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EE0551" w14:textId="1619985D" w:rsidR="000855B1" w:rsidRDefault="00A901EB" w:rsidP="00956A38">
      <w:pPr>
        <w:spacing w:line="480" w:lineRule="auto"/>
        <w:rPr>
          <w:rFonts w:ascii="Times New Roman" w:hAnsi="Times New Roman" w:cs="Times New Roman"/>
          <w:b/>
          <w:sz w:val="28"/>
        </w:rPr>
      </w:pPr>
      <w:r>
        <w:rPr>
          <w:rFonts w:ascii="Times New Roman" w:hAnsi="Times New Roman" w:cs="Times New Roman" w:hint="eastAsia"/>
          <w:b/>
          <w:sz w:val="28"/>
        </w:rPr>
        <w:t>S</w:t>
      </w:r>
      <w:r>
        <w:rPr>
          <w:rFonts w:ascii="Times New Roman" w:hAnsi="Times New Roman" w:cs="Times New Roman"/>
          <w:b/>
          <w:sz w:val="28"/>
        </w:rPr>
        <w:t xml:space="preserve">upplementary </w:t>
      </w:r>
      <w:r w:rsidR="000855B1">
        <w:rPr>
          <w:rFonts w:ascii="Times New Roman" w:hAnsi="Times New Roman" w:cs="Times New Roman"/>
          <w:b/>
          <w:sz w:val="28"/>
        </w:rPr>
        <w:t xml:space="preserve">Material </w:t>
      </w:r>
      <w:r>
        <w:rPr>
          <w:rFonts w:ascii="Times New Roman" w:hAnsi="Times New Roman" w:cs="Times New Roman"/>
          <w:b/>
          <w:sz w:val="28"/>
        </w:rPr>
        <w:t xml:space="preserve">A. Model construction </w:t>
      </w:r>
      <w:r w:rsidR="000855B1">
        <w:rPr>
          <w:rFonts w:ascii="Times New Roman" w:hAnsi="Times New Roman" w:cs="Times New Roman"/>
          <w:b/>
          <w:sz w:val="28"/>
        </w:rPr>
        <w:t>methods</w:t>
      </w:r>
    </w:p>
    <w:p w14:paraId="6EF6D411" w14:textId="77777777" w:rsidR="00337B86" w:rsidRPr="000855B1" w:rsidRDefault="00337B86" w:rsidP="00956A38">
      <w:pPr>
        <w:spacing w:line="480" w:lineRule="auto"/>
        <w:rPr>
          <w:rFonts w:ascii="Times New Roman" w:hAnsi="Times New Roman" w:cs="Times New Roman"/>
          <w:b/>
          <w:sz w:val="28"/>
        </w:rPr>
      </w:pPr>
    </w:p>
    <w:p w14:paraId="7E80E529" w14:textId="48BE5772" w:rsidR="00BD74BF" w:rsidRPr="00887678" w:rsidRDefault="00D452BD" w:rsidP="00956A38">
      <w:pPr>
        <w:spacing w:line="480" w:lineRule="auto"/>
        <w:rPr>
          <w:rFonts w:ascii="Times New Roman" w:hAnsi="Times New Roman" w:cs="Times New Roman"/>
          <w:b/>
          <w:sz w:val="24"/>
          <w:szCs w:val="24"/>
        </w:rPr>
      </w:pPr>
      <w:r w:rsidRPr="00AC7881">
        <w:rPr>
          <w:rFonts w:ascii="Times New Roman" w:hAnsi="Times New Roman" w:cs="Times New Roman"/>
          <w:b/>
          <w:sz w:val="24"/>
          <w:szCs w:val="24"/>
        </w:rPr>
        <w:t>S</w:t>
      </w:r>
      <w:r w:rsidR="00D307A0" w:rsidRPr="00AC7881">
        <w:rPr>
          <w:rFonts w:ascii="Times New Roman" w:hAnsi="Times New Roman" w:cs="Times New Roman"/>
          <w:b/>
          <w:color w:val="000000" w:themeColor="text1"/>
          <w:sz w:val="24"/>
          <w:szCs w:val="24"/>
        </w:rPr>
        <w:t xml:space="preserve"> 1.</w:t>
      </w:r>
      <w:r w:rsidR="00127E3F" w:rsidRPr="00AC7881">
        <w:rPr>
          <w:rFonts w:ascii="Times New Roman" w:hAnsi="Times New Roman" w:cs="Times New Roman"/>
          <w:b/>
          <w:color w:val="000000" w:themeColor="text1"/>
          <w:sz w:val="24"/>
          <w:szCs w:val="24"/>
        </w:rPr>
        <w:t>1</w:t>
      </w:r>
      <w:r w:rsidR="00D307A0" w:rsidRPr="00AC7881">
        <w:rPr>
          <w:rFonts w:ascii="Times New Roman" w:hAnsi="Times New Roman" w:cs="Times New Roman"/>
          <w:b/>
          <w:color w:val="000000" w:themeColor="text1"/>
          <w:sz w:val="24"/>
          <w:szCs w:val="24"/>
        </w:rPr>
        <w:t xml:space="preserve"> M</w:t>
      </w:r>
      <w:r w:rsidR="00D307A0" w:rsidRPr="00887678">
        <w:rPr>
          <w:rFonts w:ascii="Times New Roman" w:hAnsi="Times New Roman" w:cs="Times New Roman"/>
          <w:b/>
          <w:sz w:val="24"/>
          <w:szCs w:val="24"/>
        </w:rPr>
        <w:t>odel construction</w:t>
      </w:r>
    </w:p>
    <w:p w14:paraId="02D3DED1" w14:textId="456B5BFE" w:rsidR="00AA2854" w:rsidRPr="002D5845" w:rsidRDefault="00AC076B" w:rsidP="00956A38">
      <w:pPr>
        <w:spacing w:line="480" w:lineRule="auto"/>
        <w:ind w:firstLineChars="200" w:firstLine="480"/>
        <w:rPr>
          <w:rFonts w:ascii="Times New Roman" w:eastAsia="宋体" w:hAnsi="Times New Roman" w:cs="Times New Roman"/>
          <w:sz w:val="24"/>
        </w:rPr>
      </w:pPr>
      <w:r w:rsidRPr="002D5845">
        <w:rPr>
          <w:rFonts w:ascii="Times New Roman" w:eastAsia="宋体" w:hAnsi="Times New Roman" w:cs="Times New Roman"/>
          <w:sz w:val="24"/>
        </w:rPr>
        <w:t xml:space="preserve">Model construction and running were utilized by </w:t>
      </w:r>
      <w:proofErr w:type="spellStart"/>
      <w:r w:rsidRPr="002D5845">
        <w:rPr>
          <w:rFonts w:ascii="Times New Roman" w:eastAsia="宋体" w:hAnsi="Times New Roman" w:cs="Times New Roman"/>
          <w:sz w:val="24"/>
        </w:rPr>
        <w:t>TreeAge</w:t>
      </w:r>
      <w:proofErr w:type="spellEnd"/>
      <w:r w:rsidRPr="002D5845">
        <w:rPr>
          <w:rFonts w:ascii="Times New Roman" w:eastAsia="宋体" w:hAnsi="Times New Roman" w:cs="Times New Roman"/>
          <w:sz w:val="24"/>
        </w:rPr>
        <w:t xml:space="preserve"> Pro 2011 Suite (</w:t>
      </w:r>
      <w:proofErr w:type="spellStart"/>
      <w:r w:rsidRPr="002D5845">
        <w:rPr>
          <w:rFonts w:ascii="Times New Roman" w:eastAsia="宋体" w:hAnsi="Times New Roman" w:cs="Times New Roman"/>
          <w:sz w:val="24"/>
        </w:rPr>
        <w:t>TreeAge</w:t>
      </w:r>
      <w:proofErr w:type="spellEnd"/>
      <w:r w:rsidRPr="002D5845">
        <w:rPr>
          <w:rFonts w:ascii="Times New Roman" w:eastAsia="宋体" w:hAnsi="Times New Roman" w:cs="Times New Roman"/>
          <w:sz w:val="24"/>
        </w:rPr>
        <w:t xml:space="preserve"> Software, Williamstown, MA).</w:t>
      </w:r>
      <w:r w:rsidR="00CB351A" w:rsidRPr="002D5845">
        <w:rPr>
          <w:rFonts w:ascii="Times New Roman" w:eastAsia="宋体" w:hAnsi="Times New Roman" w:cs="Times New Roman"/>
          <w:sz w:val="24"/>
        </w:rPr>
        <w:t xml:space="preserve"> </w:t>
      </w:r>
      <w:r w:rsidR="007764C6" w:rsidRPr="002D5845">
        <w:rPr>
          <w:rFonts w:ascii="Times New Roman" w:eastAsia="宋体" w:hAnsi="Times New Roman" w:cs="Times New Roman"/>
          <w:sz w:val="24"/>
        </w:rPr>
        <w:t>V</w:t>
      </w:r>
      <w:r w:rsidR="00AA2854" w:rsidRPr="002D5845">
        <w:rPr>
          <w:rFonts w:ascii="Times New Roman" w:eastAsia="宋体" w:hAnsi="Times New Roman" w:cs="Times New Roman"/>
          <w:sz w:val="24"/>
        </w:rPr>
        <w:t>ariable</w:t>
      </w:r>
      <w:r w:rsidR="007764C6" w:rsidRPr="002D5845">
        <w:rPr>
          <w:rFonts w:ascii="Times New Roman" w:eastAsia="宋体" w:hAnsi="Times New Roman" w:cs="Times New Roman"/>
          <w:sz w:val="24"/>
        </w:rPr>
        <w:t>s</w:t>
      </w:r>
      <w:r w:rsidR="00AA2854" w:rsidRPr="002D5845">
        <w:rPr>
          <w:rFonts w:ascii="Times New Roman" w:eastAsia="宋体" w:hAnsi="Times New Roman" w:cs="Times New Roman"/>
          <w:sz w:val="24"/>
        </w:rPr>
        <w:t xml:space="preserve"> </w:t>
      </w:r>
      <w:r w:rsidR="007764C6" w:rsidRPr="002D5845">
        <w:rPr>
          <w:rFonts w:ascii="Times New Roman" w:eastAsia="宋体" w:hAnsi="Times New Roman" w:cs="Times New Roman"/>
          <w:sz w:val="24"/>
        </w:rPr>
        <w:t>were built to carry numeric values and formula</w:t>
      </w:r>
      <w:r w:rsidR="00AA2854" w:rsidRPr="002D5845">
        <w:rPr>
          <w:rFonts w:ascii="Times New Roman" w:eastAsia="宋体" w:hAnsi="Times New Roman" w:cs="Times New Roman"/>
          <w:sz w:val="24"/>
        </w:rPr>
        <w:t>.</w:t>
      </w:r>
      <w:r w:rsidR="00CB351A" w:rsidRPr="002D5845">
        <w:rPr>
          <w:rFonts w:ascii="Times New Roman" w:eastAsia="宋体" w:hAnsi="Times New Roman" w:cs="Times New Roman"/>
          <w:sz w:val="24"/>
        </w:rPr>
        <w:t xml:space="preserve"> </w:t>
      </w:r>
      <w:r w:rsidR="007764C6" w:rsidRPr="002D5845">
        <w:rPr>
          <w:rFonts w:ascii="Times New Roman" w:eastAsia="宋体" w:hAnsi="Times New Roman" w:cs="Times New Roman"/>
          <w:sz w:val="24"/>
        </w:rPr>
        <w:t xml:space="preserve">Trackers were used to </w:t>
      </w:r>
      <w:r w:rsidR="007764C6" w:rsidRPr="001E6954">
        <w:rPr>
          <w:rFonts w:ascii="Times New Roman" w:eastAsia="宋体" w:hAnsi="Times New Roman" w:cs="Times New Roman"/>
          <w:noProof/>
          <w:sz w:val="24"/>
        </w:rPr>
        <w:t>record</w:t>
      </w:r>
      <w:r w:rsidR="007764C6" w:rsidRPr="002D5845">
        <w:rPr>
          <w:rFonts w:ascii="Times New Roman" w:eastAsia="宋体" w:hAnsi="Times New Roman" w:cs="Times New Roman"/>
          <w:sz w:val="24"/>
        </w:rPr>
        <w:t xml:space="preserve"> the onset time and </w:t>
      </w:r>
      <w:r w:rsidR="007764C6" w:rsidRPr="001E6954">
        <w:rPr>
          <w:rFonts w:ascii="Times New Roman" w:eastAsia="宋体" w:hAnsi="Times New Roman" w:cs="Times New Roman"/>
          <w:noProof/>
          <w:sz w:val="24"/>
        </w:rPr>
        <w:t>cumulative</w:t>
      </w:r>
      <w:r w:rsidR="007764C6" w:rsidRPr="002D5845">
        <w:rPr>
          <w:rFonts w:ascii="Times New Roman" w:eastAsia="宋体" w:hAnsi="Times New Roman" w:cs="Times New Roman"/>
          <w:sz w:val="24"/>
        </w:rPr>
        <w:t xml:space="preserve"> number of events which happened in the progression of simulation.</w:t>
      </w:r>
      <w:r w:rsidR="00CB351A" w:rsidRPr="002D5845">
        <w:rPr>
          <w:rFonts w:ascii="Times New Roman" w:eastAsia="宋体" w:hAnsi="Times New Roman" w:cs="Times New Roman"/>
          <w:sz w:val="24"/>
        </w:rPr>
        <w:t xml:space="preserve"> </w:t>
      </w:r>
      <w:r w:rsidR="00AA2854" w:rsidRPr="002D5845">
        <w:rPr>
          <w:rFonts w:ascii="Times New Roman" w:eastAsia="宋体" w:hAnsi="Times New Roman" w:cs="Times New Roman"/>
          <w:sz w:val="24"/>
        </w:rPr>
        <w:t>In a single microsimulation trial, a random walk selects a path through the chance nodes in the tree, with higher probability paths being more likely. We used the Markov cycle to restrict the time of simulation. Since the input transition probabilities are annual, each cycle in our model represents one year</w:t>
      </w:r>
      <w:r w:rsidR="00AA2854" w:rsidRPr="001E6954">
        <w:rPr>
          <w:rFonts w:ascii="Times New Roman" w:eastAsia="宋体" w:hAnsi="Times New Roman" w:cs="Times New Roman"/>
          <w:noProof/>
          <w:sz w:val="24"/>
        </w:rPr>
        <w:t>.</w:t>
      </w:r>
      <w:r w:rsidR="00CB351A" w:rsidRPr="002D5845">
        <w:rPr>
          <w:rFonts w:ascii="Times New Roman" w:eastAsia="宋体" w:hAnsi="Times New Roman" w:cs="Times New Roman"/>
          <w:sz w:val="24"/>
        </w:rPr>
        <w:t xml:space="preserve"> </w:t>
      </w:r>
      <w:r w:rsidR="00CA30C6" w:rsidRPr="002D5845">
        <w:rPr>
          <w:rFonts w:ascii="Times New Roman" w:eastAsia="宋体" w:hAnsi="Times New Roman" w:cs="Times New Roman"/>
          <w:sz w:val="24"/>
        </w:rPr>
        <w:t>Running sample size of microsimulation trial was equal to annual incidence number every year.</w:t>
      </w:r>
      <w:bookmarkStart w:id="0" w:name="_Hlk528074542"/>
      <w:r w:rsidR="00CB351A" w:rsidRPr="002D5845">
        <w:rPr>
          <w:rFonts w:ascii="Times New Roman" w:eastAsia="宋体" w:hAnsi="Times New Roman" w:cs="Times New Roman"/>
          <w:sz w:val="24"/>
        </w:rPr>
        <w:t xml:space="preserve"> </w:t>
      </w:r>
      <w:r w:rsidR="00AA2854" w:rsidRPr="002D5845">
        <w:rPr>
          <w:rFonts w:ascii="Times New Roman" w:eastAsia="宋体" w:hAnsi="Times New Roman" w:cs="Times New Roman"/>
          <w:sz w:val="24"/>
        </w:rPr>
        <w:t xml:space="preserve">We simulated the disease progression of chronic HBV-infected patients in China from 2006 to 2050. </w:t>
      </w:r>
      <w:r w:rsidR="00AA2854" w:rsidRPr="001E6954">
        <w:rPr>
          <w:rFonts w:ascii="Times New Roman" w:eastAsia="宋体" w:hAnsi="Times New Roman" w:cs="Times New Roman"/>
          <w:noProof/>
          <w:sz w:val="24"/>
        </w:rPr>
        <w:t>2006-2017</w:t>
      </w:r>
      <w:r w:rsidR="00AA2854" w:rsidRPr="002D5845">
        <w:rPr>
          <w:rFonts w:ascii="Times New Roman" w:eastAsia="宋体" w:hAnsi="Times New Roman" w:cs="Times New Roman"/>
          <w:sz w:val="24"/>
        </w:rPr>
        <w:t xml:space="preserve"> period was used as validation with known input parameters, predicted results were collected after 2018.</w:t>
      </w:r>
    </w:p>
    <w:bookmarkEnd w:id="0"/>
    <w:p w14:paraId="08936282" w14:textId="0A57D40F" w:rsidR="00E54F56" w:rsidRPr="002D5845" w:rsidRDefault="004560AB" w:rsidP="00956A38">
      <w:pPr>
        <w:spacing w:line="480" w:lineRule="auto"/>
        <w:jc w:val="center"/>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3951DF37" wp14:editId="6CEFAA23">
            <wp:extent cx="5196205" cy="8496300"/>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01111" cy="8504322"/>
                    </a:xfrm>
                    <a:prstGeom prst="rect">
                      <a:avLst/>
                    </a:prstGeom>
                    <a:noFill/>
                    <a:ln>
                      <a:noFill/>
                    </a:ln>
                  </pic:spPr>
                </pic:pic>
              </a:graphicData>
            </a:graphic>
          </wp:inline>
        </w:drawing>
      </w:r>
      <w:r w:rsidR="00A81B3E">
        <w:rPr>
          <w:rFonts w:ascii="Times New Roman" w:hAnsi="Times New Roman" w:cs="Times New Roman"/>
          <w:b/>
          <w:sz w:val="24"/>
        </w:rPr>
        <w:t xml:space="preserve">Supplementary </w:t>
      </w:r>
      <w:r w:rsidR="00C62490" w:rsidRPr="002D5845">
        <w:rPr>
          <w:rFonts w:ascii="Times New Roman" w:hAnsi="Times New Roman" w:cs="Times New Roman" w:hint="eastAsia"/>
          <w:b/>
          <w:sz w:val="24"/>
        </w:rPr>
        <w:t>Figure</w:t>
      </w:r>
      <w:r w:rsidR="00C62490" w:rsidRPr="002D5845">
        <w:rPr>
          <w:rFonts w:ascii="Times New Roman" w:hAnsi="Times New Roman" w:cs="Times New Roman"/>
          <w:b/>
          <w:sz w:val="24"/>
        </w:rPr>
        <w:t xml:space="preserve"> </w:t>
      </w:r>
      <w:proofErr w:type="gramStart"/>
      <w:r w:rsidR="00C62490" w:rsidRPr="002D5845">
        <w:rPr>
          <w:rFonts w:ascii="Times New Roman" w:hAnsi="Times New Roman" w:cs="Times New Roman"/>
          <w:b/>
          <w:sz w:val="24"/>
        </w:rPr>
        <w:t>1.Schematic</w:t>
      </w:r>
      <w:proofErr w:type="gramEnd"/>
      <w:r w:rsidR="00C62490" w:rsidRPr="002D5845">
        <w:rPr>
          <w:rFonts w:ascii="Times New Roman" w:hAnsi="Times New Roman" w:cs="Times New Roman"/>
          <w:b/>
          <w:sz w:val="24"/>
        </w:rPr>
        <w:t xml:space="preserve"> of Markov model in </w:t>
      </w:r>
      <w:proofErr w:type="spellStart"/>
      <w:r w:rsidR="00C62490" w:rsidRPr="002D5845">
        <w:rPr>
          <w:rFonts w:ascii="Times New Roman" w:hAnsi="Times New Roman" w:cs="Times New Roman"/>
          <w:b/>
          <w:sz w:val="24"/>
        </w:rPr>
        <w:t>TreeAge</w:t>
      </w:r>
      <w:proofErr w:type="spellEnd"/>
      <w:r w:rsidR="00C62490" w:rsidRPr="002D5845">
        <w:rPr>
          <w:rFonts w:ascii="Times New Roman" w:hAnsi="Times New Roman" w:cs="Times New Roman"/>
          <w:b/>
          <w:sz w:val="24"/>
        </w:rPr>
        <w:t xml:space="preserve"> Pro software</w:t>
      </w:r>
    </w:p>
    <w:p w14:paraId="64EEE631" w14:textId="3B90F86B" w:rsidR="001D2802" w:rsidRPr="00284724" w:rsidRDefault="001D2802" w:rsidP="001D2802">
      <w:pPr>
        <w:spacing w:line="480" w:lineRule="auto"/>
        <w:jc w:val="center"/>
        <w:rPr>
          <w:rFonts w:ascii="Times New Roman" w:hAnsi="Times New Roman" w:cs="Times New Roman"/>
          <w:b/>
          <w:sz w:val="24"/>
          <w:szCs w:val="24"/>
        </w:rPr>
      </w:pPr>
      <w:r w:rsidRPr="00284724">
        <w:rPr>
          <w:rFonts w:ascii="Times New Roman" w:hAnsi="Times New Roman" w:cs="Times New Roman"/>
          <w:b/>
          <w:sz w:val="24"/>
          <w:szCs w:val="24"/>
        </w:rPr>
        <w:lastRenderedPageBreak/>
        <w:t>Supplementary T</w:t>
      </w:r>
      <w:r w:rsidRPr="00AC7881">
        <w:rPr>
          <w:rFonts w:ascii="Times New Roman" w:hAnsi="Times New Roman" w:cs="Times New Roman"/>
          <w:b/>
          <w:sz w:val="24"/>
          <w:szCs w:val="24"/>
        </w:rPr>
        <w:t xml:space="preserve">able </w:t>
      </w:r>
      <w:r w:rsidRPr="00AC7881">
        <w:rPr>
          <w:rFonts w:ascii="Times New Roman" w:hAnsi="Times New Roman" w:cs="Times New Roman"/>
          <w:b/>
          <w:color w:val="000000" w:themeColor="text1"/>
          <w:sz w:val="24"/>
          <w:szCs w:val="24"/>
        </w:rPr>
        <w:t>1</w:t>
      </w:r>
      <w:r w:rsidRPr="00AC7881">
        <w:rPr>
          <w:rFonts w:ascii="Times New Roman" w:hAnsi="Times New Roman" w:cs="Times New Roman"/>
          <w:b/>
          <w:sz w:val="24"/>
          <w:szCs w:val="24"/>
        </w:rPr>
        <w:t>. Estimat</w:t>
      </w:r>
      <w:r w:rsidRPr="00284724">
        <w:rPr>
          <w:rFonts w:ascii="Times New Roman" w:hAnsi="Times New Roman" w:cs="Times New Roman"/>
          <w:b/>
          <w:sz w:val="24"/>
          <w:szCs w:val="24"/>
        </w:rPr>
        <w:t>ed annual chronic HBV incidence and age distribution from 2006 to 2050</w:t>
      </w:r>
    </w:p>
    <w:tbl>
      <w:tblPr>
        <w:tblW w:w="11554" w:type="dxa"/>
        <w:jc w:val="center"/>
        <w:tblLook w:val="04A0" w:firstRow="1" w:lastRow="0" w:firstColumn="1" w:lastColumn="0" w:noHBand="0" w:noVBand="1"/>
      </w:tblPr>
      <w:tblGrid>
        <w:gridCol w:w="993"/>
        <w:gridCol w:w="1116"/>
        <w:gridCol w:w="936"/>
        <w:gridCol w:w="1276"/>
        <w:gridCol w:w="531"/>
        <w:gridCol w:w="531"/>
        <w:gridCol w:w="531"/>
        <w:gridCol w:w="531"/>
        <w:gridCol w:w="621"/>
        <w:gridCol w:w="621"/>
        <w:gridCol w:w="621"/>
        <w:gridCol w:w="621"/>
        <w:gridCol w:w="621"/>
        <w:gridCol w:w="621"/>
        <w:gridCol w:w="621"/>
        <w:gridCol w:w="531"/>
        <w:gridCol w:w="621"/>
      </w:tblGrid>
      <w:tr w:rsidR="001D2802" w:rsidRPr="00284724" w14:paraId="54A057CB" w14:textId="77777777" w:rsidTr="00575AE3">
        <w:trPr>
          <w:trHeight w:val="836"/>
          <w:jc w:val="center"/>
        </w:trPr>
        <w:tc>
          <w:tcPr>
            <w:tcW w:w="993" w:type="dxa"/>
            <w:vMerge w:val="restart"/>
            <w:tcBorders>
              <w:top w:val="single" w:sz="4" w:space="0" w:color="auto"/>
              <w:left w:val="nil"/>
              <w:right w:val="nil"/>
            </w:tcBorders>
            <w:shd w:val="clear" w:color="auto" w:fill="auto"/>
            <w:noWrap/>
            <w:vAlign w:val="center"/>
            <w:hideMark/>
          </w:tcPr>
          <w:p w14:paraId="3C01D54B" w14:textId="77777777" w:rsidR="001D2802" w:rsidRPr="00284724" w:rsidRDefault="001D2802" w:rsidP="00575AE3">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Year</w:t>
            </w:r>
          </w:p>
        </w:tc>
        <w:tc>
          <w:tcPr>
            <w:tcW w:w="906" w:type="dxa"/>
            <w:vMerge w:val="restart"/>
            <w:tcBorders>
              <w:top w:val="single" w:sz="4" w:space="0" w:color="auto"/>
              <w:left w:val="nil"/>
              <w:right w:val="nil"/>
            </w:tcBorders>
            <w:shd w:val="clear" w:color="auto" w:fill="auto"/>
            <w:noWrap/>
            <w:vAlign w:val="center"/>
            <w:hideMark/>
          </w:tcPr>
          <w:p w14:paraId="2D6082E0" w14:textId="77777777" w:rsidR="001D2802" w:rsidRPr="00284724" w:rsidRDefault="001D2802" w:rsidP="00575AE3">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Reported annual HBV incidence</w:t>
            </w:r>
          </w:p>
        </w:tc>
        <w:tc>
          <w:tcPr>
            <w:tcW w:w="936" w:type="dxa"/>
            <w:vMerge w:val="restart"/>
            <w:tcBorders>
              <w:top w:val="single" w:sz="4" w:space="0" w:color="auto"/>
              <w:left w:val="nil"/>
              <w:right w:val="nil"/>
            </w:tcBorders>
            <w:shd w:val="clear" w:color="auto" w:fill="auto"/>
            <w:noWrap/>
            <w:vAlign w:val="center"/>
            <w:hideMark/>
          </w:tcPr>
          <w:p w14:paraId="6A89A30A" w14:textId="77777777" w:rsidR="001D2802" w:rsidRPr="00284724" w:rsidRDefault="001D2802" w:rsidP="00575AE3">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Estimated chronic HBV incidence</w:t>
            </w:r>
          </w:p>
        </w:tc>
        <w:tc>
          <w:tcPr>
            <w:tcW w:w="1276" w:type="dxa"/>
            <w:vMerge w:val="restart"/>
            <w:tcBorders>
              <w:top w:val="single" w:sz="4" w:space="0" w:color="auto"/>
              <w:left w:val="nil"/>
              <w:right w:val="nil"/>
            </w:tcBorders>
            <w:shd w:val="clear" w:color="auto" w:fill="auto"/>
            <w:noWrap/>
            <w:vAlign w:val="center"/>
            <w:hideMark/>
          </w:tcPr>
          <w:p w14:paraId="3D40A467" w14:textId="77777777" w:rsidR="001D2802" w:rsidRPr="00284724" w:rsidRDefault="001D2802" w:rsidP="00575AE3">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Simulation number (proportion)</w:t>
            </w:r>
          </w:p>
        </w:tc>
        <w:tc>
          <w:tcPr>
            <w:tcW w:w="7443" w:type="dxa"/>
            <w:gridSpan w:val="13"/>
            <w:tcBorders>
              <w:top w:val="single" w:sz="4" w:space="0" w:color="auto"/>
              <w:left w:val="nil"/>
              <w:bottom w:val="single" w:sz="4" w:space="0" w:color="auto"/>
              <w:right w:val="nil"/>
            </w:tcBorders>
            <w:shd w:val="clear" w:color="auto" w:fill="auto"/>
            <w:noWrap/>
            <w:vAlign w:val="center"/>
            <w:hideMark/>
          </w:tcPr>
          <w:p w14:paraId="73EFE13A" w14:textId="77777777" w:rsidR="001D2802" w:rsidRPr="00284724" w:rsidRDefault="001D2802" w:rsidP="00575AE3">
            <w:pPr>
              <w:widowControl/>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Age distribution%</w:t>
            </w:r>
          </w:p>
        </w:tc>
      </w:tr>
      <w:tr w:rsidR="001D2802" w:rsidRPr="00284724" w14:paraId="586116A5" w14:textId="77777777" w:rsidTr="00575AE3">
        <w:trPr>
          <w:trHeight w:val="261"/>
          <w:jc w:val="center"/>
        </w:trPr>
        <w:tc>
          <w:tcPr>
            <w:tcW w:w="993" w:type="dxa"/>
            <w:vMerge/>
            <w:tcBorders>
              <w:left w:val="nil"/>
              <w:bottom w:val="single" w:sz="4" w:space="0" w:color="auto"/>
              <w:right w:val="nil"/>
            </w:tcBorders>
            <w:shd w:val="clear" w:color="auto" w:fill="auto"/>
            <w:noWrap/>
            <w:vAlign w:val="bottom"/>
            <w:hideMark/>
          </w:tcPr>
          <w:p w14:paraId="2654EBFA" w14:textId="77777777" w:rsidR="001D2802" w:rsidRPr="00284724" w:rsidRDefault="001D2802" w:rsidP="00575AE3">
            <w:pPr>
              <w:widowControl/>
              <w:jc w:val="left"/>
              <w:rPr>
                <w:rFonts w:ascii="Times New Roman" w:eastAsia="等线" w:hAnsi="Times New Roman" w:cs="Times New Roman"/>
                <w:color w:val="000000"/>
                <w:kern w:val="0"/>
                <w:sz w:val="18"/>
                <w:szCs w:val="18"/>
              </w:rPr>
            </w:pPr>
          </w:p>
        </w:tc>
        <w:tc>
          <w:tcPr>
            <w:tcW w:w="906" w:type="dxa"/>
            <w:vMerge/>
            <w:tcBorders>
              <w:left w:val="nil"/>
              <w:bottom w:val="single" w:sz="4" w:space="0" w:color="auto"/>
              <w:right w:val="nil"/>
            </w:tcBorders>
            <w:shd w:val="clear" w:color="auto" w:fill="auto"/>
            <w:noWrap/>
            <w:vAlign w:val="bottom"/>
            <w:hideMark/>
          </w:tcPr>
          <w:p w14:paraId="22ED9882" w14:textId="77777777" w:rsidR="001D2802" w:rsidRPr="00284724" w:rsidRDefault="001D2802" w:rsidP="00575AE3">
            <w:pPr>
              <w:widowControl/>
              <w:jc w:val="left"/>
              <w:rPr>
                <w:rFonts w:ascii="Times New Roman" w:eastAsia="等线" w:hAnsi="Times New Roman" w:cs="Times New Roman"/>
                <w:color w:val="000000"/>
                <w:kern w:val="0"/>
                <w:sz w:val="18"/>
                <w:szCs w:val="18"/>
              </w:rPr>
            </w:pPr>
          </w:p>
        </w:tc>
        <w:tc>
          <w:tcPr>
            <w:tcW w:w="936" w:type="dxa"/>
            <w:vMerge/>
            <w:tcBorders>
              <w:left w:val="nil"/>
              <w:bottom w:val="single" w:sz="4" w:space="0" w:color="auto"/>
              <w:right w:val="nil"/>
            </w:tcBorders>
            <w:shd w:val="clear" w:color="auto" w:fill="auto"/>
            <w:noWrap/>
            <w:vAlign w:val="bottom"/>
            <w:hideMark/>
          </w:tcPr>
          <w:p w14:paraId="10008008" w14:textId="77777777" w:rsidR="001D2802" w:rsidRPr="00284724" w:rsidRDefault="001D2802" w:rsidP="00575AE3">
            <w:pPr>
              <w:widowControl/>
              <w:jc w:val="left"/>
              <w:rPr>
                <w:rFonts w:ascii="Times New Roman" w:eastAsia="等线" w:hAnsi="Times New Roman" w:cs="Times New Roman"/>
                <w:color w:val="000000"/>
                <w:kern w:val="0"/>
                <w:sz w:val="18"/>
                <w:szCs w:val="18"/>
              </w:rPr>
            </w:pPr>
          </w:p>
        </w:tc>
        <w:tc>
          <w:tcPr>
            <w:tcW w:w="1276" w:type="dxa"/>
            <w:vMerge/>
            <w:tcBorders>
              <w:left w:val="nil"/>
              <w:bottom w:val="single" w:sz="4" w:space="0" w:color="auto"/>
              <w:right w:val="nil"/>
            </w:tcBorders>
            <w:shd w:val="clear" w:color="auto" w:fill="auto"/>
            <w:noWrap/>
            <w:vAlign w:val="bottom"/>
            <w:hideMark/>
          </w:tcPr>
          <w:p w14:paraId="7E3C6D59" w14:textId="77777777" w:rsidR="001D2802" w:rsidRPr="00284724" w:rsidRDefault="001D2802" w:rsidP="00575AE3">
            <w:pPr>
              <w:widowControl/>
              <w:jc w:val="left"/>
              <w:rPr>
                <w:rFonts w:ascii="Times New Roman" w:eastAsia="等线" w:hAnsi="Times New Roman" w:cs="Times New Roman"/>
                <w:color w:val="000000"/>
                <w:kern w:val="0"/>
                <w:sz w:val="18"/>
                <w:szCs w:val="18"/>
              </w:rPr>
            </w:pPr>
          </w:p>
        </w:tc>
        <w:tc>
          <w:tcPr>
            <w:tcW w:w="351" w:type="dxa"/>
            <w:tcBorders>
              <w:top w:val="nil"/>
              <w:left w:val="nil"/>
              <w:bottom w:val="single" w:sz="4" w:space="0" w:color="auto"/>
              <w:right w:val="nil"/>
            </w:tcBorders>
            <w:shd w:val="clear" w:color="auto" w:fill="auto"/>
            <w:noWrap/>
            <w:vAlign w:val="bottom"/>
            <w:hideMark/>
          </w:tcPr>
          <w:p w14:paraId="6F3BE33E"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w:t>
            </w:r>
          </w:p>
        </w:tc>
        <w:tc>
          <w:tcPr>
            <w:tcW w:w="531" w:type="dxa"/>
            <w:tcBorders>
              <w:top w:val="nil"/>
              <w:left w:val="nil"/>
              <w:bottom w:val="single" w:sz="4" w:space="0" w:color="auto"/>
              <w:right w:val="nil"/>
            </w:tcBorders>
            <w:shd w:val="clear" w:color="auto" w:fill="auto"/>
            <w:noWrap/>
            <w:vAlign w:val="bottom"/>
            <w:hideMark/>
          </w:tcPr>
          <w:p w14:paraId="6789C1B9"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5-</w:t>
            </w:r>
          </w:p>
        </w:tc>
        <w:tc>
          <w:tcPr>
            <w:tcW w:w="531" w:type="dxa"/>
            <w:tcBorders>
              <w:top w:val="nil"/>
              <w:left w:val="nil"/>
              <w:bottom w:val="single" w:sz="4" w:space="0" w:color="auto"/>
              <w:right w:val="nil"/>
            </w:tcBorders>
            <w:shd w:val="clear" w:color="auto" w:fill="auto"/>
            <w:noWrap/>
            <w:vAlign w:val="bottom"/>
            <w:hideMark/>
          </w:tcPr>
          <w:p w14:paraId="2AD9CE52"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w:t>
            </w:r>
          </w:p>
        </w:tc>
        <w:tc>
          <w:tcPr>
            <w:tcW w:w="531" w:type="dxa"/>
            <w:tcBorders>
              <w:top w:val="nil"/>
              <w:left w:val="nil"/>
              <w:bottom w:val="single" w:sz="4" w:space="0" w:color="auto"/>
              <w:right w:val="nil"/>
            </w:tcBorders>
            <w:shd w:val="clear" w:color="auto" w:fill="auto"/>
            <w:noWrap/>
            <w:vAlign w:val="bottom"/>
            <w:hideMark/>
          </w:tcPr>
          <w:p w14:paraId="00CCD9CA"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15-</w:t>
            </w:r>
          </w:p>
        </w:tc>
        <w:tc>
          <w:tcPr>
            <w:tcW w:w="621" w:type="dxa"/>
            <w:tcBorders>
              <w:top w:val="nil"/>
              <w:left w:val="nil"/>
              <w:bottom w:val="single" w:sz="4" w:space="0" w:color="auto"/>
              <w:right w:val="nil"/>
            </w:tcBorders>
            <w:shd w:val="clear" w:color="auto" w:fill="auto"/>
            <w:noWrap/>
            <w:vAlign w:val="bottom"/>
            <w:hideMark/>
          </w:tcPr>
          <w:p w14:paraId="4DCBBE20"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w:t>
            </w:r>
          </w:p>
        </w:tc>
        <w:tc>
          <w:tcPr>
            <w:tcW w:w="621" w:type="dxa"/>
            <w:tcBorders>
              <w:top w:val="nil"/>
              <w:left w:val="nil"/>
              <w:bottom w:val="single" w:sz="4" w:space="0" w:color="auto"/>
              <w:right w:val="nil"/>
            </w:tcBorders>
            <w:shd w:val="clear" w:color="auto" w:fill="auto"/>
            <w:noWrap/>
            <w:vAlign w:val="bottom"/>
            <w:hideMark/>
          </w:tcPr>
          <w:p w14:paraId="1C499DC1"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25-</w:t>
            </w:r>
          </w:p>
        </w:tc>
        <w:tc>
          <w:tcPr>
            <w:tcW w:w="621" w:type="dxa"/>
            <w:tcBorders>
              <w:top w:val="nil"/>
              <w:left w:val="nil"/>
              <w:bottom w:val="single" w:sz="4" w:space="0" w:color="auto"/>
              <w:right w:val="nil"/>
            </w:tcBorders>
            <w:shd w:val="clear" w:color="auto" w:fill="auto"/>
            <w:noWrap/>
            <w:vAlign w:val="bottom"/>
            <w:hideMark/>
          </w:tcPr>
          <w:p w14:paraId="4F35C908"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30-</w:t>
            </w:r>
          </w:p>
        </w:tc>
        <w:tc>
          <w:tcPr>
            <w:tcW w:w="621" w:type="dxa"/>
            <w:tcBorders>
              <w:top w:val="nil"/>
              <w:left w:val="nil"/>
              <w:bottom w:val="single" w:sz="4" w:space="0" w:color="auto"/>
              <w:right w:val="nil"/>
            </w:tcBorders>
            <w:shd w:val="clear" w:color="auto" w:fill="auto"/>
            <w:noWrap/>
            <w:vAlign w:val="bottom"/>
            <w:hideMark/>
          </w:tcPr>
          <w:p w14:paraId="5D6E2287"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35-</w:t>
            </w:r>
          </w:p>
        </w:tc>
        <w:tc>
          <w:tcPr>
            <w:tcW w:w="621" w:type="dxa"/>
            <w:tcBorders>
              <w:top w:val="nil"/>
              <w:left w:val="nil"/>
              <w:bottom w:val="single" w:sz="4" w:space="0" w:color="auto"/>
              <w:right w:val="nil"/>
            </w:tcBorders>
            <w:shd w:val="clear" w:color="auto" w:fill="auto"/>
            <w:noWrap/>
            <w:vAlign w:val="bottom"/>
            <w:hideMark/>
          </w:tcPr>
          <w:p w14:paraId="652F8116"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40-</w:t>
            </w:r>
          </w:p>
        </w:tc>
        <w:tc>
          <w:tcPr>
            <w:tcW w:w="621" w:type="dxa"/>
            <w:tcBorders>
              <w:top w:val="nil"/>
              <w:left w:val="nil"/>
              <w:bottom w:val="single" w:sz="4" w:space="0" w:color="auto"/>
              <w:right w:val="nil"/>
            </w:tcBorders>
            <w:shd w:val="clear" w:color="auto" w:fill="auto"/>
            <w:noWrap/>
            <w:vAlign w:val="bottom"/>
            <w:hideMark/>
          </w:tcPr>
          <w:p w14:paraId="6A782658"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45-</w:t>
            </w:r>
          </w:p>
        </w:tc>
        <w:tc>
          <w:tcPr>
            <w:tcW w:w="621" w:type="dxa"/>
            <w:tcBorders>
              <w:top w:val="nil"/>
              <w:left w:val="nil"/>
              <w:bottom w:val="single" w:sz="4" w:space="0" w:color="auto"/>
              <w:right w:val="nil"/>
            </w:tcBorders>
            <w:shd w:val="clear" w:color="auto" w:fill="auto"/>
            <w:noWrap/>
            <w:vAlign w:val="bottom"/>
            <w:hideMark/>
          </w:tcPr>
          <w:p w14:paraId="1E63F9C1"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50-</w:t>
            </w:r>
          </w:p>
        </w:tc>
        <w:tc>
          <w:tcPr>
            <w:tcW w:w="531" w:type="dxa"/>
            <w:tcBorders>
              <w:top w:val="nil"/>
              <w:left w:val="nil"/>
              <w:bottom w:val="single" w:sz="4" w:space="0" w:color="auto"/>
              <w:right w:val="nil"/>
            </w:tcBorders>
            <w:shd w:val="clear" w:color="auto" w:fill="auto"/>
            <w:noWrap/>
            <w:vAlign w:val="bottom"/>
            <w:hideMark/>
          </w:tcPr>
          <w:p w14:paraId="7C711748"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55-</w:t>
            </w:r>
          </w:p>
        </w:tc>
        <w:tc>
          <w:tcPr>
            <w:tcW w:w="621" w:type="dxa"/>
            <w:tcBorders>
              <w:top w:val="nil"/>
              <w:left w:val="nil"/>
              <w:bottom w:val="single" w:sz="4" w:space="0" w:color="auto"/>
              <w:right w:val="nil"/>
            </w:tcBorders>
            <w:shd w:val="clear" w:color="auto" w:fill="auto"/>
            <w:noWrap/>
            <w:vAlign w:val="bottom"/>
            <w:hideMark/>
          </w:tcPr>
          <w:p w14:paraId="199731E0" w14:textId="77777777" w:rsidR="001D2802" w:rsidRPr="00284724" w:rsidRDefault="001D2802" w:rsidP="00575AE3">
            <w:pPr>
              <w:widowControl/>
              <w:jc w:val="lef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60-</w:t>
            </w:r>
          </w:p>
        </w:tc>
      </w:tr>
      <w:tr w:rsidR="001D2802" w:rsidRPr="00284724" w14:paraId="523451DB"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1FAEA198"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2006</w:t>
            </w:r>
          </w:p>
        </w:tc>
        <w:tc>
          <w:tcPr>
            <w:tcW w:w="906" w:type="dxa"/>
            <w:tcBorders>
              <w:top w:val="nil"/>
              <w:left w:val="nil"/>
              <w:bottom w:val="nil"/>
              <w:right w:val="nil"/>
            </w:tcBorders>
            <w:shd w:val="clear" w:color="auto" w:fill="auto"/>
            <w:noWrap/>
            <w:vAlign w:val="bottom"/>
            <w:hideMark/>
          </w:tcPr>
          <w:p w14:paraId="0979FC0B"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(prevalence)</w:t>
            </w:r>
          </w:p>
        </w:tc>
        <w:tc>
          <w:tcPr>
            <w:tcW w:w="936" w:type="dxa"/>
            <w:tcBorders>
              <w:top w:val="nil"/>
              <w:left w:val="nil"/>
              <w:bottom w:val="nil"/>
              <w:right w:val="nil"/>
            </w:tcBorders>
            <w:shd w:val="clear" w:color="auto" w:fill="auto"/>
            <w:noWrap/>
            <w:vAlign w:val="bottom"/>
            <w:hideMark/>
          </w:tcPr>
          <w:p w14:paraId="27C6F1D6"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93million</w:t>
            </w:r>
          </w:p>
        </w:tc>
        <w:tc>
          <w:tcPr>
            <w:tcW w:w="1276" w:type="dxa"/>
            <w:tcBorders>
              <w:top w:val="nil"/>
              <w:left w:val="nil"/>
              <w:bottom w:val="nil"/>
              <w:right w:val="nil"/>
            </w:tcBorders>
            <w:shd w:val="clear" w:color="auto" w:fill="auto"/>
            <w:noWrap/>
            <w:vAlign w:val="bottom"/>
            <w:hideMark/>
          </w:tcPr>
          <w:p w14:paraId="16386F4B"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93000 (0.1%)</w:t>
            </w:r>
          </w:p>
        </w:tc>
        <w:tc>
          <w:tcPr>
            <w:tcW w:w="351" w:type="dxa"/>
            <w:tcBorders>
              <w:top w:val="nil"/>
              <w:left w:val="nil"/>
              <w:bottom w:val="nil"/>
              <w:right w:val="nil"/>
            </w:tcBorders>
            <w:shd w:val="clear" w:color="auto" w:fill="auto"/>
            <w:noWrap/>
            <w:vAlign w:val="bottom"/>
            <w:hideMark/>
          </w:tcPr>
          <w:p w14:paraId="0E124DD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0.74 </w:t>
            </w:r>
          </w:p>
        </w:tc>
        <w:tc>
          <w:tcPr>
            <w:tcW w:w="531" w:type="dxa"/>
            <w:tcBorders>
              <w:top w:val="nil"/>
              <w:left w:val="nil"/>
              <w:bottom w:val="nil"/>
              <w:right w:val="nil"/>
            </w:tcBorders>
            <w:shd w:val="clear" w:color="auto" w:fill="auto"/>
            <w:noWrap/>
            <w:vAlign w:val="bottom"/>
            <w:hideMark/>
          </w:tcPr>
          <w:p w14:paraId="6F40F06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1.17 </w:t>
            </w:r>
          </w:p>
        </w:tc>
        <w:tc>
          <w:tcPr>
            <w:tcW w:w="531" w:type="dxa"/>
            <w:tcBorders>
              <w:top w:val="nil"/>
              <w:left w:val="nil"/>
              <w:bottom w:val="nil"/>
              <w:right w:val="nil"/>
            </w:tcBorders>
            <w:shd w:val="clear" w:color="auto" w:fill="auto"/>
            <w:noWrap/>
            <w:vAlign w:val="bottom"/>
            <w:hideMark/>
          </w:tcPr>
          <w:p w14:paraId="2954255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3.46 </w:t>
            </w:r>
          </w:p>
        </w:tc>
        <w:tc>
          <w:tcPr>
            <w:tcW w:w="531" w:type="dxa"/>
            <w:tcBorders>
              <w:top w:val="nil"/>
              <w:left w:val="nil"/>
              <w:bottom w:val="nil"/>
              <w:right w:val="nil"/>
            </w:tcBorders>
            <w:shd w:val="clear" w:color="auto" w:fill="auto"/>
            <w:noWrap/>
            <w:vAlign w:val="bottom"/>
            <w:hideMark/>
          </w:tcPr>
          <w:p w14:paraId="1C2A619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7.51 </w:t>
            </w:r>
          </w:p>
        </w:tc>
        <w:tc>
          <w:tcPr>
            <w:tcW w:w="621" w:type="dxa"/>
            <w:tcBorders>
              <w:top w:val="nil"/>
              <w:left w:val="nil"/>
              <w:bottom w:val="nil"/>
              <w:right w:val="nil"/>
            </w:tcBorders>
            <w:shd w:val="clear" w:color="auto" w:fill="auto"/>
            <w:noWrap/>
            <w:vAlign w:val="bottom"/>
            <w:hideMark/>
          </w:tcPr>
          <w:p w14:paraId="20EE9A8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13.16 </w:t>
            </w:r>
          </w:p>
        </w:tc>
        <w:tc>
          <w:tcPr>
            <w:tcW w:w="621" w:type="dxa"/>
            <w:tcBorders>
              <w:top w:val="nil"/>
              <w:left w:val="nil"/>
              <w:bottom w:val="nil"/>
              <w:right w:val="nil"/>
            </w:tcBorders>
            <w:shd w:val="clear" w:color="auto" w:fill="auto"/>
            <w:noWrap/>
            <w:vAlign w:val="bottom"/>
            <w:hideMark/>
          </w:tcPr>
          <w:p w14:paraId="7CABCBA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9.48 </w:t>
            </w:r>
          </w:p>
        </w:tc>
        <w:tc>
          <w:tcPr>
            <w:tcW w:w="621" w:type="dxa"/>
            <w:tcBorders>
              <w:top w:val="nil"/>
              <w:left w:val="nil"/>
              <w:bottom w:val="nil"/>
              <w:right w:val="nil"/>
            </w:tcBorders>
            <w:shd w:val="clear" w:color="auto" w:fill="auto"/>
            <w:noWrap/>
            <w:vAlign w:val="bottom"/>
            <w:hideMark/>
          </w:tcPr>
          <w:p w14:paraId="65B04A2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12.20 </w:t>
            </w:r>
          </w:p>
        </w:tc>
        <w:tc>
          <w:tcPr>
            <w:tcW w:w="621" w:type="dxa"/>
            <w:tcBorders>
              <w:top w:val="nil"/>
              <w:left w:val="nil"/>
              <w:bottom w:val="nil"/>
              <w:right w:val="nil"/>
            </w:tcBorders>
            <w:shd w:val="clear" w:color="auto" w:fill="auto"/>
            <w:noWrap/>
            <w:vAlign w:val="bottom"/>
            <w:hideMark/>
          </w:tcPr>
          <w:p w14:paraId="371A033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10.53 </w:t>
            </w:r>
          </w:p>
        </w:tc>
        <w:tc>
          <w:tcPr>
            <w:tcW w:w="621" w:type="dxa"/>
            <w:tcBorders>
              <w:top w:val="nil"/>
              <w:left w:val="nil"/>
              <w:bottom w:val="nil"/>
              <w:right w:val="nil"/>
            </w:tcBorders>
            <w:shd w:val="clear" w:color="auto" w:fill="auto"/>
            <w:noWrap/>
            <w:vAlign w:val="bottom"/>
            <w:hideMark/>
          </w:tcPr>
          <w:p w14:paraId="7BF9A27A"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9.84 </w:t>
            </w:r>
          </w:p>
        </w:tc>
        <w:tc>
          <w:tcPr>
            <w:tcW w:w="621" w:type="dxa"/>
            <w:tcBorders>
              <w:top w:val="nil"/>
              <w:left w:val="nil"/>
              <w:bottom w:val="nil"/>
              <w:right w:val="nil"/>
            </w:tcBorders>
            <w:shd w:val="clear" w:color="auto" w:fill="auto"/>
            <w:noWrap/>
            <w:vAlign w:val="bottom"/>
            <w:hideMark/>
          </w:tcPr>
          <w:p w14:paraId="32DB1230"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7.09 </w:t>
            </w:r>
          </w:p>
        </w:tc>
        <w:tc>
          <w:tcPr>
            <w:tcW w:w="621" w:type="dxa"/>
            <w:tcBorders>
              <w:top w:val="nil"/>
              <w:left w:val="nil"/>
              <w:bottom w:val="nil"/>
              <w:right w:val="nil"/>
            </w:tcBorders>
            <w:shd w:val="clear" w:color="auto" w:fill="auto"/>
            <w:noWrap/>
            <w:vAlign w:val="bottom"/>
            <w:hideMark/>
          </w:tcPr>
          <w:p w14:paraId="19559C9F"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7.69 </w:t>
            </w:r>
          </w:p>
        </w:tc>
        <w:tc>
          <w:tcPr>
            <w:tcW w:w="531" w:type="dxa"/>
            <w:tcBorders>
              <w:top w:val="nil"/>
              <w:left w:val="nil"/>
              <w:bottom w:val="nil"/>
              <w:right w:val="nil"/>
            </w:tcBorders>
            <w:shd w:val="clear" w:color="auto" w:fill="auto"/>
            <w:noWrap/>
            <w:vAlign w:val="bottom"/>
            <w:hideMark/>
          </w:tcPr>
          <w:p w14:paraId="046649C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5.88 </w:t>
            </w:r>
          </w:p>
        </w:tc>
        <w:tc>
          <w:tcPr>
            <w:tcW w:w="621" w:type="dxa"/>
            <w:tcBorders>
              <w:top w:val="nil"/>
              <w:left w:val="nil"/>
              <w:bottom w:val="nil"/>
              <w:right w:val="nil"/>
            </w:tcBorders>
            <w:shd w:val="clear" w:color="auto" w:fill="auto"/>
            <w:noWrap/>
            <w:vAlign w:val="bottom"/>
            <w:hideMark/>
          </w:tcPr>
          <w:p w14:paraId="6329B5E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11.25 </w:t>
            </w:r>
          </w:p>
        </w:tc>
      </w:tr>
      <w:tr w:rsidR="001D2802" w:rsidRPr="00284724" w14:paraId="012A6BE5"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3C3530D3"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2007</w:t>
            </w:r>
          </w:p>
        </w:tc>
        <w:tc>
          <w:tcPr>
            <w:tcW w:w="906" w:type="dxa"/>
            <w:tcBorders>
              <w:top w:val="nil"/>
              <w:left w:val="nil"/>
              <w:bottom w:val="nil"/>
              <w:right w:val="nil"/>
            </w:tcBorders>
            <w:shd w:val="clear" w:color="auto" w:fill="auto"/>
            <w:noWrap/>
            <w:vAlign w:val="bottom"/>
            <w:hideMark/>
          </w:tcPr>
          <w:p w14:paraId="5F9EE891"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1169946</w:t>
            </w:r>
          </w:p>
        </w:tc>
        <w:tc>
          <w:tcPr>
            <w:tcW w:w="936" w:type="dxa"/>
            <w:tcBorders>
              <w:top w:val="nil"/>
              <w:left w:val="nil"/>
              <w:bottom w:val="nil"/>
              <w:right w:val="nil"/>
            </w:tcBorders>
            <w:shd w:val="clear" w:color="auto" w:fill="auto"/>
            <w:noWrap/>
            <w:vAlign w:val="bottom"/>
            <w:hideMark/>
          </w:tcPr>
          <w:p w14:paraId="6E4CDB50"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994454 </w:t>
            </w:r>
          </w:p>
        </w:tc>
        <w:tc>
          <w:tcPr>
            <w:tcW w:w="1276" w:type="dxa"/>
            <w:tcBorders>
              <w:top w:val="nil"/>
              <w:left w:val="nil"/>
              <w:bottom w:val="nil"/>
              <w:right w:val="nil"/>
            </w:tcBorders>
            <w:shd w:val="clear" w:color="auto" w:fill="auto"/>
            <w:noWrap/>
            <w:vAlign w:val="bottom"/>
            <w:hideMark/>
          </w:tcPr>
          <w:p w14:paraId="158687B2"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99445 (10%)</w:t>
            </w:r>
          </w:p>
        </w:tc>
        <w:tc>
          <w:tcPr>
            <w:tcW w:w="351" w:type="dxa"/>
            <w:tcBorders>
              <w:top w:val="nil"/>
              <w:left w:val="nil"/>
              <w:bottom w:val="nil"/>
              <w:right w:val="nil"/>
            </w:tcBorders>
            <w:shd w:val="clear" w:color="auto" w:fill="auto"/>
            <w:noWrap/>
            <w:vAlign w:val="bottom"/>
            <w:hideMark/>
          </w:tcPr>
          <w:p w14:paraId="6510866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0.59 </w:t>
            </w:r>
          </w:p>
        </w:tc>
        <w:tc>
          <w:tcPr>
            <w:tcW w:w="531" w:type="dxa"/>
            <w:tcBorders>
              <w:top w:val="nil"/>
              <w:left w:val="nil"/>
              <w:bottom w:val="nil"/>
              <w:right w:val="nil"/>
            </w:tcBorders>
            <w:shd w:val="clear" w:color="auto" w:fill="auto"/>
            <w:noWrap/>
            <w:vAlign w:val="bottom"/>
            <w:hideMark/>
          </w:tcPr>
          <w:p w14:paraId="460166A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 </w:t>
            </w:r>
          </w:p>
        </w:tc>
        <w:tc>
          <w:tcPr>
            <w:tcW w:w="531" w:type="dxa"/>
            <w:tcBorders>
              <w:top w:val="nil"/>
              <w:left w:val="nil"/>
              <w:bottom w:val="nil"/>
              <w:right w:val="nil"/>
            </w:tcBorders>
            <w:shd w:val="clear" w:color="auto" w:fill="auto"/>
            <w:noWrap/>
            <w:vAlign w:val="bottom"/>
            <w:hideMark/>
          </w:tcPr>
          <w:p w14:paraId="3ECCD05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2.20 </w:t>
            </w:r>
          </w:p>
        </w:tc>
        <w:tc>
          <w:tcPr>
            <w:tcW w:w="531" w:type="dxa"/>
            <w:tcBorders>
              <w:top w:val="nil"/>
              <w:left w:val="nil"/>
              <w:bottom w:val="nil"/>
              <w:right w:val="nil"/>
            </w:tcBorders>
            <w:shd w:val="clear" w:color="auto" w:fill="auto"/>
            <w:noWrap/>
            <w:vAlign w:val="bottom"/>
            <w:hideMark/>
          </w:tcPr>
          <w:p w14:paraId="52617D1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9.58 </w:t>
            </w:r>
          </w:p>
        </w:tc>
        <w:tc>
          <w:tcPr>
            <w:tcW w:w="621" w:type="dxa"/>
            <w:tcBorders>
              <w:top w:val="nil"/>
              <w:left w:val="nil"/>
              <w:bottom w:val="nil"/>
              <w:right w:val="nil"/>
            </w:tcBorders>
            <w:shd w:val="clear" w:color="auto" w:fill="auto"/>
            <w:noWrap/>
            <w:vAlign w:val="bottom"/>
            <w:hideMark/>
          </w:tcPr>
          <w:p w14:paraId="01097D68"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13.24 </w:t>
            </w:r>
          </w:p>
        </w:tc>
        <w:tc>
          <w:tcPr>
            <w:tcW w:w="621" w:type="dxa"/>
            <w:tcBorders>
              <w:top w:val="nil"/>
              <w:left w:val="nil"/>
              <w:bottom w:val="nil"/>
              <w:right w:val="nil"/>
            </w:tcBorders>
            <w:shd w:val="clear" w:color="auto" w:fill="auto"/>
            <w:noWrap/>
            <w:vAlign w:val="bottom"/>
            <w:hideMark/>
          </w:tcPr>
          <w:p w14:paraId="641CB74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11.47 </w:t>
            </w:r>
          </w:p>
        </w:tc>
        <w:tc>
          <w:tcPr>
            <w:tcW w:w="621" w:type="dxa"/>
            <w:tcBorders>
              <w:top w:val="nil"/>
              <w:left w:val="nil"/>
              <w:bottom w:val="nil"/>
              <w:right w:val="nil"/>
            </w:tcBorders>
            <w:shd w:val="clear" w:color="auto" w:fill="auto"/>
            <w:noWrap/>
            <w:vAlign w:val="bottom"/>
            <w:hideMark/>
          </w:tcPr>
          <w:p w14:paraId="3CAFF6F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11.49 </w:t>
            </w:r>
          </w:p>
        </w:tc>
        <w:tc>
          <w:tcPr>
            <w:tcW w:w="621" w:type="dxa"/>
            <w:tcBorders>
              <w:top w:val="nil"/>
              <w:left w:val="nil"/>
              <w:bottom w:val="nil"/>
              <w:right w:val="nil"/>
            </w:tcBorders>
            <w:shd w:val="clear" w:color="auto" w:fill="auto"/>
            <w:noWrap/>
            <w:vAlign w:val="bottom"/>
            <w:hideMark/>
          </w:tcPr>
          <w:p w14:paraId="45A2FED5"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11.56 </w:t>
            </w:r>
          </w:p>
        </w:tc>
        <w:tc>
          <w:tcPr>
            <w:tcW w:w="621" w:type="dxa"/>
            <w:tcBorders>
              <w:top w:val="nil"/>
              <w:left w:val="nil"/>
              <w:bottom w:val="nil"/>
              <w:right w:val="nil"/>
            </w:tcBorders>
            <w:shd w:val="clear" w:color="auto" w:fill="auto"/>
            <w:noWrap/>
            <w:vAlign w:val="bottom"/>
            <w:hideMark/>
          </w:tcPr>
          <w:p w14:paraId="191710B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10.26 </w:t>
            </w:r>
          </w:p>
        </w:tc>
        <w:tc>
          <w:tcPr>
            <w:tcW w:w="621" w:type="dxa"/>
            <w:tcBorders>
              <w:top w:val="nil"/>
              <w:left w:val="nil"/>
              <w:bottom w:val="nil"/>
              <w:right w:val="nil"/>
            </w:tcBorders>
            <w:shd w:val="clear" w:color="auto" w:fill="auto"/>
            <w:noWrap/>
            <w:vAlign w:val="bottom"/>
            <w:hideMark/>
          </w:tcPr>
          <w:p w14:paraId="24E80B9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6.44 </w:t>
            </w:r>
          </w:p>
        </w:tc>
        <w:tc>
          <w:tcPr>
            <w:tcW w:w="621" w:type="dxa"/>
            <w:tcBorders>
              <w:top w:val="nil"/>
              <w:left w:val="nil"/>
              <w:bottom w:val="nil"/>
              <w:right w:val="nil"/>
            </w:tcBorders>
            <w:shd w:val="clear" w:color="auto" w:fill="auto"/>
            <w:noWrap/>
            <w:vAlign w:val="bottom"/>
            <w:hideMark/>
          </w:tcPr>
          <w:p w14:paraId="7510E5D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7.31 </w:t>
            </w:r>
          </w:p>
        </w:tc>
        <w:tc>
          <w:tcPr>
            <w:tcW w:w="531" w:type="dxa"/>
            <w:tcBorders>
              <w:top w:val="nil"/>
              <w:left w:val="nil"/>
              <w:bottom w:val="nil"/>
              <w:right w:val="nil"/>
            </w:tcBorders>
            <w:shd w:val="clear" w:color="auto" w:fill="auto"/>
            <w:noWrap/>
            <w:vAlign w:val="bottom"/>
            <w:hideMark/>
          </w:tcPr>
          <w:p w14:paraId="244F127F"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5.29 </w:t>
            </w:r>
          </w:p>
        </w:tc>
        <w:tc>
          <w:tcPr>
            <w:tcW w:w="621" w:type="dxa"/>
            <w:tcBorders>
              <w:top w:val="nil"/>
              <w:left w:val="nil"/>
              <w:bottom w:val="nil"/>
              <w:right w:val="nil"/>
            </w:tcBorders>
            <w:shd w:val="clear" w:color="auto" w:fill="auto"/>
            <w:noWrap/>
            <w:vAlign w:val="bottom"/>
            <w:hideMark/>
          </w:tcPr>
          <w:p w14:paraId="0885696F"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9.56 </w:t>
            </w:r>
          </w:p>
        </w:tc>
      </w:tr>
      <w:tr w:rsidR="001D2802" w:rsidRPr="00284724" w14:paraId="4A1F3DFF"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5379D5E1"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2008</w:t>
            </w:r>
          </w:p>
        </w:tc>
        <w:tc>
          <w:tcPr>
            <w:tcW w:w="906" w:type="dxa"/>
            <w:tcBorders>
              <w:top w:val="nil"/>
              <w:left w:val="nil"/>
              <w:bottom w:val="nil"/>
              <w:right w:val="nil"/>
            </w:tcBorders>
            <w:shd w:val="clear" w:color="auto" w:fill="auto"/>
            <w:noWrap/>
            <w:vAlign w:val="bottom"/>
            <w:hideMark/>
          </w:tcPr>
          <w:p w14:paraId="040F0098"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1169569</w:t>
            </w:r>
          </w:p>
        </w:tc>
        <w:tc>
          <w:tcPr>
            <w:tcW w:w="936" w:type="dxa"/>
            <w:tcBorders>
              <w:top w:val="nil"/>
              <w:left w:val="nil"/>
              <w:bottom w:val="nil"/>
              <w:right w:val="nil"/>
            </w:tcBorders>
            <w:shd w:val="clear" w:color="auto" w:fill="auto"/>
            <w:noWrap/>
            <w:vAlign w:val="bottom"/>
            <w:hideMark/>
          </w:tcPr>
          <w:p w14:paraId="4E967CB8"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994134 </w:t>
            </w:r>
          </w:p>
        </w:tc>
        <w:tc>
          <w:tcPr>
            <w:tcW w:w="1276" w:type="dxa"/>
            <w:tcBorders>
              <w:top w:val="nil"/>
              <w:left w:val="nil"/>
              <w:bottom w:val="nil"/>
              <w:right w:val="nil"/>
            </w:tcBorders>
            <w:shd w:val="clear" w:color="auto" w:fill="auto"/>
            <w:noWrap/>
            <w:vAlign w:val="bottom"/>
            <w:hideMark/>
          </w:tcPr>
          <w:p w14:paraId="7E3B6CD7"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99413 (10%)</w:t>
            </w:r>
          </w:p>
        </w:tc>
        <w:tc>
          <w:tcPr>
            <w:tcW w:w="351" w:type="dxa"/>
            <w:tcBorders>
              <w:top w:val="nil"/>
              <w:left w:val="nil"/>
              <w:bottom w:val="nil"/>
              <w:right w:val="nil"/>
            </w:tcBorders>
            <w:shd w:val="clear" w:color="auto" w:fill="auto"/>
            <w:noWrap/>
            <w:vAlign w:val="bottom"/>
            <w:hideMark/>
          </w:tcPr>
          <w:p w14:paraId="48CB77A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0.54 </w:t>
            </w:r>
          </w:p>
        </w:tc>
        <w:tc>
          <w:tcPr>
            <w:tcW w:w="531" w:type="dxa"/>
            <w:tcBorders>
              <w:top w:val="nil"/>
              <w:left w:val="nil"/>
              <w:bottom w:val="nil"/>
              <w:right w:val="nil"/>
            </w:tcBorders>
            <w:shd w:val="clear" w:color="auto" w:fill="auto"/>
            <w:noWrap/>
            <w:vAlign w:val="bottom"/>
            <w:hideMark/>
          </w:tcPr>
          <w:p w14:paraId="40BB268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0.78 </w:t>
            </w:r>
          </w:p>
        </w:tc>
        <w:tc>
          <w:tcPr>
            <w:tcW w:w="531" w:type="dxa"/>
            <w:tcBorders>
              <w:top w:val="nil"/>
              <w:left w:val="nil"/>
              <w:bottom w:val="nil"/>
              <w:right w:val="nil"/>
            </w:tcBorders>
            <w:shd w:val="clear" w:color="auto" w:fill="auto"/>
            <w:noWrap/>
            <w:vAlign w:val="bottom"/>
            <w:hideMark/>
          </w:tcPr>
          <w:p w14:paraId="66C2CEF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1.70 </w:t>
            </w:r>
          </w:p>
        </w:tc>
        <w:tc>
          <w:tcPr>
            <w:tcW w:w="531" w:type="dxa"/>
            <w:tcBorders>
              <w:top w:val="nil"/>
              <w:left w:val="nil"/>
              <w:bottom w:val="nil"/>
              <w:right w:val="nil"/>
            </w:tcBorders>
            <w:shd w:val="clear" w:color="auto" w:fill="auto"/>
            <w:noWrap/>
            <w:vAlign w:val="bottom"/>
            <w:hideMark/>
          </w:tcPr>
          <w:p w14:paraId="5A8B524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8.16 </w:t>
            </w:r>
          </w:p>
        </w:tc>
        <w:tc>
          <w:tcPr>
            <w:tcW w:w="621" w:type="dxa"/>
            <w:tcBorders>
              <w:top w:val="nil"/>
              <w:left w:val="nil"/>
              <w:bottom w:val="nil"/>
              <w:right w:val="nil"/>
            </w:tcBorders>
            <w:shd w:val="clear" w:color="auto" w:fill="auto"/>
            <w:noWrap/>
            <w:vAlign w:val="bottom"/>
            <w:hideMark/>
          </w:tcPr>
          <w:p w14:paraId="2DDFE7C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13.36 </w:t>
            </w:r>
          </w:p>
        </w:tc>
        <w:tc>
          <w:tcPr>
            <w:tcW w:w="621" w:type="dxa"/>
            <w:tcBorders>
              <w:top w:val="nil"/>
              <w:left w:val="nil"/>
              <w:bottom w:val="nil"/>
              <w:right w:val="nil"/>
            </w:tcBorders>
            <w:shd w:val="clear" w:color="auto" w:fill="auto"/>
            <w:noWrap/>
            <w:vAlign w:val="bottom"/>
            <w:hideMark/>
          </w:tcPr>
          <w:p w14:paraId="01CC68EF"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11.25 </w:t>
            </w:r>
          </w:p>
        </w:tc>
        <w:tc>
          <w:tcPr>
            <w:tcW w:w="621" w:type="dxa"/>
            <w:tcBorders>
              <w:top w:val="nil"/>
              <w:left w:val="nil"/>
              <w:bottom w:val="nil"/>
              <w:right w:val="nil"/>
            </w:tcBorders>
            <w:shd w:val="clear" w:color="auto" w:fill="auto"/>
            <w:noWrap/>
            <w:vAlign w:val="bottom"/>
            <w:hideMark/>
          </w:tcPr>
          <w:p w14:paraId="19E25AEA"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10.89 </w:t>
            </w:r>
          </w:p>
        </w:tc>
        <w:tc>
          <w:tcPr>
            <w:tcW w:w="621" w:type="dxa"/>
            <w:tcBorders>
              <w:top w:val="nil"/>
              <w:left w:val="nil"/>
              <w:bottom w:val="nil"/>
              <w:right w:val="nil"/>
            </w:tcBorders>
            <w:shd w:val="clear" w:color="auto" w:fill="auto"/>
            <w:noWrap/>
            <w:vAlign w:val="bottom"/>
            <w:hideMark/>
          </w:tcPr>
          <w:p w14:paraId="1BC67E6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11.53 </w:t>
            </w:r>
          </w:p>
        </w:tc>
        <w:tc>
          <w:tcPr>
            <w:tcW w:w="621" w:type="dxa"/>
            <w:tcBorders>
              <w:top w:val="nil"/>
              <w:left w:val="nil"/>
              <w:bottom w:val="nil"/>
              <w:right w:val="nil"/>
            </w:tcBorders>
            <w:shd w:val="clear" w:color="auto" w:fill="auto"/>
            <w:noWrap/>
            <w:vAlign w:val="bottom"/>
            <w:hideMark/>
          </w:tcPr>
          <w:p w14:paraId="28ED0E0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10.44 </w:t>
            </w:r>
          </w:p>
        </w:tc>
        <w:tc>
          <w:tcPr>
            <w:tcW w:w="621" w:type="dxa"/>
            <w:tcBorders>
              <w:top w:val="nil"/>
              <w:left w:val="nil"/>
              <w:bottom w:val="nil"/>
              <w:right w:val="nil"/>
            </w:tcBorders>
            <w:shd w:val="clear" w:color="auto" w:fill="auto"/>
            <w:noWrap/>
            <w:vAlign w:val="bottom"/>
            <w:hideMark/>
          </w:tcPr>
          <w:p w14:paraId="293F70F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7.44 </w:t>
            </w:r>
          </w:p>
        </w:tc>
        <w:tc>
          <w:tcPr>
            <w:tcW w:w="621" w:type="dxa"/>
            <w:tcBorders>
              <w:top w:val="nil"/>
              <w:left w:val="nil"/>
              <w:bottom w:val="nil"/>
              <w:right w:val="nil"/>
            </w:tcBorders>
            <w:shd w:val="clear" w:color="auto" w:fill="auto"/>
            <w:noWrap/>
            <w:vAlign w:val="bottom"/>
            <w:hideMark/>
          </w:tcPr>
          <w:p w14:paraId="01DC9DF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7.48 </w:t>
            </w:r>
          </w:p>
        </w:tc>
        <w:tc>
          <w:tcPr>
            <w:tcW w:w="531" w:type="dxa"/>
            <w:tcBorders>
              <w:top w:val="nil"/>
              <w:left w:val="nil"/>
              <w:bottom w:val="nil"/>
              <w:right w:val="nil"/>
            </w:tcBorders>
            <w:shd w:val="clear" w:color="auto" w:fill="auto"/>
            <w:noWrap/>
            <w:vAlign w:val="bottom"/>
            <w:hideMark/>
          </w:tcPr>
          <w:p w14:paraId="07A4494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5.87 </w:t>
            </w:r>
          </w:p>
        </w:tc>
        <w:tc>
          <w:tcPr>
            <w:tcW w:w="621" w:type="dxa"/>
            <w:tcBorders>
              <w:top w:val="nil"/>
              <w:left w:val="nil"/>
              <w:bottom w:val="nil"/>
              <w:right w:val="nil"/>
            </w:tcBorders>
            <w:shd w:val="clear" w:color="auto" w:fill="auto"/>
            <w:noWrap/>
            <w:vAlign w:val="bottom"/>
            <w:hideMark/>
          </w:tcPr>
          <w:p w14:paraId="449CB02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10.55 </w:t>
            </w:r>
          </w:p>
        </w:tc>
      </w:tr>
      <w:tr w:rsidR="001D2802" w:rsidRPr="00284724" w14:paraId="5F2F69E2"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2B9A4F22"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2009</w:t>
            </w:r>
          </w:p>
        </w:tc>
        <w:tc>
          <w:tcPr>
            <w:tcW w:w="906" w:type="dxa"/>
            <w:tcBorders>
              <w:top w:val="nil"/>
              <w:left w:val="nil"/>
              <w:bottom w:val="nil"/>
              <w:right w:val="nil"/>
            </w:tcBorders>
            <w:shd w:val="clear" w:color="auto" w:fill="auto"/>
            <w:noWrap/>
            <w:vAlign w:val="bottom"/>
            <w:hideMark/>
          </w:tcPr>
          <w:p w14:paraId="59DA899E"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1179607</w:t>
            </w:r>
          </w:p>
        </w:tc>
        <w:tc>
          <w:tcPr>
            <w:tcW w:w="936" w:type="dxa"/>
            <w:tcBorders>
              <w:top w:val="nil"/>
              <w:left w:val="nil"/>
              <w:bottom w:val="nil"/>
              <w:right w:val="nil"/>
            </w:tcBorders>
            <w:shd w:val="clear" w:color="auto" w:fill="auto"/>
            <w:noWrap/>
            <w:vAlign w:val="bottom"/>
            <w:hideMark/>
          </w:tcPr>
          <w:p w14:paraId="2FDE4A11"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1002666 </w:t>
            </w:r>
          </w:p>
        </w:tc>
        <w:tc>
          <w:tcPr>
            <w:tcW w:w="1276" w:type="dxa"/>
            <w:tcBorders>
              <w:top w:val="nil"/>
              <w:left w:val="nil"/>
              <w:bottom w:val="nil"/>
              <w:right w:val="nil"/>
            </w:tcBorders>
            <w:shd w:val="clear" w:color="auto" w:fill="auto"/>
            <w:noWrap/>
            <w:vAlign w:val="bottom"/>
            <w:hideMark/>
          </w:tcPr>
          <w:p w14:paraId="7DCC3594"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100266 (10%)</w:t>
            </w:r>
          </w:p>
        </w:tc>
        <w:tc>
          <w:tcPr>
            <w:tcW w:w="351" w:type="dxa"/>
            <w:tcBorders>
              <w:top w:val="nil"/>
              <w:left w:val="nil"/>
              <w:bottom w:val="nil"/>
              <w:right w:val="nil"/>
            </w:tcBorders>
            <w:shd w:val="clear" w:color="auto" w:fill="auto"/>
            <w:noWrap/>
            <w:vAlign w:val="bottom"/>
            <w:hideMark/>
          </w:tcPr>
          <w:p w14:paraId="1E3072F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0.50 </w:t>
            </w:r>
          </w:p>
        </w:tc>
        <w:tc>
          <w:tcPr>
            <w:tcW w:w="531" w:type="dxa"/>
            <w:tcBorders>
              <w:top w:val="nil"/>
              <w:left w:val="nil"/>
              <w:bottom w:val="nil"/>
              <w:right w:val="nil"/>
            </w:tcBorders>
            <w:shd w:val="clear" w:color="auto" w:fill="auto"/>
            <w:noWrap/>
            <w:vAlign w:val="bottom"/>
            <w:hideMark/>
          </w:tcPr>
          <w:p w14:paraId="43B64AE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0.65 </w:t>
            </w:r>
          </w:p>
        </w:tc>
        <w:tc>
          <w:tcPr>
            <w:tcW w:w="531" w:type="dxa"/>
            <w:tcBorders>
              <w:top w:val="nil"/>
              <w:left w:val="nil"/>
              <w:bottom w:val="nil"/>
              <w:right w:val="nil"/>
            </w:tcBorders>
            <w:shd w:val="clear" w:color="auto" w:fill="auto"/>
            <w:noWrap/>
            <w:vAlign w:val="bottom"/>
            <w:hideMark/>
          </w:tcPr>
          <w:p w14:paraId="4364B1C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1.43 </w:t>
            </w:r>
          </w:p>
        </w:tc>
        <w:tc>
          <w:tcPr>
            <w:tcW w:w="531" w:type="dxa"/>
            <w:tcBorders>
              <w:top w:val="nil"/>
              <w:left w:val="nil"/>
              <w:bottom w:val="nil"/>
              <w:right w:val="nil"/>
            </w:tcBorders>
            <w:shd w:val="clear" w:color="auto" w:fill="auto"/>
            <w:noWrap/>
            <w:vAlign w:val="bottom"/>
            <w:hideMark/>
          </w:tcPr>
          <w:p w14:paraId="0905C13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6.69 </w:t>
            </w:r>
          </w:p>
        </w:tc>
        <w:tc>
          <w:tcPr>
            <w:tcW w:w="621" w:type="dxa"/>
            <w:tcBorders>
              <w:top w:val="nil"/>
              <w:left w:val="nil"/>
              <w:bottom w:val="nil"/>
              <w:right w:val="nil"/>
            </w:tcBorders>
            <w:shd w:val="clear" w:color="auto" w:fill="auto"/>
            <w:noWrap/>
            <w:vAlign w:val="bottom"/>
            <w:hideMark/>
          </w:tcPr>
          <w:p w14:paraId="3CD145B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13.37 </w:t>
            </w:r>
          </w:p>
        </w:tc>
        <w:tc>
          <w:tcPr>
            <w:tcW w:w="621" w:type="dxa"/>
            <w:tcBorders>
              <w:top w:val="nil"/>
              <w:left w:val="nil"/>
              <w:bottom w:val="nil"/>
              <w:right w:val="nil"/>
            </w:tcBorders>
            <w:shd w:val="clear" w:color="auto" w:fill="auto"/>
            <w:noWrap/>
            <w:vAlign w:val="bottom"/>
            <w:hideMark/>
          </w:tcPr>
          <w:p w14:paraId="436CAAA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11.21 </w:t>
            </w:r>
          </w:p>
        </w:tc>
        <w:tc>
          <w:tcPr>
            <w:tcW w:w="621" w:type="dxa"/>
            <w:tcBorders>
              <w:top w:val="nil"/>
              <w:left w:val="nil"/>
              <w:bottom w:val="nil"/>
              <w:right w:val="nil"/>
            </w:tcBorders>
            <w:shd w:val="clear" w:color="auto" w:fill="auto"/>
            <w:noWrap/>
            <w:vAlign w:val="bottom"/>
            <w:hideMark/>
          </w:tcPr>
          <w:p w14:paraId="3ADB26A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10.27 </w:t>
            </w:r>
          </w:p>
        </w:tc>
        <w:tc>
          <w:tcPr>
            <w:tcW w:w="621" w:type="dxa"/>
            <w:tcBorders>
              <w:top w:val="nil"/>
              <w:left w:val="nil"/>
              <w:bottom w:val="nil"/>
              <w:right w:val="nil"/>
            </w:tcBorders>
            <w:shd w:val="clear" w:color="auto" w:fill="auto"/>
            <w:noWrap/>
            <w:vAlign w:val="bottom"/>
            <w:hideMark/>
          </w:tcPr>
          <w:p w14:paraId="04669CA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11.44 </w:t>
            </w:r>
          </w:p>
        </w:tc>
        <w:tc>
          <w:tcPr>
            <w:tcW w:w="621" w:type="dxa"/>
            <w:tcBorders>
              <w:top w:val="nil"/>
              <w:left w:val="nil"/>
              <w:bottom w:val="nil"/>
              <w:right w:val="nil"/>
            </w:tcBorders>
            <w:shd w:val="clear" w:color="auto" w:fill="auto"/>
            <w:noWrap/>
            <w:vAlign w:val="bottom"/>
            <w:hideMark/>
          </w:tcPr>
          <w:p w14:paraId="6F9561A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10.55 </w:t>
            </w:r>
          </w:p>
        </w:tc>
        <w:tc>
          <w:tcPr>
            <w:tcW w:w="621" w:type="dxa"/>
            <w:tcBorders>
              <w:top w:val="nil"/>
              <w:left w:val="nil"/>
              <w:bottom w:val="nil"/>
              <w:right w:val="nil"/>
            </w:tcBorders>
            <w:shd w:val="clear" w:color="auto" w:fill="auto"/>
            <w:noWrap/>
            <w:vAlign w:val="bottom"/>
            <w:hideMark/>
          </w:tcPr>
          <w:p w14:paraId="50D118F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8.47 </w:t>
            </w:r>
          </w:p>
        </w:tc>
        <w:tc>
          <w:tcPr>
            <w:tcW w:w="621" w:type="dxa"/>
            <w:tcBorders>
              <w:top w:val="nil"/>
              <w:left w:val="nil"/>
              <w:bottom w:val="nil"/>
              <w:right w:val="nil"/>
            </w:tcBorders>
            <w:shd w:val="clear" w:color="auto" w:fill="auto"/>
            <w:noWrap/>
            <w:vAlign w:val="bottom"/>
            <w:hideMark/>
          </w:tcPr>
          <w:p w14:paraId="00B7A3F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7.22 </w:t>
            </w:r>
          </w:p>
        </w:tc>
        <w:tc>
          <w:tcPr>
            <w:tcW w:w="531" w:type="dxa"/>
            <w:tcBorders>
              <w:top w:val="nil"/>
              <w:left w:val="nil"/>
              <w:bottom w:val="nil"/>
              <w:right w:val="nil"/>
            </w:tcBorders>
            <w:shd w:val="clear" w:color="auto" w:fill="auto"/>
            <w:noWrap/>
            <w:vAlign w:val="bottom"/>
            <w:hideMark/>
          </w:tcPr>
          <w:p w14:paraId="2019BAE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6.41 </w:t>
            </w:r>
          </w:p>
        </w:tc>
        <w:tc>
          <w:tcPr>
            <w:tcW w:w="621" w:type="dxa"/>
            <w:tcBorders>
              <w:top w:val="nil"/>
              <w:left w:val="nil"/>
              <w:bottom w:val="nil"/>
              <w:right w:val="nil"/>
            </w:tcBorders>
            <w:shd w:val="clear" w:color="auto" w:fill="auto"/>
            <w:noWrap/>
            <w:vAlign w:val="bottom"/>
            <w:hideMark/>
          </w:tcPr>
          <w:p w14:paraId="16233185"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11.78 </w:t>
            </w:r>
          </w:p>
        </w:tc>
      </w:tr>
      <w:tr w:rsidR="001D2802" w:rsidRPr="00284724" w14:paraId="60C88364"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38FDEBE4"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2010</w:t>
            </w:r>
          </w:p>
        </w:tc>
        <w:tc>
          <w:tcPr>
            <w:tcW w:w="906" w:type="dxa"/>
            <w:tcBorders>
              <w:top w:val="nil"/>
              <w:left w:val="nil"/>
              <w:bottom w:val="nil"/>
              <w:right w:val="nil"/>
            </w:tcBorders>
            <w:shd w:val="clear" w:color="auto" w:fill="auto"/>
            <w:noWrap/>
            <w:vAlign w:val="bottom"/>
            <w:hideMark/>
          </w:tcPr>
          <w:p w14:paraId="004F5177"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1060582</w:t>
            </w:r>
          </w:p>
        </w:tc>
        <w:tc>
          <w:tcPr>
            <w:tcW w:w="936" w:type="dxa"/>
            <w:tcBorders>
              <w:top w:val="nil"/>
              <w:left w:val="nil"/>
              <w:bottom w:val="nil"/>
              <w:right w:val="nil"/>
            </w:tcBorders>
            <w:shd w:val="clear" w:color="auto" w:fill="auto"/>
            <w:noWrap/>
            <w:vAlign w:val="bottom"/>
            <w:hideMark/>
          </w:tcPr>
          <w:p w14:paraId="7DF4E837"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901495 </w:t>
            </w:r>
          </w:p>
        </w:tc>
        <w:tc>
          <w:tcPr>
            <w:tcW w:w="1276" w:type="dxa"/>
            <w:tcBorders>
              <w:top w:val="nil"/>
              <w:left w:val="nil"/>
              <w:bottom w:val="nil"/>
              <w:right w:val="nil"/>
            </w:tcBorders>
            <w:shd w:val="clear" w:color="auto" w:fill="auto"/>
            <w:noWrap/>
            <w:vAlign w:val="bottom"/>
            <w:hideMark/>
          </w:tcPr>
          <w:p w14:paraId="377D89B5"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90149 (10%)</w:t>
            </w:r>
          </w:p>
        </w:tc>
        <w:tc>
          <w:tcPr>
            <w:tcW w:w="351" w:type="dxa"/>
            <w:tcBorders>
              <w:top w:val="nil"/>
              <w:left w:val="nil"/>
              <w:bottom w:val="nil"/>
              <w:right w:val="nil"/>
            </w:tcBorders>
            <w:shd w:val="clear" w:color="auto" w:fill="auto"/>
            <w:noWrap/>
            <w:vAlign w:val="bottom"/>
            <w:hideMark/>
          </w:tcPr>
          <w:p w14:paraId="6618B30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0.50 </w:t>
            </w:r>
          </w:p>
        </w:tc>
        <w:tc>
          <w:tcPr>
            <w:tcW w:w="531" w:type="dxa"/>
            <w:tcBorders>
              <w:top w:val="nil"/>
              <w:left w:val="nil"/>
              <w:bottom w:val="nil"/>
              <w:right w:val="nil"/>
            </w:tcBorders>
            <w:shd w:val="clear" w:color="auto" w:fill="auto"/>
            <w:noWrap/>
            <w:vAlign w:val="bottom"/>
            <w:hideMark/>
          </w:tcPr>
          <w:p w14:paraId="5C99F2C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0.43 </w:t>
            </w:r>
          </w:p>
        </w:tc>
        <w:tc>
          <w:tcPr>
            <w:tcW w:w="531" w:type="dxa"/>
            <w:tcBorders>
              <w:top w:val="nil"/>
              <w:left w:val="nil"/>
              <w:bottom w:val="nil"/>
              <w:right w:val="nil"/>
            </w:tcBorders>
            <w:shd w:val="clear" w:color="auto" w:fill="auto"/>
            <w:noWrap/>
            <w:vAlign w:val="bottom"/>
            <w:hideMark/>
          </w:tcPr>
          <w:p w14:paraId="1904B70F"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0.99 </w:t>
            </w:r>
          </w:p>
        </w:tc>
        <w:tc>
          <w:tcPr>
            <w:tcW w:w="531" w:type="dxa"/>
            <w:tcBorders>
              <w:top w:val="nil"/>
              <w:left w:val="nil"/>
              <w:bottom w:val="nil"/>
              <w:right w:val="nil"/>
            </w:tcBorders>
            <w:shd w:val="clear" w:color="auto" w:fill="auto"/>
            <w:noWrap/>
            <w:vAlign w:val="bottom"/>
            <w:hideMark/>
          </w:tcPr>
          <w:p w14:paraId="64EF755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4.86 </w:t>
            </w:r>
          </w:p>
        </w:tc>
        <w:tc>
          <w:tcPr>
            <w:tcW w:w="621" w:type="dxa"/>
            <w:tcBorders>
              <w:top w:val="nil"/>
              <w:left w:val="nil"/>
              <w:bottom w:val="nil"/>
              <w:right w:val="nil"/>
            </w:tcBorders>
            <w:shd w:val="clear" w:color="auto" w:fill="auto"/>
            <w:noWrap/>
            <w:vAlign w:val="bottom"/>
            <w:hideMark/>
          </w:tcPr>
          <w:p w14:paraId="517581F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13.00 </w:t>
            </w:r>
          </w:p>
        </w:tc>
        <w:tc>
          <w:tcPr>
            <w:tcW w:w="621" w:type="dxa"/>
            <w:tcBorders>
              <w:top w:val="nil"/>
              <w:left w:val="nil"/>
              <w:bottom w:val="nil"/>
              <w:right w:val="nil"/>
            </w:tcBorders>
            <w:shd w:val="clear" w:color="auto" w:fill="auto"/>
            <w:noWrap/>
            <w:vAlign w:val="bottom"/>
            <w:hideMark/>
          </w:tcPr>
          <w:p w14:paraId="2407C82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11.31 </w:t>
            </w:r>
          </w:p>
        </w:tc>
        <w:tc>
          <w:tcPr>
            <w:tcW w:w="621" w:type="dxa"/>
            <w:tcBorders>
              <w:top w:val="nil"/>
              <w:left w:val="nil"/>
              <w:bottom w:val="nil"/>
              <w:right w:val="nil"/>
            </w:tcBorders>
            <w:shd w:val="clear" w:color="auto" w:fill="auto"/>
            <w:noWrap/>
            <w:vAlign w:val="bottom"/>
            <w:hideMark/>
          </w:tcPr>
          <w:p w14:paraId="59958D4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10.00 </w:t>
            </w:r>
          </w:p>
        </w:tc>
        <w:tc>
          <w:tcPr>
            <w:tcW w:w="621" w:type="dxa"/>
            <w:tcBorders>
              <w:top w:val="nil"/>
              <w:left w:val="nil"/>
              <w:bottom w:val="nil"/>
              <w:right w:val="nil"/>
            </w:tcBorders>
            <w:shd w:val="clear" w:color="auto" w:fill="auto"/>
            <w:noWrap/>
            <w:vAlign w:val="bottom"/>
            <w:hideMark/>
          </w:tcPr>
          <w:p w14:paraId="595AB1B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11.13 </w:t>
            </w:r>
          </w:p>
        </w:tc>
        <w:tc>
          <w:tcPr>
            <w:tcW w:w="621" w:type="dxa"/>
            <w:tcBorders>
              <w:top w:val="nil"/>
              <w:left w:val="nil"/>
              <w:bottom w:val="nil"/>
              <w:right w:val="nil"/>
            </w:tcBorders>
            <w:shd w:val="clear" w:color="auto" w:fill="auto"/>
            <w:noWrap/>
            <w:vAlign w:val="bottom"/>
            <w:hideMark/>
          </w:tcPr>
          <w:p w14:paraId="0760A528"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10.85 </w:t>
            </w:r>
          </w:p>
        </w:tc>
        <w:tc>
          <w:tcPr>
            <w:tcW w:w="621" w:type="dxa"/>
            <w:tcBorders>
              <w:top w:val="nil"/>
              <w:left w:val="nil"/>
              <w:bottom w:val="nil"/>
              <w:right w:val="nil"/>
            </w:tcBorders>
            <w:shd w:val="clear" w:color="auto" w:fill="auto"/>
            <w:noWrap/>
            <w:vAlign w:val="bottom"/>
            <w:hideMark/>
          </w:tcPr>
          <w:p w14:paraId="21ACA3AF"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9.47 </w:t>
            </w:r>
          </w:p>
        </w:tc>
        <w:tc>
          <w:tcPr>
            <w:tcW w:w="621" w:type="dxa"/>
            <w:tcBorders>
              <w:top w:val="nil"/>
              <w:left w:val="nil"/>
              <w:bottom w:val="nil"/>
              <w:right w:val="nil"/>
            </w:tcBorders>
            <w:shd w:val="clear" w:color="auto" w:fill="auto"/>
            <w:noWrap/>
            <w:vAlign w:val="bottom"/>
            <w:hideMark/>
          </w:tcPr>
          <w:p w14:paraId="7710343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7.25 </w:t>
            </w:r>
          </w:p>
        </w:tc>
        <w:tc>
          <w:tcPr>
            <w:tcW w:w="531" w:type="dxa"/>
            <w:tcBorders>
              <w:top w:val="nil"/>
              <w:left w:val="nil"/>
              <w:bottom w:val="nil"/>
              <w:right w:val="nil"/>
            </w:tcBorders>
            <w:shd w:val="clear" w:color="auto" w:fill="auto"/>
            <w:noWrap/>
            <w:vAlign w:val="bottom"/>
            <w:hideMark/>
          </w:tcPr>
          <w:p w14:paraId="43B0BC7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7.08 </w:t>
            </w:r>
          </w:p>
        </w:tc>
        <w:tc>
          <w:tcPr>
            <w:tcW w:w="621" w:type="dxa"/>
            <w:tcBorders>
              <w:top w:val="nil"/>
              <w:left w:val="nil"/>
              <w:bottom w:val="nil"/>
              <w:right w:val="nil"/>
            </w:tcBorders>
            <w:shd w:val="clear" w:color="auto" w:fill="auto"/>
            <w:noWrap/>
            <w:vAlign w:val="bottom"/>
            <w:hideMark/>
          </w:tcPr>
          <w:p w14:paraId="6E3ACC9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13.13 </w:t>
            </w:r>
          </w:p>
        </w:tc>
      </w:tr>
      <w:tr w:rsidR="001D2802" w:rsidRPr="00284724" w14:paraId="3AC0D744"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076583F3"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2011</w:t>
            </w:r>
          </w:p>
        </w:tc>
        <w:tc>
          <w:tcPr>
            <w:tcW w:w="906" w:type="dxa"/>
            <w:tcBorders>
              <w:top w:val="nil"/>
              <w:left w:val="nil"/>
              <w:bottom w:val="nil"/>
              <w:right w:val="nil"/>
            </w:tcBorders>
            <w:shd w:val="clear" w:color="auto" w:fill="auto"/>
            <w:noWrap/>
            <w:vAlign w:val="bottom"/>
            <w:hideMark/>
          </w:tcPr>
          <w:p w14:paraId="5C83B4FA"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1093335</w:t>
            </w:r>
          </w:p>
        </w:tc>
        <w:tc>
          <w:tcPr>
            <w:tcW w:w="936" w:type="dxa"/>
            <w:tcBorders>
              <w:top w:val="nil"/>
              <w:left w:val="nil"/>
              <w:bottom w:val="nil"/>
              <w:right w:val="nil"/>
            </w:tcBorders>
            <w:shd w:val="clear" w:color="auto" w:fill="auto"/>
            <w:noWrap/>
            <w:vAlign w:val="bottom"/>
            <w:hideMark/>
          </w:tcPr>
          <w:p w14:paraId="43C2C166"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929335 </w:t>
            </w:r>
          </w:p>
        </w:tc>
        <w:tc>
          <w:tcPr>
            <w:tcW w:w="1276" w:type="dxa"/>
            <w:tcBorders>
              <w:top w:val="nil"/>
              <w:left w:val="nil"/>
              <w:bottom w:val="nil"/>
              <w:right w:val="nil"/>
            </w:tcBorders>
            <w:shd w:val="clear" w:color="auto" w:fill="auto"/>
            <w:noWrap/>
            <w:vAlign w:val="bottom"/>
            <w:hideMark/>
          </w:tcPr>
          <w:p w14:paraId="21823315"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92933 (10%)</w:t>
            </w:r>
          </w:p>
        </w:tc>
        <w:tc>
          <w:tcPr>
            <w:tcW w:w="351" w:type="dxa"/>
            <w:tcBorders>
              <w:top w:val="nil"/>
              <w:left w:val="nil"/>
              <w:bottom w:val="nil"/>
              <w:right w:val="nil"/>
            </w:tcBorders>
            <w:shd w:val="clear" w:color="auto" w:fill="auto"/>
            <w:noWrap/>
            <w:vAlign w:val="bottom"/>
            <w:hideMark/>
          </w:tcPr>
          <w:p w14:paraId="1AEE7BF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0.47 </w:t>
            </w:r>
          </w:p>
        </w:tc>
        <w:tc>
          <w:tcPr>
            <w:tcW w:w="531" w:type="dxa"/>
            <w:tcBorders>
              <w:top w:val="nil"/>
              <w:left w:val="nil"/>
              <w:bottom w:val="nil"/>
              <w:right w:val="nil"/>
            </w:tcBorders>
            <w:shd w:val="clear" w:color="auto" w:fill="auto"/>
            <w:noWrap/>
            <w:vAlign w:val="bottom"/>
            <w:hideMark/>
          </w:tcPr>
          <w:p w14:paraId="4A170D5F"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0.31 </w:t>
            </w:r>
          </w:p>
        </w:tc>
        <w:tc>
          <w:tcPr>
            <w:tcW w:w="531" w:type="dxa"/>
            <w:tcBorders>
              <w:top w:val="nil"/>
              <w:left w:val="nil"/>
              <w:bottom w:val="nil"/>
              <w:right w:val="nil"/>
            </w:tcBorders>
            <w:shd w:val="clear" w:color="auto" w:fill="auto"/>
            <w:noWrap/>
            <w:vAlign w:val="bottom"/>
            <w:hideMark/>
          </w:tcPr>
          <w:p w14:paraId="7168D06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0.67 </w:t>
            </w:r>
          </w:p>
        </w:tc>
        <w:tc>
          <w:tcPr>
            <w:tcW w:w="531" w:type="dxa"/>
            <w:tcBorders>
              <w:top w:val="nil"/>
              <w:left w:val="nil"/>
              <w:bottom w:val="nil"/>
              <w:right w:val="nil"/>
            </w:tcBorders>
            <w:shd w:val="clear" w:color="auto" w:fill="auto"/>
            <w:noWrap/>
            <w:vAlign w:val="bottom"/>
            <w:hideMark/>
          </w:tcPr>
          <w:p w14:paraId="5D0FBF8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3.90 </w:t>
            </w:r>
          </w:p>
        </w:tc>
        <w:tc>
          <w:tcPr>
            <w:tcW w:w="621" w:type="dxa"/>
            <w:tcBorders>
              <w:top w:val="nil"/>
              <w:left w:val="nil"/>
              <w:bottom w:val="nil"/>
              <w:right w:val="nil"/>
            </w:tcBorders>
            <w:shd w:val="clear" w:color="auto" w:fill="auto"/>
            <w:noWrap/>
            <w:vAlign w:val="bottom"/>
            <w:hideMark/>
          </w:tcPr>
          <w:p w14:paraId="4034970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12.92 </w:t>
            </w:r>
          </w:p>
        </w:tc>
        <w:tc>
          <w:tcPr>
            <w:tcW w:w="621" w:type="dxa"/>
            <w:tcBorders>
              <w:top w:val="nil"/>
              <w:left w:val="nil"/>
              <w:bottom w:val="nil"/>
              <w:right w:val="nil"/>
            </w:tcBorders>
            <w:shd w:val="clear" w:color="auto" w:fill="auto"/>
            <w:noWrap/>
            <w:vAlign w:val="bottom"/>
            <w:hideMark/>
          </w:tcPr>
          <w:p w14:paraId="3C91FB3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11.82 </w:t>
            </w:r>
          </w:p>
        </w:tc>
        <w:tc>
          <w:tcPr>
            <w:tcW w:w="621" w:type="dxa"/>
            <w:tcBorders>
              <w:top w:val="nil"/>
              <w:left w:val="nil"/>
              <w:bottom w:val="nil"/>
              <w:right w:val="nil"/>
            </w:tcBorders>
            <w:shd w:val="clear" w:color="auto" w:fill="auto"/>
            <w:noWrap/>
            <w:vAlign w:val="bottom"/>
            <w:hideMark/>
          </w:tcPr>
          <w:p w14:paraId="475E945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9.79 </w:t>
            </w:r>
          </w:p>
        </w:tc>
        <w:tc>
          <w:tcPr>
            <w:tcW w:w="621" w:type="dxa"/>
            <w:tcBorders>
              <w:top w:val="nil"/>
              <w:left w:val="nil"/>
              <w:bottom w:val="nil"/>
              <w:right w:val="nil"/>
            </w:tcBorders>
            <w:shd w:val="clear" w:color="auto" w:fill="auto"/>
            <w:noWrap/>
            <w:vAlign w:val="bottom"/>
            <w:hideMark/>
          </w:tcPr>
          <w:p w14:paraId="126DAC05"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10.66 </w:t>
            </w:r>
          </w:p>
        </w:tc>
        <w:tc>
          <w:tcPr>
            <w:tcW w:w="621" w:type="dxa"/>
            <w:tcBorders>
              <w:top w:val="nil"/>
              <w:left w:val="nil"/>
              <w:bottom w:val="nil"/>
              <w:right w:val="nil"/>
            </w:tcBorders>
            <w:shd w:val="clear" w:color="auto" w:fill="auto"/>
            <w:noWrap/>
            <w:vAlign w:val="bottom"/>
            <w:hideMark/>
          </w:tcPr>
          <w:p w14:paraId="146CEA33"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11.02 </w:t>
            </w:r>
          </w:p>
        </w:tc>
        <w:tc>
          <w:tcPr>
            <w:tcW w:w="621" w:type="dxa"/>
            <w:tcBorders>
              <w:top w:val="nil"/>
              <w:left w:val="nil"/>
              <w:bottom w:val="nil"/>
              <w:right w:val="nil"/>
            </w:tcBorders>
            <w:shd w:val="clear" w:color="auto" w:fill="auto"/>
            <w:noWrap/>
            <w:vAlign w:val="bottom"/>
            <w:hideMark/>
          </w:tcPr>
          <w:p w14:paraId="31616AB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10.14 </w:t>
            </w:r>
          </w:p>
        </w:tc>
        <w:tc>
          <w:tcPr>
            <w:tcW w:w="621" w:type="dxa"/>
            <w:tcBorders>
              <w:top w:val="nil"/>
              <w:left w:val="nil"/>
              <w:bottom w:val="nil"/>
              <w:right w:val="nil"/>
            </w:tcBorders>
            <w:shd w:val="clear" w:color="auto" w:fill="auto"/>
            <w:noWrap/>
            <w:vAlign w:val="bottom"/>
            <w:hideMark/>
          </w:tcPr>
          <w:p w14:paraId="0147AD33"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6.98 </w:t>
            </w:r>
          </w:p>
        </w:tc>
        <w:tc>
          <w:tcPr>
            <w:tcW w:w="531" w:type="dxa"/>
            <w:tcBorders>
              <w:top w:val="nil"/>
              <w:left w:val="nil"/>
              <w:bottom w:val="nil"/>
              <w:right w:val="nil"/>
            </w:tcBorders>
            <w:shd w:val="clear" w:color="auto" w:fill="auto"/>
            <w:noWrap/>
            <w:vAlign w:val="bottom"/>
            <w:hideMark/>
          </w:tcPr>
          <w:p w14:paraId="35CC324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7.37 </w:t>
            </w:r>
          </w:p>
        </w:tc>
        <w:tc>
          <w:tcPr>
            <w:tcW w:w="621" w:type="dxa"/>
            <w:tcBorders>
              <w:top w:val="nil"/>
              <w:left w:val="nil"/>
              <w:bottom w:val="nil"/>
              <w:right w:val="nil"/>
            </w:tcBorders>
            <w:shd w:val="clear" w:color="auto" w:fill="auto"/>
            <w:noWrap/>
            <w:vAlign w:val="bottom"/>
            <w:hideMark/>
          </w:tcPr>
          <w:p w14:paraId="75B1A2D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13.95 </w:t>
            </w:r>
          </w:p>
        </w:tc>
      </w:tr>
      <w:tr w:rsidR="001D2802" w:rsidRPr="00284724" w14:paraId="5D88A7EB"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130F185C"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2012</w:t>
            </w:r>
          </w:p>
        </w:tc>
        <w:tc>
          <w:tcPr>
            <w:tcW w:w="906" w:type="dxa"/>
            <w:tcBorders>
              <w:top w:val="nil"/>
              <w:left w:val="nil"/>
              <w:bottom w:val="nil"/>
              <w:right w:val="nil"/>
            </w:tcBorders>
            <w:shd w:val="clear" w:color="auto" w:fill="auto"/>
            <w:noWrap/>
            <w:vAlign w:val="bottom"/>
            <w:hideMark/>
          </w:tcPr>
          <w:p w14:paraId="45262DEE"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1087086</w:t>
            </w:r>
          </w:p>
        </w:tc>
        <w:tc>
          <w:tcPr>
            <w:tcW w:w="936" w:type="dxa"/>
            <w:tcBorders>
              <w:top w:val="nil"/>
              <w:left w:val="nil"/>
              <w:bottom w:val="nil"/>
              <w:right w:val="nil"/>
            </w:tcBorders>
            <w:shd w:val="clear" w:color="auto" w:fill="auto"/>
            <w:noWrap/>
            <w:vAlign w:val="bottom"/>
            <w:hideMark/>
          </w:tcPr>
          <w:p w14:paraId="64BCD940"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924023 </w:t>
            </w:r>
          </w:p>
        </w:tc>
        <w:tc>
          <w:tcPr>
            <w:tcW w:w="1276" w:type="dxa"/>
            <w:tcBorders>
              <w:top w:val="nil"/>
              <w:left w:val="nil"/>
              <w:bottom w:val="nil"/>
              <w:right w:val="nil"/>
            </w:tcBorders>
            <w:shd w:val="clear" w:color="auto" w:fill="auto"/>
            <w:noWrap/>
            <w:vAlign w:val="bottom"/>
            <w:hideMark/>
          </w:tcPr>
          <w:p w14:paraId="3BE76BA1"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92402 (10%)</w:t>
            </w:r>
          </w:p>
        </w:tc>
        <w:tc>
          <w:tcPr>
            <w:tcW w:w="351" w:type="dxa"/>
            <w:tcBorders>
              <w:top w:val="nil"/>
              <w:left w:val="nil"/>
              <w:bottom w:val="nil"/>
              <w:right w:val="nil"/>
            </w:tcBorders>
            <w:shd w:val="clear" w:color="auto" w:fill="auto"/>
            <w:noWrap/>
            <w:vAlign w:val="bottom"/>
            <w:hideMark/>
          </w:tcPr>
          <w:p w14:paraId="3818D13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0.43 </w:t>
            </w:r>
          </w:p>
        </w:tc>
        <w:tc>
          <w:tcPr>
            <w:tcW w:w="531" w:type="dxa"/>
            <w:tcBorders>
              <w:top w:val="nil"/>
              <w:left w:val="nil"/>
              <w:bottom w:val="nil"/>
              <w:right w:val="nil"/>
            </w:tcBorders>
            <w:shd w:val="clear" w:color="auto" w:fill="auto"/>
            <w:noWrap/>
            <w:vAlign w:val="bottom"/>
            <w:hideMark/>
          </w:tcPr>
          <w:p w14:paraId="2B1FCB28"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0.27 </w:t>
            </w:r>
          </w:p>
        </w:tc>
        <w:tc>
          <w:tcPr>
            <w:tcW w:w="531" w:type="dxa"/>
            <w:tcBorders>
              <w:top w:val="nil"/>
              <w:left w:val="nil"/>
              <w:bottom w:val="nil"/>
              <w:right w:val="nil"/>
            </w:tcBorders>
            <w:shd w:val="clear" w:color="auto" w:fill="auto"/>
            <w:noWrap/>
            <w:vAlign w:val="bottom"/>
            <w:hideMark/>
          </w:tcPr>
          <w:p w14:paraId="7DC187A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0.53 </w:t>
            </w:r>
          </w:p>
        </w:tc>
        <w:tc>
          <w:tcPr>
            <w:tcW w:w="531" w:type="dxa"/>
            <w:tcBorders>
              <w:top w:val="nil"/>
              <w:left w:val="nil"/>
              <w:bottom w:val="nil"/>
              <w:right w:val="nil"/>
            </w:tcBorders>
            <w:shd w:val="clear" w:color="auto" w:fill="auto"/>
            <w:noWrap/>
            <w:vAlign w:val="bottom"/>
            <w:hideMark/>
          </w:tcPr>
          <w:p w14:paraId="047D445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3.27 </w:t>
            </w:r>
          </w:p>
        </w:tc>
        <w:tc>
          <w:tcPr>
            <w:tcW w:w="621" w:type="dxa"/>
            <w:tcBorders>
              <w:top w:val="nil"/>
              <w:left w:val="nil"/>
              <w:bottom w:val="nil"/>
              <w:right w:val="nil"/>
            </w:tcBorders>
            <w:shd w:val="clear" w:color="auto" w:fill="auto"/>
            <w:noWrap/>
            <w:vAlign w:val="bottom"/>
            <w:hideMark/>
          </w:tcPr>
          <w:p w14:paraId="54B3AC6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11.76 </w:t>
            </w:r>
          </w:p>
        </w:tc>
        <w:tc>
          <w:tcPr>
            <w:tcW w:w="621" w:type="dxa"/>
            <w:tcBorders>
              <w:top w:val="nil"/>
              <w:left w:val="nil"/>
              <w:bottom w:val="nil"/>
              <w:right w:val="nil"/>
            </w:tcBorders>
            <w:shd w:val="clear" w:color="auto" w:fill="auto"/>
            <w:noWrap/>
            <w:vAlign w:val="bottom"/>
            <w:hideMark/>
          </w:tcPr>
          <w:p w14:paraId="0BEA9DE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12.04 </w:t>
            </w:r>
          </w:p>
        </w:tc>
        <w:tc>
          <w:tcPr>
            <w:tcW w:w="621" w:type="dxa"/>
            <w:tcBorders>
              <w:top w:val="nil"/>
              <w:left w:val="nil"/>
              <w:bottom w:val="nil"/>
              <w:right w:val="nil"/>
            </w:tcBorders>
            <w:shd w:val="clear" w:color="auto" w:fill="auto"/>
            <w:noWrap/>
            <w:vAlign w:val="bottom"/>
            <w:hideMark/>
          </w:tcPr>
          <w:p w14:paraId="42B770C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9.78 </w:t>
            </w:r>
          </w:p>
        </w:tc>
        <w:tc>
          <w:tcPr>
            <w:tcW w:w="621" w:type="dxa"/>
            <w:tcBorders>
              <w:top w:val="nil"/>
              <w:left w:val="nil"/>
              <w:bottom w:val="nil"/>
              <w:right w:val="nil"/>
            </w:tcBorders>
            <w:shd w:val="clear" w:color="auto" w:fill="auto"/>
            <w:noWrap/>
            <w:vAlign w:val="bottom"/>
            <w:hideMark/>
          </w:tcPr>
          <w:p w14:paraId="126DF99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10.04 </w:t>
            </w:r>
          </w:p>
        </w:tc>
        <w:tc>
          <w:tcPr>
            <w:tcW w:w="621" w:type="dxa"/>
            <w:tcBorders>
              <w:top w:val="nil"/>
              <w:left w:val="nil"/>
              <w:bottom w:val="nil"/>
              <w:right w:val="nil"/>
            </w:tcBorders>
            <w:shd w:val="clear" w:color="auto" w:fill="auto"/>
            <w:noWrap/>
            <w:vAlign w:val="bottom"/>
            <w:hideMark/>
          </w:tcPr>
          <w:p w14:paraId="200D601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11.08 </w:t>
            </w:r>
          </w:p>
        </w:tc>
        <w:tc>
          <w:tcPr>
            <w:tcW w:w="621" w:type="dxa"/>
            <w:tcBorders>
              <w:top w:val="nil"/>
              <w:left w:val="nil"/>
              <w:bottom w:val="nil"/>
              <w:right w:val="nil"/>
            </w:tcBorders>
            <w:shd w:val="clear" w:color="auto" w:fill="auto"/>
            <w:noWrap/>
            <w:vAlign w:val="bottom"/>
            <w:hideMark/>
          </w:tcPr>
          <w:p w14:paraId="3C2C0F5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10.43 </w:t>
            </w:r>
          </w:p>
        </w:tc>
        <w:tc>
          <w:tcPr>
            <w:tcW w:w="621" w:type="dxa"/>
            <w:tcBorders>
              <w:top w:val="nil"/>
              <w:left w:val="nil"/>
              <w:bottom w:val="nil"/>
              <w:right w:val="nil"/>
            </w:tcBorders>
            <w:shd w:val="clear" w:color="auto" w:fill="auto"/>
            <w:noWrap/>
            <w:vAlign w:val="bottom"/>
            <w:hideMark/>
          </w:tcPr>
          <w:p w14:paraId="01559DA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7.19 </w:t>
            </w:r>
          </w:p>
        </w:tc>
        <w:tc>
          <w:tcPr>
            <w:tcW w:w="531" w:type="dxa"/>
            <w:tcBorders>
              <w:top w:val="nil"/>
              <w:left w:val="nil"/>
              <w:bottom w:val="nil"/>
              <w:right w:val="nil"/>
            </w:tcBorders>
            <w:shd w:val="clear" w:color="auto" w:fill="auto"/>
            <w:noWrap/>
            <w:vAlign w:val="bottom"/>
            <w:hideMark/>
          </w:tcPr>
          <w:p w14:paraId="4C8CEA3A"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7.80 </w:t>
            </w:r>
          </w:p>
        </w:tc>
        <w:tc>
          <w:tcPr>
            <w:tcW w:w="621" w:type="dxa"/>
            <w:tcBorders>
              <w:top w:val="nil"/>
              <w:left w:val="nil"/>
              <w:bottom w:val="nil"/>
              <w:right w:val="nil"/>
            </w:tcBorders>
            <w:shd w:val="clear" w:color="auto" w:fill="auto"/>
            <w:noWrap/>
            <w:vAlign w:val="bottom"/>
            <w:hideMark/>
          </w:tcPr>
          <w:p w14:paraId="55028A83"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15.39 </w:t>
            </w:r>
          </w:p>
        </w:tc>
      </w:tr>
      <w:tr w:rsidR="001D2802" w:rsidRPr="00284724" w14:paraId="7A9AC551"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5E9EC487"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2013</w:t>
            </w:r>
          </w:p>
        </w:tc>
        <w:tc>
          <w:tcPr>
            <w:tcW w:w="906" w:type="dxa"/>
            <w:tcBorders>
              <w:top w:val="nil"/>
              <w:left w:val="nil"/>
              <w:bottom w:val="nil"/>
              <w:right w:val="nil"/>
            </w:tcBorders>
            <w:shd w:val="clear" w:color="auto" w:fill="auto"/>
            <w:noWrap/>
            <w:vAlign w:val="bottom"/>
            <w:hideMark/>
          </w:tcPr>
          <w:p w14:paraId="0BE646F0"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962974</w:t>
            </w:r>
          </w:p>
        </w:tc>
        <w:tc>
          <w:tcPr>
            <w:tcW w:w="936" w:type="dxa"/>
            <w:tcBorders>
              <w:top w:val="nil"/>
              <w:left w:val="nil"/>
              <w:bottom w:val="nil"/>
              <w:right w:val="nil"/>
            </w:tcBorders>
            <w:shd w:val="clear" w:color="auto" w:fill="auto"/>
            <w:noWrap/>
            <w:vAlign w:val="bottom"/>
            <w:hideMark/>
          </w:tcPr>
          <w:p w14:paraId="1C3C1B23"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818528 </w:t>
            </w:r>
          </w:p>
        </w:tc>
        <w:tc>
          <w:tcPr>
            <w:tcW w:w="1276" w:type="dxa"/>
            <w:tcBorders>
              <w:top w:val="nil"/>
              <w:left w:val="nil"/>
              <w:bottom w:val="nil"/>
              <w:right w:val="nil"/>
            </w:tcBorders>
            <w:shd w:val="clear" w:color="auto" w:fill="auto"/>
            <w:noWrap/>
            <w:vAlign w:val="bottom"/>
            <w:hideMark/>
          </w:tcPr>
          <w:p w14:paraId="48E9DF29"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81852 (10%)</w:t>
            </w:r>
          </w:p>
        </w:tc>
        <w:tc>
          <w:tcPr>
            <w:tcW w:w="351" w:type="dxa"/>
            <w:tcBorders>
              <w:top w:val="nil"/>
              <w:left w:val="nil"/>
              <w:bottom w:val="nil"/>
              <w:right w:val="nil"/>
            </w:tcBorders>
            <w:shd w:val="clear" w:color="auto" w:fill="auto"/>
            <w:noWrap/>
            <w:vAlign w:val="bottom"/>
            <w:hideMark/>
          </w:tcPr>
          <w:p w14:paraId="4F2312B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0.41 </w:t>
            </w:r>
          </w:p>
        </w:tc>
        <w:tc>
          <w:tcPr>
            <w:tcW w:w="531" w:type="dxa"/>
            <w:tcBorders>
              <w:top w:val="nil"/>
              <w:left w:val="nil"/>
              <w:bottom w:val="nil"/>
              <w:right w:val="nil"/>
            </w:tcBorders>
            <w:shd w:val="clear" w:color="auto" w:fill="auto"/>
            <w:noWrap/>
            <w:vAlign w:val="bottom"/>
            <w:hideMark/>
          </w:tcPr>
          <w:p w14:paraId="0F92DD9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0.25 </w:t>
            </w:r>
          </w:p>
        </w:tc>
        <w:tc>
          <w:tcPr>
            <w:tcW w:w="531" w:type="dxa"/>
            <w:tcBorders>
              <w:top w:val="nil"/>
              <w:left w:val="nil"/>
              <w:bottom w:val="nil"/>
              <w:right w:val="nil"/>
            </w:tcBorders>
            <w:shd w:val="clear" w:color="auto" w:fill="auto"/>
            <w:noWrap/>
            <w:vAlign w:val="bottom"/>
            <w:hideMark/>
          </w:tcPr>
          <w:p w14:paraId="104C9AA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0.44 </w:t>
            </w:r>
          </w:p>
        </w:tc>
        <w:tc>
          <w:tcPr>
            <w:tcW w:w="531" w:type="dxa"/>
            <w:tcBorders>
              <w:top w:val="nil"/>
              <w:left w:val="nil"/>
              <w:bottom w:val="nil"/>
              <w:right w:val="nil"/>
            </w:tcBorders>
            <w:shd w:val="clear" w:color="auto" w:fill="auto"/>
            <w:noWrap/>
            <w:vAlign w:val="bottom"/>
            <w:hideMark/>
          </w:tcPr>
          <w:p w14:paraId="65D6424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2.86 </w:t>
            </w:r>
          </w:p>
        </w:tc>
        <w:tc>
          <w:tcPr>
            <w:tcW w:w="621" w:type="dxa"/>
            <w:tcBorders>
              <w:top w:val="nil"/>
              <w:left w:val="nil"/>
              <w:bottom w:val="nil"/>
              <w:right w:val="nil"/>
            </w:tcBorders>
            <w:shd w:val="clear" w:color="auto" w:fill="auto"/>
            <w:noWrap/>
            <w:vAlign w:val="bottom"/>
            <w:hideMark/>
          </w:tcPr>
          <w:p w14:paraId="67BA55F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10.40 </w:t>
            </w:r>
          </w:p>
        </w:tc>
        <w:tc>
          <w:tcPr>
            <w:tcW w:w="621" w:type="dxa"/>
            <w:tcBorders>
              <w:top w:val="nil"/>
              <w:left w:val="nil"/>
              <w:bottom w:val="nil"/>
              <w:right w:val="nil"/>
            </w:tcBorders>
            <w:shd w:val="clear" w:color="auto" w:fill="auto"/>
            <w:noWrap/>
            <w:vAlign w:val="bottom"/>
            <w:hideMark/>
          </w:tcPr>
          <w:p w14:paraId="727FF3D0"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12.07 </w:t>
            </w:r>
          </w:p>
        </w:tc>
        <w:tc>
          <w:tcPr>
            <w:tcW w:w="621" w:type="dxa"/>
            <w:tcBorders>
              <w:top w:val="nil"/>
              <w:left w:val="nil"/>
              <w:bottom w:val="nil"/>
              <w:right w:val="nil"/>
            </w:tcBorders>
            <w:shd w:val="clear" w:color="auto" w:fill="auto"/>
            <w:noWrap/>
            <w:vAlign w:val="bottom"/>
            <w:hideMark/>
          </w:tcPr>
          <w:p w14:paraId="31B956A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9.81 </w:t>
            </w:r>
          </w:p>
        </w:tc>
        <w:tc>
          <w:tcPr>
            <w:tcW w:w="621" w:type="dxa"/>
            <w:tcBorders>
              <w:top w:val="nil"/>
              <w:left w:val="nil"/>
              <w:bottom w:val="nil"/>
              <w:right w:val="nil"/>
            </w:tcBorders>
            <w:shd w:val="clear" w:color="auto" w:fill="auto"/>
            <w:noWrap/>
            <w:vAlign w:val="bottom"/>
            <w:hideMark/>
          </w:tcPr>
          <w:p w14:paraId="2E3EAB60"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9.68 </w:t>
            </w:r>
          </w:p>
        </w:tc>
        <w:tc>
          <w:tcPr>
            <w:tcW w:w="621" w:type="dxa"/>
            <w:tcBorders>
              <w:top w:val="nil"/>
              <w:left w:val="nil"/>
              <w:bottom w:val="nil"/>
              <w:right w:val="nil"/>
            </w:tcBorders>
            <w:shd w:val="clear" w:color="auto" w:fill="auto"/>
            <w:noWrap/>
            <w:vAlign w:val="bottom"/>
            <w:hideMark/>
          </w:tcPr>
          <w:p w14:paraId="35413FC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11.23 </w:t>
            </w:r>
          </w:p>
        </w:tc>
        <w:tc>
          <w:tcPr>
            <w:tcW w:w="621" w:type="dxa"/>
            <w:tcBorders>
              <w:top w:val="nil"/>
              <w:left w:val="nil"/>
              <w:bottom w:val="nil"/>
              <w:right w:val="nil"/>
            </w:tcBorders>
            <w:shd w:val="clear" w:color="auto" w:fill="auto"/>
            <w:noWrap/>
            <w:vAlign w:val="bottom"/>
            <w:hideMark/>
          </w:tcPr>
          <w:p w14:paraId="23381D65"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10.56 </w:t>
            </w:r>
          </w:p>
        </w:tc>
        <w:tc>
          <w:tcPr>
            <w:tcW w:w="621" w:type="dxa"/>
            <w:tcBorders>
              <w:top w:val="nil"/>
              <w:left w:val="nil"/>
              <w:bottom w:val="nil"/>
              <w:right w:val="nil"/>
            </w:tcBorders>
            <w:shd w:val="clear" w:color="auto" w:fill="auto"/>
            <w:noWrap/>
            <w:vAlign w:val="bottom"/>
            <w:hideMark/>
          </w:tcPr>
          <w:p w14:paraId="3ACC615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8.00 </w:t>
            </w:r>
          </w:p>
        </w:tc>
        <w:tc>
          <w:tcPr>
            <w:tcW w:w="531" w:type="dxa"/>
            <w:tcBorders>
              <w:top w:val="nil"/>
              <w:left w:val="nil"/>
              <w:bottom w:val="nil"/>
              <w:right w:val="nil"/>
            </w:tcBorders>
            <w:shd w:val="clear" w:color="auto" w:fill="auto"/>
            <w:noWrap/>
            <w:vAlign w:val="bottom"/>
            <w:hideMark/>
          </w:tcPr>
          <w:p w14:paraId="4DBF228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8.01 </w:t>
            </w:r>
          </w:p>
        </w:tc>
        <w:tc>
          <w:tcPr>
            <w:tcW w:w="621" w:type="dxa"/>
            <w:tcBorders>
              <w:top w:val="nil"/>
              <w:left w:val="nil"/>
              <w:bottom w:val="nil"/>
              <w:right w:val="nil"/>
            </w:tcBorders>
            <w:shd w:val="clear" w:color="auto" w:fill="auto"/>
            <w:noWrap/>
            <w:vAlign w:val="bottom"/>
            <w:hideMark/>
          </w:tcPr>
          <w:p w14:paraId="389D037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16.27 </w:t>
            </w:r>
          </w:p>
        </w:tc>
      </w:tr>
      <w:tr w:rsidR="001D2802" w:rsidRPr="00284724" w14:paraId="6A8ECD0B"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1E90B382"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2014</w:t>
            </w:r>
          </w:p>
        </w:tc>
        <w:tc>
          <w:tcPr>
            <w:tcW w:w="906" w:type="dxa"/>
            <w:tcBorders>
              <w:top w:val="nil"/>
              <w:left w:val="nil"/>
              <w:bottom w:val="nil"/>
              <w:right w:val="nil"/>
            </w:tcBorders>
            <w:shd w:val="clear" w:color="auto" w:fill="auto"/>
            <w:noWrap/>
            <w:vAlign w:val="bottom"/>
            <w:hideMark/>
          </w:tcPr>
          <w:p w14:paraId="3043381A"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935702</w:t>
            </w:r>
          </w:p>
        </w:tc>
        <w:tc>
          <w:tcPr>
            <w:tcW w:w="936" w:type="dxa"/>
            <w:tcBorders>
              <w:top w:val="nil"/>
              <w:left w:val="nil"/>
              <w:bottom w:val="nil"/>
              <w:right w:val="nil"/>
            </w:tcBorders>
            <w:shd w:val="clear" w:color="auto" w:fill="auto"/>
            <w:noWrap/>
            <w:vAlign w:val="bottom"/>
            <w:hideMark/>
          </w:tcPr>
          <w:p w14:paraId="1DCC07ED"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795347 </w:t>
            </w:r>
          </w:p>
        </w:tc>
        <w:tc>
          <w:tcPr>
            <w:tcW w:w="1276" w:type="dxa"/>
            <w:tcBorders>
              <w:top w:val="nil"/>
              <w:left w:val="nil"/>
              <w:bottom w:val="nil"/>
              <w:right w:val="nil"/>
            </w:tcBorders>
            <w:shd w:val="clear" w:color="auto" w:fill="auto"/>
            <w:noWrap/>
            <w:vAlign w:val="bottom"/>
            <w:hideMark/>
          </w:tcPr>
          <w:p w14:paraId="3758D7B4"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79534 (10%)</w:t>
            </w:r>
          </w:p>
        </w:tc>
        <w:tc>
          <w:tcPr>
            <w:tcW w:w="351" w:type="dxa"/>
            <w:tcBorders>
              <w:top w:val="nil"/>
              <w:left w:val="nil"/>
              <w:bottom w:val="nil"/>
              <w:right w:val="nil"/>
            </w:tcBorders>
            <w:shd w:val="clear" w:color="auto" w:fill="auto"/>
            <w:noWrap/>
            <w:vAlign w:val="bottom"/>
            <w:hideMark/>
          </w:tcPr>
          <w:p w14:paraId="6657EE9A"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0.39 </w:t>
            </w:r>
          </w:p>
        </w:tc>
        <w:tc>
          <w:tcPr>
            <w:tcW w:w="531" w:type="dxa"/>
            <w:tcBorders>
              <w:top w:val="nil"/>
              <w:left w:val="nil"/>
              <w:bottom w:val="nil"/>
              <w:right w:val="nil"/>
            </w:tcBorders>
            <w:shd w:val="clear" w:color="auto" w:fill="auto"/>
            <w:noWrap/>
            <w:vAlign w:val="bottom"/>
            <w:hideMark/>
          </w:tcPr>
          <w:p w14:paraId="56697E75"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0.25 </w:t>
            </w:r>
          </w:p>
        </w:tc>
        <w:tc>
          <w:tcPr>
            <w:tcW w:w="531" w:type="dxa"/>
            <w:tcBorders>
              <w:top w:val="nil"/>
              <w:left w:val="nil"/>
              <w:bottom w:val="nil"/>
              <w:right w:val="nil"/>
            </w:tcBorders>
            <w:shd w:val="clear" w:color="auto" w:fill="auto"/>
            <w:noWrap/>
            <w:vAlign w:val="bottom"/>
            <w:hideMark/>
          </w:tcPr>
          <w:p w14:paraId="282539A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0.37 </w:t>
            </w:r>
          </w:p>
        </w:tc>
        <w:tc>
          <w:tcPr>
            <w:tcW w:w="531" w:type="dxa"/>
            <w:tcBorders>
              <w:top w:val="nil"/>
              <w:left w:val="nil"/>
              <w:bottom w:val="nil"/>
              <w:right w:val="nil"/>
            </w:tcBorders>
            <w:shd w:val="clear" w:color="auto" w:fill="auto"/>
            <w:noWrap/>
            <w:vAlign w:val="bottom"/>
            <w:hideMark/>
          </w:tcPr>
          <w:p w14:paraId="37218BC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2.45 </w:t>
            </w:r>
          </w:p>
        </w:tc>
        <w:tc>
          <w:tcPr>
            <w:tcW w:w="621" w:type="dxa"/>
            <w:tcBorders>
              <w:top w:val="nil"/>
              <w:left w:val="nil"/>
              <w:bottom w:val="nil"/>
              <w:right w:val="nil"/>
            </w:tcBorders>
            <w:shd w:val="clear" w:color="auto" w:fill="auto"/>
            <w:noWrap/>
            <w:vAlign w:val="bottom"/>
            <w:hideMark/>
          </w:tcPr>
          <w:p w14:paraId="1CFBBEB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9.04 </w:t>
            </w:r>
          </w:p>
        </w:tc>
        <w:tc>
          <w:tcPr>
            <w:tcW w:w="621" w:type="dxa"/>
            <w:tcBorders>
              <w:top w:val="nil"/>
              <w:left w:val="nil"/>
              <w:bottom w:val="nil"/>
              <w:right w:val="nil"/>
            </w:tcBorders>
            <w:shd w:val="clear" w:color="auto" w:fill="auto"/>
            <w:noWrap/>
            <w:vAlign w:val="bottom"/>
            <w:hideMark/>
          </w:tcPr>
          <w:p w14:paraId="00D0242A"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12.45 </w:t>
            </w:r>
          </w:p>
        </w:tc>
        <w:tc>
          <w:tcPr>
            <w:tcW w:w="621" w:type="dxa"/>
            <w:tcBorders>
              <w:top w:val="nil"/>
              <w:left w:val="nil"/>
              <w:bottom w:val="nil"/>
              <w:right w:val="nil"/>
            </w:tcBorders>
            <w:shd w:val="clear" w:color="auto" w:fill="auto"/>
            <w:noWrap/>
            <w:vAlign w:val="bottom"/>
            <w:hideMark/>
          </w:tcPr>
          <w:p w14:paraId="4C07FCC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9.75 </w:t>
            </w:r>
          </w:p>
        </w:tc>
        <w:tc>
          <w:tcPr>
            <w:tcW w:w="621" w:type="dxa"/>
            <w:tcBorders>
              <w:top w:val="nil"/>
              <w:left w:val="nil"/>
              <w:bottom w:val="nil"/>
              <w:right w:val="nil"/>
            </w:tcBorders>
            <w:shd w:val="clear" w:color="auto" w:fill="auto"/>
            <w:noWrap/>
            <w:vAlign w:val="bottom"/>
            <w:hideMark/>
          </w:tcPr>
          <w:p w14:paraId="69794DD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9.30 </w:t>
            </w:r>
          </w:p>
        </w:tc>
        <w:tc>
          <w:tcPr>
            <w:tcW w:w="621" w:type="dxa"/>
            <w:tcBorders>
              <w:top w:val="nil"/>
              <w:left w:val="nil"/>
              <w:bottom w:val="nil"/>
              <w:right w:val="nil"/>
            </w:tcBorders>
            <w:shd w:val="clear" w:color="auto" w:fill="auto"/>
            <w:noWrap/>
            <w:vAlign w:val="bottom"/>
            <w:hideMark/>
          </w:tcPr>
          <w:p w14:paraId="6DACE7F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11.20 </w:t>
            </w:r>
          </w:p>
        </w:tc>
        <w:tc>
          <w:tcPr>
            <w:tcW w:w="621" w:type="dxa"/>
            <w:tcBorders>
              <w:top w:val="nil"/>
              <w:left w:val="nil"/>
              <w:bottom w:val="nil"/>
              <w:right w:val="nil"/>
            </w:tcBorders>
            <w:shd w:val="clear" w:color="auto" w:fill="auto"/>
            <w:noWrap/>
            <w:vAlign w:val="bottom"/>
            <w:hideMark/>
          </w:tcPr>
          <w:p w14:paraId="1D4C7A1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10.68 </w:t>
            </w:r>
          </w:p>
        </w:tc>
        <w:tc>
          <w:tcPr>
            <w:tcW w:w="621" w:type="dxa"/>
            <w:tcBorders>
              <w:top w:val="nil"/>
              <w:left w:val="nil"/>
              <w:bottom w:val="nil"/>
              <w:right w:val="nil"/>
            </w:tcBorders>
            <w:shd w:val="clear" w:color="auto" w:fill="auto"/>
            <w:noWrap/>
            <w:vAlign w:val="bottom"/>
            <w:hideMark/>
          </w:tcPr>
          <w:p w14:paraId="19F4085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8.91 </w:t>
            </w:r>
          </w:p>
        </w:tc>
        <w:tc>
          <w:tcPr>
            <w:tcW w:w="531" w:type="dxa"/>
            <w:tcBorders>
              <w:top w:val="nil"/>
              <w:left w:val="nil"/>
              <w:bottom w:val="nil"/>
              <w:right w:val="nil"/>
            </w:tcBorders>
            <w:shd w:val="clear" w:color="auto" w:fill="auto"/>
            <w:noWrap/>
            <w:vAlign w:val="bottom"/>
            <w:hideMark/>
          </w:tcPr>
          <w:p w14:paraId="41F0B87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7.83 </w:t>
            </w:r>
          </w:p>
        </w:tc>
        <w:tc>
          <w:tcPr>
            <w:tcW w:w="621" w:type="dxa"/>
            <w:tcBorders>
              <w:top w:val="nil"/>
              <w:left w:val="nil"/>
              <w:bottom w:val="nil"/>
              <w:right w:val="nil"/>
            </w:tcBorders>
            <w:shd w:val="clear" w:color="auto" w:fill="auto"/>
            <w:noWrap/>
            <w:vAlign w:val="bottom"/>
            <w:hideMark/>
          </w:tcPr>
          <w:p w14:paraId="4AE266C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17.40 </w:t>
            </w:r>
          </w:p>
        </w:tc>
      </w:tr>
      <w:tr w:rsidR="001D2802" w:rsidRPr="00284724" w14:paraId="3859192A"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035D0188"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2015</w:t>
            </w:r>
          </w:p>
        </w:tc>
        <w:tc>
          <w:tcPr>
            <w:tcW w:w="906" w:type="dxa"/>
            <w:tcBorders>
              <w:top w:val="nil"/>
              <w:left w:val="nil"/>
              <w:bottom w:val="nil"/>
              <w:right w:val="nil"/>
            </w:tcBorders>
            <w:shd w:val="clear" w:color="auto" w:fill="auto"/>
            <w:noWrap/>
            <w:vAlign w:val="bottom"/>
            <w:hideMark/>
          </w:tcPr>
          <w:p w14:paraId="22106C6A"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934215</w:t>
            </w:r>
          </w:p>
        </w:tc>
        <w:tc>
          <w:tcPr>
            <w:tcW w:w="936" w:type="dxa"/>
            <w:tcBorders>
              <w:top w:val="nil"/>
              <w:left w:val="nil"/>
              <w:bottom w:val="nil"/>
              <w:right w:val="nil"/>
            </w:tcBorders>
            <w:shd w:val="clear" w:color="auto" w:fill="auto"/>
            <w:noWrap/>
            <w:vAlign w:val="bottom"/>
            <w:hideMark/>
          </w:tcPr>
          <w:p w14:paraId="6B1BE636"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794083 </w:t>
            </w:r>
          </w:p>
        </w:tc>
        <w:tc>
          <w:tcPr>
            <w:tcW w:w="1276" w:type="dxa"/>
            <w:tcBorders>
              <w:top w:val="nil"/>
              <w:left w:val="nil"/>
              <w:bottom w:val="nil"/>
              <w:right w:val="nil"/>
            </w:tcBorders>
            <w:shd w:val="clear" w:color="auto" w:fill="auto"/>
            <w:noWrap/>
            <w:vAlign w:val="bottom"/>
            <w:hideMark/>
          </w:tcPr>
          <w:p w14:paraId="285B9F4D"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79408 (10%)</w:t>
            </w:r>
          </w:p>
        </w:tc>
        <w:tc>
          <w:tcPr>
            <w:tcW w:w="351" w:type="dxa"/>
            <w:tcBorders>
              <w:top w:val="nil"/>
              <w:left w:val="nil"/>
              <w:bottom w:val="nil"/>
              <w:right w:val="nil"/>
            </w:tcBorders>
            <w:shd w:val="clear" w:color="auto" w:fill="auto"/>
            <w:noWrap/>
            <w:vAlign w:val="bottom"/>
            <w:hideMark/>
          </w:tcPr>
          <w:p w14:paraId="5DFB263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0.36 </w:t>
            </w:r>
          </w:p>
        </w:tc>
        <w:tc>
          <w:tcPr>
            <w:tcW w:w="531" w:type="dxa"/>
            <w:tcBorders>
              <w:top w:val="nil"/>
              <w:left w:val="nil"/>
              <w:bottom w:val="nil"/>
              <w:right w:val="nil"/>
            </w:tcBorders>
            <w:shd w:val="clear" w:color="auto" w:fill="auto"/>
            <w:noWrap/>
            <w:vAlign w:val="bottom"/>
            <w:hideMark/>
          </w:tcPr>
          <w:p w14:paraId="06F5CC4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0.25 </w:t>
            </w:r>
          </w:p>
        </w:tc>
        <w:tc>
          <w:tcPr>
            <w:tcW w:w="531" w:type="dxa"/>
            <w:tcBorders>
              <w:top w:val="nil"/>
              <w:left w:val="nil"/>
              <w:bottom w:val="nil"/>
              <w:right w:val="nil"/>
            </w:tcBorders>
            <w:shd w:val="clear" w:color="auto" w:fill="auto"/>
            <w:noWrap/>
            <w:vAlign w:val="bottom"/>
            <w:hideMark/>
          </w:tcPr>
          <w:p w14:paraId="1EAA4710"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0.34 </w:t>
            </w:r>
          </w:p>
        </w:tc>
        <w:tc>
          <w:tcPr>
            <w:tcW w:w="531" w:type="dxa"/>
            <w:tcBorders>
              <w:top w:val="nil"/>
              <w:left w:val="nil"/>
              <w:bottom w:val="nil"/>
              <w:right w:val="nil"/>
            </w:tcBorders>
            <w:shd w:val="clear" w:color="auto" w:fill="auto"/>
            <w:noWrap/>
            <w:vAlign w:val="bottom"/>
            <w:hideMark/>
          </w:tcPr>
          <w:p w14:paraId="0574FC0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2.14 </w:t>
            </w:r>
          </w:p>
        </w:tc>
        <w:tc>
          <w:tcPr>
            <w:tcW w:w="621" w:type="dxa"/>
            <w:tcBorders>
              <w:top w:val="nil"/>
              <w:left w:val="nil"/>
              <w:bottom w:val="nil"/>
              <w:right w:val="nil"/>
            </w:tcBorders>
            <w:shd w:val="clear" w:color="auto" w:fill="auto"/>
            <w:noWrap/>
            <w:vAlign w:val="bottom"/>
            <w:hideMark/>
          </w:tcPr>
          <w:p w14:paraId="73F5F38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7.46 </w:t>
            </w:r>
          </w:p>
        </w:tc>
        <w:tc>
          <w:tcPr>
            <w:tcW w:w="621" w:type="dxa"/>
            <w:tcBorders>
              <w:top w:val="nil"/>
              <w:left w:val="nil"/>
              <w:bottom w:val="nil"/>
              <w:right w:val="nil"/>
            </w:tcBorders>
            <w:shd w:val="clear" w:color="auto" w:fill="auto"/>
            <w:noWrap/>
            <w:vAlign w:val="bottom"/>
            <w:hideMark/>
          </w:tcPr>
          <w:p w14:paraId="3D8D8C5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12.44 </w:t>
            </w:r>
          </w:p>
        </w:tc>
        <w:tc>
          <w:tcPr>
            <w:tcW w:w="621" w:type="dxa"/>
            <w:tcBorders>
              <w:top w:val="nil"/>
              <w:left w:val="nil"/>
              <w:bottom w:val="nil"/>
              <w:right w:val="nil"/>
            </w:tcBorders>
            <w:shd w:val="clear" w:color="auto" w:fill="auto"/>
            <w:noWrap/>
            <w:vAlign w:val="bottom"/>
            <w:hideMark/>
          </w:tcPr>
          <w:p w14:paraId="7A4CD178"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9.68 </w:t>
            </w:r>
          </w:p>
        </w:tc>
        <w:tc>
          <w:tcPr>
            <w:tcW w:w="621" w:type="dxa"/>
            <w:tcBorders>
              <w:top w:val="nil"/>
              <w:left w:val="nil"/>
              <w:bottom w:val="nil"/>
              <w:right w:val="nil"/>
            </w:tcBorders>
            <w:shd w:val="clear" w:color="auto" w:fill="auto"/>
            <w:noWrap/>
            <w:vAlign w:val="bottom"/>
            <w:hideMark/>
          </w:tcPr>
          <w:p w14:paraId="700CE4D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9.14 </w:t>
            </w:r>
          </w:p>
        </w:tc>
        <w:tc>
          <w:tcPr>
            <w:tcW w:w="621" w:type="dxa"/>
            <w:tcBorders>
              <w:top w:val="nil"/>
              <w:left w:val="nil"/>
              <w:bottom w:val="nil"/>
              <w:right w:val="nil"/>
            </w:tcBorders>
            <w:shd w:val="clear" w:color="auto" w:fill="auto"/>
            <w:noWrap/>
            <w:vAlign w:val="bottom"/>
            <w:hideMark/>
          </w:tcPr>
          <w:p w14:paraId="39B352C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10.93 </w:t>
            </w:r>
          </w:p>
        </w:tc>
        <w:tc>
          <w:tcPr>
            <w:tcW w:w="621" w:type="dxa"/>
            <w:tcBorders>
              <w:top w:val="nil"/>
              <w:left w:val="nil"/>
              <w:bottom w:val="nil"/>
              <w:right w:val="nil"/>
            </w:tcBorders>
            <w:shd w:val="clear" w:color="auto" w:fill="auto"/>
            <w:noWrap/>
            <w:vAlign w:val="bottom"/>
            <w:hideMark/>
          </w:tcPr>
          <w:p w14:paraId="2F7BC4A8"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11.11 </w:t>
            </w:r>
          </w:p>
        </w:tc>
        <w:tc>
          <w:tcPr>
            <w:tcW w:w="621" w:type="dxa"/>
            <w:tcBorders>
              <w:top w:val="nil"/>
              <w:left w:val="nil"/>
              <w:bottom w:val="nil"/>
              <w:right w:val="nil"/>
            </w:tcBorders>
            <w:shd w:val="clear" w:color="auto" w:fill="auto"/>
            <w:noWrap/>
            <w:vAlign w:val="bottom"/>
            <w:hideMark/>
          </w:tcPr>
          <w:p w14:paraId="3A34407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9.99 </w:t>
            </w:r>
          </w:p>
        </w:tc>
        <w:tc>
          <w:tcPr>
            <w:tcW w:w="531" w:type="dxa"/>
            <w:tcBorders>
              <w:top w:val="nil"/>
              <w:left w:val="nil"/>
              <w:bottom w:val="nil"/>
              <w:right w:val="nil"/>
            </w:tcBorders>
            <w:shd w:val="clear" w:color="auto" w:fill="auto"/>
            <w:noWrap/>
            <w:vAlign w:val="bottom"/>
            <w:hideMark/>
          </w:tcPr>
          <w:p w14:paraId="019AE4F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7.53 </w:t>
            </w:r>
          </w:p>
        </w:tc>
        <w:tc>
          <w:tcPr>
            <w:tcW w:w="621" w:type="dxa"/>
            <w:tcBorders>
              <w:top w:val="nil"/>
              <w:left w:val="nil"/>
              <w:bottom w:val="nil"/>
              <w:right w:val="nil"/>
            </w:tcBorders>
            <w:shd w:val="clear" w:color="auto" w:fill="auto"/>
            <w:noWrap/>
            <w:vAlign w:val="bottom"/>
            <w:hideMark/>
          </w:tcPr>
          <w:p w14:paraId="2E4F6EC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18.62 </w:t>
            </w:r>
          </w:p>
        </w:tc>
      </w:tr>
      <w:tr w:rsidR="001D2802" w:rsidRPr="00284724" w14:paraId="7064E897" w14:textId="77777777" w:rsidTr="00575AE3">
        <w:trPr>
          <w:trHeight w:val="261"/>
          <w:jc w:val="center"/>
        </w:trPr>
        <w:tc>
          <w:tcPr>
            <w:tcW w:w="993" w:type="dxa"/>
            <w:tcBorders>
              <w:top w:val="nil"/>
              <w:left w:val="nil"/>
              <w:bottom w:val="nil"/>
              <w:right w:val="single" w:sz="4" w:space="0" w:color="auto"/>
            </w:tcBorders>
            <w:shd w:val="clear" w:color="auto" w:fill="auto"/>
            <w:noWrap/>
            <w:vAlign w:val="bottom"/>
            <w:hideMark/>
          </w:tcPr>
          <w:p w14:paraId="4D273BEF"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2016</w:t>
            </w:r>
          </w:p>
        </w:tc>
        <w:tc>
          <w:tcPr>
            <w:tcW w:w="906" w:type="dxa"/>
            <w:tcBorders>
              <w:top w:val="nil"/>
              <w:left w:val="nil"/>
              <w:bottom w:val="nil"/>
              <w:right w:val="nil"/>
            </w:tcBorders>
            <w:shd w:val="clear" w:color="auto" w:fill="auto"/>
            <w:noWrap/>
            <w:vAlign w:val="bottom"/>
            <w:hideMark/>
          </w:tcPr>
          <w:p w14:paraId="75330F8C"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942268</w:t>
            </w:r>
          </w:p>
        </w:tc>
        <w:tc>
          <w:tcPr>
            <w:tcW w:w="936" w:type="dxa"/>
            <w:tcBorders>
              <w:top w:val="nil"/>
              <w:left w:val="nil"/>
              <w:bottom w:val="nil"/>
              <w:right w:val="nil"/>
            </w:tcBorders>
            <w:shd w:val="clear" w:color="auto" w:fill="auto"/>
            <w:noWrap/>
            <w:vAlign w:val="bottom"/>
            <w:hideMark/>
          </w:tcPr>
          <w:p w14:paraId="42E851E4"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800928 </w:t>
            </w:r>
          </w:p>
        </w:tc>
        <w:tc>
          <w:tcPr>
            <w:tcW w:w="1276" w:type="dxa"/>
            <w:tcBorders>
              <w:top w:val="nil"/>
              <w:left w:val="nil"/>
              <w:bottom w:val="nil"/>
              <w:right w:val="nil"/>
            </w:tcBorders>
            <w:shd w:val="clear" w:color="auto" w:fill="auto"/>
            <w:noWrap/>
            <w:vAlign w:val="bottom"/>
            <w:hideMark/>
          </w:tcPr>
          <w:p w14:paraId="659A5E2F"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80092 (10%)</w:t>
            </w:r>
          </w:p>
        </w:tc>
        <w:tc>
          <w:tcPr>
            <w:tcW w:w="351" w:type="dxa"/>
            <w:tcBorders>
              <w:top w:val="nil"/>
              <w:left w:val="nil"/>
              <w:bottom w:val="nil"/>
              <w:right w:val="nil"/>
            </w:tcBorders>
            <w:shd w:val="clear" w:color="auto" w:fill="auto"/>
            <w:noWrap/>
            <w:vAlign w:val="bottom"/>
            <w:hideMark/>
          </w:tcPr>
          <w:p w14:paraId="6E1C206A"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0.31 </w:t>
            </w:r>
          </w:p>
        </w:tc>
        <w:tc>
          <w:tcPr>
            <w:tcW w:w="531" w:type="dxa"/>
            <w:tcBorders>
              <w:top w:val="nil"/>
              <w:left w:val="nil"/>
              <w:bottom w:val="nil"/>
              <w:right w:val="nil"/>
            </w:tcBorders>
            <w:shd w:val="clear" w:color="auto" w:fill="auto"/>
            <w:noWrap/>
            <w:vAlign w:val="bottom"/>
            <w:hideMark/>
          </w:tcPr>
          <w:p w14:paraId="48147F90"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0.23 </w:t>
            </w:r>
          </w:p>
        </w:tc>
        <w:tc>
          <w:tcPr>
            <w:tcW w:w="531" w:type="dxa"/>
            <w:tcBorders>
              <w:top w:val="nil"/>
              <w:left w:val="nil"/>
              <w:bottom w:val="nil"/>
              <w:right w:val="nil"/>
            </w:tcBorders>
            <w:shd w:val="clear" w:color="auto" w:fill="auto"/>
            <w:noWrap/>
            <w:vAlign w:val="bottom"/>
            <w:hideMark/>
          </w:tcPr>
          <w:p w14:paraId="556E974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0.30 </w:t>
            </w:r>
          </w:p>
        </w:tc>
        <w:tc>
          <w:tcPr>
            <w:tcW w:w="531" w:type="dxa"/>
            <w:tcBorders>
              <w:top w:val="nil"/>
              <w:left w:val="nil"/>
              <w:bottom w:val="nil"/>
              <w:right w:val="nil"/>
            </w:tcBorders>
            <w:shd w:val="clear" w:color="auto" w:fill="auto"/>
            <w:noWrap/>
            <w:vAlign w:val="bottom"/>
            <w:hideMark/>
          </w:tcPr>
          <w:p w14:paraId="0EAF0C3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1.86 </w:t>
            </w:r>
          </w:p>
        </w:tc>
        <w:tc>
          <w:tcPr>
            <w:tcW w:w="621" w:type="dxa"/>
            <w:tcBorders>
              <w:top w:val="nil"/>
              <w:left w:val="nil"/>
              <w:bottom w:val="nil"/>
              <w:right w:val="nil"/>
            </w:tcBorders>
            <w:shd w:val="clear" w:color="auto" w:fill="auto"/>
            <w:noWrap/>
            <w:vAlign w:val="bottom"/>
            <w:hideMark/>
          </w:tcPr>
          <w:p w14:paraId="6C753A87"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6.36 </w:t>
            </w:r>
          </w:p>
        </w:tc>
        <w:tc>
          <w:tcPr>
            <w:tcW w:w="621" w:type="dxa"/>
            <w:tcBorders>
              <w:top w:val="nil"/>
              <w:left w:val="nil"/>
              <w:bottom w:val="nil"/>
              <w:right w:val="nil"/>
            </w:tcBorders>
            <w:shd w:val="clear" w:color="auto" w:fill="auto"/>
            <w:noWrap/>
            <w:vAlign w:val="bottom"/>
            <w:hideMark/>
          </w:tcPr>
          <w:p w14:paraId="685339F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12.39 </w:t>
            </w:r>
          </w:p>
        </w:tc>
        <w:tc>
          <w:tcPr>
            <w:tcW w:w="621" w:type="dxa"/>
            <w:tcBorders>
              <w:top w:val="nil"/>
              <w:left w:val="nil"/>
              <w:bottom w:val="nil"/>
              <w:right w:val="nil"/>
            </w:tcBorders>
            <w:shd w:val="clear" w:color="auto" w:fill="auto"/>
            <w:noWrap/>
            <w:vAlign w:val="bottom"/>
            <w:hideMark/>
          </w:tcPr>
          <w:p w14:paraId="5BE47CF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10.11 </w:t>
            </w:r>
          </w:p>
        </w:tc>
        <w:tc>
          <w:tcPr>
            <w:tcW w:w="621" w:type="dxa"/>
            <w:tcBorders>
              <w:top w:val="nil"/>
              <w:left w:val="nil"/>
              <w:bottom w:val="nil"/>
              <w:right w:val="nil"/>
            </w:tcBorders>
            <w:shd w:val="clear" w:color="auto" w:fill="auto"/>
            <w:noWrap/>
            <w:vAlign w:val="bottom"/>
            <w:hideMark/>
          </w:tcPr>
          <w:p w14:paraId="679A282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9.04 </w:t>
            </w:r>
          </w:p>
        </w:tc>
        <w:tc>
          <w:tcPr>
            <w:tcW w:w="621" w:type="dxa"/>
            <w:tcBorders>
              <w:top w:val="nil"/>
              <w:left w:val="nil"/>
              <w:bottom w:val="nil"/>
              <w:right w:val="nil"/>
            </w:tcBorders>
            <w:shd w:val="clear" w:color="auto" w:fill="auto"/>
            <w:noWrap/>
            <w:vAlign w:val="bottom"/>
            <w:hideMark/>
          </w:tcPr>
          <w:p w14:paraId="20044581"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10.53 </w:t>
            </w:r>
          </w:p>
        </w:tc>
        <w:tc>
          <w:tcPr>
            <w:tcW w:w="621" w:type="dxa"/>
            <w:tcBorders>
              <w:top w:val="nil"/>
              <w:left w:val="nil"/>
              <w:bottom w:val="nil"/>
              <w:right w:val="nil"/>
            </w:tcBorders>
            <w:shd w:val="clear" w:color="auto" w:fill="auto"/>
            <w:noWrap/>
            <w:vAlign w:val="bottom"/>
            <w:hideMark/>
          </w:tcPr>
          <w:p w14:paraId="5EEB22B4"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11.31 </w:t>
            </w:r>
          </w:p>
        </w:tc>
        <w:tc>
          <w:tcPr>
            <w:tcW w:w="621" w:type="dxa"/>
            <w:tcBorders>
              <w:top w:val="nil"/>
              <w:left w:val="nil"/>
              <w:bottom w:val="nil"/>
              <w:right w:val="nil"/>
            </w:tcBorders>
            <w:shd w:val="clear" w:color="auto" w:fill="auto"/>
            <w:noWrap/>
            <w:vAlign w:val="bottom"/>
            <w:hideMark/>
          </w:tcPr>
          <w:p w14:paraId="7D9F401C"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10.97 </w:t>
            </w:r>
          </w:p>
        </w:tc>
        <w:tc>
          <w:tcPr>
            <w:tcW w:w="531" w:type="dxa"/>
            <w:tcBorders>
              <w:top w:val="nil"/>
              <w:left w:val="nil"/>
              <w:bottom w:val="nil"/>
              <w:right w:val="nil"/>
            </w:tcBorders>
            <w:shd w:val="clear" w:color="auto" w:fill="auto"/>
            <w:noWrap/>
            <w:vAlign w:val="bottom"/>
            <w:hideMark/>
          </w:tcPr>
          <w:p w14:paraId="616B6183"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7.17 </w:t>
            </w:r>
          </w:p>
        </w:tc>
        <w:tc>
          <w:tcPr>
            <w:tcW w:w="621" w:type="dxa"/>
            <w:tcBorders>
              <w:top w:val="nil"/>
              <w:left w:val="nil"/>
              <w:bottom w:val="nil"/>
              <w:right w:val="nil"/>
            </w:tcBorders>
            <w:shd w:val="clear" w:color="auto" w:fill="auto"/>
            <w:noWrap/>
            <w:vAlign w:val="bottom"/>
            <w:hideMark/>
          </w:tcPr>
          <w:p w14:paraId="6F88DBCB"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19.43 </w:t>
            </w:r>
          </w:p>
        </w:tc>
      </w:tr>
      <w:tr w:rsidR="001D2802" w:rsidRPr="00284724" w14:paraId="37561BC6" w14:textId="77777777" w:rsidTr="00575AE3">
        <w:trPr>
          <w:trHeight w:val="261"/>
          <w:jc w:val="center"/>
        </w:trPr>
        <w:tc>
          <w:tcPr>
            <w:tcW w:w="993" w:type="dxa"/>
            <w:tcBorders>
              <w:top w:val="nil"/>
              <w:left w:val="nil"/>
              <w:bottom w:val="single" w:sz="4" w:space="0" w:color="auto"/>
              <w:right w:val="single" w:sz="4" w:space="0" w:color="auto"/>
            </w:tcBorders>
            <w:shd w:val="clear" w:color="auto" w:fill="auto"/>
            <w:noWrap/>
            <w:vAlign w:val="bottom"/>
            <w:hideMark/>
          </w:tcPr>
          <w:p w14:paraId="6A3BCDC8"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A143E4">
              <w:rPr>
                <w:rFonts w:ascii="Times New Roman" w:eastAsia="等线" w:hAnsi="Times New Roman" w:cs="Times New Roman"/>
                <w:kern w:val="0"/>
                <w:sz w:val="18"/>
                <w:szCs w:val="18"/>
              </w:rPr>
              <w:t>2017-</w:t>
            </w:r>
          </w:p>
        </w:tc>
        <w:tc>
          <w:tcPr>
            <w:tcW w:w="906" w:type="dxa"/>
            <w:tcBorders>
              <w:top w:val="nil"/>
              <w:left w:val="nil"/>
              <w:bottom w:val="single" w:sz="4" w:space="0" w:color="auto"/>
              <w:right w:val="nil"/>
            </w:tcBorders>
            <w:shd w:val="clear" w:color="auto" w:fill="auto"/>
            <w:noWrap/>
            <w:vAlign w:val="bottom"/>
            <w:hideMark/>
          </w:tcPr>
          <w:p w14:paraId="13526546"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1001952</w:t>
            </w:r>
          </w:p>
        </w:tc>
        <w:tc>
          <w:tcPr>
            <w:tcW w:w="936" w:type="dxa"/>
            <w:tcBorders>
              <w:top w:val="nil"/>
              <w:left w:val="nil"/>
              <w:bottom w:val="single" w:sz="4" w:space="0" w:color="auto"/>
              <w:right w:val="nil"/>
            </w:tcBorders>
            <w:shd w:val="clear" w:color="auto" w:fill="auto"/>
            <w:noWrap/>
            <w:vAlign w:val="bottom"/>
            <w:hideMark/>
          </w:tcPr>
          <w:p w14:paraId="5B03EC52"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851659 </w:t>
            </w:r>
          </w:p>
        </w:tc>
        <w:tc>
          <w:tcPr>
            <w:tcW w:w="1276" w:type="dxa"/>
            <w:tcBorders>
              <w:top w:val="nil"/>
              <w:left w:val="nil"/>
              <w:bottom w:val="single" w:sz="4" w:space="0" w:color="auto"/>
              <w:right w:val="nil"/>
            </w:tcBorders>
            <w:shd w:val="clear" w:color="auto" w:fill="auto"/>
            <w:noWrap/>
            <w:vAlign w:val="bottom"/>
            <w:hideMark/>
          </w:tcPr>
          <w:p w14:paraId="408DE0FA" w14:textId="77777777" w:rsidR="001D2802" w:rsidRPr="00284724" w:rsidRDefault="001D2802" w:rsidP="00575AE3">
            <w:pPr>
              <w:widowControl/>
              <w:spacing w:line="480" w:lineRule="auto"/>
              <w:jc w:val="center"/>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8516</w:t>
            </w:r>
            <w:r>
              <w:rPr>
                <w:rFonts w:ascii="Times New Roman" w:eastAsia="等线" w:hAnsi="Times New Roman" w:cs="Times New Roman"/>
                <w:color w:val="000000"/>
                <w:kern w:val="0"/>
                <w:sz w:val="18"/>
                <w:szCs w:val="18"/>
              </w:rPr>
              <w:t>6</w:t>
            </w:r>
            <w:r w:rsidRPr="00284724">
              <w:rPr>
                <w:rFonts w:ascii="Times New Roman" w:eastAsia="等线" w:hAnsi="Times New Roman" w:cs="Times New Roman"/>
                <w:color w:val="000000"/>
                <w:kern w:val="0"/>
                <w:sz w:val="18"/>
                <w:szCs w:val="18"/>
              </w:rPr>
              <w:t xml:space="preserve"> (10%)</w:t>
            </w:r>
          </w:p>
        </w:tc>
        <w:tc>
          <w:tcPr>
            <w:tcW w:w="351" w:type="dxa"/>
            <w:tcBorders>
              <w:top w:val="nil"/>
              <w:left w:val="nil"/>
              <w:bottom w:val="single" w:sz="4" w:space="0" w:color="auto"/>
              <w:right w:val="nil"/>
            </w:tcBorders>
            <w:shd w:val="clear" w:color="auto" w:fill="auto"/>
            <w:noWrap/>
            <w:vAlign w:val="bottom"/>
            <w:hideMark/>
          </w:tcPr>
          <w:p w14:paraId="1DFCB2D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0.31 </w:t>
            </w:r>
          </w:p>
        </w:tc>
        <w:tc>
          <w:tcPr>
            <w:tcW w:w="531" w:type="dxa"/>
            <w:tcBorders>
              <w:top w:val="nil"/>
              <w:left w:val="nil"/>
              <w:bottom w:val="single" w:sz="4" w:space="0" w:color="auto"/>
              <w:right w:val="nil"/>
            </w:tcBorders>
            <w:shd w:val="clear" w:color="auto" w:fill="auto"/>
            <w:noWrap/>
            <w:vAlign w:val="bottom"/>
            <w:hideMark/>
          </w:tcPr>
          <w:p w14:paraId="0265715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0.23 </w:t>
            </w:r>
          </w:p>
        </w:tc>
        <w:tc>
          <w:tcPr>
            <w:tcW w:w="531" w:type="dxa"/>
            <w:tcBorders>
              <w:top w:val="nil"/>
              <w:left w:val="nil"/>
              <w:bottom w:val="single" w:sz="4" w:space="0" w:color="auto"/>
              <w:right w:val="nil"/>
            </w:tcBorders>
            <w:shd w:val="clear" w:color="auto" w:fill="auto"/>
            <w:noWrap/>
            <w:vAlign w:val="bottom"/>
            <w:hideMark/>
          </w:tcPr>
          <w:p w14:paraId="08B90566"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0.30 </w:t>
            </w:r>
          </w:p>
        </w:tc>
        <w:tc>
          <w:tcPr>
            <w:tcW w:w="531" w:type="dxa"/>
            <w:tcBorders>
              <w:top w:val="nil"/>
              <w:left w:val="nil"/>
              <w:bottom w:val="single" w:sz="4" w:space="0" w:color="auto"/>
              <w:right w:val="nil"/>
            </w:tcBorders>
            <w:shd w:val="clear" w:color="auto" w:fill="auto"/>
            <w:noWrap/>
            <w:vAlign w:val="bottom"/>
            <w:hideMark/>
          </w:tcPr>
          <w:p w14:paraId="3D10CCC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1.86 </w:t>
            </w:r>
          </w:p>
        </w:tc>
        <w:tc>
          <w:tcPr>
            <w:tcW w:w="621" w:type="dxa"/>
            <w:tcBorders>
              <w:top w:val="nil"/>
              <w:left w:val="nil"/>
              <w:bottom w:val="single" w:sz="4" w:space="0" w:color="auto"/>
              <w:right w:val="nil"/>
            </w:tcBorders>
            <w:shd w:val="clear" w:color="auto" w:fill="auto"/>
            <w:noWrap/>
            <w:vAlign w:val="bottom"/>
            <w:hideMark/>
          </w:tcPr>
          <w:p w14:paraId="488D045D"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6.36 </w:t>
            </w:r>
          </w:p>
        </w:tc>
        <w:tc>
          <w:tcPr>
            <w:tcW w:w="621" w:type="dxa"/>
            <w:tcBorders>
              <w:top w:val="nil"/>
              <w:left w:val="nil"/>
              <w:bottom w:val="single" w:sz="4" w:space="0" w:color="auto"/>
              <w:right w:val="nil"/>
            </w:tcBorders>
            <w:shd w:val="clear" w:color="auto" w:fill="auto"/>
            <w:noWrap/>
            <w:vAlign w:val="bottom"/>
            <w:hideMark/>
          </w:tcPr>
          <w:p w14:paraId="64ED4E08"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12.39 </w:t>
            </w:r>
          </w:p>
        </w:tc>
        <w:tc>
          <w:tcPr>
            <w:tcW w:w="621" w:type="dxa"/>
            <w:tcBorders>
              <w:top w:val="nil"/>
              <w:left w:val="nil"/>
              <w:bottom w:val="single" w:sz="4" w:space="0" w:color="auto"/>
              <w:right w:val="nil"/>
            </w:tcBorders>
            <w:shd w:val="clear" w:color="auto" w:fill="auto"/>
            <w:noWrap/>
            <w:vAlign w:val="bottom"/>
            <w:hideMark/>
          </w:tcPr>
          <w:p w14:paraId="7ED77879"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10.11 </w:t>
            </w:r>
          </w:p>
        </w:tc>
        <w:tc>
          <w:tcPr>
            <w:tcW w:w="621" w:type="dxa"/>
            <w:tcBorders>
              <w:top w:val="nil"/>
              <w:left w:val="nil"/>
              <w:bottom w:val="single" w:sz="4" w:space="0" w:color="auto"/>
              <w:right w:val="nil"/>
            </w:tcBorders>
            <w:shd w:val="clear" w:color="auto" w:fill="auto"/>
            <w:noWrap/>
            <w:vAlign w:val="bottom"/>
            <w:hideMark/>
          </w:tcPr>
          <w:p w14:paraId="2B35A58E"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9.04 </w:t>
            </w:r>
          </w:p>
        </w:tc>
        <w:tc>
          <w:tcPr>
            <w:tcW w:w="621" w:type="dxa"/>
            <w:tcBorders>
              <w:top w:val="nil"/>
              <w:left w:val="nil"/>
              <w:bottom w:val="single" w:sz="4" w:space="0" w:color="auto"/>
              <w:right w:val="nil"/>
            </w:tcBorders>
            <w:shd w:val="clear" w:color="auto" w:fill="auto"/>
            <w:noWrap/>
            <w:vAlign w:val="bottom"/>
            <w:hideMark/>
          </w:tcPr>
          <w:p w14:paraId="441D0C2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10.53 </w:t>
            </w:r>
          </w:p>
        </w:tc>
        <w:tc>
          <w:tcPr>
            <w:tcW w:w="621" w:type="dxa"/>
            <w:tcBorders>
              <w:top w:val="nil"/>
              <w:left w:val="nil"/>
              <w:bottom w:val="single" w:sz="4" w:space="0" w:color="auto"/>
              <w:right w:val="nil"/>
            </w:tcBorders>
            <w:shd w:val="clear" w:color="auto" w:fill="auto"/>
            <w:noWrap/>
            <w:vAlign w:val="bottom"/>
            <w:hideMark/>
          </w:tcPr>
          <w:p w14:paraId="29673C22"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11.31 </w:t>
            </w:r>
          </w:p>
        </w:tc>
        <w:tc>
          <w:tcPr>
            <w:tcW w:w="621" w:type="dxa"/>
            <w:tcBorders>
              <w:top w:val="nil"/>
              <w:left w:val="nil"/>
              <w:bottom w:val="single" w:sz="4" w:space="0" w:color="auto"/>
              <w:right w:val="nil"/>
            </w:tcBorders>
            <w:shd w:val="clear" w:color="auto" w:fill="auto"/>
            <w:noWrap/>
            <w:vAlign w:val="bottom"/>
            <w:hideMark/>
          </w:tcPr>
          <w:p w14:paraId="787ABEA3"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10.97 </w:t>
            </w:r>
          </w:p>
        </w:tc>
        <w:tc>
          <w:tcPr>
            <w:tcW w:w="531" w:type="dxa"/>
            <w:tcBorders>
              <w:top w:val="nil"/>
              <w:left w:val="nil"/>
              <w:bottom w:val="single" w:sz="4" w:space="0" w:color="auto"/>
              <w:right w:val="nil"/>
            </w:tcBorders>
            <w:shd w:val="clear" w:color="auto" w:fill="auto"/>
            <w:noWrap/>
            <w:vAlign w:val="bottom"/>
            <w:hideMark/>
          </w:tcPr>
          <w:p w14:paraId="17F06EB3"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7.17 </w:t>
            </w:r>
          </w:p>
        </w:tc>
        <w:tc>
          <w:tcPr>
            <w:tcW w:w="621" w:type="dxa"/>
            <w:tcBorders>
              <w:top w:val="nil"/>
              <w:left w:val="nil"/>
              <w:bottom w:val="single" w:sz="4" w:space="0" w:color="auto"/>
              <w:right w:val="nil"/>
            </w:tcBorders>
            <w:shd w:val="clear" w:color="auto" w:fill="auto"/>
            <w:noWrap/>
            <w:vAlign w:val="bottom"/>
            <w:hideMark/>
          </w:tcPr>
          <w:p w14:paraId="7DD389B0" w14:textId="77777777" w:rsidR="001D2802" w:rsidRPr="00284724" w:rsidRDefault="001D2802" w:rsidP="00575AE3">
            <w:pPr>
              <w:widowControl/>
              <w:spacing w:line="480" w:lineRule="auto"/>
              <w:jc w:val="right"/>
              <w:rPr>
                <w:rFonts w:ascii="Times New Roman" w:eastAsia="等线" w:hAnsi="Times New Roman" w:cs="Times New Roman"/>
                <w:color w:val="000000"/>
                <w:kern w:val="0"/>
                <w:sz w:val="18"/>
                <w:szCs w:val="18"/>
              </w:rPr>
            </w:pPr>
            <w:r w:rsidRPr="00284724">
              <w:rPr>
                <w:rFonts w:ascii="Times New Roman" w:eastAsia="等线" w:hAnsi="Times New Roman" w:cs="Times New Roman"/>
                <w:color w:val="000000"/>
                <w:kern w:val="0"/>
                <w:sz w:val="18"/>
                <w:szCs w:val="18"/>
              </w:rPr>
              <w:t xml:space="preserve">19.43 </w:t>
            </w:r>
          </w:p>
        </w:tc>
      </w:tr>
    </w:tbl>
    <w:p w14:paraId="7D745810" w14:textId="57A8BD9D" w:rsidR="001D2802" w:rsidRPr="00524DC3" w:rsidRDefault="001D2802" w:rsidP="001D2802">
      <w:pPr>
        <w:rPr>
          <w:rFonts w:ascii="Times New Roman" w:hAnsi="Times New Roman" w:cs="Times New Roman"/>
          <w:sz w:val="20"/>
        </w:rPr>
      </w:pPr>
      <w:r>
        <w:rPr>
          <w:rFonts w:ascii="Times New Roman" w:hAnsi="Times New Roman" w:cs="Times New Roman" w:hint="eastAsia"/>
          <w:sz w:val="20"/>
        </w:rPr>
        <w:t xml:space="preserve">Estimated incidence and age distribution in 2006 derived from nation-wide survey data and population </w:t>
      </w:r>
      <w:r w:rsidRPr="001E6954">
        <w:rPr>
          <w:rFonts w:ascii="Times New Roman" w:hAnsi="Times New Roman" w:cs="Times New Roman" w:hint="eastAsia"/>
          <w:noProof/>
          <w:sz w:val="20"/>
        </w:rPr>
        <w:t>c</w:t>
      </w:r>
      <w:r>
        <w:rPr>
          <w:rFonts w:ascii="Times New Roman" w:hAnsi="Times New Roman" w:cs="Times New Roman"/>
          <w:noProof/>
          <w:sz w:val="20"/>
        </w:rPr>
        <w:t>e</w:t>
      </w:r>
      <w:r w:rsidRPr="001E6954">
        <w:rPr>
          <w:rFonts w:ascii="Times New Roman" w:hAnsi="Times New Roman" w:cs="Times New Roman" w:hint="eastAsia"/>
          <w:noProof/>
          <w:sz w:val="20"/>
        </w:rPr>
        <w:t>nsus</w:t>
      </w:r>
      <w:r>
        <w:rPr>
          <w:rFonts w:ascii="Times New Roman" w:hAnsi="Times New Roman" w:cs="Times New Roman" w:hint="eastAsia"/>
          <w:sz w:val="20"/>
        </w:rPr>
        <w:t xml:space="preserve"> data in National Bu</w:t>
      </w:r>
      <w:r>
        <w:rPr>
          <w:rFonts w:ascii="Times New Roman" w:hAnsi="Times New Roman" w:cs="Times New Roman"/>
          <w:sz w:val="20"/>
        </w:rPr>
        <w:t>r</w:t>
      </w:r>
      <w:r>
        <w:rPr>
          <w:rFonts w:ascii="Times New Roman" w:hAnsi="Times New Roman" w:cs="Times New Roman" w:hint="eastAsia"/>
          <w:sz w:val="20"/>
        </w:rPr>
        <w:t>eau of S</w:t>
      </w:r>
      <w:r>
        <w:rPr>
          <w:rFonts w:ascii="Times New Roman" w:hAnsi="Times New Roman" w:cs="Times New Roman"/>
          <w:sz w:val="20"/>
        </w:rPr>
        <w:t xml:space="preserve">tatistics of China </w:t>
      </w:r>
      <w:r w:rsidRPr="00524DC3">
        <w:rPr>
          <w:rFonts w:ascii="Times New Roman" w:hAnsi="Times New Roman" w:cs="Times New Roman"/>
          <w:sz w:val="20"/>
        </w:rPr>
        <w:fldChar w:fldCharType="begin"/>
      </w:r>
      <w:r>
        <w:rPr>
          <w:rFonts w:ascii="Times New Roman" w:hAnsi="Times New Roman" w:cs="Times New Roman"/>
          <w:sz w:val="20"/>
        </w:rPr>
        <w:instrText xml:space="preserve"> ADDIN EN.CITE &lt;EndNote&gt;&lt;Cite&gt;&lt;Year&gt;2010&lt;/Year&gt;&lt;RecNum&gt;19&lt;/RecNum&gt;&lt;DisplayText&gt;(1, 2)&lt;/DisplayText&gt;&lt;record&gt;&lt;rec-number&gt;19&lt;/rec-number&gt;&lt;foreign-keys&gt;&lt;key app="EN" db-id="vptdavr5bxvwfiewzvm5s0whatawps92tzre" timestamp="1554029636"&gt;19&lt;/key&gt;&lt;/foreign-keys&gt;&lt;ref-type name="Book"&gt;6&lt;/ref-type&gt;&lt;contributors&gt;&lt;/contributors&gt;&lt;titles&gt;&lt;title&gt;Chinese Center For Disease Control And Prevention. [Serological epidemiologic survey of hepatitis B in China](in Chinese)&lt;/title&gt;&lt;/titles&gt;&lt;dates&gt;&lt;year&gt;2010&lt;/year&gt;&lt;/dates&gt;&lt;publisher&gt;People&amp;apos;s Medical Publishing House&lt;/publisher&gt;&lt;isbn&gt;9787117133517&lt;/isbn&gt;&lt;urls&gt;&lt;/urls&gt;&lt;/record&gt;&lt;/Cite&gt;&lt;Cite&gt;&lt;Year&gt;2019&lt;/Year&gt;&lt;RecNum&gt;25&lt;/RecNum&gt;&lt;record&gt;&lt;rec-number&gt;25&lt;/rec-number&gt;&lt;foreign-keys&gt;&lt;key app="EN" db-id="vptdavr5bxvwfiewzvm5s0whatawps92tzre" timestamp="1554097254"&gt;25&lt;/key&gt;&lt;/foreign-keys&gt;&lt;ref-type name="Web Page"&gt;12&lt;/ref-type&gt;&lt;contributors&gt;&lt;/contributors&gt;&lt;titles&gt;&lt;title&gt;National Bureau of Statistics of China. Chinese Statistical Yearbook&lt;/title&gt;&lt;/titles&gt;&lt;dates&gt;&lt;year&gt;2019&lt;/year&gt;&lt;/dates&gt;&lt;pub-location&gt;http://www.stats.gov.cn/english/Statisticaldata/AnnualData/&lt;/pub-location&gt;&lt;urls&gt;&lt;related-urls&gt;&lt;url&gt;http://www.stats.gov.cn/english/Statisticaldata/AnnualData/&lt;/url&gt;&lt;/related-urls&gt;&lt;/urls&gt;&lt;/record&gt;&lt;/Cite&gt;&lt;/EndNote&gt;</w:instrText>
      </w:r>
      <w:r w:rsidRPr="00524DC3">
        <w:rPr>
          <w:rFonts w:ascii="Times New Roman" w:hAnsi="Times New Roman" w:cs="Times New Roman"/>
          <w:sz w:val="20"/>
        </w:rPr>
        <w:fldChar w:fldCharType="separate"/>
      </w:r>
      <w:r>
        <w:rPr>
          <w:rFonts w:ascii="Times New Roman" w:hAnsi="Times New Roman" w:cs="Times New Roman"/>
          <w:noProof/>
          <w:sz w:val="20"/>
        </w:rPr>
        <w:t>(1, 2)</w:t>
      </w:r>
      <w:r w:rsidRPr="00524DC3">
        <w:rPr>
          <w:rFonts w:ascii="Times New Roman" w:hAnsi="Times New Roman" w:cs="Times New Roman"/>
          <w:sz w:val="20"/>
        </w:rPr>
        <w:fldChar w:fldCharType="end"/>
      </w:r>
      <w:r>
        <w:rPr>
          <w:rFonts w:ascii="Times New Roman" w:hAnsi="Times New Roman" w:cs="Times New Roman"/>
          <w:sz w:val="20"/>
        </w:rPr>
        <w:t>; Thereafter annual incidence derived from China CDC</w:t>
      </w:r>
      <w:r w:rsidRPr="00524DC3">
        <w:rPr>
          <w:rFonts w:ascii="Times New Roman" w:hAnsi="Times New Roman" w:cs="Times New Roman"/>
          <w:sz w:val="20"/>
        </w:rPr>
        <w:t xml:space="preserve"> </w:t>
      </w:r>
      <w:r w:rsidRPr="00B30E43">
        <w:rPr>
          <w:rFonts w:ascii="Times New Roman" w:hAnsi="Times New Roman" w:cs="Times New Roman"/>
          <w:sz w:val="20"/>
        </w:rPr>
        <w:fldChar w:fldCharType="begin"/>
      </w:r>
      <w:r w:rsidRPr="00B30E43">
        <w:rPr>
          <w:rFonts w:ascii="Times New Roman" w:hAnsi="Times New Roman" w:cs="Times New Roman"/>
          <w:sz w:val="20"/>
        </w:rPr>
        <w:instrText xml:space="preserve"> ADDIN EN.CITE &lt;EndNote&gt;&lt;Cite&gt;&lt;Year&gt;2019&lt;/Year&gt;&lt;RecNum&gt;35&lt;/RecNum&gt;&lt;DisplayText&gt;(3)&lt;/DisplayText&gt;&lt;record&gt;&lt;rec-number&gt;35&lt;/rec-number&gt;&lt;foreign-keys&gt;&lt;key app="EN" db-id="vptdavr5bxvwfiewzvm5s0whatawps92tzre" timestamp="1554098778"&gt;35&lt;/key&gt;&lt;/foreign-keys&gt;&lt;ref-type name="Web Page"&gt;12&lt;/ref-type&gt;&lt;contributors&gt;&lt;/contributors&gt;&lt;titles&gt;&lt;title&gt;Chinese Center for Disease Control and Prevention. The Data-center of China Public Health Science&lt;/title&gt;&lt;/titles&gt;&lt;dates&gt;&lt;year&gt;2019&lt;/year&gt;&lt;/dates&gt;&lt;pub-location&gt;http://www.phsciencedata.cn/Share/en/index.jsp&lt;/pub-location&gt;&lt;urls&gt;&lt;related-urls&gt;&lt;url&gt;http://www.phsciencedata.cn/Share/en/index.jsp&lt;/url&gt;&lt;/related-urls&gt;&lt;/urls&gt;&lt;/record&gt;&lt;/Cite&gt;&lt;/EndNote&gt;</w:instrText>
      </w:r>
      <w:r w:rsidRPr="00B30E43">
        <w:rPr>
          <w:rFonts w:ascii="Times New Roman" w:hAnsi="Times New Roman" w:cs="Times New Roman"/>
          <w:sz w:val="20"/>
        </w:rPr>
        <w:fldChar w:fldCharType="separate"/>
      </w:r>
      <w:r w:rsidRPr="00B30E43">
        <w:rPr>
          <w:rFonts w:ascii="Times New Roman" w:hAnsi="Times New Roman" w:cs="Times New Roman"/>
          <w:noProof/>
          <w:sz w:val="20"/>
        </w:rPr>
        <w:t>(3)</w:t>
      </w:r>
      <w:r w:rsidRPr="00B30E43">
        <w:rPr>
          <w:rFonts w:ascii="Times New Roman" w:hAnsi="Times New Roman" w:cs="Times New Roman"/>
          <w:sz w:val="20"/>
        </w:rPr>
        <w:fldChar w:fldCharType="end"/>
      </w:r>
      <w:r w:rsidRPr="00B30E43">
        <w:rPr>
          <w:rFonts w:ascii="Times New Roman" w:hAnsi="Times New Roman" w:cs="Times New Roman"/>
          <w:sz w:val="20"/>
        </w:rPr>
        <w:t>;</w:t>
      </w:r>
      <w:r w:rsidRPr="00B30E43">
        <w:rPr>
          <w:rFonts w:ascii="Times New Roman" w:hAnsi="Times New Roman" w:cs="Times New Roman" w:hint="eastAsia"/>
          <w:sz w:val="20"/>
        </w:rPr>
        <w:t xml:space="preserve"> </w:t>
      </w:r>
      <w:r w:rsidRPr="00B30E43">
        <w:rPr>
          <w:rFonts w:ascii="Times New Roman" w:hAnsi="Times New Roman" w:cs="Times New Roman"/>
          <w:sz w:val="20"/>
        </w:rPr>
        <w:t>However, about 85% of reported incidence were chronic HBV infection according to Hui Zhuang’s (expert in hepatology) article and China CDC unpublished data</w:t>
      </w:r>
      <w:r w:rsidRPr="00B30E43">
        <w:rPr>
          <w:rFonts w:ascii="Times New Roman" w:hAnsi="Times New Roman" w:cs="Times New Roman" w:hint="eastAsia"/>
          <w:sz w:val="20"/>
        </w:rPr>
        <w:t xml:space="preserve"> </w:t>
      </w:r>
      <w:r w:rsidRPr="00B30E43">
        <w:rPr>
          <w:rFonts w:ascii="Times New Roman" w:hAnsi="Times New Roman" w:cs="Times New Roman"/>
          <w:sz w:val="20"/>
        </w:rPr>
        <w:fldChar w:fldCharType="begin"/>
      </w:r>
      <w:r w:rsidRPr="00B30E43">
        <w:rPr>
          <w:rFonts w:ascii="Times New Roman" w:hAnsi="Times New Roman" w:cs="Times New Roman"/>
          <w:sz w:val="20"/>
        </w:rPr>
        <w:instrText xml:space="preserve"> ADDIN EN.CITE &lt;EndNote&gt;&lt;Cite&gt;&lt;Author&gt;Fu-Qiang&lt;/Author&gt;&lt;Year&gt;2018&lt;/Year&gt;&lt;RecNum&gt;21&lt;/RecNum&gt;&lt;DisplayText&gt;(4)&lt;/DisplayText&gt;&lt;record&gt;&lt;rec-number&gt;21&lt;/rec-number&gt;&lt;foreign-keys&gt;&lt;key app="EN" db-id="vptdavr5bxvwfiewzvm5s0whatawps92tzre" timestamp="1554029672"&gt;21&lt;/key&gt;&lt;/foreign-keys&gt;&lt;ref-type name="Journal Article"&gt;17&lt;/ref-type&gt;&lt;contributors&gt;&lt;authors&gt;&lt;author&gt;Fu-Qiang, Cui&lt;/author&gt;&lt;author&gt;Hui, Zhuang&lt;/author&gt;&lt;/authors&gt;&lt;/contributors&gt;&lt;titles&gt;&lt;title&gt;Epidemics and control of hepatitis B in China&lt;/title&gt;&lt;secondary-title&gt;Chinese Journal of Viral Diseases&lt;/secondary-title&gt;&lt;/titles&gt;&lt;periodical&gt;&lt;full-title&gt;Chinese Journal of Viral Diseases&lt;/full-title&gt;&lt;/periodical&gt;&lt;dates&gt;&lt;year&gt;2018&lt;/year&gt;&lt;/dates&gt;&lt;urls&gt;&lt;/urls&gt;&lt;/record&gt;&lt;/Cite&gt;&lt;/EndNote&gt;</w:instrText>
      </w:r>
      <w:r w:rsidRPr="00B30E43">
        <w:rPr>
          <w:rFonts w:ascii="Times New Roman" w:hAnsi="Times New Roman" w:cs="Times New Roman"/>
          <w:sz w:val="20"/>
        </w:rPr>
        <w:fldChar w:fldCharType="separate"/>
      </w:r>
      <w:r w:rsidRPr="00B30E43">
        <w:rPr>
          <w:rFonts w:ascii="Times New Roman" w:hAnsi="Times New Roman" w:cs="Times New Roman"/>
          <w:noProof/>
          <w:sz w:val="20"/>
        </w:rPr>
        <w:t>(4)</w:t>
      </w:r>
      <w:r w:rsidRPr="00B30E43">
        <w:rPr>
          <w:rFonts w:ascii="Times New Roman" w:hAnsi="Times New Roman" w:cs="Times New Roman"/>
          <w:sz w:val="20"/>
        </w:rPr>
        <w:fldChar w:fldCharType="end"/>
      </w:r>
      <w:r w:rsidRPr="00B30E43">
        <w:rPr>
          <w:rFonts w:ascii="Times New Roman" w:hAnsi="Times New Roman" w:cs="Times New Roman" w:hint="eastAsia"/>
          <w:sz w:val="20"/>
        </w:rPr>
        <w:t>.</w:t>
      </w:r>
      <w:r w:rsidRPr="00B30E43">
        <w:rPr>
          <w:rFonts w:ascii="Times New Roman" w:hAnsi="Times New Roman" w:cs="Times New Roman"/>
          <w:sz w:val="20"/>
        </w:rPr>
        <w:t xml:space="preserve"> Age distribution from </w:t>
      </w:r>
      <w:r w:rsidRPr="00B30E43">
        <w:rPr>
          <w:rFonts w:ascii="Times New Roman" w:hAnsi="Times New Roman" w:cs="Times New Roman"/>
          <w:noProof/>
          <w:sz w:val="20"/>
        </w:rPr>
        <w:t>published</w:t>
      </w:r>
      <w:r w:rsidRPr="00B30E43">
        <w:rPr>
          <w:rFonts w:ascii="Times New Roman" w:hAnsi="Times New Roman" w:cs="Times New Roman"/>
          <w:sz w:val="20"/>
        </w:rPr>
        <w:t xml:space="preserve"> epidemiologic study </w:t>
      </w:r>
      <w:r w:rsidRPr="00B30E43">
        <w:rPr>
          <w:rFonts w:ascii="Times New Roman" w:hAnsi="Times New Roman" w:cs="Times New Roman"/>
          <w:sz w:val="20"/>
        </w:rPr>
        <w:fldChar w:fldCharType="begin">
          <w:fldData xml:space="preserve">PEVuZE5vdGU+PENpdGU+PEF1dGhvcj5aaGFuZzwvQXV0aG9yPjxZZWFyPjIwMTY8L1llYXI+PFJl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</w:fldData>
        </w:fldChar>
      </w:r>
      <w:r w:rsidRPr="00B30E43">
        <w:rPr>
          <w:rFonts w:ascii="Times New Roman" w:hAnsi="Times New Roman" w:cs="Times New Roman"/>
          <w:sz w:val="20"/>
        </w:rPr>
        <w:instrText xml:space="preserve"> ADDIN EN.CITE </w:instrText>
      </w:r>
      <w:r w:rsidRPr="00B30E43">
        <w:rPr>
          <w:rFonts w:ascii="Times New Roman" w:hAnsi="Times New Roman" w:cs="Times New Roman"/>
          <w:sz w:val="20"/>
        </w:rPr>
        <w:fldChar w:fldCharType="begin">
          <w:fldData xml:space="preserve">PEVuZE5vdGU+PENpdGU+PEF1dGhvcj5aaGFuZzwvQXV0aG9yPjxZZWFyPjIwMTY8L1llYXI+PFJl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</w:fldData>
        </w:fldChar>
      </w:r>
      <w:r w:rsidRPr="00B30E43">
        <w:rPr>
          <w:rFonts w:ascii="Times New Roman" w:hAnsi="Times New Roman" w:cs="Times New Roman"/>
          <w:sz w:val="20"/>
        </w:rPr>
        <w:instrText xml:space="preserve"> ADDIN EN.CITE.DATA </w:instrText>
      </w:r>
      <w:r w:rsidRPr="00B30E43">
        <w:rPr>
          <w:rFonts w:ascii="Times New Roman" w:hAnsi="Times New Roman" w:cs="Times New Roman"/>
          <w:sz w:val="20"/>
        </w:rPr>
      </w:r>
      <w:r w:rsidRPr="00B30E43">
        <w:rPr>
          <w:rFonts w:ascii="Times New Roman" w:hAnsi="Times New Roman" w:cs="Times New Roman"/>
          <w:sz w:val="20"/>
        </w:rPr>
        <w:fldChar w:fldCharType="end"/>
      </w:r>
      <w:r w:rsidRPr="00B30E43">
        <w:rPr>
          <w:rFonts w:ascii="Times New Roman" w:hAnsi="Times New Roman" w:cs="Times New Roman"/>
          <w:sz w:val="20"/>
        </w:rPr>
      </w:r>
      <w:r w:rsidRPr="00B30E43">
        <w:rPr>
          <w:rFonts w:ascii="Times New Roman" w:hAnsi="Times New Roman" w:cs="Times New Roman"/>
          <w:sz w:val="20"/>
        </w:rPr>
        <w:fldChar w:fldCharType="separate"/>
      </w:r>
      <w:r w:rsidRPr="00B30E43">
        <w:rPr>
          <w:rFonts w:ascii="Times New Roman" w:hAnsi="Times New Roman" w:cs="Times New Roman"/>
          <w:noProof/>
          <w:sz w:val="20"/>
        </w:rPr>
        <w:t>(5)</w:t>
      </w:r>
      <w:r w:rsidRPr="00B30E43">
        <w:rPr>
          <w:rFonts w:ascii="Times New Roman" w:hAnsi="Times New Roman" w:cs="Times New Roman"/>
          <w:sz w:val="20"/>
        </w:rPr>
        <w:fldChar w:fldCharType="end"/>
      </w:r>
      <w:r w:rsidRPr="00B30E43">
        <w:rPr>
          <w:rFonts w:ascii="Times New Roman" w:hAnsi="Times New Roman" w:cs="Times New Roman"/>
          <w:sz w:val="20"/>
        </w:rPr>
        <w:t>.And we assumed incidence and age distribution aft</w:t>
      </w:r>
      <w:r w:rsidRPr="00524DC3">
        <w:rPr>
          <w:rFonts w:ascii="Times New Roman" w:hAnsi="Times New Roman" w:cs="Times New Roman"/>
          <w:sz w:val="20"/>
        </w:rPr>
        <w:t xml:space="preserve">er 2017 were </w:t>
      </w:r>
      <w:r>
        <w:rPr>
          <w:rFonts w:ascii="Times New Roman" w:hAnsi="Times New Roman" w:cs="Times New Roman"/>
          <w:sz w:val="20"/>
        </w:rPr>
        <w:t xml:space="preserve">the </w:t>
      </w:r>
      <w:r w:rsidRPr="001E6954">
        <w:rPr>
          <w:rFonts w:ascii="Times New Roman" w:hAnsi="Times New Roman" w:cs="Times New Roman"/>
          <w:noProof/>
          <w:sz w:val="20"/>
        </w:rPr>
        <w:t>same</w:t>
      </w:r>
      <w:r w:rsidRPr="00524DC3">
        <w:rPr>
          <w:rFonts w:ascii="Times New Roman" w:hAnsi="Times New Roman" w:cs="Times New Roman"/>
          <w:sz w:val="20"/>
        </w:rPr>
        <w:t>.</w:t>
      </w:r>
    </w:p>
    <w:p w14:paraId="7363558C" w14:textId="77777777" w:rsidR="001D2802" w:rsidRPr="00B30E43" w:rsidRDefault="001D2802" w:rsidP="001D2802">
      <w:pPr>
        <w:spacing w:line="480" w:lineRule="auto"/>
        <w:rPr>
          <w:rFonts w:ascii="Times New Roman" w:hAnsi="Times New Roman" w:cs="Times New Roman"/>
          <w:sz w:val="20"/>
        </w:rPr>
      </w:pPr>
    </w:p>
    <w:p w14:paraId="47FBEDF7" w14:textId="39766F91" w:rsidR="001D2802" w:rsidRDefault="001D2802" w:rsidP="001D2802">
      <w:pPr>
        <w:rPr>
          <w:rFonts w:ascii="Times New Roman" w:eastAsia="宋体" w:hAnsi="Times New Roman" w:cs="Times New Roman"/>
        </w:rPr>
      </w:pPr>
    </w:p>
    <w:p w14:paraId="0FA2DA68" w14:textId="75A17B41" w:rsidR="00B216F7" w:rsidRDefault="00B216F7" w:rsidP="001D2802">
      <w:pPr>
        <w:rPr>
          <w:rFonts w:ascii="Times New Roman" w:eastAsia="宋体" w:hAnsi="Times New Roman" w:cs="Times New Roman"/>
        </w:rPr>
      </w:pPr>
    </w:p>
    <w:p w14:paraId="4F0264A6" w14:textId="77777777" w:rsidR="00B216F7" w:rsidRDefault="00B216F7" w:rsidP="001D2802">
      <w:pPr>
        <w:rPr>
          <w:rFonts w:ascii="Times New Roman" w:eastAsia="宋体" w:hAnsi="Times New Roman" w:cs="Times New Roman"/>
        </w:rPr>
      </w:pPr>
    </w:p>
    <w:p w14:paraId="6B700C61" w14:textId="77777777" w:rsidR="001D2802" w:rsidRDefault="001D2802" w:rsidP="001D2802">
      <w:pPr>
        <w:rPr>
          <w:rFonts w:ascii="Times New Roman" w:eastAsia="宋体" w:hAnsi="Times New Roman" w:cs="Times New Roman"/>
        </w:rPr>
      </w:pPr>
    </w:p>
    <w:p w14:paraId="26E50003" w14:textId="1208CAB3" w:rsidR="001D2802" w:rsidRPr="00BF2E8B" w:rsidRDefault="001D2802" w:rsidP="00887678">
      <w:pPr>
        <w:spacing w:line="360" w:lineRule="auto"/>
        <w:jc w:val="center"/>
        <w:rPr>
          <w:rFonts w:ascii="Times New Roman" w:hAnsi="Times New Roman" w:cs="Times New Roman"/>
          <w:b/>
        </w:rPr>
      </w:pPr>
      <w:r>
        <w:rPr>
          <w:rFonts w:ascii="Times New Roman" w:hAnsi="Times New Roman" w:cs="Times New Roman"/>
          <w:b/>
          <w:sz w:val="24"/>
        </w:rPr>
        <w:lastRenderedPageBreak/>
        <w:t>Supplementary</w:t>
      </w:r>
      <w:r w:rsidRPr="00B9276A">
        <w:rPr>
          <w:rFonts w:ascii="Times New Roman" w:hAnsi="Times New Roman" w:cs="Times New Roman"/>
          <w:b/>
          <w:sz w:val="24"/>
        </w:rPr>
        <w:t xml:space="preserve"> </w:t>
      </w:r>
      <w:r w:rsidRPr="00BF2E8B">
        <w:rPr>
          <w:rFonts w:ascii="Times New Roman" w:hAnsi="Times New Roman" w:cs="Times New Roman"/>
          <w:b/>
        </w:rPr>
        <w:t>T</w:t>
      </w:r>
      <w:r w:rsidRPr="00AC7881">
        <w:rPr>
          <w:rFonts w:ascii="Times New Roman" w:hAnsi="Times New Roman" w:cs="Times New Roman"/>
          <w:b/>
        </w:rPr>
        <w:t>a</w:t>
      </w:r>
      <w:r w:rsidRPr="00AC7881">
        <w:rPr>
          <w:rFonts w:ascii="Times New Roman" w:hAnsi="Times New Roman" w:cs="Times New Roman"/>
          <w:b/>
          <w:color w:val="000000" w:themeColor="text1"/>
        </w:rPr>
        <w:t xml:space="preserve">ble 2. </w:t>
      </w:r>
      <w:r w:rsidRPr="00AC7881">
        <w:rPr>
          <w:rFonts w:ascii="Times New Roman" w:hAnsi="Times New Roman" w:cs="Times New Roman"/>
          <w:b/>
        </w:rPr>
        <w:t>Populati</w:t>
      </w:r>
      <w:r w:rsidRPr="00BF2E8B">
        <w:rPr>
          <w:rFonts w:ascii="Times New Roman" w:hAnsi="Times New Roman" w:cs="Times New Roman"/>
          <w:b/>
        </w:rPr>
        <w:t>on characteristics of chronic HBV infected in 2006</w:t>
      </w:r>
    </w:p>
    <w:tbl>
      <w:tblPr>
        <w:tblW w:w="6127" w:type="dxa"/>
        <w:jc w:val="center"/>
        <w:tblLook w:val="04A0" w:firstRow="1" w:lastRow="0" w:firstColumn="1" w:lastColumn="0" w:noHBand="0" w:noVBand="1"/>
      </w:tblPr>
      <w:tblGrid>
        <w:gridCol w:w="2839"/>
        <w:gridCol w:w="1435"/>
        <w:gridCol w:w="1853"/>
      </w:tblGrid>
      <w:tr w:rsidR="001D2802" w:rsidRPr="00BF2E8B" w14:paraId="0EE05A64" w14:textId="77777777" w:rsidTr="00575AE3">
        <w:trPr>
          <w:trHeight w:val="231"/>
          <w:jc w:val="center"/>
        </w:trPr>
        <w:tc>
          <w:tcPr>
            <w:tcW w:w="2839" w:type="dxa"/>
            <w:tcBorders>
              <w:top w:val="single" w:sz="4" w:space="0" w:color="auto"/>
              <w:left w:val="nil"/>
              <w:bottom w:val="single" w:sz="4" w:space="0" w:color="auto"/>
              <w:right w:val="nil"/>
            </w:tcBorders>
            <w:shd w:val="clear" w:color="auto" w:fill="auto"/>
            <w:noWrap/>
            <w:vAlign w:val="bottom"/>
            <w:hideMark/>
          </w:tcPr>
          <w:p w14:paraId="3A3E406B" w14:textId="77777777" w:rsidR="001D2802" w:rsidRPr="00A41022" w:rsidRDefault="001D2802" w:rsidP="00887678">
            <w:pPr>
              <w:widowControl/>
              <w:spacing w:line="360" w:lineRule="auto"/>
              <w:jc w:val="left"/>
              <w:rPr>
                <w:rFonts w:ascii="Times New Roman" w:eastAsia="等线" w:hAnsi="Times New Roman" w:cs="Times New Roman"/>
                <w:b/>
                <w:color w:val="000000"/>
                <w:kern w:val="0"/>
                <w:szCs w:val="21"/>
              </w:rPr>
            </w:pPr>
          </w:p>
        </w:tc>
        <w:tc>
          <w:tcPr>
            <w:tcW w:w="1435" w:type="dxa"/>
            <w:tcBorders>
              <w:top w:val="single" w:sz="4" w:space="0" w:color="auto"/>
              <w:left w:val="nil"/>
              <w:bottom w:val="single" w:sz="4" w:space="0" w:color="auto"/>
              <w:right w:val="nil"/>
            </w:tcBorders>
            <w:shd w:val="clear" w:color="auto" w:fill="auto"/>
            <w:noWrap/>
            <w:vAlign w:val="bottom"/>
            <w:hideMark/>
          </w:tcPr>
          <w:p w14:paraId="013A0DBC" w14:textId="77777777" w:rsidR="001D2802" w:rsidRPr="00A41022" w:rsidRDefault="001D2802" w:rsidP="00887678">
            <w:pPr>
              <w:widowControl/>
              <w:spacing w:line="360" w:lineRule="auto"/>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Value</w:t>
            </w:r>
          </w:p>
        </w:tc>
        <w:tc>
          <w:tcPr>
            <w:tcW w:w="1853" w:type="dxa"/>
            <w:tcBorders>
              <w:top w:val="single" w:sz="4" w:space="0" w:color="auto"/>
              <w:left w:val="nil"/>
              <w:bottom w:val="single" w:sz="4" w:space="0" w:color="auto"/>
              <w:right w:val="nil"/>
            </w:tcBorders>
            <w:shd w:val="clear" w:color="auto" w:fill="auto"/>
            <w:noWrap/>
            <w:vAlign w:val="bottom"/>
            <w:hideMark/>
          </w:tcPr>
          <w:p w14:paraId="2B2D9600" w14:textId="77777777" w:rsidR="001D2802" w:rsidRPr="00A41022" w:rsidRDefault="001D2802" w:rsidP="00887678">
            <w:pPr>
              <w:widowControl/>
              <w:spacing w:line="360" w:lineRule="auto"/>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Range</w:t>
            </w:r>
          </w:p>
        </w:tc>
      </w:tr>
      <w:tr w:rsidR="001D2802" w:rsidRPr="00BF2E8B" w14:paraId="32D3A7D5" w14:textId="77777777" w:rsidTr="00575AE3">
        <w:trPr>
          <w:trHeight w:val="231"/>
          <w:jc w:val="center"/>
        </w:trPr>
        <w:tc>
          <w:tcPr>
            <w:tcW w:w="2839" w:type="dxa"/>
            <w:tcBorders>
              <w:top w:val="nil"/>
              <w:left w:val="nil"/>
              <w:bottom w:val="nil"/>
              <w:right w:val="nil"/>
            </w:tcBorders>
            <w:shd w:val="clear" w:color="auto" w:fill="auto"/>
            <w:noWrap/>
            <w:vAlign w:val="bottom"/>
            <w:hideMark/>
          </w:tcPr>
          <w:p w14:paraId="4FF86BE2" w14:textId="77777777" w:rsidR="001D2802" w:rsidRPr="00A41022" w:rsidRDefault="001D2802" w:rsidP="00887678">
            <w:pPr>
              <w:widowControl/>
              <w:spacing w:line="360" w:lineRule="auto"/>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Total number</w:t>
            </w:r>
          </w:p>
        </w:tc>
        <w:tc>
          <w:tcPr>
            <w:tcW w:w="1435" w:type="dxa"/>
            <w:tcBorders>
              <w:top w:val="nil"/>
              <w:left w:val="nil"/>
              <w:bottom w:val="nil"/>
              <w:right w:val="nil"/>
            </w:tcBorders>
            <w:shd w:val="clear" w:color="auto" w:fill="auto"/>
            <w:noWrap/>
            <w:vAlign w:val="bottom"/>
            <w:hideMark/>
          </w:tcPr>
          <w:p w14:paraId="084F8C1E"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93</w:t>
            </w:r>
            <w:r>
              <w:rPr>
                <w:rFonts w:ascii="Times New Roman" w:eastAsia="等线" w:hAnsi="Times New Roman" w:cs="Times New Roman"/>
                <w:color w:val="000000"/>
                <w:kern w:val="0"/>
                <w:szCs w:val="21"/>
              </w:rPr>
              <w:t xml:space="preserve"> million</w:t>
            </w:r>
          </w:p>
        </w:tc>
        <w:tc>
          <w:tcPr>
            <w:tcW w:w="1853" w:type="dxa"/>
            <w:tcBorders>
              <w:top w:val="nil"/>
              <w:left w:val="nil"/>
              <w:bottom w:val="nil"/>
              <w:right w:val="nil"/>
            </w:tcBorders>
            <w:shd w:val="clear" w:color="auto" w:fill="auto"/>
            <w:noWrap/>
            <w:vAlign w:val="bottom"/>
            <w:hideMark/>
          </w:tcPr>
          <w:p w14:paraId="6EBF0FF2"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86.39-99.48</w:t>
            </w:r>
          </w:p>
        </w:tc>
      </w:tr>
      <w:tr w:rsidR="001D2802" w:rsidRPr="00BF2E8B" w14:paraId="4BC050DC" w14:textId="77777777" w:rsidTr="00575AE3">
        <w:trPr>
          <w:trHeight w:val="231"/>
          <w:jc w:val="center"/>
        </w:trPr>
        <w:tc>
          <w:tcPr>
            <w:tcW w:w="2839" w:type="dxa"/>
            <w:tcBorders>
              <w:top w:val="nil"/>
              <w:left w:val="nil"/>
              <w:bottom w:val="nil"/>
              <w:right w:val="nil"/>
            </w:tcBorders>
            <w:shd w:val="clear" w:color="auto" w:fill="auto"/>
            <w:noWrap/>
            <w:vAlign w:val="bottom"/>
            <w:hideMark/>
          </w:tcPr>
          <w:p w14:paraId="7CDA6606" w14:textId="77777777" w:rsidR="001D2802" w:rsidRPr="00A41022" w:rsidRDefault="001D2802" w:rsidP="00887678">
            <w:pPr>
              <w:widowControl/>
              <w:spacing w:line="360" w:lineRule="auto"/>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Sex%</w:t>
            </w:r>
          </w:p>
        </w:tc>
        <w:tc>
          <w:tcPr>
            <w:tcW w:w="1435" w:type="dxa"/>
            <w:tcBorders>
              <w:top w:val="nil"/>
              <w:left w:val="nil"/>
              <w:bottom w:val="nil"/>
              <w:right w:val="nil"/>
            </w:tcBorders>
            <w:shd w:val="clear" w:color="auto" w:fill="auto"/>
            <w:noWrap/>
            <w:vAlign w:val="bottom"/>
            <w:hideMark/>
          </w:tcPr>
          <w:p w14:paraId="6188F79A"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p>
        </w:tc>
        <w:tc>
          <w:tcPr>
            <w:tcW w:w="1853" w:type="dxa"/>
            <w:tcBorders>
              <w:top w:val="nil"/>
              <w:left w:val="nil"/>
              <w:bottom w:val="nil"/>
              <w:right w:val="nil"/>
            </w:tcBorders>
            <w:shd w:val="clear" w:color="auto" w:fill="auto"/>
            <w:noWrap/>
            <w:vAlign w:val="bottom"/>
            <w:hideMark/>
          </w:tcPr>
          <w:p w14:paraId="5E8FBFDC" w14:textId="77777777" w:rsidR="001D2802" w:rsidRPr="00BF2E8B" w:rsidRDefault="001D2802" w:rsidP="00887678">
            <w:pPr>
              <w:widowControl/>
              <w:spacing w:line="360" w:lineRule="auto"/>
              <w:jc w:val="left"/>
              <w:rPr>
                <w:rFonts w:ascii="Times New Roman" w:eastAsia="Times New Roman" w:hAnsi="Times New Roman" w:cs="Times New Roman"/>
                <w:kern w:val="0"/>
                <w:szCs w:val="21"/>
              </w:rPr>
            </w:pPr>
          </w:p>
        </w:tc>
      </w:tr>
      <w:tr w:rsidR="001D2802" w:rsidRPr="00BF2E8B" w14:paraId="44F55258" w14:textId="77777777" w:rsidTr="00575AE3">
        <w:trPr>
          <w:trHeight w:val="231"/>
          <w:jc w:val="center"/>
        </w:trPr>
        <w:tc>
          <w:tcPr>
            <w:tcW w:w="2839" w:type="dxa"/>
            <w:tcBorders>
              <w:top w:val="nil"/>
              <w:left w:val="nil"/>
              <w:bottom w:val="nil"/>
              <w:right w:val="nil"/>
            </w:tcBorders>
            <w:shd w:val="clear" w:color="auto" w:fill="auto"/>
            <w:noWrap/>
            <w:vAlign w:val="bottom"/>
            <w:hideMark/>
          </w:tcPr>
          <w:p w14:paraId="2BEADE04" w14:textId="77777777" w:rsidR="001D2802" w:rsidRPr="00BF2E8B" w:rsidRDefault="001D2802" w:rsidP="00887678">
            <w:pPr>
              <w:widowControl/>
              <w:spacing w:line="360" w:lineRule="auto"/>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M</w:t>
            </w:r>
            <w:r w:rsidRPr="00BF2E8B">
              <w:rPr>
                <w:rFonts w:ascii="Times New Roman" w:eastAsia="等线" w:hAnsi="Times New Roman" w:cs="Times New Roman"/>
                <w:color w:val="000000"/>
                <w:kern w:val="0"/>
                <w:szCs w:val="21"/>
              </w:rPr>
              <w:t>ale</w:t>
            </w:r>
          </w:p>
        </w:tc>
        <w:tc>
          <w:tcPr>
            <w:tcW w:w="1435" w:type="dxa"/>
            <w:tcBorders>
              <w:top w:val="nil"/>
              <w:left w:val="nil"/>
              <w:bottom w:val="nil"/>
              <w:right w:val="nil"/>
            </w:tcBorders>
            <w:shd w:val="clear" w:color="auto" w:fill="auto"/>
            <w:noWrap/>
            <w:vAlign w:val="bottom"/>
            <w:hideMark/>
          </w:tcPr>
          <w:p w14:paraId="6C540DFA"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53.57</w:t>
            </w:r>
            <w:r>
              <w:rPr>
                <w:rFonts w:ascii="Times New Roman" w:eastAsia="等线" w:hAnsi="Times New Roman" w:cs="Times New Roman"/>
                <w:color w:val="000000"/>
                <w:kern w:val="0"/>
                <w:szCs w:val="21"/>
              </w:rPr>
              <w:t xml:space="preserve"> </w:t>
            </w:r>
            <w:r w:rsidRPr="00BF2E8B">
              <w:rPr>
                <w:rFonts w:ascii="Times New Roman" w:eastAsia="等线" w:hAnsi="Times New Roman" w:cs="Times New Roman"/>
                <w:color w:val="000000"/>
                <w:kern w:val="0"/>
                <w:szCs w:val="21"/>
              </w:rPr>
              <w:t>%</w:t>
            </w:r>
          </w:p>
        </w:tc>
        <w:tc>
          <w:tcPr>
            <w:tcW w:w="1853" w:type="dxa"/>
            <w:tcBorders>
              <w:top w:val="nil"/>
              <w:left w:val="nil"/>
              <w:bottom w:val="nil"/>
              <w:right w:val="nil"/>
            </w:tcBorders>
            <w:shd w:val="clear" w:color="auto" w:fill="auto"/>
            <w:noWrap/>
            <w:vAlign w:val="bottom"/>
            <w:hideMark/>
          </w:tcPr>
          <w:p w14:paraId="6FA91772"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p>
        </w:tc>
      </w:tr>
      <w:tr w:rsidR="001D2802" w:rsidRPr="00BF2E8B" w14:paraId="6D3D40D1" w14:textId="77777777" w:rsidTr="00575AE3">
        <w:trPr>
          <w:trHeight w:val="231"/>
          <w:jc w:val="center"/>
        </w:trPr>
        <w:tc>
          <w:tcPr>
            <w:tcW w:w="2839" w:type="dxa"/>
            <w:tcBorders>
              <w:top w:val="nil"/>
              <w:left w:val="nil"/>
              <w:bottom w:val="nil"/>
              <w:right w:val="nil"/>
            </w:tcBorders>
            <w:shd w:val="clear" w:color="auto" w:fill="auto"/>
            <w:noWrap/>
            <w:vAlign w:val="bottom"/>
            <w:hideMark/>
          </w:tcPr>
          <w:p w14:paraId="1264E365" w14:textId="77777777" w:rsidR="001D2802" w:rsidRPr="00BF2E8B" w:rsidRDefault="001D2802" w:rsidP="00887678">
            <w:pPr>
              <w:widowControl/>
              <w:spacing w:line="360" w:lineRule="auto"/>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F</w:t>
            </w:r>
            <w:r w:rsidRPr="00BF2E8B">
              <w:rPr>
                <w:rFonts w:ascii="Times New Roman" w:eastAsia="等线" w:hAnsi="Times New Roman" w:cs="Times New Roman"/>
                <w:color w:val="000000"/>
                <w:kern w:val="0"/>
                <w:szCs w:val="21"/>
              </w:rPr>
              <w:t>emale</w:t>
            </w:r>
          </w:p>
        </w:tc>
        <w:tc>
          <w:tcPr>
            <w:tcW w:w="1435" w:type="dxa"/>
            <w:tcBorders>
              <w:top w:val="nil"/>
              <w:left w:val="nil"/>
              <w:bottom w:val="nil"/>
              <w:right w:val="nil"/>
            </w:tcBorders>
            <w:shd w:val="clear" w:color="auto" w:fill="auto"/>
            <w:noWrap/>
            <w:vAlign w:val="bottom"/>
            <w:hideMark/>
          </w:tcPr>
          <w:p w14:paraId="437462F9"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46.43</w:t>
            </w:r>
            <w:r>
              <w:rPr>
                <w:rFonts w:ascii="Times New Roman" w:eastAsia="等线" w:hAnsi="Times New Roman" w:cs="Times New Roman"/>
                <w:color w:val="000000"/>
                <w:kern w:val="0"/>
                <w:szCs w:val="21"/>
              </w:rPr>
              <w:t xml:space="preserve"> </w:t>
            </w:r>
            <w:r w:rsidRPr="00BF2E8B">
              <w:rPr>
                <w:rFonts w:ascii="Times New Roman" w:eastAsia="等线" w:hAnsi="Times New Roman" w:cs="Times New Roman"/>
                <w:color w:val="000000"/>
                <w:kern w:val="0"/>
                <w:szCs w:val="21"/>
              </w:rPr>
              <w:t>%</w:t>
            </w:r>
          </w:p>
        </w:tc>
        <w:tc>
          <w:tcPr>
            <w:tcW w:w="1853" w:type="dxa"/>
            <w:tcBorders>
              <w:top w:val="nil"/>
              <w:left w:val="nil"/>
              <w:bottom w:val="nil"/>
              <w:right w:val="nil"/>
            </w:tcBorders>
            <w:shd w:val="clear" w:color="auto" w:fill="auto"/>
            <w:noWrap/>
            <w:vAlign w:val="bottom"/>
            <w:hideMark/>
          </w:tcPr>
          <w:p w14:paraId="6305B6A8"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p>
        </w:tc>
      </w:tr>
      <w:tr w:rsidR="001D2802" w:rsidRPr="00BF2E8B" w14:paraId="73155848" w14:textId="77777777" w:rsidTr="00575AE3">
        <w:trPr>
          <w:trHeight w:val="231"/>
          <w:jc w:val="center"/>
        </w:trPr>
        <w:tc>
          <w:tcPr>
            <w:tcW w:w="2839" w:type="dxa"/>
            <w:tcBorders>
              <w:top w:val="nil"/>
              <w:left w:val="nil"/>
              <w:bottom w:val="nil"/>
              <w:right w:val="nil"/>
            </w:tcBorders>
            <w:shd w:val="clear" w:color="auto" w:fill="auto"/>
            <w:noWrap/>
            <w:vAlign w:val="bottom"/>
            <w:hideMark/>
          </w:tcPr>
          <w:p w14:paraId="61EC8071" w14:textId="77777777" w:rsidR="001D2802" w:rsidRPr="00A41022" w:rsidRDefault="001D2802" w:rsidP="00887678">
            <w:pPr>
              <w:widowControl/>
              <w:spacing w:line="360" w:lineRule="auto"/>
              <w:jc w:val="left"/>
              <w:rPr>
                <w:rFonts w:ascii="Times New Roman" w:eastAsia="等线" w:hAnsi="Times New Roman" w:cs="Times New Roman"/>
                <w:b/>
                <w:color w:val="000000"/>
                <w:kern w:val="0"/>
                <w:szCs w:val="21"/>
              </w:rPr>
            </w:pPr>
            <w:r w:rsidRPr="00A41022">
              <w:rPr>
                <w:rFonts w:ascii="Times New Roman" w:eastAsia="等线" w:hAnsi="Times New Roman" w:cs="Times New Roman"/>
                <w:b/>
                <w:color w:val="000000"/>
                <w:kern w:val="0"/>
                <w:szCs w:val="21"/>
              </w:rPr>
              <w:t>Stage distribution</w:t>
            </w:r>
          </w:p>
        </w:tc>
        <w:tc>
          <w:tcPr>
            <w:tcW w:w="1435" w:type="dxa"/>
            <w:tcBorders>
              <w:top w:val="nil"/>
              <w:left w:val="nil"/>
              <w:bottom w:val="nil"/>
              <w:right w:val="nil"/>
            </w:tcBorders>
            <w:shd w:val="clear" w:color="auto" w:fill="auto"/>
            <w:noWrap/>
            <w:vAlign w:val="bottom"/>
            <w:hideMark/>
          </w:tcPr>
          <w:p w14:paraId="49086C41"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p>
        </w:tc>
        <w:tc>
          <w:tcPr>
            <w:tcW w:w="1853" w:type="dxa"/>
            <w:tcBorders>
              <w:top w:val="nil"/>
              <w:left w:val="nil"/>
              <w:bottom w:val="nil"/>
              <w:right w:val="nil"/>
            </w:tcBorders>
            <w:shd w:val="clear" w:color="auto" w:fill="auto"/>
            <w:noWrap/>
            <w:vAlign w:val="bottom"/>
            <w:hideMark/>
          </w:tcPr>
          <w:p w14:paraId="632DE775" w14:textId="77777777" w:rsidR="001D2802" w:rsidRPr="00BF2E8B" w:rsidRDefault="001D2802" w:rsidP="00887678">
            <w:pPr>
              <w:widowControl/>
              <w:spacing w:line="360" w:lineRule="auto"/>
              <w:jc w:val="left"/>
              <w:rPr>
                <w:rFonts w:ascii="Times New Roman" w:eastAsia="Times New Roman" w:hAnsi="Times New Roman" w:cs="Times New Roman"/>
                <w:kern w:val="0"/>
                <w:szCs w:val="21"/>
              </w:rPr>
            </w:pPr>
          </w:p>
        </w:tc>
      </w:tr>
      <w:tr w:rsidR="001D2802" w:rsidRPr="00BF2E8B" w14:paraId="0591AF6B" w14:textId="77777777" w:rsidTr="00575AE3">
        <w:trPr>
          <w:trHeight w:val="231"/>
          <w:jc w:val="center"/>
        </w:trPr>
        <w:tc>
          <w:tcPr>
            <w:tcW w:w="2839" w:type="dxa"/>
            <w:tcBorders>
              <w:top w:val="nil"/>
              <w:left w:val="nil"/>
              <w:bottom w:val="nil"/>
              <w:right w:val="nil"/>
            </w:tcBorders>
            <w:shd w:val="clear" w:color="auto" w:fill="auto"/>
            <w:noWrap/>
            <w:vAlign w:val="bottom"/>
            <w:hideMark/>
          </w:tcPr>
          <w:p w14:paraId="14E8A7C3" w14:textId="77777777" w:rsidR="001D2802" w:rsidRPr="00BF2E8B" w:rsidRDefault="001D2802" w:rsidP="00887678">
            <w:pPr>
              <w:widowControl/>
              <w:spacing w:line="360" w:lineRule="auto"/>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Inactive </w:t>
            </w:r>
            <w:r w:rsidRPr="00BF2E8B">
              <w:rPr>
                <w:rFonts w:ascii="Times New Roman" w:eastAsia="等线" w:hAnsi="Times New Roman" w:cs="Times New Roman"/>
                <w:color w:val="000000"/>
                <w:kern w:val="0"/>
                <w:szCs w:val="21"/>
              </w:rPr>
              <w:t>carrier</w:t>
            </w:r>
          </w:p>
        </w:tc>
        <w:tc>
          <w:tcPr>
            <w:tcW w:w="1435" w:type="dxa"/>
            <w:tcBorders>
              <w:top w:val="nil"/>
              <w:left w:val="nil"/>
              <w:bottom w:val="nil"/>
              <w:right w:val="nil"/>
            </w:tcBorders>
            <w:shd w:val="clear" w:color="auto" w:fill="auto"/>
            <w:noWrap/>
            <w:vAlign w:val="bottom"/>
            <w:hideMark/>
          </w:tcPr>
          <w:p w14:paraId="3C78A301"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73</w:t>
            </w:r>
            <w:r>
              <w:rPr>
                <w:rFonts w:ascii="Times New Roman" w:eastAsia="等线" w:hAnsi="Times New Roman" w:cs="Times New Roman"/>
                <w:color w:val="000000"/>
                <w:kern w:val="0"/>
                <w:szCs w:val="21"/>
              </w:rPr>
              <w:t xml:space="preserve"> %</w:t>
            </w:r>
          </w:p>
        </w:tc>
        <w:tc>
          <w:tcPr>
            <w:tcW w:w="1853" w:type="dxa"/>
            <w:tcBorders>
              <w:top w:val="nil"/>
              <w:left w:val="nil"/>
              <w:bottom w:val="nil"/>
              <w:right w:val="nil"/>
            </w:tcBorders>
            <w:shd w:val="clear" w:color="auto" w:fill="auto"/>
            <w:noWrap/>
            <w:vAlign w:val="bottom"/>
            <w:hideMark/>
          </w:tcPr>
          <w:p w14:paraId="7B123BEB"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67.7-78.5</w:t>
            </w:r>
          </w:p>
        </w:tc>
      </w:tr>
      <w:tr w:rsidR="001D2802" w:rsidRPr="00BF2E8B" w14:paraId="3B920774" w14:textId="77777777" w:rsidTr="00575AE3">
        <w:trPr>
          <w:trHeight w:val="231"/>
          <w:jc w:val="center"/>
        </w:trPr>
        <w:tc>
          <w:tcPr>
            <w:tcW w:w="2839" w:type="dxa"/>
            <w:tcBorders>
              <w:top w:val="nil"/>
              <w:left w:val="nil"/>
              <w:bottom w:val="nil"/>
              <w:right w:val="nil"/>
            </w:tcBorders>
            <w:shd w:val="clear" w:color="auto" w:fill="auto"/>
            <w:noWrap/>
            <w:vAlign w:val="bottom"/>
            <w:hideMark/>
          </w:tcPr>
          <w:p w14:paraId="410357E4" w14:textId="77777777" w:rsidR="001D2802" w:rsidRPr="00BF2E8B" w:rsidRDefault="001D2802" w:rsidP="00887678">
            <w:pPr>
              <w:widowControl/>
              <w:spacing w:line="360" w:lineRule="auto"/>
              <w:jc w:val="center"/>
              <w:rPr>
                <w:rFonts w:ascii="Times New Roman" w:eastAsia="等线" w:hAnsi="Times New Roman" w:cs="Times New Roman"/>
                <w:color w:val="000000"/>
                <w:kern w:val="0"/>
                <w:szCs w:val="21"/>
              </w:rPr>
            </w:pPr>
            <w:proofErr w:type="spellStart"/>
            <w:r w:rsidRPr="00BF2E8B">
              <w:rPr>
                <w:rFonts w:ascii="Times New Roman" w:eastAsia="等线" w:hAnsi="Times New Roman" w:cs="Times New Roman"/>
                <w:color w:val="000000"/>
                <w:kern w:val="0"/>
                <w:szCs w:val="21"/>
              </w:rPr>
              <w:t>HBeAg</w:t>
            </w:r>
            <w:proofErr w:type="spellEnd"/>
            <w:r w:rsidRPr="00BF2E8B">
              <w:rPr>
                <w:rFonts w:ascii="Times New Roman" w:eastAsia="等线" w:hAnsi="Times New Roman" w:cs="Times New Roman"/>
                <w:color w:val="000000"/>
                <w:kern w:val="0"/>
                <w:szCs w:val="21"/>
              </w:rPr>
              <w:t xml:space="preserve"> negative hepatitis</w:t>
            </w:r>
          </w:p>
        </w:tc>
        <w:tc>
          <w:tcPr>
            <w:tcW w:w="1435" w:type="dxa"/>
            <w:tcBorders>
              <w:top w:val="nil"/>
              <w:left w:val="nil"/>
              <w:bottom w:val="nil"/>
              <w:right w:val="nil"/>
            </w:tcBorders>
            <w:shd w:val="clear" w:color="auto" w:fill="auto"/>
            <w:noWrap/>
            <w:vAlign w:val="bottom"/>
            <w:hideMark/>
          </w:tcPr>
          <w:p w14:paraId="384F8C43"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14.5</w:t>
            </w:r>
            <w:r>
              <w:rPr>
                <w:rFonts w:ascii="Times New Roman" w:eastAsia="等线" w:hAnsi="Times New Roman" w:cs="Times New Roman"/>
                <w:color w:val="000000"/>
                <w:kern w:val="0"/>
                <w:szCs w:val="21"/>
              </w:rPr>
              <w:t xml:space="preserve"> %</w:t>
            </w:r>
          </w:p>
        </w:tc>
        <w:tc>
          <w:tcPr>
            <w:tcW w:w="1853" w:type="dxa"/>
            <w:tcBorders>
              <w:top w:val="nil"/>
              <w:left w:val="nil"/>
              <w:bottom w:val="nil"/>
              <w:right w:val="nil"/>
            </w:tcBorders>
            <w:shd w:val="clear" w:color="auto" w:fill="auto"/>
            <w:noWrap/>
            <w:vAlign w:val="bottom"/>
            <w:hideMark/>
          </w:tcPr>
          <w:p w14:paraId="5EC4B649"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11.5-17.5</w:t>
            </w:r>
          </w:p>
        </w:tc>
      </w:tr>
      <w:tr w:rsidR="001D2802" w:rsidRPr="00BF2E8B" w14:paraId="0F2D27F2" w14:textId="77777777" w:rsidTr="00575AE3">
        <w:trPr>
          <w:trHeight w:val="231"/>
          <w:jc w:val="center"/>
        </w:trPr>
        <w:tc>
          <w:tcPr>
            <w:tcW w:w="2839" w:type="dxa"/>
            <w:tcBorders>
              <w:top w:val="nil"/>
              <w:left w:val="nil"/>
              <w:bottom w:val="single" w:sz="4" w:space="0" w:color="auto"/>
              <w:right w:val="nil"/>
            </w:tcBorders>
            <w:shd w:val="clear" w:color="auto" w:fill="auto"/>
            <w:noWrap/>
            <w:vAlign w:val="bottom"/>
            <w:hideMark/>
          </w:tcPr>
          <w:p w14:paraId="6C34CD6C" w14:textId="77777777" w:rsidR="001D2802" w:rsidRPr="00BF2E8B" w:rsidRDefault="001D2802" w:rsidP="00887678">
            <w:pPr>
              <w:widowControl/>
              <w:spacing w:line="360" w:lineRule="auto"/>
              <w:jc w:val="center"/>
              <w:rPr>
                <w:rFonts w:ascii="Times New Roman" w:eastAsia="等线" w:hAnsi="Times New Roman" w:cs="Times New Roman"/>
                <w:color w:val="000000"/>
                <w:kern w:val="0"/>
                <w:szCs w:val="21"/>
              </w:rPr>
            </w:pPr>
            <w:proofErr w:type="spellStart"/>
            <w:r w:rsidRPr="00BF2E8B">
              <w:rPr>
                <w:rFonts w:ascii="Times New Roman" w:eastAsia="等线" w:hAnsi="Times New Roman" w:cs="Times New Roman"/>
                <w:color w:val="000000"/>
                <w:kern w:val="0"/>
                <w:szCs w:val="21"/>
              </w:rPr>
              <w:t>HBeAg</w:t>
            </w:r>
            <w:proofErr w:type="spellEnd"/>
            <w:r w:rsidRPr="00BF2E8B">
              <w:rPr>
                <w:rFonts w:ascii="Times New Roman" w:eastAsia="等线" w:hAnsi="Times New Roman" w:cs="Times New Roman"/>
                <w:color w:val="000000"/>
                <w:kern w:val="0"/>
                <w:szCs w:val="21"/>
              </w:rPr>
              <w:t xml:space="preserve"> positive hepatitis</w:t>
            </w:r>
          </w:p>
        </w:tc>
        <w:tc>
          <w:tcPr>
            <w:tcW w:w="1435" w:type="dxa"/>
            <w:tcBorders>
              <w:top w:val="nil"/>
              <w:left w:val="nil"/>
              <w:bottom w:val="single" w:sz="4" w:space="0" w:color="auto"/>
              <w:right w:val="nil"/>
            </w:tcBorders>
            <w:shd w:val="clear" w:color="auto" w:fill="auto"/>
            <w:noWrap/>
            <w:vAlign w:val="bottom"/>
            <w:hideMark/>
          </w:tcPr>
          <w:p w14:paraId="40B991BC"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12.5</w:t>
            </w:r>
            <w:r>
              <w:rPr>
                <w:rFonts w:ascii="Times New Roman" w:eastAsia="等线" w:hAnsi="Times New Roman" w:cs="Times New Roman"/>
                <w:color w:val="000000"/>
                <w:kern w:val="0"/>
                <w:szCs w:val="21"/>
              </w:rPr>
              <w:t xml:space="preserve"> %</w:t>
            </w:r>
          </w:p>
        </w:tc>
        <w:tc>
          <w:tcPr>
            <w:tcW w:w="1853" w:type="dxa"/>
            <w:tcBorders>
              <w:top w:val="nil"/>
              <w:left w:val="nil"/>
              <w:bottom w:val="single" w:sz="4" w:space="0" w:color="auto"/>
              <w:right w:val="nil"/>
            </w:tcBorders>
            <w:shd w:val="clear" w:color="auto" w:fill="auto"/>
            <w:noWrap/>
            <w:vAlign w:val="bottom"/>
            <w:hideMark/>
          </w:tcPr>
          <w:p w14:paraId="2A18A98C" w14:textId="77777777" w:rsidR="001D2802" w:rsidRPr="00BF2E8B" w:rsidRDefault="001D2802" w:rsidP="00887678">
            <w:pPr>
              <w:widowControl/>
              <w:spacing w:line="360" w:lineRule="auto"/>
              <w:jc w:val="left"/>
              <w:rPr>
                <w:rFonts w:ascii="Times New Roman" w:eastAsia="等线" w:hAnsi="Times New Roman" w:cs="Times New Roman"/>
                <w:color w:val="000000"/>
                <w:kern w:val="0"/>
                <w:szCs w:val="21"/>
              </w:rPr>
            </w:pPr>
            <w:r w:rsidRPr="00BF2E8B">
              <w:rPr>
                <w:rFonts w:ascii="Times New Roman" w:eastAsia="等线" w:hAnsi="Times New Roman" w:cs="Times New Roman"/>
                <w:color w:val="000000"/>
                <w:kern w:val="0"/>
                <w:szCs w:val="21"/>
              </w:rPr>
              <w:t>10.0-15.0</w:t>
            </w:r>
          </w:p>
        </w:tc>
      </w:tr>
    </w:tbl>
    <w:p w14:paraId="52621859" w14:textId="77777777" w:rsidR="001D2802" w:rsidRPr="00BF2E8B" w:rsidRDefault="001D2802" w:rsidP="001D2802">
      <w:pPr>
        <w:rPr>
          <w:rFonts w:ascii="Times New Roman" w:eastAsia="宋体" w:hAnsi="Times New Roman" w:cs="Times New Roman"/>
        </w:rPr>
      </w:pPr>
    </w:p>
    <w:p w14:paraId="184CF955" w14:textId="77777777" w:rsidR="001D2802" w:rsidRDefault="001D2802" w:rsidP="001D2802"/>
    <w:p w14:paraId="44D5BFE4" w14:textId="29DC0DD8" w:rsidR="001D2802" w:rsidRDefault="001D2802" w:rsidP="001D2802">
      <w:pPr>
        <w:spacing w:line="480" w:lineRule="auto"/>
        <w:rPr>
          <w:rFonts w:ascii="Times New Roman" w:hAnsi="Times New Roman" w:cs="Times New Roman"/>
          <w:sz w:val="20"/>
        </w:rPr>
      </w:pPr>
    </w:p>
    <w:p w14:paraId="7A0BF3A1" w14:textId="378E515D" w:rsidR="00B216F7" w:rsidRDefault="00B216F7" w:rsidP="001D2802">
      <w:pPr>
        <w:spacing w:line="480" w:lineRule="auto"/>
        <w:rPr>
          <w:rFonts w:ascii="Times New Roman" w:hAnsi="Times New Roman" w:cs="Times New Roman"/>
          <w:sz w:val="20"/>
        </w:rPr>
      </w:pPr>
    </w:p>
    <w:p w14:paraId="69D42996" w14:textId="0B4C404E" w:rsidR="00B216F7" w:rsidRDefault="00B216F7" w:rsidP="001D2802">
      <w:pPr>
        <w:spacing w:line="480" w:lineRule="auto"/>
        <w:rPr>
          <w:rFonts w:ascii="Times New Roman" w:hAnsi="Times New Roman" w:cs="Times New Roman"/>
          <w:sz w:val="20"/>
        </w:rPr>
      </w:pPr>
    </w:p>
    <w:p w14:paraId="074B9787" w14:textId="7A00C971" w:rsidR="00B216F7" w:rsidRDefault="00B216F7" w:rsidP="001D2802">
      <w:pPr>
        <w:spacing w:line="480" w:lineRule="auto"/>
        <w:rPr>
          <w:rFonts w:ascii="Times New Roman" w:hAnsi="Times New Roman" w:cs="Times New Roman"/>
          <w:sz w:val="20"/>
        </w:rPr>
      </w:pPr>
    </w:p>
    <w:p w14:paraId="0B3CE51F" w14:textId="3A2E8D7C" w:rsidR="00B216F7" w:rsidRDefault="00B216F7" w:rsidP="001D2802">
      <w:pPr>
        <w:spacing w:line="480" w:lineRule="auto"/>
        <w:rPr>
          <w:rFonts w:ascii="Times New Roman" w:hAnsi="Times New Roman" w:cs="Times New Roman"/>
          <w:sz w:val="20"/>
        </w:rPr>
      </w:pPr>
    </w:p>
    <w:p w14:paraId="26F6A2DE" w14:textId="5ED2E9CD" w:rsidR="00B216F7" w:rsidRDefault="00B216F7" w:rsidP="001D2802">
      <w:pPr>
        <w:spacing w:line="480" w:lineRule="auto"/>
        <w:rPr>
          <w:rFonts w:ascii="Times New Roman" w:hAnsi="Times New Roman" w:cs="Times New Roman"/>
          <w:sz w:val="20"/>
        </w:rPr>
      </w:pPr>
    </w:p>
    <w:p w14:paraId="5C603E6E" w14:textId="7347DD72" w:rsidR="00B216F7" w:rsidRDefault="00B216F7" w:rsidP="001D2802">
      <w:pPr>
        <w:spacing w:line="480" w:lineRule="auto"/>
        <w:rPr>
          <w:rFonts w:ascii="Times New Roman" w:hAnsi="Times New Roman" w:cs="Times New Roman"/>
          <w:sz w:val="20"/>
        </w:rPr>
      </w:pPr>
    </w:p>
    <w:p w14:paraId="2707564D" w14:textId="5F86936D" w:rsidR="00B216F7" w:rsidRDefault="00B216F7" w:rsidP="001D2802">
      <w:pPr>
        <w:spacing w:line="480" w:lineRule="auto"/>
        <w:rPr>
          <w:rFonts w:ascii="Times New Roman" w:hAnsi="Times New Roman" w:cs="Times New Roman"/>
          <w:sz w:val="20"/>
        </w:rPr>
      </w:pPr>
    </w:p>
    <w:p w14:paraId="48D29311" w14:textId="5160BE2E" w:rsidR="00B216F7" w:rsidRDefault="00B216F7" w:rsidP="001D2802">
      <w:pPr>
        <w:spacing w:line="480" w:lineRule="auto"/>
        <w:rPr>
          <w:rFonts w:ascii="Times New Roman" w:hAnsi="Times New Roman" w:cs="Times New Roman"/>
          <w:sz w:val="20"/>
        </w:rPr>
      </w:pPr>
    </w:p>
    <w:p w14:paraId="076CBDBC" w14:textId="71B792A9" w:rsidR="00B216F7" w:rsidRDefault="00B216F7" w:rsidP="001D2802">
      <w:pPr>
        <w:spacing w:line="480" w:lineRule="auto"/>
        <w:rPr>
          <w:rFonts w:ascii="Times New Roman" w:hAnsi="Times New Roman" w:cs="Times New Roman"/>
          <w:sz w:val="20"/>
        </w:rPr>
      </w:pPr>
    </w:p>
    <w:p w14:paraId="2A825488" w14:textId="64F1B80D" w:rsidR="00B216F7" w:rsidRDefault="00B216F7" w:rsidP="001D2802">
      <w:pPr>
        <w:spacing w:line="480" w:lineRule="auto"/>
        <w:rPr>
          <w:rFonts w:ascii="Times New Roman" w:hAnsi="Times New Roman" w:cs="Times New Roman"/>
          <w:sz w:val="20"/>
        </w:rPr>
      </w:pPr>
    </w:p>
    <w:p w14:paraId="282EB1FA" w14:textId="226E82D6" w:rsidR="00B216F7" w:rsidRDefault="00B216F7" w:rsidP="001D2802">
      <w:pPr>
        <w:spacing w:line="480" w:lineRule="auto"/>
        <w:rPr>
          <w:rFonts w:ascii="Times New Roman" w:hAnsi="Times New Roman" w:cs="Times New Roman"/>
          <w:sz w:val="20"/>
        </w:rPr>
      </w:pPr>
    </w:p>
    <w:p w14:paraId="049E1C5E" w14:textId="40B306B5" w:rsidR="00B216F7" w:rsidRDefault="00B216F7" w:rsidP="001D2802">
      <w:pPr>
        <w:spacing w:line="480" w:lineRule="auto"/>
        <w:rPr>
          <w:rFonts w:ascii="Times New Roman" w:hAnsi="Times New Roman" w:cs="Times New Roman"/>
          <w:sz w:val="20"/>
        </w:rPr>
      </w:pPr>
    </w:p>
    <w:p w14:paraId="3D3E70CC" w14:textId="30CE9FD0" w:rsidR="00B216F7" w:rsidRDefault="00B216F7" w:rsidP="001D2802">
      <w:pPr>
        <w:spacing w:line="480" w:lineRule="auto"/>
        <w:rPr>
          <w:rFonts w:ascii="Times New Roman" w:hAnsi="Times New Roman" w:cs="Times New Roman"/>
          <w:sz w:val="20"/>
        </w:rPr>
      </w:pPr>
    </w:p>
    <w:p w14:paraId="572F542F" w14:textId="63AEE529" w:rsidR="001D2802" w:rsidRPr="00456E0E" w:rsidRDefault="001D2802" w:rsidP="001D2802">
      <w:pPr>
        <w:spacing w:line="480" w:lineRule="auto"/>
        <w:jc w:val="center"/>
        <w:rPr>
          <w:rFonts w:ascii="Times New Roman" w:hAnsi="Times New Roman" w:cs="Times New Roman"/>
          <w:b/>
          <w:sz w:val="24"/>
          <w:szCs w:val="24"/>
        </w:rPr>
      </w:pPr>
      <w:r w:rsidRPr="00456E0E">
        <w:rPr>
          <w:rFonts w:ascii="Times New Roman" w:hAnsi="Times New Roman" w:cs="Times New Roman"/>
          <w:b/>
          <w:sz w:val="24"/>
          <w:szCs w:val="24"/>
        </w:rPr>
        <w:lastRenderedPageBreak/>
        <w:t>Supplementary Tabl</w:t>
      </w:r>
      <w:r w:rsidRPr="00AC7881">
        <w:rPr>
          <w:rFonts w:ascii="Times New Roman" w:hAnsi="Times New Roman" w:cs="Times New Roman"/>
          <w:b/>
          <w:sz w:val="24"/>
          <w:szCs w:val="24"/>
        </w:rPr>
        <w:t xml:space="preserve">e </w:t>
      </w:r>
      <w:r w:rsidRPr="00AC7881">
        <w:rPr>
          <w:rFonts w:ascii="Times New Roman" w:hAnsi="Times New Roman" w:cs="Times New Roman"/>
          <w:b/>
          <w:color w:val="000000" w:themeColor="text1"/>
          <w:sz w:val="24"/>
          <w:szCs w:val="24"/>
        </w:rPr>
        <w:t>3</w:t>
      </w:r>
      <w:r w:rsidRPr="00AC7881">
        <w:rPr>
          <w:rFonts w:ascii="Times New Roman" w:hAnsi="Times New Roman" w:cs="Times New Roman"/>
          <w:b/>
          <w:sz w:val="24"/>
          <w:szCs w:val="24"/>
        </w:rPr>
        <w:t>. Es</w:t>
      </w:r>
      <w:r w:rsidRPr="00456E0E">
        <w:rPr>
          <w:rFonts w:ascii="Times New Roman" w:hAnsi="Times New Roman" w:cs="Times New Roman"/>
          <w:b/>
          <w:sz w:val="24"/>
          <w:szCs w:val="24"/>
        </w:rPr>
        <w:t>timated annual chronic HBV incidence and age distribution from 2018 to 2050 in WHO target, ideal 1, ideal 2 scenarios</w:t>
      </w:r>
    </w:p>
    <w:tbl>
      <w:tblPr>
        <w:tblW w:w="8306" w:type="dxa"/>
        <w:tblLook w:val="04A0" w:firstRow="1" w:lastRow="0" w:firstColumn="1" w:lastColumn="0" w:noHBand="0" w:noVBand="1"/>
      </w:tblPr>
      <w:tblGrid>
        <w:gridCol w:w="1346"/>
        <w:gridCol w:w="1903"/>
        <w:gridCol w:w="1520"/>
        <w:gridCol w:w="1221"/>
        <w:gridCol w:w="210"/>
        <w:gridCol w:w="2106"/>
      </w:tblGrid>
      <w:tr w:rsidR="001D2802" w:rsidRPr="00C76BA2" w14:paraId="5272EFEF" w14:textId="77777777" w:rsidTr="00575AE3">
        <w:trPr>
          <w:trHeight w:val="176"/>
        </w:trPr>
        <w:tc>
          <w:tcPr>
            <w:tcW w:w="1368" w:type="dxa"/>
            <w:tcBorders>
              <w:top w:val="single" w:sz="4" w:space="0" w:color="auto"/>
              <w:left w:val="nil"/>
              <w:bottom w:val="single" w:sz="4" w:space="0" w:color="auto"/>
              <w:right w:val="nil"/>
            </w:tcBorders>
            <w:shd w:val="clear" w:color="auto" w:fill="auto"/>
            <w:noWrap/>
            <w:vAlign w:val="center"/>
            <w:hideMark/>
          </w:tcPr>
          <w:p w14:paraId="4DBD7E6B" w14:textId="77777777" w:rsidR="001D2802" w:rsidRPr="00C76BA2" w:rsidRDefault="001D2802" w:rsidP="00575AE3">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Year</w:t>
            </w:r>
          </w:p>
        </w:tc>
        <w:tc>
          <w:tcPr>
            <w:tcW w:w="1935" w:type="dxa"/>
            <w:tcBorders>
              <w:top w:val="single" w:sz="4" w:space="0" w:color="auto"/>
              <w:left w:val="nil"/>
              <w:bottom w:val="single" w:sz="4" w:space="0" w:color="auto"/>
              <w:right w:val="nil"/>
            </w:tcBorders>
            <w:shd w:val="clear" w:color="auto" w:fill="auto"/>
            <w:noWrap/>
            <w:vAlign w:val="center"/>
            <w:hideMark/>
          </w:tcPr>
          <w:p w14:paraId="79A7A58F" w14:textId="77777777" w:rsidR="001D2802" w:rsidRPr="00C76BA2" w:rsidRDefault="001D2802" w:rsidP="00575AE3">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Estimated chronic HBV incidence</w:t>
            </w:r>
          </w:p>
        </w:tc>
        <w:tc>
          <w:tcPr>
            <w:tcW w:w="1545" w:type="dxa"/>
            <w:tcBorders>
              <w:top w:val="single" w:sz="4" w:space="0" w:color="auto"/>
              <w:left w:val="nil"/>
              <w:bottom w:val="single" w:sz="4" w:space="0" w:color="auto"/>
              <w:right w:val="nil"/>
            </w:tcBorders>
            <w:shd w:val="clear" w:color="auto" w:fill="auto"/>
            <w:noWrap/>
            <w:vAlign w:val="center"/>
            <w:hideMark/>
          </w:tcPr>
          <w:p w14:paraId="2F876539" w14:textId="77777777" w:rsidR="001D2802" w:rsidRPr="00C76BA2" w:rsidRDefault="001D2802" w:rsidP="00575AE3">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Simulation number (proportion)</w:t>
            </w:r>
          </w:p>
        </w:tc>
        <w:tc>
          <w:tcPr>
            <w:tcW w:w="1316" w:type="dxa"/>
            <w:gridSpan w:val="2"/>
            <w:tcBorders>
              <w:top w:val="single" w:sz="4" w:space="0" w:color="auto"/>
              <w:left w:val="nil"/>
              <w:bottom w:val="single" w:sz="4" w:space="0" w:color="auto"/>
              <w:right w:val="nil"/>
            </w:tcBorders>
            <w:shd w:val="clear" w:color="auto" w:fill="auto"/>
            <w:noWrap/>
            <w:vAlign w:val="center"/>
            <w:hideMark/>
          </w:tcPr>
          <w:p w14:paraId="7843025C" w14:textId="77777777" w:rsidR="001D2802" w:rsidRPr="00C76BA2" w:rsidRDefault="001D2802" w:rsidP="00575AE3">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Age distribution%</w:t>
            </w:r>
          </w:p>
        </w:tc>
        <w:tc>
          <w:tcPr>
            <w:tcW w:w="2142" w:type="dxa"/>
            <w:tcBorders>
              <w:top w:val="single" w:sz="4" w:space="0" w:color="auto"/>
              <w:left w:val="nil"/>
              <w:bottom w:val="single" w:sz="4" w:space="0" w:color="auto"/>
              <w:right w:val="nil"/>
            </w:tcBorders>
            <w:shd w:val="clear" w:color="auto" w:fill="auto"/>
            <w:noWrap/>
            <w:vAlign w:val="center"/>
            <w:hideMark/>
          </w:tcPr>
          <w:p w14:paraId="3DBE8EA4" w14:textId="77777777" w:rsidR="001D2802" w:rsidRPr="00C76BA2" w:rsidRDefault="001D2802" w:rsidP="00575AE3">
            <w:pPr>
              <w:widowControl/>
              <w:jc w:val="left"/>
              <w:rPr>
                <w:rFonts w:ascii="Times New Roman" w:eastAsia="等线" w:hAnsi="Times New Roman" w:cs="Times New Roman"/>
                <w:color w:val="000000"/>
                <w:kern w:val="0"/>
                <w:szCs w:val="21"/>
              </w:rPr>
            </w:pPr>
            <w:r w:rsidRPr="00C76BA2">
              <w:rPr>
                <w:rFonts w:ascii="Times New Roman" w:eastAsia="等线" w:hAnsi="Times New Roman" w:cs="Times New Roman"/>
                <w:color w:val="000000"/>
                <w:kern w:val="0"/>
                <w:szCs w:val="21"/>
              </w:rPr>
              <w:t>Annotation</w:t>
            </w:r>
          </w:p>
        </w:tc>
      </w:tr>
      <w:tr w:rsidR="001D2802" w:rsidRPr="00C76BA2" w14:paraId="35592589" w14:textId="77777777" w:rsidTr="00575AE3">
        <w:trPr>
          <w:trHeight w:val="176"/>
        </w:trPr>
        <w:tc>
          <w:tcPr>
            <w:tcW w:w="1368" w:type="dxa"/>
            <w:tcBorders>
              <w:top w:val="nil"/>
              <w:left w:val="nil"/>
              <w:bottom w:val="nil"/>
              <w:right w:val="nil"/>
            </w:tcBorders>
            <w:shd w:val="clear" w:color="auto" w:fill="auto"/>
            <w:noWrap/>
            <w:vAlign w:val="bottom"/>
            <w:hideMark/>
          </w:tcPr>
          <w:p w14:paraId="1E6B932C"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2018</w:t>
            </w:r>
          </w:p>
        </w:tc>
        <w:tc>
          <w:tcPr>
            <w:tcW w:w="1935" w:type="dxa"/>
            <w:tcBorders>
              <w:top w:val="nil"/>
              <w:left w:val="nil"/>
              <w:bottom w:val="nil"/>
              <w:right w:val="nil"/>
            </w:tcBorders>
            <w:shd w:val="clear" w:color="auto" w:fill="auto"/>
            <w:noWrap/>
            <w:vAlign w:val="bottom"/>
            <w:hideMark/>
          </w:tcPr>
          <w:p w14:paraId="1FF9AF51"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651148</w:t>
            </w:r>
          </w:p>
        </w:tc>
        <w:tc>
          <w:tcPr>
            <w:tcW w:w="1545" w:type="dxa"/>
            <w:tcBorders>
              <w:top w:val="nil"/>
              <w:left w:val="nil"/>
              <w:bottom w:val="nil"/>
              <w:right w:val="nil"/>
            </w:tcBorders>
            <w:shd w:val="clear" w:color="auto" w:fill="auto"/>
            <w:noWrap/>
            <w:vAlign w:val="bottom"/>
            <w:hideMark/>
          </w:tcPr>
          <w:p w14:paraId="48C76FF8"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65115 (10%)</w:t>
            </w:r>
          </w:p>
        </w:tc>
        <w:tc>
          <w:tcPr>
            <w:tcW w:w="1106" w:type="dxa"/>
            <w:tcBorders>
              <w:top w:val="nil"/>
              <w:left w:val="nil"/>
              <w:bottom w:val="nil"/>
              <w:right w:val="nil"/>
            </w:tcBorders>
            <w:shd w:val="clear" w:color="auto" w:fill="auto"/>
            <w:noWrap/>
            <w:vAlign w:val="bottom"/>
            <w:hideMark/>
          </w:tcPr>
          <w:p w14:paraId="261F6A1E"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 xml:space="preserve"> </w:t>
            </w:r>
            <w:r w:rsidRPr="00B30E43">
              <w:rPr>
                <w:rFonts w:ascii="Times New Roman" w:eastAsia="等线" w:hAnsi="Times New Roman" w:cs="Times New Roman" w:hint="eastAsia"/>
                <w:kern w:val="0"/>
                <w:szCs w:val="21"/>
              </w:rPr>
              <w:t>=</w:t>
            </w:r>
            <w:r w:rsidRPr="00B30E43">
              <w:rPr>
                <w:rFonts w:ascii="Times New Roman" w:eastAsia="等线" w:hAnsi="Times New Roman" w:cs="Times New Roman"/>
                <w:kern w:val="0"/>
                <w:szCs w:val="21"/>
              </w:rPr>
              <w:t xml:space="preserve"> 2017</w:t>
            </w:r>
          </w:p>
        </w:tc>
        <w:tc>
          <w:tcPr>
            <w:tcW w:w="2352" w:type="dxa"/>
            <w:gridSpan w:val="2"/>
            <w:tcBorders>
              <w:top w:val="nil"/>
              <w:left w:val="nil"/>
              <w:bottom w:val="nil"/>
              <w:right w:val="nil"/>
            </w:tcBorders>
            <w:shd w:val="clear" w:color="auto" w:fill="auto"/>
            <w:noWrap/>
            <w:vAlign w:val="bottom"/>
            <w:hideMark/>
          </w:tcPr>
          <w:p w14:paraId="1E36BF64"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r>
      <w:tr w:rsidR="001D2802" w:rsidRPr="00C76BA2" w14:paraId="6016E4FA" w14:textId="77777777" w:rsidTr="00575AE3">
        <w:trPr>
          <w:trHeight w:val="176"/>
        </w:trPr>
        <w:tc>
          <w:tcPr>
            <w:tcW w:w="1368" w:type="dxa"/>
            <w:tcBorders>
              <w:top w:val="nil"/>
              <w:left w:val="nil"/>
              <w:bottom w:val="nil"/>
              <w:right w:val="nil"/>
            </w:tcBorders>
            <w:shd w:val="clear" w:color="auto" w:fill="auto"/>
            <w:noWrap/>
            <w:vAlign w:val="bottom"/>
            <w:hideMark/>
          </w:tcPr>
          <w:p w14:paraId="3801DA2D"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2019</w:t>
            </w:r>
          </w:p>
        </w:tc>
        <w:tc>
          <w:tcPr>
            <w:tcW w:w="1935" w:type="dxa"/>
            <w:tcBorders>
              <w:top w:val="nil"/>
              <w:left w:val="nil"/>
              <w:bottom w:val="nil"/>
              <w:right w:val="nil"/>
            </w:tcBorders>
            <w:shd w:val="clear" w:color="auto" w:fill="auto"/>
            <w:noWrap/>
            <w:vAlign w:val="bottom"/>
            <w:hideMark/>
          </w:tcPr>
          <w:p w14:paraId="3A1BCF48"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603503</w:t>
            </w:r>
          </w:p>
        </w:tc>
        <w:tc>
          <w:tcPr>
            <w:tcW w:w="1545" w:type="dxa"/>
            <w:tcBorders>
              <w:top w:val="nil"/>
              <w:left w:val="nil"/>
              <w:bottom w:val="nil"/>
              <w:right w:val="nil"/>
            </w:tcBorders>
            <w:shd w:val="clear" w:color="auto" w:fill="auto"/>
            <w:noWrap/>
            <w:vAlign w:val="bottom"/>
            <w:hideMark/>
          </w:tcPr>
          <w:p w14:paraId="57EBDC50"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60350 (10%)</w:t>
            </w:r>
          </w:p>
        </w:tc>
        <w:tc>
          <w:tcPr>
            <w:tcW w:w="1106" w:type="dxa"/>
            <w:tcBorders>
              <w:top w:val="nil"/>
              <w:left w:val="nil"/>
              <w:bottom w:val="nil"/>
              <w:right w:val="nil"/>
            </w:tcBorders>
            <w:shd w:val="clear" w:color="auto" w:fill="auto"/>
            <w:noWrap/>
            <w:vAlign w:val="bottom"/>
            <w:hideMark/>
          </w:tcPr>
          <w:p w14:paraId="0E6FDD21"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7482FC53"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217EAFDA" w14:textId="77777777" w:rsidTr="00575AE3">
        <w:trPr>
          <w:trHeight w:val="176"/>
        </w:trPr>
        <w:tc>
          <w:tcPr>
            <w:tcW w:w="1368" w:type="dxa"/>
            <w:tcBorders>
              <w:top w:val="nil"/>
              <w:left w:val="nil"/>
              <w:bottom w:val="nil"/>
              <w:right w:val="nil"/>
            </w:tcBorders>
            <w:shd w:val="clear" w:color="auto" w:fill="auto"/>
            <w:noWrap/>
            <w:vAlign w:val="bottom"/>
            <w:hideMark/>
          </w:tcPr>
          <w:p w14:paraId="695B2927"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2020</w:t>
            </w:r>
          </w:p>
        </w:tc>
        <w:tc>
          <w:tcPr>
            <w:tcW w:w="1935" w:type="dxa"/>
            <w:tcBorders>
              <w:top w:val="nil"/>
              <w:left w:val="nil"/>
              <w:bottom w:val="nil"/>
              <w:right w:val="nil"/>
            </w:tcBorders>
            <w:shd w:val="clear" w:color="auto" w:fill="auto"/>
            <w:noWrap/>
            <w:vAlign w:val="bottom"/>
            <w:hideMark/>
          </w:tcPr>
          <w:p w14:paraId="6946B14E"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555858</w:t>
            </w:r>
          </w:p>
        </w:tc>
        <w:tc>
          <w:tcPr>
            <w:tcW w:w="1545" w:type="dxa"/>
            <w:tcBorders>
              <w:top w:val="nil"/>
              <w:left w:val="nil"/>
              <w:bottom w:val="nil"/>
              <w:right w:val="nil"/>
            </w:tcBorders>
            <w:shd w:val="clear" w:color="auto" w:fill="auto"/>
            <w:noWrap/>
            <w:vAlign w:val="bottom"/>
            <w:hideMark/>
          </w:tcPr>
          <w:p w14:paraId="580CEC01"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55586 (10%)</w:t>
            </w:r>
          </w:p>
        </w:tc>
        <w:tc>
          <w:tcPr>
            <w:tcW w:w="1106" w:type="dxa"/>
            <w:tcBorders>
              <w:top w:val="nil"/>
              <w:left w:val="nil"/>
              <w:bottom w:val="nil"/>
              <w:right w:val="nil"/>
            </w:tcBorders>
            <w:shd w:val="clear" w:color="auto" w:fill="auto"/>
            <w:noWrap/>
            <w:vAlign w:val="bottom"/>
            <w:hideMark/>
          </w:tcPr>
          <w:p w14:paraId="02C6C712"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1ECFB5D0"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30% reduction of 2015</w:t>
            </w:r>
          </w:p>
        </w:tc>
      </w:tr>
      <w:tr w:rsidR="001D2802" w:rsidRPr="00C76BA2" w14:paraId="35276617" w14:textId="77777777" w:rsidTr="00575AE3">
        <w:trPr>
          <w:trHeight w:val="176"/>
        </w:trPr>
        <w:tc>
          <w:tcPr>
            <w:tcW w:w="1368" w:type="dxa"/>
            <w:tcBorders>
              <w:top w:val="nil"/>
              <w:left w:val="nil"/>
              <w:bottom w:val="nil"/>
              <w:right w:val="nil"/>
            </w:tcBorders>
            <w:shd w:val="clear" w:color="auto" w:fill="auto"/>
            <w:noWrap/>
            <w:vAlign w:val="bottom"/>
            <w:hideMark/>
          </w:tcPr>
          <w:p w14:paraId="142D0D06"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2021</w:t>
            </w:r>
          </w:p>
        </w:tc>
        <w:tc>
          <w:tcPr>
            <w:tcW w:w="1935" w:type="dxa"/>
            <w:tcBorders>
              <w:top w:val="nil"/>
              <w:left w:val="nil"/>
              <w:bottom w:val="nil"/>
              <w:right w:val="nil"/>
            </w:tcBorders>
            <w:shd w:val="clear" w:color="auto" w:fill="auto"/>
            <w:noWrap/>
            <w:vAlign w:val="bottom"/>
            <w:hideMark/>
          </w:tcPr>
          <w:p w14:paraId="1F5955F4"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508213</w:t>
            </w:r>
          </w:p>
        </w:tc>
        <w:tc>
          <w:tcPr>
            <w:tcW w:w="1545" w:type="dxa"/>
            <w:tcBorders>
              <w:top w:val="nil"/>
              <w:left w:val="nil"/>
              <w:bottom w:val="nil"/>
              <w:right w:val="nil"/>
            </w:tcBorders>
            <w:shd w:val="clear" w:color="auto" w:fill="auto"/>
            <w:noWrap/>
            <w:vAlign w:val="bottom"/>
            <w:hideMark/>
          </w:tcPr>
          <w:p w14:paraId="41434303"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50821 (10%)</w:t>
            </w:r>
          </w:p>
        </w:tc>
        <w:tc>
          <w:tcPr>
            <w:tcW w:w="1106" w:type="dxa"/>
            <w:tcBorders>
              <w:top w:val="nil"/>
              <w:left w:val="nil"/>
              <w:bottom w:val="nil"/>
              <w:right w:val="nil"/>
            </w:tcBorders>
            <w:shd w:val="clear" w:color="auto" w:fill="auto"/>
            <w:noWrap/>
            <w:vAlign w:val="bottom"/>
            <w:hideMark/>
          </w:tcPr>
          <w:p w14:paraId="4C6EADF8"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4D14E1CD"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6A4EF603" w14:textId="77777777" w:rsidTr="00575AE3">
        <w:trPr>
          <w:trHeight w:val="176"/>
        </w:trPr>
        <w:tc>
          <w:tcPr>
            <w:tcW w:w="1368" w:type="dxa"/>
            <w:tcBorders>
              <w:top w:val="nil"/>
              <w:left w:val="nil"/>
              <w:bottom w:val="nil"/>
              <w:right w:val="nil"/>
            </w:tcBorders>
            <w:shd w:val="clear" w:color="auto" w:fill="auto"/>
            <w:noWrap/>
            <w:vAlign w:val="bottom"/>
            <w:hideMark/>
          </w:tcPr>
          <w:p w14:paraId="43845A6B"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2022</w:t>
            </w:r>
          </w:p>
        </w:tc>
        <w:tc>
          <w:tcPr>
            <w:tcW w:w="1935" w:type="dxa"/>
            <w:tcBorders>
              <w:top w:val="nil"/>
              <w:left w:val="nil"/>
              <w:bottom w:val="nil"/>
              <w:right w:val="nil"/>
            </w:tcBorders>
            <w:shd w:val="clear" w:color="auto" w:fill="auto"/>
            <w:noWrap/>
            <w:vAlign w:val="bottom"/>
            <w:hideMark/>
          </w:tcPr>
          <w:p w14:paraId="478DA173"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460568</w:t>
            </w:r>
          </w:p>
        </w:tc>
        <w:tc>
          <w:tcPr>
            <w:tcW w:w="1545" w:type="dxa"/>
            <w:tcBorders>
              <w:top w:val="nil"/>
              <w:left w:val="nil"/>
              <w:bottom w:val="nil"/>
              <w:right w:val="nil"/>
            </w:tcBorders>
            <w:shd w:val="clear" w:color="auto" w:fill="auto"/>
            <w:noWrap/>
            <w:vAlign w:val="bottom"/>
            <w:hideMark/>
          </w:tcPr>
          <w:p w14:paraId="1F7785CE"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46057 (10%)</w:t>
            </w:r>
          </w:p>
        </w:tc>
        <w:tc>
          <w:tcPr>
            <w:tcW w:w="1106" w:type="dxa"/>
            <w:tcBorders>
              <w:top w:val="nil"/>
              <w:left w:val="nil"/>
              <w:bottom w:val="nil"/>
              <w:right w:val="nil"/>
            </w:tcBorders>
            <w:shd w:val="clear" w:color="auto" w:fill="auto"/>
            <w:noWrap/>
            <w:vAlign w:val="bottom"/>
            <w:hideMark/>
          </w:tcPr>
          <w:p w14:paraId="4754FF2F"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22CE95A1"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0B5376BC" w14:textId="77777777" w:rsidTr="00575AE3">
        <w:trPr>
          <w:trHeight w:val="176"/>
        </w:trPr>
        <w:tc>
          <w:tcPr>
            <w:tcW w:w="1368" w:type="dxa"/>
            <w:tcBorders>
              <w:top w:val="nil"/>
              <w:left w:val="nil"/>
              <w:bottom w:val="nil"/>
              <w:right w:val="nil"/>
            </w:tcBorders>
            <w:shd w:val="clear" w:color="auto" w:fill="auto"/>
            <w:noWrap/>
            <w:vAlign w:val="bottom"/>
            <w:hideMark/>
          </w:tcPr>
          <w:p w14:paraId="7240B797"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2023</w:t>
            </w:r>
          </w:p>
        </w:tc>
        <w:tc>
          <w:tcPr>
            <w:tcW w:w="1935" w:type="dxa"/>
            <w:tcBorders>
              <w:top w:val="nil"/>
              <w:left w:val="nil"/>
              <w:bottom w:val="nil"/>
              <w:right w:val="nil"/>
            </w:tcBorders>
            <w:shd w:val="clear" w:color="auto" w:fill="auto"/>
            <w:noWrap/>
            <w:vAlign w:val="bottom"/>
            <w:hideMark/>
          </w:tcPr>
          <w:p w14:paraId="37D00847"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412923</w:t>
            </w:r>
          </w:p>
        </w:tc>
        <w:tc>
          <w:tcPr>
            <w:tcW w:w="1545" w:type="dxa"/>
            <w:tcBorders>
              <w:top w:val="nil"/>
              <w:left w:val="nil"/>
              <w:bottom w:val="nil"/>
              <w:right w:val="nil"/>
            </w:tcBorders>
            <w:shd w:val="clear" w:color="auto" w:fill="auto"/>
            <w:noWrap/>
            <w:vAlign w:val="bottom"/>
            <w:hideMark/>
          </w:tcPr>
          <w:p w14:paraId="42DA5F57"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41292 (10%)</w:t>
            </w:r>
          </w:p>
        </w:tc>
        <w:tc>
          <w:tcPr>
            <w:tcW w:w="1106" w:type="dxa"/>
            <w:tcBorders>
              <w:top w:val="nil"/>
              <w:left w:val="nil"/>
              <w:bottom w:val="nil"/>
              <w:right w:val="nil"/>
            </w:tcBorders>
            <w:shd w:val="clear" w:color="auto" w:fill="auto"/>
            <w:noWrap/>
            <w:vAlign w:val="bottom"/>
            <w:hideMark/>
          </w:tcPr>
          <w:p w14:paraId="4E885463"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5F1A3440"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64710CD7" w14:textId="77777777" w:rsidTr="00575AE3">
        <w:trPr>
          <w:trHeight w:val="176"/>
        </w:trPr>
        <w:tc>
          <w:tcPr>
            <w:tcW w:w="1368" w:type="dxa"/>
            <w:tcBorders>
              <w:top w:val="nil"/>
              <w:left w:val="nil"/>
              <w:bottom w:val="nil"/>
              <w:right w:val="nil"/>
            </w:tcBorders>
            <w:shd w:val="clear" w:color="auto" w:fill="auto"/>
            <w:noWrap/>
            <w:vAlign w:val="bottom"/>
            <w:hideMark/>
          </w:tcPr>
          <w:p w14:paraId="1BFECAF6"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2024</w:t>
            </w:r>
          </w:p>
        </w:tc>
        <w:tc>
          <w:tcPr>
            <w:tcW w:w="1935" w:type="dxa"/>
            <w:tcBorders>
              <w:top w:val="nil"/>
              <w:left w:val="nil"/>
              <w:bottom w:val="nil"/>
              <w:right w:val="nil"/>
            </w:tcBorders>
            <w:shd w:val="clear" w:color="auto" w:fill="auto"/>
            <w:noWrap/>
            <w:vAlign w:val="bottom"/>
            <w:hideMark/>
          </w:tcPr>
          <w:p w14:paraId="18BD0FD8"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365278</w:t>
            </w:r>
          </w:p>
        </w:tc>
        <w:tc>
          <w:tcPr>
            <w:tcW w:w="1545" w:type="dxa"/>
            <w:tcBorders>
              <w:top w:val="nil"/>
              <w:left w:val="nil"/>
              <w:bottom w:val="nil"/>
              <w:right w:val="nil"/>
            </w:tcBorders>
            <w:shd w:val="clear" w:color="auto" w:fill="auto"/>
            <w:noWrap/>
            <w:vAlign w:val="bottom"/>
            <w:hideMark/>
          </w:tcPr>
          <w:p w14:paraId="28158818"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36528 (10%)</w:t>
            </w:r>
          </w:p>
        </w:tc>
        <w:tc>
          <w:tcPr>
            <w:tcW w:w="1106" w:type="dxa"/>
            <w:tcBorders>
              <w:top w:val="nil"/>
              <w:left w:val="nil"/>
              <w:bottom w:val="nil"/>
              <w:right w:val="nil"/>
            </w:tcBorders>
            <w:shd w:val="clear" w:color="auto" w:fill="auto"/>
            <w:noWrap/>
            <w:vAlign w:val="bottom"/>
            <w:hideMark/>
          </w:tcPr>
          <w:p w14:paraId="5D12C427"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33FBF84A"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25CBE4B3" w14:textId="77777777" w:rsidTr="00575AE3">
        <w:trPr>
          <w:trHeight w:val="176"/>
        </w:trPr>
        <w:tc>
          <w:tcPr>
            <w:tcW w:w="1368" w:type="dxa"/>
            <w:tcBorders>
              <w:top w:val="nil"/>
              <w:left w:val="nil"/>
              <w:bottom w:val="nil"/>
              <w:right w:val="nil"/>
            </w:tcBorders>
            <w:shd w:val="clear" w:color="auto" w:fill="auto"/>
            <w:noWrap/>
            <w:vAlign w:val="bottom"/>
            <w:hideMark/>
          </w:tcPr>
          <w:p w14:paraId="60068BC4"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2025</w:t>
            </w:r>
          </w:p>
        </w:tc>
        <w:tc>
          <w:tcPr>
            <w:tcW w:w="1935" w:type="dxa"/>
            <w:tcBorders>
              <w:top w:val="nil"/>
              <w:left w:val="nil"/>
              <w:bottom w:val="nil"/>
              <w:right w:val="nil"/>
            </w:tcBorders>
            <w:shd w:val="clear" w:color="auto" w:fill="auto"/>
            <w:noWrap/>
            <w:vAlign w:val="bottom"/>
            <w:hideMark/>
          </w:tcPr>
          <w:p w14:paraId="762CBB1C"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317633</w:t>
            </w:r>
          </w:p>
        </w:tc>
        <w:tc>
          <w:tcPr>
            <w:tcW w:w="1545" w:type="dxa"/>
            <w:tcBorders>
              <w:top w:val="nil"/>
              <w:left w:val="nil"/>
              <w:bottom w:val="nil"/>
              <w:right w:val="nil"/>
            </w:tcBorders>
            <w:shd w:val="clear" w:color="auto" w:fill="auto"/>
            <w:noWrap/>
            <w:vAlign w:val="bottom"/>
            <w:hideMark/>
          </w:tcPr>
          <w:p w14:paraId="2D132A5E"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31763 (10%)</w:t>
            </w:r>
          </w:p>
        </w:tc>
        <w:tc>
          <w:tcPr>
            <w:tcW w:w="1106" w:type="dxa"/>
            <w:tcBorders>
              <w:top w:val="nil"/>
              <w:left w:val="nil"/>
              <w:bottom w:val="nil"/>
              <w:right w:val="nil"/>
            </w:tcBorders>
            <w:shd w:val="clear" w:color="auto" w:fill="auto"/>
            <w:noWrap/>
            <w:vAlign w:val="bottom"/>
            <w:hideMark/>
          </w:tcPr>
          <w:p w14:paraId="534D221A"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51222400"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4ACE3F45" w14:textId="77777777" w:rsidTr="00575AE3">
        <w:trPr>
          <w:trHeight w:val="176"/>
        </w:trPr>
        <w:tc>
          <w:tcPr>
            <w:tcW w:w="1368" w:type="dxa"/>
            <w:tcBorders>
              <w:top w:val="nil"/>
              <w:left w:val="nil"/>
              <w:bottom w:val="nil"/>
              <w:right w:val="nil"/>
            </w:tcBorders>
            <w:shd w:val="clear" w:color="auto" w:fill="auto"/>
            <w:noWrap/>
            <w:vAlign w:val="bottom"/>
            <w:hideMark/>
          </w:tcPr>
          <w:p w14:paraId="1A11728F"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2026</w:t>
            </w:r>
          </w:p>
        </w:tc>
        <w:tc>
          <w:tcPr>
            <w:tcW w:w="1935" w:type="dxa"/>
            <w:tcBorders>
              <w:top w:val="nil"/>
              <w:left w:val="nil"/>
              <w:bottom w:val="nil"/>
              <w:right w:val="nil"/>
            </w:tcBorders>
            <w:shd w:val="clear" w:color="auto" w:fill="auto"/>
            <w:noWrap/>
            <w:vAlign w:val="bottom"/>
            <w:hideMark/>
          </w:tcPr>
          <w:p w14:paraId="2A648F06"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269988</w:t>
            </w:r>
          </w:p>
        </w:tc>
        <w:tc>
          <w:tcPr>
            <w:tcW w:w="1545" w:type="dxa"/>
            <w:tcBorders>
              <w:top w:val="nil"/>
              <w:left w:val="nil"/>
              <w:bottom w:val="nil"/>
              <w:right w:val="nil"/>
            </w:tcBorders>
            <w:shd w:val="clear" w:color="auto" w:fill="auto"/>
            <w:noWrap/>
            <w:vAlign w:val="bottom"/>
            <w:hideMark/>
          </w:tcPr>
          <w:p w14:paraId="6ECFA00F"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26999 (10%)</w:t>
            </w:r>
          </w:p>
        </w:tc>
        <w:tc>
          <w:tcPr>
            <w:tcW w:w="1106" w:type="dxa"/>
            <w:tcBorders>
              <w:top w:val="nil"/>
              <w:left w:val="nil"/>
              <w:bottom w:val="nil"/>
              <w:right w:val="nil"/>
            </w:tcBorders>
            <w:shd w:val="clear" w:color="auto" w:fill="auto"/>
            <w:noWrap/>
            <w:vAlign w:val="bottom"/>
            <w:hideMark/>
          </w:tcPr>
          <w:p w14:paraId="2E3C5936"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5C372689"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08A14ED7" w14:textId="77777777" w:rsidTr="00575AE3">
        <w:trPr>
          <w:trHeight w:val="176"/>
        </w:trPr>
        <w:tc>
          <w:tcPr>
            <w:tcW w:w="1368" w:type="dxa"/>
            <w:tcBorders>
              <w:top w:val="nil"/>
              <w:left w:val="nil"/>
              <w:bottom w:val="nil"/>
              <w:right w:val="nil"/>
            </w:tcBorders>
            <w:shd w:val="clear" w:color="auto" w:fill="auto"/>
            <w:noWrap/>
            <w:vAlign w:val="bottom"/>
            <w:hideMark/>
          </w:tcPr>
          <w:p w14:paraId="655E0A50"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2027</w:t>
            </w:r>
          </w:p>
        </w:tc>
        <w:tc>
          <w:tcPr>
            <w:tcW w:w="1935" w:type="dxa"/>
            <w:tcBorders>
              <w:top w:val="nil"/>
              <w:left w:val="nil"/>
              <w:bottom w:val="nil"/>
              <w:right w:val="nil"/>
            </w:tcBorders>
            <w:shd w:val="clear" w:color="auto" w:fill="auto"/>
            <w:noWrap/>
            <w:vAlign w:val="bottom"/>
            <w:hideMark/>
          </w:tcPr>
          <w:p w14:paraId="63BE8D81"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222343</w:t>
            </w:r>
          </w:p>
        </w:tc>
        <w:tc>
          <w:tcPr>
            <w:tcW w:w="1545" w:type="dxa"/>
            <w:tcBorders>
              <w:top w:val="nil"/>
              <w:left w:val="nil"/>
              <w:bottom w:val="nil"/>
              <w:right w:val="nil"/>
            </w:tcBorders>
            <w:shd w:val="clear" w:color="auto" w:fill="auto"/>
            <w:noWrap/>
            <w:vAlign w:val="bottom"/>
            <w:hideMark/>
          </w:tcPr>
          <w:p w14:paraId="20478407"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22234 (10%)</w:t>
            </w:r>
          </w:p>
        </w:tc>
        <w:tc>
          <w:tcPr>
            <w:tcW w:w="1106" w:type="dxa"/>
            <w:tcBorders>
              <w:top w:val="nil"/>
              <w:left w:val="nil"/>
              <w:bottom w:val="nil"/>
              <w:right w:val="nil"/>
            </w:tcBorders>
            <w:shd w:val="clear" w:color="auto" w:fill="auto"/>
            <w:noWrap/>
            <w:vAlign w:val="bottom"/>
            <w:hideMark/>
          </w:tcPr>
          <w:p w14:paraId="72A0C52D"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1CB937E0"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13EB836E" w14:textId="77777777" w:rsidTr="00575AE3">
        <w:trPr>
          <w:trHeight w:val="176"/>
        </w:trPr>
        <w:tc>
          <w:tcPr>
            <w:tcW w:w="1368" w:type="dxa"/>
            <w:tcBorders>
              <w:top w:val="nil"/>
              <w:left w:val="nil"/>
              <w:bottom w:val="nil"/>
              <w:right w:val="nil"/>
            </w:tcBorders>
            <w:shd w:val="clear" w:color="auto" w:fill="auto"/>
            <w:noWrap/>
            <w:vAlign w:val="bottom"/>
            <w:hideMark/>
          </w:tcPr>
          <w:p w14:paraId="2F5A4601"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2028</w:t>
            </w:r>
          </w:p>
        </w:tc>
        <w:tc>
          <w:tcPr>
            <w:tcW w:w="1935" w:type="dxa"/>
            <w:tcBorders>
              <w:top w:val="nil"/>
              <w:left w:val="nil"/>
              <w:bottom w:val="nil"/>
              <w:right w:val="nil"/>
            </w:tcBorders>
            <w:shd w:val="clear" w:color="auto" w:fill="auto"/>
            <w:noWrap/>
            <w:vAlign w:val="bottom"/>
            <w:hideMark/>
          </w:tcPr>
          <w:p w14:paraId="353C5B2C"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174698</w:t>
            </w:r>
          </w:p>
        </w:tc>
        <w:tc>
          <w:tcPr>
            <w:tcW w:w="1545" w:type="dxa"/>
            <w:tcBorders>
              <w:top w:val="nil"/>
              <w:left w:val="nil"/>
              <w:bottom w:val="nil"/>
              <w:right w:val="nil"/>
            </w:tcBorders>
            <w:shd w:val="clear" w:color="auto" w:fill="auto"/>
            <w:noWrap/>
            <w:vAlign w:val="bottom"/>
            <w:hideMark/>
          </w:tcPr>
          <w:p w14:paraId="67827369"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17470 (10%)</w:t>
            </w:r>
          </w:p>
        </w:tc>
        <w:tc>
          <w:tcPr>
            <w:tcW w:w="1106" w:type="dxa"/>
            <w:tcBorders>
              <w:top w:val="nil"/>
              <w:left w:val="nil"/>
              <w:bottom w:val="nil"/>
              <w:right w:val="nil"/>
            </w:tcBorders>
            <w:shd w:val="clear" w:color="auto" w:fill="auto"/>
            <w:noWrap/>
            <w:vAlign w:val="bottom"/>
            <w:hideMark/>
          </w:tcPr>
          <w:p w14:paraId="1292677A"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15986F1E"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44F58A9B" w14:textId="77777777" w:rsidTr="00575AE3">
        <w:trPr>
          <w:trHeight w:val="176"/>
        </w:trPr>
        <w:tc>
          <w:tcPr>
            <w:tcW w:w="1368" w:type="dxa"/>
            <w:tcBorders>
              <w:top w:val="nil"/>
              <w:left w:val="nil"/>
              <w:bottom w:val="nil"/>
              <w:right w:val="nil"/>
            </w:tcBorders>
            <w:shd w:val="clear" w:color="auto" w:fill="auto"/>
            <w:noWrap/>
            <w:vAlign w:val="bottom"/>
            <w:hideMark/>
          </w:tcPr>
          <w:p w14:paraId="4D1DC8E9"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2029</w:t>
            </w:r>
          </w:p>
        </w:tc>
        <w:tc>
          <w:tcPr>
            <w:tcW w:w="1935" w:type="dxa"/>
            <w:tcBorders>
              <w:top w:val="nil"/>
              <w:left w:val="nil"/>
              <w:bottom w:val="nil"/>
              <w:right w:val="nil"/>
            </w:tcBorders>
            <w:shd w:val="clear" w:color="auto" w:fill="auto"/>
            <w:noWrap/>
            <w:vAlign w:val="bottom"/>
            <w:hideMark/>
          </w:tcPr>
          <w:p w14:paraId="0AB16418"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127053</w:t>
            </w:r>
          </w:p>
        </w:tc>
        <w:tc>
          <w:tcPr>
            <w:tcW w:w="1545" w:type="dxa"/>
            <w:tcBorders>
              <w:top w:val="nil"/>
              <w:left w:val="nil"/>
              <w:bottom w:val="nil"/>
              <w:right w:val="nil"/>
            </w:tcBorders>
            <w:shd w:val="clear" w:color="auto" w:fill="auto"/>
            <w:noWrap/>
            <w:vAlign w:val="bottom"/>
            <w:hideMark/>
          </w:tcPr>
          <w:p w14:paraId="5259B134"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12705 (10%)</w:t>
            </w:r>
          </w:p>
        </w:tc>
        <w:tc>
          <w:tcPr>
            <w:tcW w:w="1106" w:type="dxa"/>
            <w:tcBorders>
              <w:top w:val="nil"/>
              <w:left w:val="nil"/>
              <w:bottom w:val="nil"/>
              <w:right w:val="nil"/>
            </w:tcBorders>
            <w:shd w:val="clear" w:color="auto" w:fill="auto"/>
            <w:noWrap/>
            <w:vAlign w:val="bottom"/>
            <w:hideMark/>
          </w:tcPr>
          <w:p w14:paraId="55EFF27A"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p>
        </w:tc>
        <w:tc>
          <w:tcPr>
            <w:tcW w:w="2352" w:type="dxa"/>
            <w:gridSpan w:val="2"/>
            <w:tcBorders>
              <w:top w:val="nil"/>
              <w:left w:val="nil"/>
              <w:bottom w:val="nil"/>
              <w:right w:val="nil"/>
            </w:tcBorders>
            <w:shd w:val="clear" w:color="auto" w:fill="auto"/>
            <w:noWrap/>
            <w:vAlign w:val="bottom"/>
            <w:hideMark/>
          </w:tcPr>
          <w:p w14:paraId="7136234F" w14:textId="77777777" w:rsidR="001D2802" w:rsidRPr="00B30E43" w:rsidRDefault="001D2802" w:rsidP="00575AE3">
            <w:pPr>
              <w:widowControl/>
              <w:spacing w:line="480" w:lineRule="auto"/>
              <w:jc w:val="left"/>
              <w:rPr>
                <w:rFonts w:ascii="Times New Roman" w:eastAsia="Times New Roman" w:hAnsi="Times New Roman" w:cs="Times New Roman"/>
                <w:kern w:val="0"/>
                <w:szCs w:val="21"/>
              </w:rPr>
            </w:pPr>
          </w:p>
        </w:tc>
      </w:tr>
      <w:tr w:rsidR="001D2802" w:rsidRPr="00C76BA2" w14:paraId="58F1CFFD" w14:textId="77777777" w:rsidTr="00575AE3">
        <w:trPr>
          <w:trHeight w:val="176"/>
        </w:trPr>
        <w:tc>
          <w:tcPr>
            <w:tcW w:w="1368" w:type="dxa"/>
            <w:tcBorders>
              <w:top w:val="nil"/>
              <w:left w:val="nil"/>
              <w:bottom w:val="single" w:sz="4" w:space="0" w:color="auto"/>
              <w:right w:val="nil"/>
            </w:tcBorders>
            <w:shd w:val="clear" w:color="auto" w:fill="auto"/>
            <w:noWrap/>
            <w:vAlign w:val="bottom"/>
            <w:hideMark/>
          </w:tcPr>
          <w:p w14:paraId="1AD32E5C"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2030</w:t>
            </w:r>
          </w:p>
        </w:tc>
        <w:tc>
          <w:tcPr>
            <w:tcW w:w="1935" w:type="dxa"/>
            <w:tcBorders>
              <w:top w:val="nil"/>
              <w:left w:val="nil"/>
              <w:bottom w:val="single" w:sz="4" w:space="0" w:color="auto"/>
              <w:right w:val="nil"/>
            </w:tcBorders>
            <w:shd w:val="clear" w:color="auto" w:fill="auto"/>
            <w:noWrap/>
            <w:vAlign w:val="bottom"/>
            <w:hideMark/>
          </w:tcPr>
          <w:p w14:paraId="32A62EED"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79408</w:t>
            </w:r>
          </w:p>
        </w:tc>
        <w:tc>
          <w:tcPr>
            <w:tcW w:w="1545" w:type="dxa"/>
            <w:tcBorders>
              <w:top w:val="nil"/>
              <w:left w:val="nil"/>
              <w:bottom w:val="single" w:sz="4" w:space="0" w:color="auto"/>
              <w:right w:val="nil"/>
            </w:tcBorders>
            <w:shd w:val="clear" w:color="auto" w:fill="auto"/>
            <w:noWrap/>
            <w:vAlign w:val="bottom"/>
            <w:hideMark/>
          </w:tcPr>
          <w:p w14:paraId="2C631A15"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 xml:space="preserve">79408 </w:t>
            </w:r>
          </w:p>
        </w:tc>
        <w:tc>
          <w:tcPr>
            <w:tcW w:w="1106" w:type="dxa"/>
            <w:tcBorders>
              <w:top w:val="nil"/>
              <w:left w:val="nil"/>
              <w:bottom w:val="single" w:sz="4" w:space="0" w:color="auto"/>
              <w:right w:val="nil"/>
            </w:tcBorders>
            <w:shd w:val="clear" w:color="auto" w:fill="auto"/>
            <w:noWrap/>
            <w:vAlign w:val="bottom"/>
            <w:hideMark/>
          </w:tcPr>
          <w:p w14:paraId="70EC6541"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 xml:space="preserve">　</w:t>
            </w:r>
          </w:p>
        </w:tc>
        <w:tc>
          <w:tcPr>
            <w:tcW w:w="2352" w:type="dxa"/>
            <w:gridSpan w:val="2"/>
            <w:tcBorders>
              <w:top w:val="nil"/>
              <w:left w:val="nil"/>
              <w:bottom w:val="single" w:sz="4" w:space="0" w:color="auto"/>
              <w:right w:val="nil"/>
            </w:tcBorders>
            <w:shd w:val="clear" w:color="auto" w:fill="auto"/>
            <w:noWrap/>
            <w:vAlign w:val="bottom"/>
            <w:hideMark/>
          </w:tcPr>
          <w:p w14:paraId="37F54F59" w14:textId="77777777" w:rsidR="001D2802" w:rsidRPr="00B30E43" w:rsidRDefault="001D2802" w:rsidP="00575AE3">
            <w:pPr>
              <w:widowControl/>
              <w:spacing w:line="480" w:lineRule="auto"/>
              <w:jc w:val="left"/>
              <w:rPr>
                <w:rFonts w:ascii="Times New Roman" w:eastAsia="等线" w:hAnsi="Times New Roman" w:cs="Times New Roman"/>
                <w:kern w:val="0"/>
                <w:szCs w:val="21"/>
              </w:rPr>
            </w:pPr>
            <w:r w:rsidRPr="00B30E43">
              <w:rPr>
                <w:rFonts w:ascii="Times New Roman" w:eastAsia="等线" w:hAnsi="Times New Roman" w:cs="Times New Roman"/>
                <w:kern w:val="0"/>
                <w:szCs w:val="21"/>
              </w:rPr>
              <w:t>90% reduction of 2015</w:t>
            </w:r>
          </w:p>
        </w:tc>
      </w:tr>
    </w:tbl>
    <w:p w14:paraId="4FC501C3" w14:textId="5F4B72CD" w:rsidR="001D2802" w:rsidRPr="00244E95" w:rsidRDefault="00B30E43" w:rsidP="001D2802">
      <w:pPr>
        <w:rPr>
          <w:rFonts w:ascii="Times New Roman" w:hAnsi="Times New Roman" w:cs="Times New Roman"/>
          <w:szCs w:val="21"/>
        </w:rPr>
      </w:pPr>
      <w:r w:rsidRPr="00B30E43">
        <w:rPr>
          <w:rFonts w:ascii="Times New Roman" w:hAnsi="Times New Roman" w:cs="Times New Roman"/>
          <w:szCs w:val="21"/>
        </w:rPr>
        <w:t>2018-2019, 2021-2029</w:t>
      </w:r>
      <w:r w:rsidR="001D2802" w:rsidRPr="00B30E43">
        <w:rPr>
          <w:rFonts w:ascii="Times New Roman" w:hAnsi="Times New Roman" w:cs="Times New Roman"/>
          <w:szCs w:val="21"/>
        </w:rPr>
        <w:t xml:space="preserve">: </w:t>
      </w:r>
      <w:r w:rsidRPr="00B30E43">
        <w:rPr>
          <w:rFonts w:ascii="Times New Roman" w:hAnsi="Times New Roman" w:cs="Times New Roman"/>
          <w:szCs w:val="21"/>
        </w:rPr>
        <w:t xml:space="preserve">numbers were </w:t>
      </w:r>
      <w:r w:rsidR="001D2802" w:rsidRPr="00B30E43">
        <w:rPr>
          <w:rFonts w:ascii="Times New Roman" w:hAnsi="Times New Roman" w:cs="Times New Roman"/>
          <w:szCs w:val="21"/>
        </w:rPr>
        <w:t>cal</w:t>
      </w:r>
      <w:r w:rsidR="001D2802" w:rsidRPr="00244E95">
        <w:rPr>
          <w:rFonts w:ascii="Times New Roman" w:hAnsi="Times New Roman" w:cs="Times New Roman"/>
          <w:szCs w:val="21"/>
        </w:rPr>
        <w:t>culated directly by linear estimation.</w:t>
      </w:r>
    </w:p>
    <w:p w14:paraId="53E18269" w14:textId="4464C523" w:rsidR="001D2802" w:rsidRPr="00244E95" w:rsidRDefault="001D2802" w:rsidP="001D2802">
      <w:pPr>
        <w:rPr>
          <w:rFonts w:ascii="Times New Roman" w:hAnsi="Times New Roman" w:cs="Times New Roman"/>
          <w:szCs w:val="21"/>
        </w:rPr>
      </w:pPr>
      <w:r w:rsidRPr="00244E95">
        <w:rPr>
          <w:rFonts w:ascii="Times New Roman" w:hAnsi="Times New Roman" w:cs="Times New Roman"/>
          <w:szCs w:val="21"/>
        </w:rPr>
        <w:t xml:space="preserve">Estimated incidence derived from WHO global health sectors strategy on viral hepatitis </w:t>
      </w:r>
      <w:r w:rsidRPr="00244E95">
        <w:rPr>
          <w:rFonts w:ascii="Times New Roman" w:hAnsi="Times New Roman" w:cs="Times New Roman"/>
          <w:szCs w:val="21"/>
        </w:rPr>
        <w:fldChar w:fldCharType="begin"/>
      </w:r>
      <w:r>
        <w:rPr>
          <w:rFonts w:ascii="Times New Roman" w:hAnsi="Times New Roman" w:cs="Times New Roman"/>
          <w:szCs w:val="21"/>
        </w:rPr>
        <w:instrText xml:space="preserve"> ADDIN EN.CITE &lt;EndNote&gt;&lt;Cite&gt;&lt;Year&gt;2016&lt;/Year&gt;&lt;RecNum&gt;36&lt;/RecNum&gt;&lt;DisplayText&gt;(6)&lt;/DisplayText&gt;&lt;record&gt;&lt;rec-number&gt;36&lt;/rec-number&gt;&lt;foreign-keys&gt;&lt;key app="EN" db-id="vptdavr5bxvwfiewzvm5s0whatawps92tzre" timestamp="1554098928"&gt;36&lt;/key&gt;&lt;/foreign-keys&gt;&lt;ref-type name="Web Page"&gt;12&lt;/ref-type&gt;&lt;contributors&gt;&lt;/contributors&gt;&lt;titles&gt;&lt;title&gt;World Health Organization. Global health sector strategy on viral hepatitis 2016-2021: Publication details&lt;/title&gt;&lt;/titles&gt;&lt;dates&gt;&lt;year&gt;2016&lt;/year&gt;&lt;/dates&gt;&lt;pub-location&gt;https://www.who.int/hepatitis/strategy2016-2021/ghss-hep/en/&lt;/pub-location&gt;&lt;urls&gt;&lt;related-urls&gt;&lt;url&gt;https://www.who.int/hepatitis/strategy2016-2021/ghss-hep/en/&lt;/url&gt;&lt;/related-urls&gt;&lt;/urls&gt;&lt;/record&gt;&lt;/Cite&gt;&lt;/EndNote&gt;</w:instrText>
      </w:r>
      <w:r w:rsidRPr="00244E95">
        <w:rPr>
          <w:rFonts w:ascii="Times New Roman" w:hAnsi="Times New Roman" w:cs="Times New Roman"/>
          <w:szCs w:val="21"/>
        </w:rPr>
        <w:fldChar w:fldCharType="separate"/>
      </w:r>
      <w:r>
        <w:rPr>
          <w:rFonts w:ascii="Times New Roman" w:hAnsi="Times New Roman" w:cs="Times New Roman"/>
          <w:noProof/>
          <w:szCs w:val="21"/>
        </w:rPr>
        <w:t>(6)</w:t>
      </w:r>
      <w:r w:rsidRPr="00244E95">
        <w:rPr>
          <w:rFonts w:ascii="Times New Roman" w:hAnsi="Times New Roman" w:cs="Times New Roman"/>
          <w:szCs w:val="21"/>
        </w:rPr>
        <w:fldChar w:fldCharType="end"/>
      </w:r>
      <w:r w:rsidRPr="00244E95">
        <w:rPr>
          <w:rFonts w:ascii="Times New Roman" w:hAnsi="Times New Roman" w:cs="Times New Roman"/>
          <w:szCs w:val="21"/>
        </w:rPr>
        <w:t xml:space="preserve">. Age distribution was supposed to be </w:t>
      </w:r>
      <w:r>
        <w:rPr>
          <w:rFonts w:ascii="Times New Roman" w:hAnsi="Times New Roman" w:cs="Times New Roman"/>
          <w:szCs w:val="21"/>
        </w:rPr>
        <w:t xml:space="preserve">the </w:t>
      </w:r>
      <w:r w:rsidRPr="001E6954">
        <w:rPr>
          <w:rFonts w:ascii="Times New Roman" w:hAnsi="Times New Roman" w:cs="Times New Roman"/>
          <w:noProof/>
          <w:szCs w:val="21"/>
        </w:rPr>
        <w:t>same</w:t>
      </w:r>
      <w:r w:rsidRPr="00244E95">
        <w:rPr>
          <w:rFonts w:ascii="Times New Roman" w:hAnsi="Times New Roman" w:cs="Times New Roman"/>
          <w:szCs w:val="21"/>
        </w:rPr>
        <w:t xml:space="preserve"> with 2017.</w:t>
      </w:r>
    </w:p>
    <w:p w14:paraId="0D54D78E" w14:textId="77777777" w:rsidR="001D2802" w:rsidRPr="00524DC3" w:rsidRDefault="001D2802" w:rsidP="001D2802">
      <w:pPr>
        <w:spacing w:line="480" w:lineRule="auto"/>
        <w:rPr>
          <w:rFonts w:ascii="Times New Roman" w:hAnsi="Times New Roman" w:cs="Times New Roman"/>
          <w:sz w:val="20"/>
        </w:rPr>
      </w:pPr>
    </w:p>
    <w:p w14:paraId="0ADE1B29" w14:textId="77777777" w:rsidR="001D2802" w:rsidRDefault="001D2802" w:rsidP="001D2802">
      <w:pPr>
        <w:spacing w:line="480" w:lineRule="auto"/>
        <w:rPr>
          <w:rFonts w:ascii="Times New Roman" w:hAnsi="Times New Roman" w:cs="Times New Roman"/>
          <w:sz w:val="20"/>
        </w:rPr>
      </w:pPr>
    </w:p>
    <w:p w14:paraId="05C4ACB2" w14:textId="77777777" w:rsidR="001D2802" w:rsidRDefault="001D2802" w:rsidP="001D2802">
      <w:pPr>
        <w:spacing w:line="480" w:lineRule="auto"/>
        <w:rPr>
          <w:rFonts w:ascii="Times New Roman" w:hAnsi="Times New Roman" w:cs="Times New Roman"/>
          <w:sz w:val="20"/>
        </w:rPr>
      </w:pPr>
    </w:p>
    <w:p w14:paraId="6521D000" w14:textId="77777777" w:rsidR="001D2802" w:rsidRDefault="001D2802" w:rsidP="001D2802">
      <w:pPr>
        <w:spacing w:line="480" w:lineRule="auto"/>
        <w:rPr>
          <w:rFonts w:ascii="Times New Roman" w:hAnsi="Times New Roman" w:cs="Times New Roman"/>
          <w:sz w:val="20"/>
        </w:rPr>
      </w:pPr>
    </w:p>
    <w:p w14:paraId="455AC301" w14:textId="745CC2ED" w:rsidR="00263A84" w:rsidRPr="00AC7881" w:rsidRDefault="00127E3F" w:rsidP="00956A38">
      <w:pPr>
        <w:spacing w:line="480" w:lineRule="auto"/>
        <w:rPr>
          <w:rFonts w:ascii="Times New Roman" w:hAnsi="Times New Roman" w:cs="Times New Roman"/>
          <w:sz w:val="24"/>
        </w:rPr>
      </w:pPr>
      <w:r w:rsidRPr="00AC7881">
        <w:rPr>
          <w:rFonts w:ascii="Times New Roman" w:hAnsi="Times New Roman" w:cs="Times New Roman"/>
          <w:b/>
          <w:sz w:val="24"/>
        </w:rPr>
        <w:lastRenderedPageBreak/>
        <w:t xml:space="preserve">S </w:t>
      </w:r>
      <w:r w:rsidR="00A70CAD" w:rsidRPr="00AC7881">
        <w:rPr>
          <w:rFonts w:ascii="Times New Roman" w:hAnsi="Times New Roman" w:cs="Times New Roman"/>
          <w:b/>
          <w:sz w:val="24"/>
        </w:rPr>
        <w:t xml:space="preserve">1.2 </w:t>
      </w:r>
      <w:r w:rsidR="00D15C17" w:rsidRPr="00AC7881">
        <w:rPr>
          <w:rFonts w:ascii="Times New Roman" w:hAnsi="Times New Roman" w:cs="Times New Roman"/>
          <w:b/>
          <w:sz w:val="24"/>
        </w:rPr>
        <w:t>Markov chain diagram of chronic HBV progression</w:t>
      </w:r>
    </w:p>
    <w:p w14:paraId="685BB9BA" w14:textId="62805700" w:rsidR="00E30624" w:rsidRDefault="005C2FD0" w:rsidP="00B86C99">
      <w:pPr>
        <w:spacing w:line="480" w:lineRule="auto"/>
        <w:ind w:firstLineChars="200" w:firstLine="480"/>
        <w:rPr>
          <w:rFonts w:ascii="Times New Roman" w:eastAsia="宋体" w:hAnsi="Times New Roman" w:cs="Times New Roman"/>
          <w:sz w:val="24"/>
        </w:rPr>
      </w:pPr>
      <w:r w:rsidRPr="00AC7881">
        <w:rPr>
          <w:rFonts w:ascii="Times New Roman" w:eastAsia="宋体" w:hAnsi="Times New Roman" w:cs="Times New Roman" w:hint="eastAsia"/>
          <w:sz w:val="24"/>
        </w:rPr>
        <w:t>We</w:t>
      </w:r>
      <w:r w:rsidRPr="00AC7881">
        <w:rPr>
          <w:rFonts w:ascii="Times New Roman" w:eastAsia="宋体" w:hAnsi="Times New Roman" w:cs="Times New Roman"/>
          <w:sz w:val="24"/>
        </w:rPr>
        <w:t xml:space="preserve"> used</w:t>
      </w:r>
      <w:r>
        <w:rPr>
          <w:rFonts w:ascii="Times New Roman" w:eastAsia="宋体" w:hAnsi="Times New Roman" w:cs="Times New Roman"/>
          <w:sz w:val="24"/>
        </w:rPr>
        <w:t xml:space="preserve"> a previously developed Markov model, which had been used to project the disease progression and evaluate long-term outcomes in China</w:t>
      </w:r>
      <w:r w:rsidR="006B7ABB">
        <w:rPr>
          <w:rFonts w:ascii="Times New Roman" w:eastAsia="宋体" w:hAnsi="Times New Roman" w:cs="Times New Roman"/>
          <w:sz w:val="24"/>
        </w:rPr>
        <w:t xml:space="preserve">, and </w:t>
      </w:r>
      <w:r w:rsidR="000069FF">
        <w:rPr>
          <w:rFonts w:ascii="Times New Roman" w:eastAsia="宋体" w:hAnsi="Times New Roman" w:cs="Times New Roman"/>
          <w:sz w:val="24"/>
        </w:rPr>
        <w:t xml:space="preserve">slightly modified certain transmission possibilities </w:t>
      </w:r>
      <w:r w:rsidR="00E30624">
        <w:rPr>
          <w:rFonts w:ascii="Times New Roman" w:eastAsia="宋体" w:hAnsi="Times New Roman" w:cs="Times New Roman"/>
          <w:sz w:val="24"/>
        </w:rPr>
        <w:t xml:space="preserve">with updated epidemiologic data </w:t>
      </w:r>
      <w:r w:rsidR="00E30624">
        <w:rPr>
          <w:rFonts w:ascii="Times New Roman" w:eastAsia="宋体" w:hAnsi="Times New Roman" w:cs="Times New Roman"/>
          <w:sz w:val="24"/>
        </w:rPr>
        <w:fldChar w:fldCharType="begin">
          <w:fldData xml:space="preserve">PEVuZE5vdGU+PENpdGU+PEF1dGhvcj5Ub3k8L0F1dGhvcj48WWVhcj4yMDE0PC9ZZWFyPjxSZWNO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ci0xPlBsb1Mgb25lPC9hYmJyLTE+PC9hbHQtcGVyaW9kaWNhbD48cGFnZXM+ZTAxMzk4NzY8L3Bh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</w:fldData>
        </w:fldChar>
      </w:r>
      <w:r w:rsidR="001D2802">
        <w:rPr>
          <w:rFonts w:ascii="Times New Roman" w:eastAsia="宋体" w:hAnsi="Times New Roman" w:cs="Times New Roman"/>
          <w:sz w:val="24"/>
        </w:rPr>
        <w:instrText xml:space="preserve"> ADDIN EN.CITE </w:instrText>
      </w:r>
      <w:r w:rsidR="001D2802">
        <w:rPr>
          <w:rFonts w:ascii="Times New Roman" w:eastAsia="宋体" w:hAnsi="Times New Roman" w:cs="Times New Roman"/>
          <w:sz w:val="24"/>
        </w:rPr>
        <w:fldChar w:fldCharType="begin">
          <w:fldData xml:space="preserve">PEVuZE5vdGU+PENpdGU+PEF1dGhvcj5Ub3k8L0F1dGhvcj48WWVhcj4yMDE0PC9ZZWFyPjxSZWNO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</w:fldData>
        </w:fldChar>
      </w:r>
      <w:r w:rsidR="001D2802">
        <w:rPr>
          <w:rFonts w:ascii="Times New Roman" w:eastAsia="宋体" w:hAnsi="Times New Roman" w:cs="Times New Roman"/>
          <w:sz w:val="24"/>
        </w:rPr>
        <w:instrText xml:space="preserve"> ADDIN EN.CITE.DATA </w:instrText>
      </w:r>
      <w:r w:rsidR="001D2802">
        <w:rPr>
          <w:rFonts w:ascii="Times New Roman" w:eastAsia="宋体" w:hAnsi="Times New Roman" w:cs="Times New Roman"/>
          <w:sz w:val="24"/>
        </w:rPr>
      </w:r>
      <w:r w:rsidR="001D2802">
        <w:rPr>
          <w:rFonts w:ascii="Times New Roman" w:eastAsia="宋体" w:hAnsi="Times New Roman" w:cs="Times New Roman"/>
          <w:sz w:val="24"/>
        </w:rPr>
        <w:fldChar w:fldCharType="end"/>
      </w:r>
      <w:r w:rsidR="00E30624">
        <w:rPr>
          <w:rFonts w:ascii="Times New Roman" w:eastAsia="宋体" w:hAnsi="Times New Roman" w:cs="Times New Roman"/>
          <w:sz w:val="24"/>
        </w:rPr>
      </w:r>
      <w:r w:rsidR="00E30624">
        <w:rPr>
          <w:rFonts w:ascii="Times New Roman" w:eastAsia="宋体" w:hAnsi="Times New Roman" w:cs="Times New Roman"/>
          <w:sz w:val="24"/>
        </w:rPr>
        <w:fldChar w:fldCharType="separate"/>
      </w:r>
      <w:r w:rsidR="001D2802">
        <w:rPr>
          <w:rFonts w:ascii="Times New Roman" w:eastAsia="宋体" w:hAnsi="Times New Roman" w:cs="Times New Roman"/>
          <w:noProof/>
          <w:sz w:val="24"/>
        </w:rPr>
        <w:t>(7, 8)</w:t>
      </w:r>
      <w:r w:rsidR="00E30624">
        <w:rPr>
          <w:rFonts w:ascii="Times New Roman" w:eastAsia="宋体" w:hAnsi="Times New Roman" w:cs="Times New Roman"/>
          <w:sz w:val="24"/>
        </w:rPr>
        <w:fldChar w:fldCharType="end"/>
      </w:r>
      <w:r w:rsidR="00E30624">
        <w:rPr>
          <w:rFonts w:ascii="Times New Roman" w:eastAsia="宋体" w:hAnsi="Times New Roman" w:cs="Times New Roman"/>
          <w:sz w:val="24"/>
        </w:rPr>
        <w:t>.</w:t>
      </w:r>
    </w:p>
    <w:p w14:paraId="7EBA1A09" w14:textId="441C126E" w:rsidR="00A03440" w:rsidRDefault="00B86C99" w:rsidP="00B86C99">
      <w:pPr>
        <w:spacing w:line="48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T</w:t>
      </w:r>
      <w:r w:rsidR="00263A84" w:rsidRPr="002D5845">
        <w:rPr>
          <w:rFonts w:ascii="Times New Roman" w:eastAsia="宋体" w:hAnsi="Times New Roman" w:cs="Times New Roman"/>
          <w:sz w:val="24"/>
        </w:rPr>
        <w:t xml:space="preserve">hree </w:t>
      </w:r>
      <w:r>
        <w:rPr>
          <w:rFonts w:ascii="Times New Roman" w:eastAsia="宋体" w:hAnsi="Times New Roman" w:cs="Times New Roman"/>
          <w:sz w:val="24"/>
        </w:rPr>
        <w:t xml:space="preserve">‘CHB states’ </w:t>
      </w:r>
      <w:r w:rsidR="00E30624">
        <w:rPr>
          <w:rFonts w:ascii="Times New Roman" w:eastAsia="宋体" w:hAnsi="Times New Roman" w:cs="Times New Roman"/>
          <w:sz w:val="24"/>
        </w:rPr>
        <w:t xml:space="preserve">were defined as following: </w:t>
      </w:r>
      <w:r>
        <w:rPr>
          <w:rFonts w:ascii="Times New Roman" w:eastAsia="宋体" w:hAnsi="Times New Roman" w:cs="Times New Roman"/>
          <w:sz w:val="24"/>
        </w:rPr>
        <w:t xml:space="preserve">1) </w:t>
      </w:r>
      <w:r w:rsidR="00BB40BF">
        <w:rPr>
          <w:rFonts w:ascii="Times New Roman" w:eastAsia="宋体" w:hAnsi="Times New Roman" w:cs="Times New Roman"/>
          <w:sz w:val="24"/>
        </w:rPr>
        <w:t>HBsAg positive</w:t>
      </w:r>
      <w:r w:rsidR="00BB40BF" w:rsidRPr="002D5845">
        <w:rPr>
          <w:rFonts w:ascii="Times New Roman" w:eastAsia="宋体" w:hAnsi="Times New Roman" w:cs="Times New Roman"/>
          <w:sz w:val="24"/>
        </w:rPr>
        <w:t xml:space="preserve"> </w:t>
      </w:r>
      <w:r w:rsidR="00245AB2">
        <w:rPr>
          <w:rFonts w:ascii="Times New Roman" w:eastAsia="宋体" w:hAnsi="Times New Roman" w:cs="Times New Roman"/>
          <w:sz w:val="24"/>
        </w:rPr>
        <w:t>inactive c</w:t>
      </w:r>
      <w:r w:rsidR="00A03440" w:rsidRPr="002D5845">
        <w:rPr>
          <w:rFonts w:ascii="Times New Roman" w:eastAsia="宋体" w:hAnsi="Times New Roman" w:cs="Times New Roman"/>
          <w:sz w:val="24"/>
        </w:rPr>
        <w:t xml:space="preserve">arrier defined </w:t>
      </w:r>
      <w:r w:rsidR="00A03440" w:rsidRPr="001E6954">
        <w:rPr>
          <w:rFonts w:ascii="Times New Roman" w:eastAsia="宋体" w:hAnsi="Times New Roman" w:cs="Times New Roman"/>
          <w:noProof/>
          <w:sz w:val="24"/>
        </w:rPr>
        <w:t>as</w:t>
      </w:r>
      <w:r w:rsidR="00A03440" w:rsidRPr="002D5845">
        <w:rPr>
          <w:rFonts w:ascii="Times New Roman" w:eastAsia="宋体" w:hAnsi="Times New Roman" w:cs="Times New Roman"/>
          <w:sz w:val="24"/>
        </w:rPr>
        <w:t xml:space="preserve"> HBsAg </w:t>
      </w:r>
      <w:r w:rsidR="00A03440" w:rsidRPr="001E6954">
        <w:rPr>
          <w:rFonts w:ascii="Times New Roman" w:eastAsia="宋体" w:hAnsi="Times New Roman" w:cs="Times New Roman"/>
          <w:noProof/>
          <w:sz w:val="24"/>
        </w:rPr>
        <w:t>pos</w:t>
      </w:r>
      <w:r w:rsidR="001E6954">
        <w:rPr>
          <w:rFonts w:ascii="Times New Roman" w:eastAsia="宋体" w:hAnsi="Times New Roman" w:cs="Times New Roman"/>
          <w:noProof/>
          <w:sz w:val="24"/>
        </w:rPr>
        <w:t>i</w:t>
      </w:r>
      <w:r w:rsidR="00A03440" w:rsidRPr="001E6954">
        <w:rPr>
          <w:rFonts w:ascii="Times New Roman" w:eastAsia="宋体" w:hAnsi="Times New Roman" w:cs="Times New Roman"/>
          <w:noProof/>
          <w:sz w:val="24"/>
        </w:rPr>
        <w:t>tive</w:t>
      </w:r>
      <w:r w:rsidR="00A03440" w:rsidRPr="002D5845">
        <w:rPr>
          <w:rFonts w:ascii="Times New Roman" w:eastAsia="宋体" w:hAnsi="Times New Roman" w:cs="Times New Roman"/>
          <w:sz w:val="24"/>
        </w:rPr>
        <w:t xml:space="preserve">, normal level of ALT ≤ 40 U/L, </w:t>
      </w:r>
      <w:r w:rsidR="005A27EF">
        <w:rPr>
          <w:rFonts w:ascii="Times New Roman" w:eastAsia="宋体" w:hAnsi="Times New Roman" w:cs="Times New Roman"/>
          <w:sz w:val="24"/>
        </w:rPr>
        <w:t xml:space="preserve">undetectable or </w:t>
      </w:r>
      <w:r w:rsidR="00AD44E9" w:rsidRPr="002D5845">
        <w:rPr>
          <w:rFonts w:ascii="Times New Roman" w:eastAsia="宋体" w:hAnsi="Times New Roman" w:cs="Times New Roman"/>
          <w:sz w:val="24"/>
        </w:rPr>
        <w:t>low</w:t>
      </w:r>
      <w:r w:rsidR="005A27EF">
        <w:rPr>
          <w:rFonts w:ascii="Times New Roman" w:eastAsia="宋体" w:hAnsi="Times New Roman" w:cs="Times New Roman"/>
          <w:sz w:val="24"/>
        </w:rPr>
        <w:t xml:space="preserve"> (</w:t>
      </w:r>
      <w:r w:rsidR="005A27EF">
        <w:rPr>
          <w:rFonts w:ascii="Times New Roman" w:eastAsia="宋体" w:hAnsi="Times New Roman" w:cs="Times New Roman" w:hint="eastAsia"/>
          <w:sz w:val="24"/>
        </w:rPr>
        <w:t>＜</w:t>
      </w:r>
      <w:r w:rsidR="005A27EF">
        <w:rPr>
          <w:rFonts w:ascii="Times New Roman" w:eastAsia="宋体" w:hAnsi="Times New Roman" w:cs="Times New Roman"/>
          <w:sz w:val="24"/>
        </w:rPr>
        <w:t>2,000</w:t>
      </w:r>
      <w:r w:rsidR="00AD44E9" w:rsidRPr="002D5845">
        <w:rPr>
          <w:rFonts w:ascii="Times New Roman" w:eastAsia="宋体" w:hAnsi="Times New Roman" w:cs="Times New Roman"/>
          <w:sz w:val="24"/>
        </w:rPr>
        <w:t xml:space="preserve"> </w:t>
      </w:r>
      <w:r w:rsidR="005A27EF">
        <w:rPr>
          <w:rFonts w:ascii="Times New Roman" w:eastAsia="宋体" w:hAnsi="Times New Roman" w:cs="Times New Roman"/>
          <w:sz w:val="24"/>
        </w:rPr>
        <w:t>IU</w:t>
      </w:r>
      <w:r w:rsidR="00AD44E9" w:rsidRPr="002D5845">
        <w:rPr>
          <w:rFonts w:ascii="Times New Roman" w:eastAsia="宋体" w:hAnsi="Times New Roman" w:cs="Times New Roman"/>
          <w:sz w:val="24"/>
        </w:rPr>
        <w:t>/mL</w:t>
      </w:r>
      <w:r w:rsidR="00D25442">
        <w:rPr>
          <w:rFonts w:ascii="Times New Roman" w:eastAsia="宋体" w:hAnsi="Times New Roman" w:cs="Times New Roman"/>
          <w:sz w:val="24"/>
        </w:rPr>
        <w:t>).</w:t>
      </w:r>
      <w:r w:rsidR="00E30624">
        <w:rPr>
          <w:rFonts w:ascii="Times New Roman" w:eastAsia="宋体" w:hAnsi="Times New Roman" w:cs="Times New Roman"/>
          <w:sz w:val="24"/>
        </w:rPr>
        <w:t xml:space="preserve"> </w:t>
      </w:r>
      <w:r>
        <w:rPr>
          <w:rFonts w:ascii="Times New Roman" w:eastAsia="宋体" w:hAnsi="Times New Roman" w:cs="Times New Roman"/>
          <w:sz w:val="24"/>
        </w:rPr>
        <w:t xml:space="preserve">2)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negative hepatitis</w:t>
      </w:r>
      <w:r w:rsidR="00003119" w:rsidRPr="002D5845">
        <w:rPr>
          <w:rFonts w:ascii="Times New Roman" w:eastAsia="宋体" w:hAnsi="Times New Roman" w:cs="Times New Roman"/>
          <w:sz w:val="24"/>
        </w:rPr>
        <w:t xml:space="preserve"> defined </w:t>
      </w:r>
      <w:r w:rsidR="00003119" w:rsidRPr="001E6954">
        <w:rPr>
          <w:rFonts w:ascii="Times New Roman" w:eastAsia="宋体" w:hAnsi="Times New Roman" w:cs="Times New Roman"/>
          <w:noProof/>
          <w:sz w:val="24"/>
        </w:rPr>
        <w:t>as</w:t>
      </w:r>
      <w:r w:rsidR="00782C86" w:rsidRPr="002D5845">
        <w:rPr>
          <w:rFonts w:ascii="Times New Roman" w:eastAsia="宋体" w:hAnsi="Times New Roman" w:cs="Times New Roman"/>
          <w:sz w:val="24"/>
        </w:rPr>
        <w:t xml:space="preserve"> HBsAg </w:t>
      </w:r>
      <w:r w:rsidR="00782C86" w:rsidRPr="001E6954">
        <w:rPr>
          <w:rFonts w:ascii="Times New Roman" w:eastAsia="宋体" w:hAnsi="Times New Roman" w:cs="Times New Roman"/>
          <w:noProof/>
          <w:sz w:val="24"/>
        </w:rPr>
        <w:t>pos</w:t>
      </w:r>
      <w:r w:rsidR="001E6954">
        <w:rPr>
          <w:rFonts w:ascii="Times New Roman" w:eastAsia="宋体" w:hAnsi="Times New Roman" w:cs="Times New Roman"/>
          <w:noProof/>
          <w:sz w:val="24"/>
        </w:rPr>
        <w:t>i</w:t>
      </w:r>
      <w:r w:rsidR="00782C86" w:rsidRPr="001E6954">
        <w:rPr>
          <w:rFonts w:ascii="Times New Roman" w:eastAsia="宋体" w:hAnsi="Times New Roman" w:cs="Times New Roman"/>
          <w:noProof/>
          <w:sz w:val="24"/>
        </w:rPr>
        <w:t>tive</w:t>
      </w:r>
      <w:r w:rsidR="00782C86" w:rsidRPr="002D5845">
        <w:rPr>
          <w:rFonts w:ascii="Times New Roman" w:eastAsia="宋体" w:hAnsi="Times New Roman" w:cs="Times New Roman"/>
          <w:sz w:val="24"/>
        </w:rPr>
        <w:t xml:space="preserve">,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negative, </w:t>
      </w:r>
      <w:r w:rsidR="001E6954">
        <w:rPr>
          <w:rFonts w:ascii="Times New Roman" w:eastAsia="宋体" w:hAnsi="Times New Roman" w:cs="Times New Roman"/>
          <w:sz w:val="24"/>
        </w:rPr>
        <w:t xml:space="preserve">an </w:t>
      </w:r>
      <w:r w:rsidR="00782C86" w:rsidRPr="001E6954">
        <w:rPr>
          <w:rFonts w:ascii="Times New Roman" w:eastAsia="宋体" w:hAnsi="Times New Roman" w:cs="Times New Roman"/>
          <w:noProof/>
          <w:sz w:val="24"/>
        </w:rPr>
        <w:t>abnormally</w:t>
      </w:r>
      <w:r w:rsidR="00782C86" w:rsidRPr="002D5845">
        <w:rPr>
          <w:rFonts w:ascii="Times New Roman" w:eastAsia="宋体" w:hAnsi="Times New Roman" w:cs="Times New Roman"/>
          <w:sz w:val="24"/>
        </w:rPr>
        <w:t xml:space="preserve"> elevated level of ALT </w:t>
      </w:r>
      <w:r w:rsidR="00782C86" w:rsidRPr="002D5845">
        <w:rPr>
          <w:rFonts w:ascii="Times New Roman" w:eastAsia="宋体" w:hAnsi="Times New Roman" w:cs="Times New Roman"/>
          <w:sz w:val="24"/>
        </w:rPr>
        <w:t>＞</w:t>
      </w:r>
      <w:r w:rsidR="00782C86" w:rsidRPr="002D5845">
        <w:rPr>
          <w:rFonts w:ascii="Times New Roman" w:eastAsia="宋体" w:hAnsi="Times New Roman" w:cs="Times New Roman"/>
          <w:sz w:val="24"/>
        </w:rPr>
        <w:t xml:space="preserve"> 40 U/L</w:t>
      </w:r>
      <w:r w:rsidR="00782C86" w:rsidRPr="002D5845">
        <w:rPr>
          <w:rFonts w:ascii="Times New Roman" w:eastAsia="宋体" w:hAnsi="Times New Roman" w:cs="Times New Roman" w:hint="eastAsia"/>
          <w:sz w:val="24"/>
        </w:rPr>
        <w:t>.</w:t>
      </w:r>
      <w:r w:rsidR="00E30624">
        <w:rPr>
          <w:rFonts w:ascii="Times New Roman" w:eastAsia="宋体" w:hAnsi="Times New Roman" w:cs="Times New Roman"/>
          <w:sz w:val="24"/>
        </w:rPr>
        <w:t xml:space="preserve"> </w:t>
      </w:r>
      <w:r>
        <w:rPr>
          <w:rFonts w:ascii="Times New Roman" w:eastAsia="宋体" w:hAnsi="Times New Roman" w:cs="Times New Roman"/>
          <w:sz w:val="24"/>
        </w:rPr>
        <w:t xml:space="preserve">3)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positive hepatitis</w:t>
      </w:r>
      <w:r w:rsidR="00003119" w:rsidRPr="002D5845">
        <w:rPr>
          <w:rFonts w:ascii="Times New Roman" w:eastAsia="宋体" w:hAnsi="Times New Roman" w:cs="Times New Roman"/>
          <w:sz w:val="24"/>
        </w:rPr>
        <w:t xml:space="preserve"> defined </w:t>
      </w:r>
      <w:r w:rsidR="00003119" w:rsidRPr="001E6954">
        <w:rPr>
          <w:rFonts w:ascii="Times New Roman" w:eastAsia="宋体" w:hAnsi="Times New Roman" w:cs="Times New Roman"/>
          <w:noProof/>
          <w:sz w:val="24"/>
        </w:rPr>
        <w:t>as</w:t>
      </w:r>
      <w:r w:rsidR="00782C86" w:rsidRPr="002D5845">
        <w:rPr>
          <w:rFonts w:ascii="Times New Roman" w:eastAsia="宋体" w:hAnsi="Times New Roman" w:cs="Times New Roman"/>
          <w:sz w:val="24"/>
        </w:rPr>
        <w:t xml:space="preserve"> HBsAg </w:t>
      </w:r>
      <w:r w:rsidR="00782C86" w:rsidRPr="001E6954">
        <w:rPr>
          <w:rFonts w:ascii="Times New Roman" w:eastAsia="宋体" w:hAnsi="Times New Roman" w:cs="Times New Roman"/>
          <w:noProof/>
          <w:sz w:val="24"/>
        </w:rPr>
        <w:t>pos</w:t>
      </w:r>
      <w:r w:rsidR="001E6954">
        <w:rPr>
          <w:rFonts w:ascii="Times New Roman" w:eastAsia="宋体" w:hAnsi="Times New Roman" w:cs="Times New Roman"/>
          <w:noProof/>
          <w:sz w:val="24"/>
        </w:rPr>
        <w:t>i</w:t>
      </w:r>
      <w:r w:rsidR="00782C86" w:rsidRPr="001E6954">
        <w:rPr>
          <w:rFonts w:ascii="Times New Roman" w:eastAsia="宋体" w:hAnsi="Times New Roman" w:cs="Times New Roman"/>
          <w:noProof/>
          <w:sz w:val="24"/>
        </w:rPr>
        <w:t>tive</w:t>
      </w:r>
      <w:r w:rsidR="00782C86" w:rsidRPr="002D5845">
        <w:rPr>
          <w:rFonts w:ascii="Times New Roman" w:eastAsia="宋体" w:hAnsi="Times New Roman" w:cs="Times New Roman"/>
          <w:sz w:val="24"/>
        </w:rPr>
        <w:t xml:space="preserve">, </w:t>
      </w:r>
      <w:proofErr w:type="spellStart"/>
      <w:r w:rsidR="00782C86" w:rsidRPr="002D5845">
        <w:rPr>
          <w:rFonts w:ascii="Times New Roman" w:eastAsia="宋体" w:hAnsi="Times New Roman" w:cs="Times New Roman"/>
          <w:sz w:val="24"/>
        </w:rPr>
        <w:t>HBeAg</w:t>
      </w:r>
      <w:proofErr w:type="spellEnd"/>
      <w:r w:rsidR="00782C86" w:rsidRPr="002D5845">
        <w:rPr>
          <w:rFonts w:ascii="Times New Roman" w:eastAsia="宋体" w:hAnsi="Times New Roman" w:cs="Times New Roman"/>
          <w:sz w:val="24"/>
        </w:rPr>
        <w:t xml:space="preserve"> positive, abnormally elevated level of ALT </w:t>
      </w:r>
      <w:r w:rsidR="00782C86" w:rsidRPr="002D5845">
        <w:rPr>
          <w:rFonts w:ascii="Times New Roman" w:eastAsia="宋体" w:hAnsi="Times New Roman" w:cs="Times New Roman"/>
          <w:sz w:val="24"/>
        </w:rPr>
        <w:t>＞</w:t>
      </w:r>
      <w:r w:rsidR="00782C86" w:rsidRPr="002D5845">
        <w:rPr>
          <w:rFonts w:ascii="Times New Roman" w:eastAsia="宋体" w:hAnsi="Times New Roman" w:cs="Times New Roman"/>
          <w:sz w:val="24"/>
        </w:rPr>
        <w:t xml:space="preserve"> 40 U/L</w:t>
      </w:r>
      <w:r w:rsidR="00782C86" w:rsidRPr="002D5845">
        <w:rPr>
          <w:rFonts w:ascii="Times New Roman" w:eastAsia="宋体" w:hAnsi="Times New Roman" w:cs="Times New Roman" w:hint="eastAsia"/>
          <w:sz w:val="24"/>
        </w:rPr>
        <w:t>.</w:t>
      </w:r>
    </w:p>
    <w:p w14:paraId="52CF33A6" w14:textId="015B53EA" w:rsidR="00E1185B" w:rsidRPr="00F51DE2" w:rsidRDefault="00E1185B" w:rsidP="00F51DE2">
      <w:pPr>
        <w:spacing w:line="480" w:lineRule="auto"/>
        <w:ind w:firstLineChars="200" w:firstLine="480"/>
        <w:rPr>
          <w:rFonts w:ascii="Times New Roman" w:eastAsia="宋体" w:hAnsi="Times New Roman" w:cs="Times New Roman"/>
          <w:sz w:val="24"/>
        </w:rPr>
      </w:pPr>
      <w:r w:rsidRPr="00F51DE2">
        <w:rPr>
          <w:rFonts w:ascii="Times New Roman" w:eastAsia="宋体" w:hAnsi="Times New Roman" w:cs="Times New Roman"/>
          <w:sz w:val="24"/>
        </w:rPr>
        <w:t xml:space="preserve">We didn’t consider immune tolerance as one of states here, </w:t>
      </w:r>
      <w:r w:rsidR="004233E6">
        <w:rPr>
          <w:rFonts w:ascii="Times New Roman" w:eastAsia="宋体" w:hAnsi="Times New Roman" w:cs="Times New Roman"/>
          <w:sz w:val="24"/>
        </w:rPr>
        <w:t>which is common among infants and children,</w:t>
      </w:r>
      <w:r w:rsidRPr="00F51DE2">
        <w:rPr>
          <w:rFonts w:ascii="Times New Roman" w:eastAsia="宋体" w:hAnsi="Times New Roman" w:cs="Times New Roman"/>
          <w:sz w:val="24"/>
        </w:rPr>
        <w:t xml:space="preserve"> due to </w:t>
      </w:r>
      <w:r w:rsidR="00445457">
        <w:rPr>
          <w:rFonts w:ascii="Times New Roman" w:eastAsia="宋体" w:hAnsi="Times New Roman" w:cs="Times New Roman" w:hint="eastAsia"/>
          <w:sz w:val="24"/>
        </w:rPr>
        <w:t>less</w:t>
      </w:r>
      <w:r w:rsidRPr="00F51DE2">
        <w:rPr>
          <w:rFonts w:ascii="Times New Roman" w:eastAsia="宋体" w:hAnsi="Times New Roman" w:cs="Times New Roman"/>
          <w:sz w:val="24"/>
        </w:rPr>
        <w:t xml:space="preserve"> epidemiologic data </w:t>
      </w:r>
      <w:r w:rsidR="00445457">
        <w:rPr>
          <w:rFonts w:ascii="Times New Roman" w:eastAsia="宋体" w:hAnsi="Times New Roman" w:cs="Times New Roman"/>
          <w:sz w:val="24"/>
        </w:rPr>
        <w:t>are available</w:t>
      </w:r>
      <w:r w:rsidRPr="00F51DE2">
        <w:rPr>
          <w:rFonts w:ascii="Times New Roman" w:eastAsia="宋体" w:hAnsi="Times New Roman" w:cs="Times New Roman"/>
          <w:sz w:val="24"/>
        </w:rPr>
        <w:t xml:space="preserve"> and</w:t>
      </w:r>
      <w:r w:rsidR="005C2FD0">
        <w:rPr>
          <w:rFonts w:ascii="Times New Roman" w:eastAsia="宋体" w:hAnsi="Times New Roman" w:cs="Times New Roman"/>
          <w:sz w:val="24"/>
        </w:rPr>
        <w:t xml:space="preserve"> </w:t>
      </w:r>
      <w:r w:rsidR="00445457">
        <w:rPr>
          <w:rFonts w:ascii="Times New Roman" w:eastAsia="宋体" w:hAnsi="Times New Roman" w:cs="Times New Roman"/>
          <w:sz w:val="24"/>
        </w:rPr>
        <w:t>the</w:t>
      </w:r>
      <w:r w:rsidR="004233E6">
        <w:rPr>
          <w:rFonts w:ascii="Times New Roman" w:eastAsia="宋体" w:hAnsi="Times New Roman" w:cs="Times New Roman"/>
          <w:sz w:val="24"/>
        </w:rPr>
        <w:t xml:space="preserve"> largest population consist of chronic HBV infection</w:t>
      </w:r>
      <w:r w:rsidR="00445457">
        <w:rPr>
          <w:rFonts w:ascii="Times New Roman" w:eastAsia="宋体" w:hAnsi="Times New Roman" w:cs="Times New Roman"/>
          <w:sz w:val="24"/>
        </w:rPr>
        <w:t xml:space="preserve"> </w:t>
      </w:r>
      <w:r w:rsidR="004233E6">
        <w:rPr>
          <w:rFonts w:ascii="Times New Roman" w:eastAsia="宋体" w:hAnsi="Times New Roman" w:cs="Times New Roman"/>
          <w:sz w:val="24"/>
        </w:rPr>
        <w:t xml:space="preserve">in adults is </w:t>
      </w:r>
      <w:r w:rsidRPr="00F51DE2">
        <w:rPr>
          <w:rFonts w:ascii="Times New Roman" w:eastAsia="宋体" w:hAnsi="Times New Roman" w:cs="Times New Roman"/>
          <w:sz w:val="24"/>
        </w:rPr>
        <w:t>inactive carriers in China</w:t>
      </w:r>
      <w:r w:rsidR="00F029AD">
        <w:rPr>
          <w:rFonts w:ascii="Times New Roman" w:eastAsia="宋体" w:hAnsi="Times New Roman" w:cs="Times New Roman"/>
          <w:sz w:val="24"/>
        </w:rPr>
        <w:t xml:space="preserve"> </w:t>
      </w:r>
      <w:r w:rsidR="00F029AD">
        <w:rPr>
          <w:rFonts w:ascii="Times New Roman" w:eastAsia="宋体" w:hAnsi="Times New Roman" w:cs="Times New Roman"/>
          <w:sz w:val="24"/>
        </w:rPr>
        <w:fldChar w:fldCharType="begin">
          <w:fldData xml:space="preserve">PEVuZE5vdGU+PENpdGU+PEF1dGhvcj5Ub3k8L0F1dGhvcj48WWVhcj4yMDE0PC9ZZWFyPjxSZWNO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</w:fldData>
        </w:fldChar>
      </w:r>
      <w:r w:rsidR="001D2802">
        <w:rPr>
          <w:rFonts w:ascii="Times New Roman" w:eastAsia="宋体" w:hAnsi="Times New Roman" w:cs="Times New Roman"/>
          <w:sz w:val="24"/>
        </w:rPr>
        <w:instrText xml:space="preserve"> ADDIN EN.CITE </w:instrText>
      </w:r>
      <w:r w:rsidR="001D2802">
        <w:rPr>
          <w:rFonts w:ascii="Times New Roman" w:eastAsia="宋体" w:hAnsi="Times New Roman" w:cs="Times New Roman"/>
          <w:sz w:val="24"/>
        </w:rPr>
        <w:fldChar w:fldCharType="begin">
          <w:fldData xml:space="preserve">PEVuZE5vdGU+PENpdGU+PEF1dGhvcj5Ub3k8L0F1dGhvcj48WWVhcj4yMDE0PC9ZZWFyPjxSZWNO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</w:fldData>
        </w:fldChar>
      </w:r>
      <w:r w:rsidR="001D2802">
        <w:rPr>
          <w:rFonts w:ascii="Times New Roman" w:eastAsia="宋体" w:hAnsi="Times New Roman" w:cs="Times New Roman"/>
          <w:sz w:val="24"/>
        </w:rPr>
        <w:instrText xml:space="preserve"> ADDIN EN.CITE.DATA </w:instrText>
      </w:r>
      <w:r w:rsidR="001D2802">
        <w:rPr>
          <w:rFonts w:ascii="Times New Roman" w:eastAsia="宋体" w:hAnsi="Times New Roman" w:cs="Times New Roman"/>
          <w:sz w:val="24"/>
        </w:rPr>
      </w:r>
      <w:r w:rsidR="001D2802">
        <w:rPr>
          <w:rFonts w:ascii="Times New Roman" w:eastAsia="宋体" w:hAnsi="Times New Roman" w:cs="Times New Roman"/>
          <w:sz w:val="24"/>
        </w:rPr>
        <w:fldChar w:fldCharType="end"/>
      </w:r>
      <w:r w:rsidR="00F029AD">
        <w:rPr>
          <w:rFonts w:ascii="Times New Roman" w:eastAsia="宋体" w:hAnsi="Times New Roman" w:cs="Times New Roman"/>
          <w:sz w:val="24"/>
        </w:rPr>
      </w:r>
      <w:r w:rsidR="00F029AD">
        <w:rPr>
          <w:rFonts w:ascii="Times New Roman" w:eastAsia="宋体" w:hAnsi="Times New Roman" w:cs="Times New Roman"/>
          <w:sz w:val="24"/>
        </w:rPr>
        <w:fldChar w:fldCharType="separate"/>
      </w:r>
      <w:r w:rsidR="001D2802">
        <w:rPr>
          <w:rFonts w:ascii="Times New Roman" w:eastAsia="宋体" w:hAnsi="Times New Roman" w:cs="Times New Roman"/>
          <w:noProof/>
          <w:sz w:val="24"/>
        </w:rPr>
        <w:t>(7, 9-11)</w:t>
      </w:r>
      <w:r w:rsidR="00F029AD">
        <w:rPr>
          <w:rFonts w:ascii="Times New Roman" w:eastAsia="宋体" w:hAnsi="Times New Roman" w:cs="Times New Roman"/>
          <w:sz w:val="24"/>
        </w:rPr>
        <w:fldChar w:fldCharType="end"/>
      </w:r>
      <w:r w:rsidRPr="00F51DE2">
        <w:rPr>
          <w:rFonts w:ascii="Times New Roman" w:eastAsia="宋体" w:hAnsi="Times New Roman" w:cs="Times New Roman"/>
          <w:sz w:val="24"/>
        </w:rPr>
        <w:t xml:space="preserve">. </w:t>
      </w:r>
    </w:p>
    <w:p w14:paraId="19214B07" w14:textId="50986EEE" w:rsidR="00C97A78" w:rsidRPr="00F51DE2" w:rsidRDefault="00C820D7" w:rsidP="00956A38">
      <w:pPr>
        <w:spacing w:line="480" w:lineRule="auto"/>
        <w:ind w:firstLineChars="200" w:firstLine="480"/>
        <w:rPr>
          <w:rFonts w:ascii="Times New Roman" w:eastAsia="宋体" w:hAnsi="Times New Roman" w:cs="Times New Roman"/>
          <w:sz w:val="24"/>
        </w:rPr>
      </w:pPr>
      <w:r w:rsidRPr="002D5845">
        <w:rPr>
          <w:rFonts w:ascii="Times New Roman" w:eastAsia="宋体" w:hAnsi="Times New Roman" w:cs="Times New Roman"/>
          <w:sz w:val="24"/>
        </w:rPr>
        <w:t>S</w:t>
      </w:r>
      <w:r w:rsidR="00263A84" w:rsidRPr="002D5845">
        <w:rPr>
          <w:rFonts w:ascii="Times New Roman" w:eastAsia="宋体" w:hAnsi="Times New Roman" w:cs="Times New Roman"/>
          <w:sz w:val="24"/>
        </w:rPr>
        <w:t xml:space="preserve">pecific proportion of </w:t>
      </w:r>
      <w:r w:rsidRPr="002D5845">
        <w:rPr>
          <w:rFonts w:ascii="Times New Roman" w:eastAsia="宋体" w:hAnsi="Times New Roman" w:cs="Times New Roman"/>
          <w:sz w:val="24"/>
        </w:rPr>
        <w:t xml:space="preserve">hepatitis </w:t>
      </w:r>
      <w:r w:rsidR="00263A84" w:rsidRPr="002D5845">
        <w:rPr>
          <w:rFonts w:ascii="Times New Roman" w:eastAsia="宋体" w:hAnsi="Times New Roman" w:cs="Times New Roman"/>
          <w:sz w:val="24"/>
        </w:rPr>
        <w:t>patients</w:t>
      </w:r>
      <w:r w:rsidR="008F3249">
        <w:rPr>
          <w:rFonts w:ascii="Times New Roman" w:eastAsia="宋体" w:hAnsi="Times New Roman" w:cs="Times New Roman"/>
          <w:sz w:val="24"/>
        </w:rPr>
        <w:t xml:space="preserve"> </w:t>
      </w:r>
      <w:r w:rsidRPr="002D5845">
        <w:rPr>
          <w:rFonts w:ascii="Times New Roman" w:eastAsia="宋体" w:hAnsi="Times New Roman" w:cs="Times New Roman"/>
          <w:sz w:val="24"/>
        </w:rPr>
        <w:t>(</w:t>
      </w:r>
      <w:proofErr w:type="spellStart"/>
      <w:r w:rsidRPr="002D5845">
        <w:rPr>
          <w:rFonts w:ascii="Times New Roman" w:eastAsia="宋体" w:hAnsi="Times New Roman" w:cs="Times New Roman"/>
          <w:sz w:val="24"/>
        </w:rPr>
        <w:t>HBeAg</w:t>
      </w:r>
      <w:proofErr w:type="spellEnd"/>
      <w:r w:rsidRPr="002D5845">
        <w:rPr>
          <w:rFonts w:ascii="Times New Roman" w:eastAsia="宋体" w:hAnsi="Times New Roman" w:cs="Times New Roman"/>
          <w:sz w:val="24"/>
        </w:rPr>
        <w:t xml:space="preserve"> negative and/or positive)</w:t>
      </w:r>
      <w:r w:rsidR="00263A84" w:rsidRPr="002D5845">
        <w:rPr>
          <w:rFonts w:ascii="Times New Roman" w:eastAsia="宋体" w:hAnsi="Times New Roman" w:cs="Times New Roman"/>
          <w:sz w:val="24"/>
        </w:rPr>
        <w:t xml:space="preserve"> and cirrhosis states could get NAs therapy</w:t>
      </w:r>
      <w:r w:rsidR="00F179DB" w:rsidRPr="00F51DE2">
        <w:rPr>
          <w:rFonts w:ascii="Times New Roman" w:eastAsia="宋体" w:hAnsi="Times New Roman" w:cs="Times New Roman"/>
          <w:sz w:val="24"/>
        </w:rPr>
        <w:t xml:space="preserve"> </w:t>
      </w:r>
    </w:p>
    <w:p w14:paraId="71CA4A7B" w14:textId="56004611" w:rsidR="00BB5DBD" w:rsidRPr="002D5845" w:rsidRDefault="00C97A78" w:rsidP="00363770">
      <w:pPr>
        <w:spacing w:line="480" w:lineRule="auto"/>
        <w:ind w:firstLineChars="200" w:firstLine="480"/>
        <w:rPr>
          <w:rFonts w:ascii="Times New Roman" w:eastAsia="宋体" w:hAnsi="Times New Roman" w:cs="Times New Roman"/>
          <w:sz w:val="24"/>
        </w:rPr>
      </w:pPr>
      <w:r w:rsidRPr="00F51DE2">
        <w:rPr>
          <w:rFonts w:ascii="Times New Roman" w:eastAsia="宋体" w:hAnsi="Times New Roman" w:cs="Times New Roman"/>
          <w:sz w:val="24"/>
        </w:rPr>
        <w:t>Treatment eligible was consistent with Chinese Medical Association and APASL guidelines (HBV DNA&gt;20 000 IU/ml and ALT &gt; 2</w:t>
      </w:r>
      <w:r w:rsidRPr="00F51DE2">
        <w:rPr>
          <w:rFonts w:ascii="Times New Roman" w:eastAsia="宋体" w:hAnsi="Times New Roman" w:cs="Times New Roman" w:hint="eastAsia"/>
          <w:sz w:val="24"/>
        </w:rPr>
        <w:t>×</w:t>
      </w:r>
      <w:r w:rsidRPr="00F51DE2">
        <w:rPr>
          <w:rFonts w:ascii="Times New Roman" w:eastAsia="宋体" w:hAnsi="Times New Roman" w:cs="Times New Roman" w:hint="eastAsia"/>
          <w:sz w:val="24"/>
        </w:rPr>
        <w:t>U</w:t>
      </w:r>
      <w:r w:rsidRPr="00F51DE2">
        <w:rPr>
          <w:rFonts w:ascii="Times New Roman" w:eastAsia="宋体" w:hAnsi="Times New Roman" w:cs="Times New Roman"/>
          <w:sz w:val="24"/>
        </w:rPr>
        <w:t xml:space="preserve">LN for </w:t>
      </w:r>
      <w:proofErr w:type="spellStart"/>
      <w:r w:rsidRPr="00F51DE2">
        <w:rPr>
          <w:rFonts w:ascii="Times New Roman" w:eastAsia="宋体" w:hAnsi="Times New Roman" w:cs="Times New Roman"/>
          <w:sz w:val="24"/>
        </w:rPr>
        <w:t>HBeAg</w:t>
      </w:r>
      <w:proofErr w:type="spellEnd"/>
      <w:r w:rsidRPr="00F51DE2">
        <w:rPr>
          <w:rFonts w:ascii="Times New Roman" w:eastAsia="宋体" w:hAnsi="Times New Roman" w:cs="Times New Roman"/>
          <w:sz w:val="24"/>
        </w:rPr>
        <w:t>-positive hepatitis, HBV DNA&gt;2 000 IU/ml and ALT &gt; 2</w:t>
      </w:r>
      <w:r w:rsidRPr="00F51DE2">
        <w:rPr>
          <w:rFonts w:ascii="Times New Roman" w:eastAsia="宋体" w:hAnsi="Times New Roman" w:cs="Times New Roman" w:hint="eastAsia"/>
          <w:sz w:val="24"/>
        </w:rPr>
        <w:t>×</w:t>
      </w:r>
      <w:r w:rsidRPr="00F51DE2">
        <w:rPr>
          <w:rFonts w:ascii="Times New Roman" w:eastAsia="宋体" w:hAnsi="Times New Roman" w:cs="Times New Roman" w:hint="eastAsia"/>
          <w:sz w:val="24"/>
        </w:rPr>
        <w:t>U</w:t>
      </w:r>
      <w:r w:rsidRPr="00F51DE2">
        <w:rPr>
          <w:rFonts w:ascii="Times New Roman" w:eastAsia="宋体" w:hAnsi="Times New Roman" w:cs="Times New Roman"/>
          <w:sz w:val="24"/>
        </w:rPr>
        <w:t xml:space="preserve">LN for </w:t>
      </w:r>
      <w:proofErr w:type="spellStart"/>
      <w:r w:rsidRPr="00F51DE2">
        <w:rPr>
          <w:rFonts w:ascii="Times New Roman" w:eastAsia="宋体" w:hAnsi="Times New Roman" w:cs="Times New Roman"/>
          <w:sz w:val="24"/>
        </w:rPr>
        <w:t>HBeAg</w:t>
      </w:r>
      <w:proofErr w:type="spellEnd"/>
      <w:r w:rsidRPr="00F51DE2">
        <w:rPr>
          <w:rFonts w:ascii="Times New Roman" w:eastAsia="宋体" w:hAnsi="Times New Roman" w:cs="Times New Roman"/>
          <w:sz w:val="24"/>
        </w:rPr>
        <w:t>-negative hepatitis, HBV DNA detectable with any ALT for cirrhosis)</w:t>
      </w:r>
      <w:r w:rsidR="00923F7E" w:rsidRPr="00F51DE2">
        <w:rPr>
          <w:rFonts w:ascii="Times New Roman" w:eastAsia="宋体" w:hAnsi="Times New Roman" w:cs="Times New Roman"/>
          <w:sz w:val="24"/>
        </w:rPr>
        <w:t>.</w:t>
      </w:r>
      <w:r w:rsidR="00363770">
        <w:rPr>
          <w:rFonts w:ascii="Times New Roman" w:eastAsia="宋体" w:hAnsi="Times New Roman" w:cs="Times New Roman" w:hint="eastAsia"/>
          <w:sz w:val="24"/>
        </w:rPr>
        <w:t xml:space="preserve"> </w:t>
      </w:r>
      <w:r w:rsidR="00263A84" w:rsidRPr="002D5845">
        <w:rPr>
          <w:rFonts w:ascii="Times New Roman" w:eastAsia="宋体" w:hAnsi="Times New Roman" w:cs="Times New Roman"/>
          <w:sz w:val="24"/>
        </w:rPr>
        <w:t xml:space="preserve">However, those who could not achieve SVR still went the same disease progression pattern with natural history people. Once patients </w:t>
      </w:r>
      <w:proofErr w:type="gramStart"/>
      <w:r w:rsidR="00263A84" w:rsidRPr="002D5845">
        <w:rPr>
          <w:rFonts w:ascii="Times New Roman" w:eastAsia="宋体" w:hAnsi="Times New Roman" w:cs="Times New Roman"/>
          <w:sz w:val="24"/>
        </w:rPr>
        <w:t>entered into</w:t>
      </w:r>
      <w:proofErr w:type="gramEnd"/>
      <w:r w:rsidR="00263A84" w:rsidRPr="002D5845">
        <w:rPr>
          <w:rFonts w:ascii="Times New Roman" w:eastAsia="宋体" w:hAnsi="Times New Roman" w:cs="Times New Roman"/>
          <w:sz w:val="24"/>
        </w:rPr>
        <w:t xml:space="preserve"> the </w:t>
      </w:r>
      <w:r w:rsidR="00263A84" w:rsidRPr="001E6954">
        <w:rPr>
          <w:rFonts w:ascii="Times New Roman" w:eastAsia="宋体" w:hAnsi="Times New Roman" w:cs="Times New Roman"/>
          <w:sz w:val="24"/>
        </w:rPr>
        <w:t>end</w:t>
      </w:r>
      <w:r w:rsidR="001E6954">
        <w:rPr>
          <w:rFonts w:ascii="Times New Roman" w:eastAsia="宋体" w:hAnsi="Times New Roman" w:cs="Times New Roman"/>
          <w:sz w:val="24"/>
        </w:rPr>
        <w:t>-</w:t>
      </w:r>
      <w:r w:rsidR="00263A84" w:rsidRPr="001E6954">
        <w:rPr>
          <w:rFonts w:ascii="Times New Roman" w:eastAsia="宋体" w:hAnsi="Times New Roman" w:cs="Times New Roman"/>
          <w:sz w:val="24"/>
        </w:rPr>
        <w:t>stage</w:t>
      </w:r>
      <w:r w:rsidR="00263A84" w:rsidRPr="002D5845">
        <w:rPr>
          <w:rFonts w:ascii="Times New Roman" w:eastAsia="宋体" w:hAnsi="Times New Roman" w:cs="Times New Roman"/>
          <w:sz w:val="24"/>
        </w:rPr>
        <w:t xml:space="preserve"> liver diseases, namely DC, HCC, LT, we </w:t>
      </w:r>
      <w:r w:rsidR="00263A84" w:rsidRPr="002D5845">
        <w:rPr>
          <w:rFonts w:ascii="Times New Roman" w:eastAsia="宋体" w:hAnsi="Times New Roman" w:cs="Times New Roman"/>
          <w:sz w:val="24"/>
        </w:rPr>
        <w:lastRenderedPageBreak/>
        <w:t>imaged the progression rate relatively con</w:t>
      </w:r>
      <w:r w:rsidR="0046481E" w:rsidRPr="002D5845">
        <w:rPr>
          <w:rFonts w:ascii="Times New Roman" w:eastAsia="宋体" w:hAnsi="Times New Roman" w:cs="Times New Roman"/>
          <w:sz w:val="24"/>
        </w:rPr>
        <w:t>stant regardless of NAs therapy.</w:t>
      </w:r>
    </w:p>
    <w:p w14:paraId="39E1573A" w14:textId="197E39F7" w:rsidR="00A70CAD" w:rsidRDefault="00532F09" w:rsidP="00956A38">
      <w:pPr>
        <w:spacing w:line="480" w:lineRule="auto"/>
        <w:jc w:val="center"/>
        <w:rPr>
          <w:rFonts w:ascii="Times New Roman" w:hAnsi="Times New Roman" w:cs="Times New Roman"/>
          <w:sz w:val="20"/>
        </w:rPr>
      </w:pPr>
      <w:r>
        <w:rPr>
          <w:rFonts w:ascii="Times New Roman" w:hAnsi="Times New Roman" w:cs="Times New Roman"/>
          <w:noProof/>
          <w:sz w:val="20"/>
        </w:rPr>
        <w:drawing>
          <wp:inline distT="0" distB="0" distL="0" distR="0" wp14:anchorId="56228FA7" wp14:editId="1A828562">
            <wp:extent cx="5273040" cy="2857500"/>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040" cy="2857500"/>
                    </a:xfrm>
                    <a:prstGeom prst="rect">
                      <a:avLst/>
                    </a:prstGeom>
                    <a:noFill/>
                    <a:ln>
                      <a:noFill/>
                    </a:ln>
                  </pic:spPr>
                </pic:pic>
              </a:graphicData>
            </a:graphic>
          </wp:inline>
        </w:drawing>
      </w:r>
    </w:p>
    <w:p w14:paraId="78984857" w14:textId="1FC080AF" w:rsidR="00BB5DBD" w:rsidRPr="002D5845" w:rsidRDefault="00A81B3E" w:rsidP="00956A38">
      <w:pPr>
        <w:spacing w:line="480" w:lineRule="auto"/>
        <w:jc w:val="center"/>
        <w:rPr>
          <w:rFonts w:ascii="Times New Roman" w:hAnsi="Times New Roman" w:cs="Times New Roman"/>
          <w:b/>
          <w:sz w:val="24"/>
        </w:rPr>
      </w:pPr>
      <w:r>
        <w:rPr>
          <w:rFonts w:ascii="Times New Roman" w:hAnsi="Times New Roman" w:cs="Times New Roman"/>
          <w:b/>
          <w:sz w:val="24"/>
        </w:rPr>
        <w:t>Supplementary</w:t>
      </w:r>
      <w:r w:rsidRPr="002D5845">
        <w:rPr>
          <w:rFonts w:ascii="Times New Roman" w:hAnsi="Times New Roman" w:cs="Times New Roman" w:hint="eastAsia"/>
          <w:b/>
          <w:sz w:val="24"/>
        </w:rPr>
        <w:t xml:space="preserve"> </w:t>
      </w:r>
      <w:r w:rsidR="00BB5DBD" w:rsidRPr="002D5845">
        <w:rPr>
          <w:rFonts w:ascii="Times New Roman" w:hAnsi="Times New Roman" w:cs="Times New Roman" w:hint="eastAsia"/>
          <w:b/>
          <w:sz w:val="24"/>
        </w:rPr>
        <w:t>Figure</w:t>
      </w:r>
      <w:r w:rsidR="00BB5DBD" w:rsidRPr="002D5845">
        <w:rPr>
          <w:rFonts w:ascii="Times New Roman" w:hAnsi="Times New Roman" w:cs="Times New Roman"/>
          <w:b/>
          <w:sz w:val="24"/>
        </w:rPr>
        <w:t xml:space="preserve"> </w:t>
      </w:r>
      <w:r w:rsidR="00C62490" w:rsidRPr="002D5845">
        <w:rPr>
          <w:rFonts w:ascii="Times New Roman" w:hAnsi="Times New Roman" w:cs="Times New Roman"/>
          <w:b/>
          <w:sz w:val="24"/>
        </w:rPr>
        <w:t>2</w:t>
      </w:r>
      <w:r w:rsidR="00BB5DBD" w:rsidRPr="002D5845">
        <w:rPr>
          <w:rFonts w:ascii="Times New Roman" w:hAnsi="Times New Roman" w:cs="Times New Roman"/>
          <w:b/>
          <w:sz w:val="24"/>
        </w:rPr>
        <w:t>. Markov chain diagram</w:t>
      </w:r>
    </w:p>
    <w:p w14:paraId="29A06FBB" w14:textId="42B53998" w:rsidR="00CC632F" w:rsidRDefault="0046481E" w:rsidP="00956A38">
      <w:pPr>
        <w:spacing w:line="480" w:lineRule="auto"/>
        <w:jc w:val="left"/>
        <w:rPr>
          <w:rFonts w:ascii="Times New Roman" w:hAnsi="Times New Roman" w:cs="Times New Roman"/>
          <w:sz w:val="24"/>
        </w:rPr>
      </w:pPr>
      <w:r w:rsidRPr="002D5845">
        <w:rPr>
          <w:rFonts w:ascii="Times New Roman" w:hAnsi="Times New Roman" w:cs="Times New Roman" w:hint="eastAsia"/>
          <w:sz w:val="24"/>
        </w:rPr>
        <w:t>CHB=chronic hepatitis B infected</w:t>
      </w:r>
      <w:r w:rsidRPr="002D5845">
        <w:rPr>
          <w:rFonts w:ascii="Times New Roman" w:hAnsi="Times New Roman" w:cs="Times New Roman"/>
          <w:sz w:val="24"/>
        </w:rPr>
        <w:t>; DC=decompensated cirrhosis; HCC=hepatic cell carcinoma; LT=liver transplantation</w:t>
      </w:r>
    </w:p>
    <w:p w14:paraId="3D6F52D6" w14:textId="77777777" w:rsidR="00A81B3E" w:rsidRDefault="00A81B3E" w:rsidP="00956A38">
      <w:pPr>
        <w:spacing w:line="480" w:lineRule="auto"/>
        <w:jc w:val="left"/>
        <w:rPr>
          <w:rFonts w:ascii="Times New Roman" w:hAnsi="Times New Roman" w:cs="Times New Roman"/>
          <w:sz w:val="24"/>
        </w:rPr>
      </w:pPr>
    </w:p>
    <w:p w14:paraId="42D3FEFF" w14:textId="77777777" w:rsidR="00956A38" w:rsidRDefault="00956A38" w:rsidP="00956A38">
      <w:pPr>
        <w:spacing w:line="480" w:lineRule="auto"/>
        <w:jc w:val="left"/>
        <w:rPr>
          <w:rFonts w:ascii="Times New Roman" w:hAnsi="Times New Roman" w:cs="Times New Roman"/>
          <w:sz w:val="24"/>
        </w:rPr>
      </w:pPr>
    </w:p>
    <w:p w14:paraId="59EA52A7" w14:textId="77777777" w:rsidR="00956A38" w:rsidRDefault="00956A38" w:rsidP="00956A38">
      <w:pPr>
        <w:spacing w:line="480" w:lineRule="auto"/>
        <w:jc w:val="left"/>
        <w:rPr>
          <w:rFonts w:ascii="Times New Roman" w:hAnsi="Times New Roman" w:cs="Times New Roman"/>
          <w:sz w:val="24"/>
        </w:rPr>
      </w:pPr>
    </w:p>
    <w:p w14:paraId="0D71BE97" w14:textId="03E1F42C" w:rsidR="00956A38" w:rsidRDefault="00956A38" w:rsidP="00956A38">
      <w:pPr>
        <w:spacing w:line="480" w:lineRule="auto"/>
        <w:jc w:val="left"/>
        <w:rPr>
          <w:rFonts w:ascii="Times New Roman" w:hAnsi="Times New Roman" w:cs="Times New Roman"/>
          <w:sz w:val="24"/>
        </w:rPr>
      </w:pPr>
    </w:p>
    <w:p w14:paraId="0E60FD2D" w14:textId="39DD5BE0" w:rsidR="00724756" w:rsidRDefault="00724756" w:rsidP="00956A38">
      <w:pPr>
        <w:spacing w:line="480" w:lineRule="auto"/>
        <w:jc w:val="left"/>
        <w:rPr>
          <w:rFonts w:ascii="Times New Roman" w:hAnsi="Times New Roman" w:cs="Times New Roman"/>
          <w:sz w:val="24"/>
        </w:rPr>
      </w:pPr>
    </w:p>
    <w:p w14:paraId="7C1A6083" w14:textId="1AF56E04" w:rsidR="00724756" w:rsidRDefault="00724756" w:rsidP="00956A38">
      <w:pPr>
        <w:spacing w:line="480" w:lineRule="auto"/>
        <w:jc w:val="left"/>
        <w:rPr>
          <w:rFonts w:ascii="Times New Roman" w:hAnsi="Times New Roman" w:cs="Times New Roman"/>
          <w:sz w:val="24"/>
        </w:rPr>
      </w:pPr>
    </w:p>
    <w:p w14:paraId="548A3CA2" w14:textId="564500FF" w:rsidR="00724756" w:rsidRDefault="00724756" w:rsidP="00956A38">
      <w:pPr>
        <w:spacing w:line="480" w:lineRule="auto"/>
        <w:jc w:val="left"/>
        <w:rPr>
          <w:rFonts w:ascii="Times New Roman" w:hAnsi="Times New Roman" w:cs="Times New Roman"/>
          <w:sz w:val="24"/>
        </w:rPr>
      </w:pPr>
    </w:p>
    <w:p w14:paraId="304410ED" w14:textId="3E4A2937" w:rsidR="00724756" w:rsidRDefault="00724756" w:rsidP="00956A38">
      <w:pPr>
        <w:spacing w:line="480" w:lineRule="auto"/>
        <w:jc w:val="left"/>
        <w:rPr>
          <w:rFonts w:ascii="Times New Roman" w:hAnsi="Times New Roman" w:cs="Times New Roman"/>
          <w:sz w:val="24"/>
        </w:rPr>
      </w:pPr>
    </w:p>
    <w:p w14:paraId="3E1C0A02" w14:textId="54B8BF33" w:rsidR="00724756" w:rsidRDefault="00724756" w:rsidP="00956A38">
      <w:pPr>
        <w:spacing w:line="480" w:lineRule="auto"/>
        <w:jc w:val="left"/>
        <w:rPr>
          <w:rFonts w:ascii="Times New Roman" w:hAnsi="Times New Roman" w:cs="Times New Roman"/>
          <w:sz w:val="24"/>
        </w:rPr>
      </w:pPr>
    </w:p>
    <w:p w14:paraId="4E8BE483" w14:textId="77777777" w:rsidR="00724756" w:rsidRDefault="00724756" w:rsidP="00956A38">
      <w:pPr>
        <w:spacing w:line="480" w:lineRule="auto"/>
        <w:jc w:val="left"/>
        <w:rPr>
          <w:rFonts w:ascii="Times New Roman" w:hAnsi="Times New Roman" w:cs="Times New Roman"/>
          <w:sz w:val="24"/>
        </w:rPr>
      </w:pPr>
    </w:p>
    <w:p w14:paraId="7DCCA1BA" w14:textId="77777777" w:rsidR="00C75685" w:rsidRDefault="00C75685" w:rsidP="00956A38">
      <w:pPr>
        <w:spacing w:line="480" w:lineRule="auto"/>
        <w:rPr>
          <w:rFonts w:ascii="Times New Roman" w:hAnsi="Times New Roman" w:cs="Times New Roman"/>
          <w:sz w:val="24"/>
        </w:rPr>
      </w:pPr>
    </w:p>
    <w:p w14:paraId="170C3FD6" w14:textId="54A6848E" w:rsidR="002D2C73" w:rsidRDefault="00BD74BF" w:rsidP="002D2C73">
      <w:pPr>
        <w:jc w:val="center"/>
        <w:rPr>
          <w:rFonts w:ascii="Times New Roman" w:hAnsi="Times New Roman" w:cs="Times New Roman"/>
          <w:b/>
          <w:sz w:val="24"/>
          <w:szCs w:val="24"/>
        </w:rPr>
      </w:pPr>
      <w:r w:rsidRPr="00FF41BC">
        <w:rPr>
          <w:rFonts w:ascii="Times New Roman" w:hAnsi="Times New Roman" w:cs="Times New Roman"/>
          <w:b/>
          <w:sz w:val="24"/>
          <w:szCs w:val="24"/>
        </w:rPr>
        <w:lastRenderedPageBreak/>
        <w:t>Supplementary Tab</w:t>
      </w:r>
      <w:r w:rsidRPr="00AC7881">
        <w:rPr>
          <w:rFonts w:ascii="Times New Roman" w:hAnsi="Times New Roman" w:cs="Times New Roman"/>
          <w:b/>
          <w:sz w:val="24"/>
          <w:szCs w:val="24"/>
        </w:rPr>
        <w:t>le</w:t>
      </w:r>
      <w:r w:rsidR="006524B0" w:rsidRPr="00AC7881">
        <w:rPr>
          <w:rFonts w:ascii="Times New Roman" w:hAnsi="Times New Roman" w:cs="Times New Roman"/>
          <w:b/>
          <w:sz w:val="24"/>
          <w:szCs w:val="24"/>
        </w:rPr>
        <w:t xml:space="preserve"> </w:t>
      </w:r>
      <w:r w:rsidR="001D2802" w:rsidRPr="00AC7881">
        <w:rPr>
          <w:rFonts w:ascii="Times New Roman" w:hAnsi="Times New Roman" w:cs="Times New Roman"/>
          <w:b/>
          <w:color w:val="000000" w:themeColor="text1"/>
          <w:sz w:val="24"/>
          <w:szCs w:val="24"/>
        </w:rPr>
        <w:t>4</w:t>
      </w:r>
      <w:r w:rsidRPr="00AC7881">
        <w:rPr>
          <w:rFonts w:ascii="Times New Roman" w:hAnsi="Times New Roman" w:cs="Times New Roman"/>
          <w:b/>
          <w:sz w:val="24"/>
          <w:szCs w:val="24"/>
        </w:rPr>
        <w:t>. Annu</w:t>
      </w:r>
      <w:r w:rsidRPr="00FF41BC">
        <w:rPr>
          <w:rFonts w:ascii="Times New Roman" w:hAnsi="Times New Roman" w:cs="Times New Roman"/>
          <w:b/>
          <w:sz w:val="24"/>
          <w:szCs w:val="24"/>
        </w:rPr>
        <w:t xml:space="preserve">al transition probabilities </w:t>
      </w:r>
    </w:p>
    <w:p w14:paraId="69B0EB87" w14:textId="249F870A" w:rsidR="00BD74BF" w:rsidRPr="00FF41BC" w:rsidRDefault="00BD74BF" w:rsidP="002D2C73">
      <w:pPr>
        <w:jc w:val="center"/>
        <w:rPr>
          <w:rFonts w:ascii="Times New Roman" w:hAnsi="Times New Roman" w:cs="Times New Roman"/>
          <w:b/>
          <w:sz w:val="24"/>
          <w:szCs w:val="24"/>
        </w:rPr>
      </w:pPr>
      <w:r w:rsidRPr="00FF41BC">
        <w:rPr>
          <w:rFonts w:ascii="Times New Roman" w:hAnsi="Times New Roman" w:cs="Times New Roman"/>
          <w:b/>
          <w:sz w:val="24"/>
          <w:szCs w:val="24"/>
        </w:rPr>
        <w:t>of chronic HBV infection in natural history</w:t>
      </w:r>
    </w:p>
    <w:tbl>
      <w:tblPr>
        <w:tblW w:w="8364" w:type="dxa"/>
        <w:tblLook w:val="04A0" w:firstRow="1" w:lastRow="0" w:firstColumn="1" w:lastColumn="0" w:noHBand="0" w:noVBand="1"/>
      </w:tblPr>
      <w:tblGrid>
        <w:gridCol w:w="3175"/>
        <w:gridCol w:w="1787"/>
        <w:gridCol w:w="2268"/>
        <w:gridCol w:w="1134"/>
      </w:tblGrid>
      <w:tr w:rsidR="00457150" w:rsidRPr="00524DC3" w14:paraId="2279B10F" w14:textId="77777777" w:rsidTr="008F0DDB">
        <w:trPr>
          <w:trHeight w:val="277"/>
        </w:trPr>
        <w:tc>
          <w:tcPr>
            <w:tcW w:w="3175" w:type="dxa"/>
            <w:tcBorders>
              <w:top w:val="single" w:sz="4" w:space="0" w:color="auto"/>
              <w:left w:val="nil"/>
              <w:bottom w:val="single" w:sz="4" w:space="0" w:color="auto"/>
              <w:right w:val="nil"/>
            </w:tcBorders>
            <w:shd w:val="clear" w:color="auto" w:fill="auto"/>
            <w:noWrap/>
            <w:vAlign w:val="bottom"/>
            <w:hideMark/>
          </w:tcPr>
          <w:p w14:paraId="43489048" w14:textId="0AB3B9D2"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T</w:t>
            </w:r>
            <w:r w:rsidR="00BD74BF" w:rsidRPr="00524DC3">
              <w:rPr>
                <w:rFonts w:ascii="Times New Roman" w:eastAsia="等线" w:hAnsi="Times New Roman" w:cs="Times New Roman"/>
                <w:b/>
                <w:bCs/>
                <w:color w:val="000000"/>
                <w:kern w:val="0"/>
                <w:szCs w:val="21"/>
              </w:rPr>
              <w:t>ransition</w:t>
            </w:r>
          </w:p>
        </w:tc>
        <w:tc>
          <w:tcPr>
            <w:tcW w:w="1787" w:type="dxa"/>
            <w:tcBorders>
              <w:top w:val="single" w:sz="4" w:space="0" w:color="auto"/>
              <w:left w:val="nil"/>
              <w:bottom w:val="single" w:sz="4" w:space="0" w:color="auto"/>
              <w:right w:val="nil"/>
            </w:tcBorders>
            <w:shd w:val="clear" w:color="auto" w:fill="auto"/>
            <w:noWrap/>
            <w:vAlign w:val="bottom"/>
            <w:hideMark/>
          </w:tcPr>
          <w:p w14:paraId="51D3E5C2"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p</w:t>
            </w:r>
          </w:p>
        </w:tc>
        <w:tc>
          <w:tcPr>
            <w:tcW w:w="2268" w:type="dxa"/>
            <w:tcBorders>
              <w:top w:val="single" w:sz="4" w:space="0" w:color="auto"/>
              <w:left w:val="nil"/>
              <w:bottom w:val="single" w:sz="4" w:space="0" w:color="auto"/>
              <w:right w:val="nil"/>
            </w:tcBorders>
            <w:shd w:val="clear" w:color="auto" w:fill="auto"/>
            <w:noWrap/>
            <w:vAlign w:val="bottom"/>
            <w:hideMark/>
          </w:tcPr>
          <w:p w14:paraId="492227E1" w14:textId="1E2AD2E9"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ange</w:t>
            </w:r>
          </w:p>
        </w:tc>
        <w:tc>
          <w:tcPr>
            <w:tcW w:w="1134" w:type="dxa"/>
            <w:tcBorders>
              <w:top w:val="single" w:sz="4" w:space="0" w:color="auto"/>
              <w:left w:val="nil"/>
              <w:bottom w:val="single" w:sz="4" w:space="0" w:color="auto"/>
              <w:right w:val="nil"/>
            </w:tcBorders>
            <w:shd w:val="clear" w:color="auto" w:fill="auto"/>
            <w:noWrap/>
            <w:vAlign w:val="bottom"/>
            <w:hideMark/>
          </w:tcPr>
          <w:p w14:paraId="3E60CBDD" w14:textId="2A08B7ED"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eference</w:t>
            </w:r>
          </w:p>
        </w:tc>
      </w:tr>
      <w:tr w:rsidR="00457150" w:rsidRPr="00524DC3" w14:paraId="59EAD25B" w14:textId="77777777" w:rsidTr="008F0DDB">
        <w:trPr>
          <w:trHeight w:val="277"/>
        </w:trPr>
        <w:tc>
          <w:tcPr>
            <w:tcW w:w="3175" w:type="dxa"/>
            <w:tcBorders>
              <w:top w:val="nil"/>
              <w:left w:val="nil"/>
              <w:bottom w:val="nil"/>
              <w:right w:val="nil"/>
            </w:tcBorders>
            <w:shd w:val="clear" w:color="auto" w:fill="auto"/>
            <w:noWrap/>
            <w:vAlign w:val="bottom"/>
            <w:hideMark/>
          </w:tcPr>
          <w:p w14:paraId="318A42C6" w14:textId="583D96CD"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r w:rsidR="00EB6885">
              <w:rPr>
                <w:rFonts w:ascii="Times New Roman" w:eastAsia="等线" w:hAnsi="Times New Roman" w:cs="Times New Roman"/>
                <w:b/>
                <w:bCs/>
                <w:color w:val="000000"/>
                <w:kern w:val="0"/>
                <w:szCs w:val="21"/>
              </w:rPr>
              <w:t xml:space="preserve">inactive </w:t>
            </w:r>
            <w:r w:rsidRPr="00524DC3">
              <w:rPr>
                <w:rFonts w:ascii="Times New Roman" w:eastAsia="等线" w:hAnsi="Times New Roman" w:cs="Times New Roman"/>
                <w:b/>
                <w:bCs/>
                <w:color w:val="000000"/>
                <w:kern w:val="0"/>
                <w:szCs w:val="21"/>
              </w:rPr>
              <w:t>carrier</w:t>
            </w:r>
          </w:p>
        </w:tc>
        <w:tc>
          <w:tcPr>
            <w:tcW w:w="1787" w:type="dxa"/>
            <w:tcBorders>
              <w:top w:val="nil"/>
              <w:left w:val="nil"/>
              <w:bottom w:val="nil"/>
              <w:right w:val="nil"/>
            </w:tcBorders>
            <w:shd w:val="clear" w:color="auto" w:fill="auto"/>
            <w:noWrap/>
            <w:vAlign w:val="bottom"/>
            <w:hideMark/>
          </w:tcPr>
          <w:p w14:paraId="203073DB"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7DD96ECC"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197C8AF0"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4DF02347" w14:textId="77777777" w:rsidTr="008F0DDB">
        <w:trPr>
          <w:trHeight w:val="277"/>
        </w:trPr>
        <w:tc>
          <w:tcPr>
            <w:tcW w:w="3175" w:type="dxa"/>
            <w:tcBorders>
              <w:top w:val="nil"/>
              <w:left w:val="nil"/>
              <w:bottom w:val="nil"/>
              <w:right w:val="nil"/>
            </w:tcBorders>
            <w:shd w:val="clear" w:color="auto" w:fill="auto"/>
            <w:noWrap/>
            <w:vAlign w:val="bottom"/>
            <w:hideMark/>
          </w:tcPr>
          <w:p w14:paraId="2094DD9A" w14:textId="42998C65"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spontaneous </w:t>
            </w:r>
            <w:r w:rsidR="00D20003">
              <w:rPr>
                <w:rFonts w:ascii="Times New Roman" w:eastAsia="等线" w:hAnsi="Times New Roman" w:cs="Times New Roman"/>
                <w:color w:val="000000"/>
                <w:kern w:val="0"/>
                <w:szCs w:val="21"/>
              </w:rPr>
              <w:t>HBsAg loss</w:t>
            </w:r>
          </w:p>
        </w:tc>
        <w:tc>
          <w:tcPr>
            <w:tcW w:w="1787" w:type="dxa"/>
            <w:tcBorders>
              <w:top w:val="nil"/>
              <w:left w:val="nil"/>
              <w:bottom w:val="nil"/>
              <w:right w:val="nil"/>
            </w:tcBorders>
            <w:shd w:val="clear" w:color="auto" w:fill="auto"/>
            <w:noWrap/>
            <w:vAlign w:val="bottom"/>
            <w:hideMark/>
          </w:tcPr>
          <w:p w14:paraId="0A06300B"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1.15%</w:t>
            </w:r>
          </w:p>
        </w:tc>
        <w:tc>
          <w:tcPr>
            <w:tcW w:w="2268" w:type="dxa"/>
            <w:tcBorders>
              <w:top w:val="nil"/>
              <w:left w:val="nil"/>
              <w:bottom w:val="nil"/>
              <w:right w:val="nil"/>
            </w:tcBorders>
            <w:shd w:val="clear" w:color="auto" w:fill="auto"/>
            <w:noWrap/>
            <w:vAlign w:val="bottom"/>
            <w:hideMark/>
          </w:tcPr>
          <w:p w14:paraId="2A6DDA5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0.77%-1.83%</w:t>
            </w:r>
          </w:p>
        </w:tc>
        <w:tc>
          <w:tcPr>
            <w:tcW w:w="1134" w:type="dxa"/>
            <w:tcBorders>
              <w:top w:val="nil"/>
              <w:left w:val="nil"/>
              <w:bottom w:val="nil"/>
              <w:right w:val="nil"/>
            </w:tcBorders>
            <w:shd w:val="clear" w:color="auto" w:fill="auto"/>
            <w:noWrap/>
            <w:vAlign w:val="bottom"/>
            <w:hideMark/>
          </w:tcPr>
          <w:p w14:paraId="535DBB88" w14:textId="735DDA52"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PEVuZE5vdGU+PENpdGU+PEF1dGhvcj5JbnZlcm5penppPC9BdXRob3I+PFllYXI+MjAxNjwvWWVh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PEVuZE5vdGU+PENpdGU+PEF1dGhvcj5JbnZlcm5penppPC9BdXRob3I+PFllYXI+MjAxNjwvWWVh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(12)</w:t>
            </w:r>
            <w:r w:rsidRPr="00524DC3">
              <w:rPr>
                <w:rFonts w:ascii="Times New Roman" w:eastAsia="等线" w:hAnsi="Times New Roman" w:cs="Times New Roman"/>
                <w:color w:val="000000"/>
                <w:kern w:val="0"/>
                <w:szCs w:val="21"/>
              </w:rPr>
              <w:fldChar w:fldCharType="end"/>
            </w:r>
          </w:p>
        </w:tc>
      </w:tr>
      <w:tr w:rsidR="00457150" w:rsidRPr="00524DC3" w14:paraId="4C650708" w14:textId="77777777" w:rsidTr="008F0DDB">
        <w:trPr>
          <w:trHeight w:val="277"/>
        </w:trPr>
        <w:tc>
          <w:tcPr>
            <w:tcW w:w="3175" w:type="dxa"/>
            <w:tcBorders>
              <w:top w:val="nil"/>
              <w:left w:val="nil"/>
              <w:bottom w:val="nil"/>
              <w:right w:val="nil"/>
            </w:tcBorders>
            <w:shd w:val="clear" w:color="auto" w:fill="auto"/>
            <w:noWrap/>
            <w:vAlign w:val="bottom"/>
            <w:hideMark/>
          </w:tcPr>
          <w:p w14:paraId="1086309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proofErr w:type="spellStart"/>
            <w:r w:rsidRPr="00524DC3">
              <w:rPr>
                <w:rFonts w:ascii="Times New Roman" w:eastAsia="等线" w:hAnsi="Times New Roman" w:cs="Times New Roman"/>
                <w:color w:val="000000"/>
                <w:kern w:val="0"/>
                <w:szCs w:val="21"/>
              </w:rPr>
              <w:t>HBeAg-negitive</w:t>
            </w:r>
            <w:proofErr w:type="spellEnd"/>
            <w:r w:rsidRPr="00524DC3">
              <w:rPr>
                <w:rFonts w:ascii="Times New Roman" w:eastAsia="等线" w:hAnsi="Times New Roman" w:cs="Times New Roman"/>
                <w:color w:val="000000"/>
                <w:kern w:val="0"/>
                <w:szCs w:val="21"/>
              </w:rPr>
              <w:t xml:space="preserve"> CHB</w:t>
            </w:r>
          </w:p>
        </w:tc>
        <w:tc>
          <w:tcPr>
            <w:tcW w:w="1787" w:type="dxa"/>
            <w:tcBorders>
              <w:top w:val="nil"/>
              <w:left w:val="nil"/>
              <w:bottom w:val="nil"/>
              <w:right w:val="nil"/>
            </w:tcBorders>
            <w:shd w:val="clear" w:color="auto" w:fill="auto"/>
            <w:noWrap/>
            <w:vAlign w:val="bottom"/>
            <w:hideMark/>
          </w:tcPr>
          <w:p w14:paraId="0702C38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1.55%</w:t>
            </w:r>
          </w:p>
        </w:tc>
        <w:tc>
          <w:tcPr>
            <w:tcW w:w="2268" w:type="dxa"/>
            <w:tcBorders>
              <w:top w:val="nil"/>
              <w:left w:val="nil"/>
              <w:bottom w:val="nil"/>
              <w:right w:val="nil"/>
            </w:tcBorders>
            <w:shd w:val="clear" w:color="auto" w:fill="auto"/>
            <w:noWrap/>
            <w:vAlign w:val="bottom"/>
            <w:hideMark/>
          </w:tcPr>
          <w:p w14:paraId="101323F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0.87-2.78%</w:t>
            </w:r>
          </w:p>
        </w:tc>
        <w:tc>
          <w:tcPr>
            <w:tcW w:w="1134" w:type="dxa"/>
            <w:tcBorders>
              <w:top w:val="nil"/>
              <w:left w:val="nil"/>
              <w:bottom w:val="nil"/>
              <w:right w:val="nil"/>
            </w:tcBorders>
            <w:shd w:val="clear" w:color="auto" w:fill="auto"/>
            <w:noWrap/>
            <w:vAlign w:val="bottom"/>
            <w:hideMark/>
          </w:tcPr>
          <w:p w14:paraId="4957E7D1" w14:textId="38C3B7BD"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PEVuZE5vdGU+PENpdGU+PEF1dGhvcj5DaHU8L0F1dGhvcj48WWVhcj4yMDA5PC9ZZWFyPjxSZWNO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==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PEVuZE5vdGU+PENpdGU+PEF1dGhvcj5DaHU8L0F1dGhvcj48WWVhcj4yMDA5PC9ZZWFyPjxSZWNO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==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(13)</w:t>
            </w:r>
            <w:r w:rsidRPr="00524DC3">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t xml:space="preserve"> </w:t>
            </w:r>
          </w:p>
        </w:tc>
      </w:tr>
      <w:tr w:rsidR="00457150" w:rsidRPr="00524DC3" w14:paraId="2CFF161B" w14:textId="77777777" w:rsidTr="008F0DDB">
        <w:trPr>
          <w:trHeight w:val="277"/>
        </w:trPr>
        <w:tc>
          <w:tcPr>
            <w:tcW w:w="3175" w:type="dxa"/>
            <w:tcBorders>
              <w:top w:val="nil"/>
              <w:left w:val="nil"/>
              <w:bottom w:val="nil"/>
              <w:right w:val="nil"/>
            </w:tcBorders>
            <w:shd w:val="clear" w:color="auto" w:fill="auto"/>
            <w:noWrap/>
            <w:vAlign w:val="bottom"/>
            <w:hideMark/>
          </w:tcPr>
          <w:p w14:paraId="5ACB8A08"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proofErr w:type="spellStart"/>
            <w:r w:rsidRPr="00524DC3">
              <w:rPr>
                <w:rFonts w:ascii="Times New Roman" w:eastAsia="等线" w:hAnsi="Times New Roman" w:cs="Times New Roman"/>
                <w:color w:val="000000"/>
                <w:kern w:val="0"/>
                <w:szCs w:val="21"/>
              </w:rPr>
              <w:t>HBeAg</w:t>
            </w:r>
            <w:proofErr w:type="spellEnd"/>
            <w:r w:rsidRPr="00524DC3">
              <w:rPr>
                <w:rFonts w:ascii="Times New Roman" w:eastAsia="等线" w:hAnsi="Times New Roman" w:cs="Times New Roman"/>
                <w:color w:val="000000"/>
                <w:kern w:val="0"/>
                <w:szCs w:val="21"/>
              </w:rPr>
              <w:t>-positive CHB</w:t>
            </w:r>
          </w:p>
        </w:tc>
        <w:tc>
          <w:tcPr>
            <w:tcW w:w="1787" w:type="dxa"/>
            <w:tcBorders>
              <w:top w:val="nil"/>
              <w:left w:val="nil"/>
              <w:bottom w:val="nil"/>
              <w:right w:val="nil"/>
            </w:tcBorders>
            <w:shd w:val="clear" w:color="auto" w:fill="auto"/>
            <w:noWrap/>
            <w:vAlign w:val="bottom"/>
            <w:hideMark/>
          </w:tcPr>
          <w:p w14:paraId="4D7B43B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0.48%</w:t>
            </w:r>
          </w:p>
        </w:tc>
        <w:tc>
          <w:tcPr>
            <w:tcW w:w="2268" w:type="dxa"/>
            <w:tcBorders>
              <w:top w:val="nil"/>
              <w:left w:val="nil"/>
              <w:bottom w:val="nil"/>
              <w:right w:val="nil"/>
            </w:tcBorders>
            <w:shd w:val="clear" w:color="auto" w:fill="auto"/>
            <w:noWrap/>
            <w:vAlign w:val="bottom"/>
            <w:hideMark/>
          </w:tcPr>
          <w:p w14:paraId="0CE202D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0.4-1.8%</w:t>
            </w:r>
          </w:p>
        </w:tc>
        <w:tc>
          <w:tcPr>
            <w:tcW w:w="1134" w:type="dxa"/>
            <w:tcBorders>
              <w:top w:val="nil"/>
              <w:left w:val="nil"/>
              <w:bottom w:val="nil"/>
              <w:right w:val="nil"/>
            </w:tcBorders>
            <w:shd w:val="clear" w:color="auto" w:fill="auto"/>
            <w:noWrap/>
            <w:vAlign w:val="bottom"/>
            <w:hideMark/>
          </w:tcPr>
          <w:p w14:paraId="55941539" w14:textId="58D57E36" w:rsidR="00BD74BF" w:rsidRPr="00524DC3" w:rsidRDefault="005F443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TnVtPjIzPC9SZWNOdW0+PERpc3BsYXlUZXh0PigxNCk8L0Rpc3BsYXlUZXh0PjxyZWNvcmQ+PHJl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PEVuZE5vdGU+PENpdGU+PEF1dGhvcj5Xb25nPC9BdXRob3I+PFllYXI+MjAxMzwvWWVhcj48UmVj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(14)</w:t>
            </w:r>
            <w:r w:rsidRPr="00524DC3">
              <w:rPr>
                <w:rFonts w:ascii="Times New Roman" w:eastAsia="等线" w:hAnsi="Times New Roman" w:cs="Times New Roman"/>
                <w:color w:val="000000"/>
                <w:kern w:val="0"/>
                <w:szCs w:val="21"/>
              </w:rPr>
              <w:fldChar w:fldCharType="end"/>
            </w:r>
          </w:p>
        </w:tc>
      </w:tr>
      <w:tr w:rsidR="00457150" w:rsidRPr="00524DC3" w14:paraId="1EF6A9F1" w14:textId="77777777" w:rsidTr="008F0DDB">
        <w:trPr>
          <w:trHeight w:val="277"/>
        </w:trPr>
        <w:tc>
          <w:tcPr>
            <w:tcW w:w="3175" w:type="dxa"/>
            <w:tcBorders>
              <w:top w:val="nil"/>
              <w:left w:val="nil"/>
              <w:bottom w:val="nil"/>
              <w:right w:val="nil"/>
            </w:tcBorders>
            <w:shd w:val="clear" w:color="auto" w:fill="auto"/>
            <w:noWrap/>
            <w:vAlign w:val="bottom"/>
            <w:hideMark/>
          </w:tcPr>
          <w:p w14:paraId="50FFE0F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1787" w:type="dxa"/>
            <w:tcBorders>
              <w:top w:val="nil"/>
              <w:left w:val="nil"/>
              <w:bottom w:val="nil"/>
              <w:right w:val="nil"/>
            </w:tcBorders>
            <w:shd w:val="clear" w:color="auto" w:fill="auto"/>
            <w:noWrap/>
            <w:vAlign w:val="bottom"/>
            <w:hideMark/>
          </w:tcPr>
          <w:p w14:paraId="0365ADA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0.07%</w:t>
            </w:r>
          </w:p>
        </w:tc>
        <w:tc>
          <w:tcPr>
            <w:tcW w:w="2268" w:type="dxa"/>
            <w:tcBorders>
              <w:top w:val="nil"/>
              <w:left w:val="nil"/>
              <w:bottom w:val="nil"/>
              <w:right w:val="nil"/>
            </w:tcBorders>
            <w:shd w:val="clear" w:color="auto" w:fill="auto"/>
            <w:noWrap/>
            <w:vAlign w:val="bottom"/>
            <w:hideMark/>
          </w:tcPr>
          <w:p w14:paraId="6EC2F42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0-0.2%</w:t>
            </w:r>
          </w:p>
        </w:tc>
        <w:tc>
          <w:tcPr>
            <w:tcW w:w="1134" w:type="dxa"/>
            <w:tcBorders>
              <w:top w:val="nil"/>
              <w:left w:val="nil"/>
              <w:bottom w:val="nil"/>
              <w:right w:val="nil"/>
            </w:tcBorders>
            <w:shd w:val="clear" w:color="auto" w:fill="auto"/>
            <w:noWrap/>
            <w:vAlign w:val="bottom"/>
            <w:hideMark/>
          </w:tcPr>
          <w:p w14:paraId="481D168B" w14:textId="215FCE9E"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083AB583" w14:textId="77777777" w:rsidTr="008F0DDB">
        <w:trPr>
          <w:trHeight w:val="277"/>
        </w:trPr>
        <w:tc>
          <w:tcPr>
            <w:tcW w:w="3175" w:type="dxa"/>
            <w:tcBorders>
              <w:top w:val="nil"/>
              <w:left w:val="nil"/>
              <w:bottom w:val="nil"/>
              <w:right w:val="nil"/>
            </w:tcBorders>
            <w:shd w:val="clear" w:color="auto" w:fill="auto"/>
            <w:noWrap/>
            <w:vAlign w:val="bottom"/>
            <w:hideMark/>
          </w:tcPr>
          <w:p w14:paraId="77E2350D"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bottom w:val="nil"/>
              <w:right w:val="nil"/>
            </w:tcBorders>
            <w:shd w:val="clear" w:color="auto" w:fill="auto"/>
            <w:noWrap/>
            <w:vAlign w:val="bottom"/>
            <w:hideMark/>
          </w:tcPr>
          <w:p w14:paraId="3C1A1DE6"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0.20%</w:t>
            </w:r>
          </w:p>
        </w:tc>
        <w:tc>
          <w:tcPr>
            <w:tcW w:w="2268" w:type="dxa"/>
            <w:tcBorders>
              <w:top w:val="nil"/>
              <w:left w:val="nil"/>
              <w:bottom w:val="nil"/>
              <w:right w:val="nil"/>
            </w:tcBorders>
            <w:shd w:val="clear" w:color="auto" w:fill="auto"/>
            <w:noWrap/>
            <w:vAlign w:val="bottom"/>
            <w:hideMark/>
          </w:tcPr>
          <w:p w14:paraId="50F9C2DE"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0-0.42%</w:t>
            </w:r>
          </w:p>
        </w:tc>
        <w:tc>
          <w:tcPr>
            <w:tcW w:w="1134" w:type="dxa"/>
            <w:tcBorders>
              <w:top w:val="nil"/>
              <w:left w:val="nil"/>
              <w:bottom w:val="nil"/>
              <w:right w:val="nil"/>
            </w:tcBorders>
            <w:shd w:val="clear" w:color="auto" w:fill="auto"/>
            <w:noWrap/>
            <w:vAlign w:val="bottom"/>
            <w:hideMark/>
          </w:tcPr>
          <w:p w14:paraId="18B58EF9" w14:textId="41EBFA72"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671A28D6" w14:textId="77777777" w:rsidTr="008F0DDB">
        <w:trPr>
          <w:trHeight w:val="277"/>
        </w:trPr>
        <w:tc>
          <w:tcPr>
            <w:tcW w:w="3175" w:type="dxa"/>
            <w:tcBorders>
              <w:top w:val="nil"/>
              <w:left w:val="nil"/>
              <w:bottom w:val="nil"/>
              <w:right w:val="nil"/>
            </w:tcBorders>
            <w:shd w:val="clear" w:color="auto" w:fill="auto"/>
            <w:noWrap/>
            <w:vAlign w:val="bottom"/>
            <w:hideMark/>
          </w:tcPr>
          <w:p w14:paraId="4F5207E7"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r w:rsidRPr="001E6954">
              <w:rPr>
                <w:rFonts w:ascii="Times New Roman" w:eastAsia="等线" w:hAnsi="Times New Roman" w:cs="Times New Roman"/>
                <w:b/>
                <w:bCs/>
                <w:noProof/>
                <w:color w:val="000000"/>
                <w:kern w:val="0"/>
                <w:szCs w:val="21"/>
              </w:rPr>
              <w:t>negitive</w:t>
            </w:r>
            <w:proofErr w:type="spellEnd"/>
            <w:r w:rsidRPr="00524DC3">
              <w:rPr>
                <w:rFonts w:ascii="Times New Roman" w:eastAsia="等线" w:hAnsi="Times New Roman" w:cs="Times New Roman"/>
                <w:b/>
                <w:bCs/>
                <w:color w:val="000000"/>
                <w:kern w:val="0"/>
                <w:szCs w:val="21"/>
              </w:rPr>
              <w:t xml:space="preserve"> CHB</w:t>
            </w:r>
          </w:p>
        </w:tc>
        <w:tc>
          <w:tcPr>
            <w:tcW w:w="1787" w:type="dxa"/>
            <w:tcBorders>
              <w:top w:val="nil"/>
              <w:left w:val="nil"/>
              <w:bottom w:val="nil"/>
              <w:right w:val="nil"/>
            </w:tcBorders>
            <w:shd w:val="clear" w:color="auto" w:fill="auto"/>
            <w:noWrap/>
            <w:vAlign w:val="bottom"/>
            <w:hideMark/>
          </w:tcPr>
          <w:p w14:paraId="1906144B"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19453FE4"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10B0BB9D"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75823D1F" w14:textId="77777777" w:rsidTr="008F0DDB">
        <w:trPr>
          <w:trHeight w:val="277"/>
        </w:trPr>
        <w:tc>
          <w:tcPr>
            <w:tcW w:w="3175" w:type="dxa"/>
            <w:tcBorders>
              <w:top w:val="nil"/>
              <w:left w:val="nil"/>
              <w:bottom w:val="nil"/>
              <w:right w:val="nil"/>
            </w:tcBorders>
            <w:shd w:val="clear" w:color="auto" w:fill="auto"/>
            <w:noWrap/>
            <w:vAlign w:val="bottom"/>
            <w:hideMark/>
          </w:tcPr>
          <w:p w14:paraId="719D796C" w14:textId="17ABD948"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spontaneous </w:t>
            </w:r>
            <w:r w:rsidR="00D20003">
              <w:rPr>
                <w:rFonts w:ascii="Times New Roman" w:eastAsia="等线" w:hAnsi="Times New Roman" w:cs="Times New Roman"/>
                <w:color w:val="000000"/>
                <w:kern w:val="0"/>
                <w:szCs w:val="21"/>
              </w:rPr>
              <w:t>HBsAg loss</w:t>
            </w:r>
          </w:p>
        </w:tc>
        <w:tc>
          <w:tcPr>
            <w:tcW w:w="1787" w:type="dxa"/>
            <w:tcBorders>
              <w:top w:val="nil"/>
              <w:left w:val="nil"/>
              <w:bottom w:val="nil"/>
              <w:right w:val="nil"/>
            </w:tcBorders>
            <w:shd w:val="clear" w:color="auto" w:fill="auto"/>
            <w:noWrap/>
            <w:vAlign w:val="bottom"/>
            <w:hideMark/>
          </w:tcPr>
          <w:p w14:paraId="414822B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0.75%</w:t>
            </w:r>
          </w:p>
        </w:tc>
        <w:tc>
          <w:tcPr>
            <w:tcW w:w="2268" w:type="dxa"/>
            <w:tcBorders>
              <w:top w:val="nil"/>
              <w:left w:val="nil"/>
              <w:bottom w:val="nil"/>
              <w:right w:val="nil"/>
            </w:tcBorders>
            <w:shd w:val="clear" w:color="auto" w:fill="auto"/>
            <w:noWrap/>
            <w:vAlign w:val="bottom"/>
            <w:hideMark/>
          </w:tcPr>
          <w:p w14:paraId="07689156"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0.675-0.825%</w:t>
            </w:r>
          </w:p>
        </w:tc>
        <w:tc>
          <w:tcPr>
            <w:tcW w:w="1134" w:type="dxa"/>
            <w:tcBorders>
              <w:top w:val="nil"/>
              <w:left w:val="nil"/>
              <w:bottom w:val="nil"/>
              <w:right w:val="nil"/>
            </w:tcBorders>
            <w:shd w:val="clear" w:color="auto" w:fill="auto"/>
            <w:noWrap/>
            <w:vAlign w:val="bottom"/>
            <w:hideMark/>
          </w:tcPr>
          <w:p w14:paraId="519C5553" w14:textId="4E6CCB54" w:rsidR="00BD74BF" w:rsidRPr="00524DC3" w:rsidRDefault="00753149"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PjxSZWNOdW0+NDwvUmVjTnVtPjxEaXNwbGF5VGV4dD4oMTYpPC9EaXNwbGF5VGV4dD48cmVjb3Jk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PjxSZWNOdW0+NDwvUmVjTnVtPjxEaXNwbGF5VGV4dD4oMTYpPC9EaXNwbGF5VGV4dD48cmVjb3Jk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(16)</w:t>
            </w:r>
            <w:r w:rsidRPr="00524DC3">
              <w:rPr>
                <w:rFonts w:ascii="Times New Roman" w:eastAsia="等线" w:hAnsi="Times New Roman" w:cs="Times New Roman"/>
                <w:color w:val="000000"/>
                <w:kern w:val="0"/>
                <w:szCs w:val="21"/>
              </w:rPr>
              <w:fldChar w:fldCharType="end"/>
            </w:r>
          </w:p>
        </w:tc>
      </w:tr>
      <w:tr w:rsidR="00457150" w:rsidRPr="00524DC3" w14:paraId="65C54940" w14:textId="77777777" w:rsidTr="008F0DDB">
        <w:trPr>
          <w:trHeight w:val="277"/>
        </w:trPr>
        <w:tc>
          <w:tcPr>
            <w:tcW w:w="3175" w:type="dxa"/>
            <w:tcBorders>
              <w:top w:val="nil"/>
              <w:left w:val="nil"/>
              <w:bottom w:val="nil"/>
              <w:right w:val="nil"/>
            </w:tcBorders>
            <w:shd w:val="clear" w:color="auto" w:fill="auto"/>
            <w:noWrap/>
            <w:vAlign w:val="bottom"/>
            <w:hideMark/>
          </w:tcPr>
          <w:p w14:paraId="206FC4A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proofErr w:type="spellStart"/>
            <w:r w:rsidRPr="00524DC3">
              <w:rPr>
                <w:rFonts w:ascii="Times New Roman" w:eastAsia="等线" w:hAnsi="Times New Roman" w:cs="Times New Roman"/>
                <w:color w:val="000000"/>
                <w:kern w:val="0"/>
                <w:szCs w:val="21"/>
              </w:rPr>
              <w:t>HBeAg</w:t>
            </w:r>
            <w:proofErr w:type="spellEnd"/>
            <w:r w:rsidRPr="00524DC3">
              <w:rPr>
                <w:rFonts w:ascii="Times New Roman" w:eastAsia="等线" w:hAnsi="Times New Roman" w:cs="Times New Roman"/>
                <w:color w:val="000000"/>
                <w:kern w:val="0"/>
                <w:szCs w:val="21"/>
              </w:rPr>
              <w:t>-positive CHB</w:t>
            </w:r>
          </w:p>
        </w:tc>
        <w:tc>
          <w:tcPr>
            <w:tcW w:w="1787" w:type="dxa"/>
            <w:tcBorders>
              <w:top w:val="nil"/>
              <w:left w:val="nil"/>
              <w:bottom w:val="nil"/>
              <w:right w:val="nil"/>
            </w:tcBorders>
            <w:shd w:val="clear" w:color="auto" w:fill="auto"/>
            <w:noWrap/>
            <w:vAlign w:val="bottom"/>
            <w:hideMark/>
          </w:tcPr>
          <w:p w14:paraId="7AD7EDD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1.30%</w:t>
            </w:r>
          </w:p>
        </w:tc>
        <w:tc>
          <w:tcPr>
            <w:tcW w:w="2268" w:type="dxa"/>
            <w:tcBorders>
              <w:top w:val="nil"/>
              <w:left w:val="nil"/>
              <w:bottom w:val="nil"/>
              <w:right w:val="nil"/>
            </w:tcBorders>
            <w:shd w:val="clear" w:color="auto" w:fill="auto"/>
            <w:noWrap/>
            <w:vAlign w:val="bottom"/>
            <w:hideMark/>
          </w:tcPr>
          <w:p w14:paraId="48CC53A1"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1.17-1.43%</w:t>
            </w:r>
          </w:p>
        </w:tc>
        <w:tc>
          <w:tcPr>
            <w:tcW w:w="1134" w:type="dxa"/>
            <w:tcBorders>
              <w:top w:val="nil"/>
              <w:left w:val="nil"/>
              <w:bottom w:val="nil"/>
              <w:right w:val="nil"/>
            </w:tcBorders>
            <w:shd w:val="clear" w:color="auto" w:fill="auto"/>
            <w:noWrap/>
            <w:vAlign w:val="bottom"/>
            <w:hideMark/>
          </w:tcPr>
          <w:p w14:paraId="61B13183" w14:textId="2103C6FA"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PEVuZE5vdGU+PENpdGU+PEF1dGhvcj5aaHU8L0F1dGhvcj48WWVhcj4yMDE3PC9ZZWFyPjxSZWNO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==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PEVuZE5vdGU+PENpdGU+PEF1dGhvcj5aaHU8L0F1dGhvcj48WWVhcj4yMDE3PC9ZZWFyPjxSZWNO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==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(17)</w:t>
            </w:r>
            <w:r w:rsidRPr="00524DC3">
              <w:rPr>
                <w:rFonts w:ascii="Times New Roman" w:eastAsia="等线" w:hAnsi="Times New Roman" w:cs="Times New Roman"/>
                <w:color w:val="000000"/>
                <w:kern w:val="0"/>
                <w:szCs w:val="21"/>
              </w:rPr>
              <w:fldChar w:fldCharType="end"/>
            </w:r>
          </w:p>
        </w:tc>
      </w:tr>
      <w:tr w:rsidR="00457150" w:rsidRPr="00524DC3" w14:paraId="3B59AAF6" w14:textId="77777777" w:rsidTr="008F0DDB">
        <w:trPr>
          <w:trHeight w:val="277"/>
        </w:trPr>
        <w:tc>
          <w:tcPr>
            <w:tcW w:w="3175" w:type="dxa"/>
            <w:tcBorders>
              <w:top w:val="nil"/>
              <w:left w:val="nil"/>
              <w:bottom w:val="nil"/>
              <w:right w:val="nil"/>
            </w:tcBorders>
            <w:shd w:val="clear" w:color="auto" w:fill="auto"/>
            <w:noWrap/>
            <w:vAlign w:val="bottom"/>
            <w:hideMark/>
          </w:tcPr>
          <w:p w14:paraId="5C98143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1787" w:type="dxa"/>
            <w:tcBorders>
              <w:top w:val="nil"/>
              <w:left w:val="nil"/>
              <w:bottom w:val="nil"/>
              <w:right w:val="nil"/>
            </w:tcBorders>
            <w:shd w:val="clear" w:color="auto" w:fill="auto"/>
            <w:noWrap/>
            <w:vAlign w:val="bottom"/>
            <w:hideMark/>
          </w:tcPr>
          <w:p w14:paraId="514C2E0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2.80%</w:t>
            </w:r>
          </w:p>
        </w:tc>
        <w:tc>
          <w:tcPr>
            <w:tcW w:w="2268" w:type="dxa"/>
            <w:tcBorders>
              <w:top w:val="nil"/>
              <w:left w:val="nil"/>
              <w:bottom w:val="nil"/>
              <w:right w:val="nil"/>
            </w:tcBorders>
            <w:shd w:val="clear" w:color="auto" w:fill="auto"/>
            <w:noWrap/>
            <w:vAlign w:val="bottom"/>
            <w:hideMark/>
          </w:tcPr>
          <w:p w14:paraId="728F07F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1.34-4.3%</w:t>
            </w:r>
          </w:p>
        </w:tc>
        <w:tc>
          <w:tcPr>
            <w:tcW w:w="1134" w:type="dxa"/>
            <w:tcBorders>
              <w:top w:val="nil"/>
              <w:left w:val="nil"/>
              <w:bottom w:val="nil"/>
              <w:right w:val="nil"/>
            </w:tcBorders>
            <w:shd w:val="clear" w:color="auto" w:fill="auto"/>
            <w:noWrap/>
            <w:vAlign w:val="bottom"/>
            <w:hideMark/>
          </w:tcPr>
          <w:p w14:paraId="7431F38F" w14:textId="7F7B8EBD"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24D04DDB" w14:textId="77777777" w:rsidTr="008F0DDB">
        <w:trPr>
          <w:trHeight w:val="277"/>
        </w:trPr>
        <w:tc>
          <w:tcPr>
            <w:tcW w:w="3175" w:type="dxa"/>
            <w:tcBorders>
              <w:top w:val="nil"/>
              <w:left w:val="nil"/>
              <w:bottom w:val="nil"/>
              <w:right w:val="nil"/>
            </w:tcBorders>
            <w:shd w:val="clear" w:color="auto" w:fill="auto"/>
            <w:noWrap/>
            <w:vAlign w:val="bottom"/>
            <w:hideMark/>
          </w:tcPr>
          <w:p w14:paraId="7A007C80"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bottom w:val="nil"/>
              <w:right w:val="nil"/>
            </w:tcBorders>
            <w:shd w:val="clear" w:color="auto" w:fill="auto"/>
            <w:noWrap/>
            <w:vAlign w:val="bottom"/>
            <w:hideMark/>
          </w:tcPr>
          <w:p w14:paraId="7FB5323B"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0.60%</w:t>
            </w:r>
          </w:p>
        </w:tc>
        <w:tc>
          <w:tcPr>
            <w:tcW w:w="2268" w:type="dxa"/>
            <w:tcBorders>
              <w:top w:val="nil"/>
              <w:left w:val="nil"/>
              <w:bottom w:val="nil"/>
              <w:right w:val="nil"/>
            </w:tcBorders>
            <w:shd w:val="clear" w:color="auto" w:fill="auto"/>
            <w:noWrap/>
            <w:vAlign w:val="bottom"/>
            <w:hideMark/>
          </w:tcPr>
          <w:p w14:paraId="65550BD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0.53-0.72%</w:t>
            </w:r>
          </w:p>
        </w:tc>
        <w:tc>
          <w:tcPr>
            <w:tcW w:w="1134" w:type="dxa"/>
            <w:tcBorders>
              <w:top w:val="nil"/>
              <w:left w:val="nil"/>
              <w:bottom w:val="nil"/>
              <w:right w:val="nil"/>
            </w:tcBorders>
            <w:shd w:val="clear" w:color="auto" w:fill="auto"/>
            <w:noWrap/>
            <w:vAlign w:val="bottom"/>
            <w:hideMark/>
          </w:tcPr>
          <w:p w14:paraId="0AB38A60" w14:textId="7B31B3AF"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2D533A7A" w14:textId="77777777" w:rsidTr="008F0DDB">
        <w:trPr>
          <w:trHeight w:val="277"/>
        </w:trPr>
        <w:tc>
          <w:tcPr>
            <w:tcW w:w="3175" w:type="dxa"/>
            <w:tcBorders>
              <w:top w:val="nil"/>
              <w:left w:val="nil"/>
              <w:bottom w:val="nil"/>
              <w:right w:val="nil"/>
            </w:tcBorders>
            <w:shd w:val="clear" w:color="auto" w:fill="auto"/>
            <w:noWrap/>
            <w:vAlign w:val="bottom"/>
            <w:hideMark/>
          </w:tcPr>
          <w:p w14:paraId="6647A140"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proofErr w:type="spellEnd"/>
            <w:r w:rsidRPr="00524DC3">
              <w:rPr>
                <w:rFonts w:ascii="Times New Roman" w:eastAsia="等线" w:hAnsi="Times New Roman" w:cs="Times New Roman"/>
                <w:b/>
                <w:bCs/>
                <w:color w:val="000000"/>
                <w:kern w:val="0"/>
                <w:szCs w:val="21"/>
              </w:rPr>
              <w:t>-positive CHB</w:t>
            </w:r>
          </w:p>
        </w:tc>
        <w:tc>
          <w:tcPr>
            <w:tcW w:w="1787" w:type="dxa"/>
            <w:tcBorders>
              <w:top w:val="nil"/>
              <w:left w:val="nil"/>
              <w:bottom w:val="nil"/>
              <w:right w:val="nil"/>
            </w:tcBorders>
            <w:shd w:val="clear" w:color="auto" w:fill="auto"/>
            <w:noWrap/>
            <w:vAlign w:val="bottom"/>
            <w:hideMark/>
          </w:tcPr>
          <w:p w14:paraId="6501F428"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17008F8E"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0B8FF914"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47CF0867" w14:textId="77777777" w:rsidTr="008F0DDB">
        <w:trPr>
          <w:trHeight w:val="277"/>
        </w:trPr>
        <w:tc>
          <w:tcPr>
            <w:tcW w:w="3175" w:type="dxa"/>
            <w:tcBorders>
              <w:top w:val="nil"/>
              <w:left w:val="nil"/>
              <w:bottom w:val="nil"/>
              <w:right w:val="nil"/>
            </w:tcBorders>
            <w:shd w:val="clear" w:color="auto" w:fill="auto"/>
            <w:noWrap/>
            <w:vAlign w:val="bottom"/>
            <w:hideMark/>
          </w:tcPr>
          <w:p w14:paraId="6CF7155D" w14:textId="36BB69C9"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spontaneous </w:t>
            </w:r>
            <w:r w:rsidR="00D20003">
              <w:rPr>
                <w:rFonts w:ascii="Times New Roman" w:eastAsia="等线" w:hAnsi="Times New Roman" w:cs="Times New Roman"/>
                <w:color w:val="000000"/>
                <w:kern w:val="0"/>
                <w:szCs w:val="21"/>
              </w:rPr>
              <w:t>HBsAg loss</w:t>
            </w:r>
          </w:p>
        </w:tc>
        <w:tc>
          <w:tcPr>
            <w:tcW w:w="1787" w:type="dxa"/>
            <w:tcBorders>
              <w:top w:val="nil"/>
              <w:left w:val="nil"/>
              <w:bottom w:val="nil"/>
              <w:right w:val="nil"/>
            </w:tcBorders>
            <w:shd w:val="clear" w:color="auto" w:fill="auto"/>
            <w:noWrap/>
            <w:vAlign w:val="bottom"/>
            <w:hideMark/>
          </w:tcPr>
          <w:p w14:paraId="5DFB6FB8"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0.36%</w:t>
            </w:r>
          </w:p>
        </w:tc>
        <w:tc>
          <w:tcPr>
            <w:tcW w:w="2268" w:type="dxa"/>
            <w:tcBorders>
              <w:top w:val="nil"/>
              <w:left w:val="nil"/>
              <w:bottom w:val="nil"/>
              <w:right w:val="nil"/>
            </w:tcBorders>
            <w:shd w:val="clear" w:color="auto" w:fill="auto"/>
            <w:noWrap/>
            <w:vAlign w:val="bottom"/>
            <w:hideMark/>
          </w:tcPr>
          <w:p w14:paraId="11F9C51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0.324-0.396%</w:t>
            </w:r>
          </w:p>
        </w:tc>
        <w:tc>
          <w:tcPr>
            <w:tcW w:w="1134" w:type="dxa"/>
            <w:tcBorders>
              <w:top w:val="nil"/>
              <w:left w:val="nil"/>
              <w:bottom w:val="nil"/>
              <w:right w:val="nil"/>
            </w:tcBorders>
            <w:shd w:val="clear" w:color="auto" w:fill="auto"/>
            <w:noWrap/>
            <w:vAlign w:val="bottom"/>
            <w:hideMark/>
          </w:tcPr>
          <w:p w14:paraId="360A64EF" w14:textId="1DF3AEF5"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PjxSZWNOdW0+NDwvUmVjTnVtPjxEaXNwbGF5VGV4dD4oMTYpPC9EaXNwbGF5VGV4dD48cmVjb3Jk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PEVuZE5vdGU+PENpdGU+PEF1dGhvcj5TaW1vbmV0dGk8L0F1dGhvcj48WWVhcj4yMDEwPC9ZZWFy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(16)</w:t>
            </w:r>
            <w:r w:rsidRPr="00524DC3">
              <w:rPr>
                <w:rFonts w:ascii="Times New Roman" w:eastAsia="等线" w:hAnsi="Times New Roman" w:cs="Times New Roman"/>
                <w:color w:val="000000"/>
                <w:kern w:val="0"/>
                <w:szCs w:val="21"/>
              </w:rPr>
              <w:fldChar w:fldCharType="end"/>
            </w:r>
          </w:p>
        </w:tc>
      </w:tr>
      <w:tr w:rsidR="00457150" w:rsidRPr="00524DC3" w14:paraId="4EC2F444" w14:textId="77777777" w:rsidTr="008F0DDB">
        <w:trPr>
          <w:trHeight w:val="277"/>
        </w:trPr>
        <w:tc>
          <w:tcPr>
            <w:tcW w:w="3175" w:type="dxa"/>
            <w:tcBorders>
              <w:top w:val="nil"/>
              <w:left w:val="nil"/>
              <w:bottom w:val="nil"/>
              <w:right w:val="nil"/>
            </w:tcBorders>
            <w:shd w:val="clear" w:color="auto" w:fill="auto"/>
            <w:noWrap/>
            <w:vAlign w:val="bottom"/>
            <w:hideMark/>
          </w:tcPr>
          <w:p w14:paraId="6C82409D" w14:textId="3A220ADB"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r w:rsidR="00E12013">
              <w:rPr>
                <w:rFonts w:ascii="Times New Roman" w:eastAsia="等线" w:hAnsi="Times New Roman" w:cs="Times New Roman" w:hint="eastAsia"/>
                <w:color w:val="000000"/>
                <w:kern w:val="0"/>
                <w:szCs w:val="21"/>
              </w:rPr>
              <w:t>inactive</w:t>
            </w:r>
            <w:r w:rsidR="00E12013">
              <w:rPr>
                <w:rFonts w:ascii="Times New Roman" w:eastAsia="等线" w:hAnsi="Times New Roman" w:cs="Times New Roman"/>
                <w:color w:val="000000"/>
                <w:kern w:val="0"/>
                <w:szCs w:val="21"/>
              </w:rPr>
              <w:t xml:space="preserve"> </w:t>
            </w:r>
            <w:r w:rsidR="00E12013">
              <w:rPr>
                <w:rFonts w:ascii="Times New Roman" w:eastAsia="等线" w:hAnsi="Times New Roman" w:cs="Times New Roman" w:hint="eastAsia"/>
                <w:color w:val="000000"/>
                <w:kern w:val="0"/>
                <w:szCs w:val="21"/>
              </w:rPr>
              <w:t>carrier</w:t>
            </w:r>
          </w:p>
        </w:tc>
        <w:tc>
          <w:tcPr>
            <w:tcW w:w="1787" w:type="dxa"/>
            <w:tcBorders>
              <w:top w:val="nil"/>
              <w:left w:val="nil"/>
              <w:bottom w:val="nil"/>
              <w:right w:val="nil"/>
            </w:tcBorders>
            <w:shd w:val="clear" w:color="auto" w:fill="auto"/>
            <w:noWrap/>
            <w:vAlign w:val="bottom"/>
            <w:hideMark/>
          </w:tcPr>
          <w:p w14:paraId="5BF5C823"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5%</w:t>
            </w:r>
          </w:p>
        </w:tc>
        <w:tc>
          <w:tcPr>
            <w:tcW w:w="2268" w:type="dxa"/>
            <w:tcBorders>
              <w:top w:val="nil"/>
              <w:left w:val="nil"/>
              <w:bottom w:val="nil"/>
              <w:right w:val="nil"/>
            </w:tcBorders>
            <w:shd w:val="clear" w:color="auto" w:fill="auto"/>
            <w:noWrap/>
            <w:vAlign w:val="bottom"/>
            <w:hideMark/>
          </w:tcPr>
          <w:p w14:paraId="7F0BBF5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4.08%-5.37%</w:t>
            </w:r>
          </w:p>
        </w:tc>
        <w:tc>
          <w:tcPr>
            <w:tcW w:w="1134" w:type="dxa"/>
            <w:tcBorders>
              <w:top w:val="nil"/>
              <w:left w:val="nil"/>
              <w:bottom w:val="nil"/>
              <w:right w:val="nil"/>
            </w:tcBorders>
            <w:shd w:val="clear" w:color="auto" w:fill="auto"/>
            <w:noWrap/>
            <w:vAlign w:val="bottom"/>
            <w:hideMark/>
          </w:tcPr>
          <w:p w14:paraId="00B8DB55" w14:textId="6885B241"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PEVuZE5vdGU+PENpdGU+PEF1dGhvcj5ZYW5nPC9BdXRob3I+PFllYXI+MjAxMjwvWWVhcj48UmVj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PEVuZE5vdGU+PENpdGU+PEF1dGhvcj5ZYW5nPC9BdXRob3I+PFllYXI+MjAxMjwvWWVhcj48UmVj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(18)</w:t>
            </w:r>
            <w:r w:rsidRPr="00524DC3">
              <w:rPr>
                <w:rFonts w:ascii="Times New Roman" w:eastAsia="等线" w:hAnsi="Times New Roman" w:cs="Times New Roman"/>
                <w:color w:val="000000"/>
                <w:kern w:val="0"/>
                <w:szCs w:val="21"/>
              </w:rPr>
              <w:fldChar w:fldCharType="end"/>
            </w:r>
          </w:p>
        </w:tc>
      </w:tr>
      <w:tr w:rsidR="00457150" w:rsidRPr="00524DC3" w14:paraId="43C0711F" w14:textId="77777777" w:rsidTr="009E22A5">
        <w:trPr>
          <w:trHeight w:val="277"/>
        </w:trPr>
        <w:tc>
          <w:tcPr>
            <w:tcW w:w="3175" w:type="dxa"/>
            <w:tcBorders>
              <w:top w:val="nil"/>
              <w:left w:val="nil"/>
              <w:right w:val="nil"/>
            </w:tcBorders>
            <w:shd w:val="clear" w:color="auto" w:fill="auto"/>
            <w:noWrap/>
            <w:vAlign w:val="bottom"/>
            <w:hideMark/>
          </w:tcPr>
          <w:p w14:paraId="2821AAE0"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1787" w:type="dxa"/>
            <w:tcBorders>
              <w:top w:val="nil"/>
              <w:left w:val="nil"/>
              <w:right w:val="nil"/>
            </w:tcBorders>
            <w:shd w:val="clear" w:color="auto" w:fill="auto"/>
            <w:noWrap/>
            <w:vAlign w:val="bottom"/>
            <w:hideMark/>
          </w:tcPr>
          <w:p w14:paraId="2EA50DF8"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1.60%</w:t>
            </w:r>
          </w:p>
        </w:tc>
        <w:tc>
          <w:tcPr>
            <w:tcW w:w="2268" w:type="dxa"/>
            <w:tcBorders>
              <w:top w:val="nil"/>
              <w:left w:val="nil"/>
              <w:right w:val="nil"/>
            </w:tcBorders>
            <w:shd w:val="clear" w:color="auto" w:fill="auto"/>
            <w:noWrap/>
            <w:vAlign w:val="bottom"/>
            <w:hideMark/>
          </w:tcPr>
          <w:p w14:paraId="0D15BE96"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1.3-1.9%</w:t>
            </w:r>
          </w:p>
        </w:tc>
        <w:tc>
          <w:tcPr>
            <w:tcW w:w="1134" w:type="dxa"/>
            <w:tcBorders>
              <w:top w:val="nil"/>
              <w:left w:val="nil"/>
              <w:right w:val="nil"/>
            </w:tcBorders>
            <w:shd w:val="clear" w:color="auto" w:fill="auto"/>
            <w:noWrap/>
            <w:vAlign w:val="bottom"/>
            <w:hideMark/>
          </w:tcPr>
          <w:p w14:paraId="163D2BA7" w14:textId="7370A0DC"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53DF4A52" w14:textId="77777777" w:rsidTr="009E22A5">
        <w:trPr>
          <w:trHeight w:val="277"/>
        </w:trPr>
        <w:tc>
          <w:tcPr>
            <w:tcW w:w="3175" w:type="dxa"/>
            <w:tcBorders>
              <w:top w:val="nil"/>
              <w:left w:val="nil"/>
              <w:right w:val="nil"/>
            </w:tcBorders>
            <w:shd w:val="clear" w:color="auto" w:fill="auto"/>
            <w:noWrap/>
            <w:vAlign w:val="bottom"/>
            <w:hideMark/>
          </w:tcPr>
          <w:p w14:paraId="48C088BB"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right w:val="nil"/>
            </w:tcBorders>
            <w:shd w:val="clear" w:color="auto" w:fill="auto"/>
            <w:noWrap/>
            <w:vAlign w:val="bottom"/>
            <w:hideMark/>
          </w:tcPr>
          <w:p w14:paraId="1D4A38F0"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0.60%</w:t>
            </w:r>
          </w:p>
        </w:tc>
        <w:tc>
          <w:tcPr>
            <w:tcW w:w="2268" w:type="dxa"/>
            <w:tcBorders>
              <w:top w:val="nil"/>
              <w:left w:val="nil"/>
              <w:right w:val="nil"/>
            </w:tcBorders>
            <w:shd w:val="clear" w:color="auto" w:fill="auto"/>
            <w:noWrap/>
            <w:vAlign w:val="bottom"/>
            <w:hideMark/>
          </w:tcPr>
          <w:p w14:paraId="4377223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0.53-0.72%</w:t>
            </w:r>
          </w:p>
        </w:tc>
        <w:tc>
          <w:tcPr>
            <w:tcW w:w="1134" w:type="dxa"/>
            <w:tcBorders>
              <w:top w:val="nil"/>
              <w:left w:val="nil"/>
              <w:right w:val="nil"/>
            </w:tcBorders>
            <w:shd w:val="clear" w:color="auto" w:fill="auto"/>
            <w:noWrap/>
            <w:vAlign w:val="bottom"/>
            <w:hideMark/>
          </w:tcPr>
          <w:p w14:paraId="4C682EFC" w14:textId="4D85EE91"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1C4D3BFB" w14:textId="77777777" w:rsidTr="009E22A5">
        <w:trPr>
          <w:trHeight w:val="277"/>
        </w:trPr>
        <w:tc>
          <w:tcPr>
            <w:tcW w:w="3175" w:type="dxa"/>
            <w:tcBorders>
              <w:left w:val="nil"/>
              <w:bottom w:val="nil"/>
              <w:right w:val="nil"/>
            </w:tcBorders>
            <w:shd w:val="clear" w:color="auto" w:fill="auto"/>
            <w:noWrap/>
            <w:vAlign w:val="bottom"/>
            <w:hideMark/>
          </w:tcPr>
          <w:p w14:paraId="3832FE49"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cirrhosis</w:t>
            </w:r>
          </w:p>
        </w:tc>
        <w:tc>
          <w:tcPr>
            <w:tcW w:w="1787" w:type="dxa"/>
            <w:tcBorders>
              <w:left w:val="nil"/>
              <w:bottom w:val="nil"/>
              <w:right w:val="nil"/>
            </w:tcBorders>
            <w:shd w:val="clear" w:color="auto" w:fill="auto"/>
            <w:noWrap/>
            <w:vAlign w:val="bottom"/>
            <w:hideMark/>
          </w:tcPr>
          <w:p w14:paraId="17520FD6"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left w:val="nil"/>
              <w:bottom w:val="nil"/>
              <w:right w:val="nil"/>
            </w:tcBorders>
            <w:shd w:val="clear" w:color="auto" w:fill="auto"/>
            <w:noWrap/>
            <w:vAlign w:val="bottom"/>
            <w:hideMark/>
          </w:tcPr>
          <w:p w14:paraId="42364C00"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left w:val="nil"/>
              <w:bottom w:val="nil"/>
              <w:right w:val="nil"/>
            </w:tcBorders>
            <w:shd w:val="clear" w:color="auto" w:fill="auto"/>
            <w:noWrap/>
            <w:vAlign w:val="bottom"/>
            <w:hideMark/>
          </w:tcPr>
          <w:p w14:paraId="380E6BE0"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7FE665B2" w14:textId="77777777" w:rsidTr="008F0DDB">
        <w:trPr>
          <w:trHeight w:val="277"/>
        </w:trPr>
        <w:tc>
          <w:tcPr>
            <w:tcW w:w="3175" w:type="dxa"/>
            <w:tcBorders>
              <w:top w:val="nil"/>
              <w:left w:val="nil"/>
              <w:bottom w:val="nil"/>
              <w:right w:val="nil"/>
            </w:tcBorders>
            <w:shd w:val="clear" w:color="auto" w:fill="auto"/>
            <w:noWrap/>
            <w:vAlign w:val="bottom"/>
            <w:hideMark/>
          </w:tcPr>
          <w:p w14:paraId="5A02CA39"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DC</w:t>
            </w:r>
          </w:p>
        </w:tc>
        <w:tc>
          <w:tcPr>
            <w:tcW w:w="1787" w:type="dxa"/>
            <w:tcBorders>
              <w:top w:val="nil"/>
              <w:left w:val="nil"/>
              <w:bottom w:val="nil"/>
              <w:right w:val="nil"/>
            </w:tcBorders>
            <w:shd w:val="clear" w:color="auto" w:fill="auto"/>
            <w:noWrap/>
            <w:vAlign w:val="bottom"/>
            <w:hideMark/>
          </w:tcPr>
          <w:p w14:paraId="3814D5D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w:t>
            </w:r>
          </w:p>
        </w:tc>
        <w:tc>
          <w:tcPr>
            <w:tcW w:w="2268" w:type="dxa"/>
            <w:tcBorders>
              <w:top w:val="nil"/>
              <w:left w:val="nil"/>
              <w:bottom w:val="nil"/>
              <w:right w:val="nil"/>
            </w:tcBorders>
            <w:shd w:val="clear" w:color="auto" w:fill="auto"/>
            <w:noWrap/>
            <w:vAlign w:val="bottom"/>
            <w:hideMark/>
          </w:tcPr>
          <w:p w14:paraId="125C202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2-5%</w:t>
            </w:r>
          </w:p>
        </w:tc>
        <w:tc>
          <w:tcPr>
            <w:tcW w:w="1134" w:type="dxa"/>
            <w:tcBorders>
              <w:top w:val="nil"/>
              <w:left w:val="nil"/>
              <w:bottom w:val="nil"/>
              <w:right w:val="nil"/>
            </w:tcBorders>
            <w:shd w:val="clear" w:color="auto" w:fill="auto"/>
            <w:noWrap/>
            <w:vAlign w:val="bottom"/>
            <w:hideMark/>
          </w:tcPr>
          <w:p w14:paraId="734A2E7D" w14:textId="5EBC2D7B"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r>
            <w:r w:rsidR="001D2802">
              <w:rPr>
                <w:rFonts w:ascii="Times New Roman" w:eastAsia="等线" w:hAnsi="Times New Roman" w:cs="Times New Roman"/>
                <w:color w:val="000000"/>
                <w:kern w:val="0"/>
                <w:szCs w:val="21"/>
              </w:rPr>
              <w:instrText xml:space="preserve"> ADDIN EN.CITE &lt;EndNote&gt;&lt;Cite&gt;&lt;Author&gt;Peng&lt;/Author&gt;&lt;Year&gt;2012&lt;/Year&gt;&lt;RecNum&gt;12&lt;/RecNum&gt;&lt;DisplayText&gt;(19)&lt;/DisplayText&gt;&lt;record&gt;&lt;rec-number&gt;12&lt;/rec-number&gt;&lt;foreign-keys&gt;&lt;key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(19)</w:t>
            </w:r>
            <w:r w:rsidRPr="00524DC3">
              <w:rPr>
                <w:rFonts w:ascii="Times New Roman" w:eastAsia="等线" w:hAnsi="Times New Roman" w:cs="Times New Roman"/>
                <w:color w:val="000000"/>
                <w:kern w:val="0"/>
                <w:szCs w:val="21"/>
              </w:rPr>
              <w:fldChar w:fldCharType="end"/>
            </w:r>
          </w:p>
        </w:tc>
      </w:tr>
      <w:tr w:rsidR="00457150" w:rsidRPr="00524DC3" w14:paraId="22A1316F" w14:textId="77777777" w:rsidTr="008F0DDB">
        <w:trPr>
          <w:trHeight w:val="277"/>
        </w:trPr>
        <w:tc>
          <w:tcPr>
            <w:tcW w:w="3175" w:type="dxa"/>
            <w:tcBorders>
              <w:top w:val="nil"/>
              <w:left w:val="nil"/>
              <w:bottom w:val="nil"/>
              <w:right w:val="nil"/>
            </w:tcBorders>
            <w:shd w:val="clear" w:color="auto" w:fill="auto"/>
            <w:noWrap/>
            <w:vAlign w:val="bottom"/>
            <w:hideMark/>
          </w:tcPr>
          <w:p w14:paraId="44D85A45"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1787" w:type="dxa"/>
            <w:tcBorders>
              <w:top w:val="nil"/>
              <w:left w:val="nil"/>
              <w:bottom w:val="nil"/>
              <w:right w:val="nil"/>
            </w:tcBorders>
            <w:shd w:val="clear" w:color="auto" w:fill="auto"/>
            <w:noWrap/>
            <w:vAlign w:val="bottom"/>
            <w:hideMark/>
          </w:tcPr>
          <w:p w14:paraId="3B0BE59A"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3.70%</w:t>
            </w:r>
          </w:p>
        </w:tc>
        <w:tc>
          <w:tcPr>
            <w:tcW w:w="2268" w:type="dxa"/>
            <w:tcBorders>
              <w:top w:val="nil"/>
              <w:left w:val="nil"/>
              <w:bottom w:val="nil"/>
              <w:right w:val="nil"/>
            </w:tcBorders>
            <w:shd w:val="clear" w:color="auto" w:fill="auto"/>
            <w:noWrap/>
            <w:vAlign w:val="bottom"/>
            <w:hideMark/>
          </w:tcPr>
          <w:p w14:paraId="52742B4C"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3.2-4.14%</w:t>
            </w:r>
          </w:p>
        </w:tc>
        <w:tc>
          <w:tcPr>
            <w:tcW w:w="1134" w:type="dxa"/>
            <w:tcBorders>
              <w:top w:val="nil"/>
              <w:left w:val="nil"/>
              <w:bottom w:val="nil"/>
              <w:right w:val="nil"/>
            </w:tcBorders>
            <w:shd w:val="clear" w:color="auto" w:fill="auto"/>
            <w:noWrap/>
            <w:vAlign w:val="bottom"/>
            <w:hideMark/>
          </w:tcPr>
          <w:p w14:paraId="4DADE118" w14:textId="4F47BEFF"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PEVuZE5vdGU+PENpdGU+PEF1dGhvcj5GYXR0b3ZpY2g8L0F1dGhvcj48WWVhcj4yMDA4PC9ZZWFy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(15)</w:t>
            </w:r>
            <w:r w:rsidRPr="00524DC3">
              <w:rPr>
                <w:rFonts w:ascii="Times New Roman" w:eastAsia="等线" w:hAnsi="Times New Roman" w:cs="Times New Roman"/>
                <w:color w:val="000000"/>
                <w:kern w:val="0"/>
                <w:szCs w:val="21"/>
              </w:rPr>
              <w:fldChar w:fldCharType="end"/>
            </w:r>
          </w:p>
        </w:tc>
      </w:tr>
      <w:tr w:rsidR="00457150" w:rsidRPr="00524DC3" w14:paraId="7FB0890C" w14:textId="77777777" w:rsidTr="008F0DDB">
        <w:trPr>
          <w:trHeight w:val="277"/>
        </w:trPr>
        <w:tc>
          <w:tcPr>
            <w:tcW w:w="3175" w:type="dxa"/>
            <w:tcBorders>
              <w:top w:val="nil"/>
              <w:left w:val="nil"/>
              <w:bottom w:val="nil"/>
              <w:right w:val="nil"/>
            </w:tcBorders>
            <w:shd w:val="clear" w:color="auto" w:fill="auto"/>
            <w:noWrap/>
            <w:vAlign w:val="bottom"/>
            <w:hideMark/>
          </w:tcPr>
          <w:p w14:paraId="1CF22F64"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1787" w:type="dxa"/>
            <w:tcBorders>
              <w:top w:val="nil"/>
              <w:left w:val="nil"/>
              <w:bottom w:val="nil"/>
              <w:right w:val="nil"/>
            </w:tcBorders>
            <w:shd w:val="clear" w:color="auto" w:fill="auto"/>
            <w:noWrap/>
            <w:vAlign w:val="bottom"/>
            <w:hideMark/>
          </w:tcPr>
          <w:p w14:paraId="1210CE6C"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2.57%</w:t>
            </w:r>
          </w:p>
        </w:tc>
        <w:tc>
          <w:tcPr>
            <w:tcW w:w="2268" w:type="dxa"/>
            <w:tcBorders>
              <w:top w:val="nil"/>
              <w:left w:val="nil"/>
              <w:bottom w:val="nil"/>
              <w:right w:val="nil"/>
            </w:tcBorders>
            <w:shd w:val="clear" w:color="auto" w:fill="auto"/>
            <w:noWrap/>
            <w:vAlign w:val="bottom"/>
            <w:hideMark/>
          </w:tcPr>
          <w:p w14:paraId="29CBB67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1.45-3.7%</w:t>
            </w:r>
          </w:p>
        </w:tc>
        <w:tc>
          <w:tcPr>
            <w:tcW w:w="1134" w:type="dxa"/>
            <w:tcBorders>
              <w:top w:val="nil"/>
              <w:left w:val="nil"/>
              <w:bottom w:val="nil"/>
              <w:right w:val="nil"/>
            </w:tcBorders>
            <w:shd w:val="clear" w:color="auto" w:fill="auto"/>
            <w:noWrap/>
            <w:vAlign w:val="bottom"/>
            <w:hideMark/>
          </w:tcPr>
          <w:p w14:paraId="0723B3AC" w14:textId="160BC774"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(20)</w:t>
            </w:r>
            <w:r w:rsidRPr="00524DC3">
              <w:rPr>
                <w:rFonts w:ascii="Times New Roman" w:eastAsia="等线" w:hAnsi="Times New Roman" w:cs="Times New Roman"/>
                <w:color w:val="000000"/>
                <w:kern w:val="0"/>
                <w:szCs w:val="21"/>
              </w:rPr>
              <w:fldChar w:fldCharType="end"/>
            </w:r>
          </w:p>
        </w:tc>
      </w:tr>
      <w:tr w:rsidR="00457150" w:rsidRPr="00524DC3" w14:paraId="616E9ADD" w14:textId="77777777" w:rsidTr="008F0DDB">
        <w:trPr>
          <w:trHeight w:val="277"/>
        </w:trPr>
        <w:tc>
          <w:tcPr>
            <w:tcW w:w="3175" w:type="dxa"/>
            <w:tcBorders>
              <w:top w:val="nil"/>
              <w:left w:val="nil"/>
              <w:bottom w:val="nil"/>
              <w:right w:val="nil"/>
            </w:tcBorders>
            <w:shd w:val="clear" w:color="auto" w:fill="auto"/>
            <w:noWrap/>
            <w:vAlign w:val="bottom"/>
            <w:hideMark/>
          </w:tcPr>
          <w:p w14:paraId="3286A113"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DC</w:t>
            </w:r>
          </w:p>
        </w:tc>
        <w:tc>
          <w:tcPr>
            <w:tcW w:w="1787" w:type="dxa"/>
            <w:tcBorders>
              <w:top w:val="nil"/>
              <w:left w:val="nil"/>
              <w:bottom w:val="nil"/>
              <w:right w:val="nil"/>
            </w:tcBorders>
            <w:shd w:val="clear" w:color="auto" w:fill="auto"/>
            <w:noWrap/>
            <w:vAlign w:val="bottom"/>
            <w:hideMark/>
          </w:tcPr>
          <w:p w14:paraId="71DE185C"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7059860B"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35784151"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19BB371A" w14:textId="77777777" w:rsidTr="008F0DDB">
        <w:trPr>
          <w:trHeight w:val="277"/>
        </w:trPr>
        <w:tc>
          <w:tcPr>
            <w:tcW w:w="3175" w:type="dxa"/>
            <w:tcBorders>
              <w:top w:val="nil"/>
              <w:left w:val="nil"/>
              <w:bottom w:val="nil"/>
              <w:right w:val="nil"/>
            </w:tcBorders>
            <w:shd w:val="clear" w:color="auto" w:fill="auto"/>
            <w:noWrap/>
            <w:vAlign w:val="bottom"/>
            <w:hideMark/>
          </w:tcPr>
          <w:p w14:paraId="6B37F357"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HCC</w:t>
            </w:r>
          </w:p>
        </w:tc>
        <w:tc>
          <w:tcPr>
            <w:tcW w:w="1787" w:type="dxa"/>
            <w:tcBorders>
              <w:top w:val="nil"/>
              <w:left w:val="nil"/>
              <w:bottom w:val="nil"/>
              <w:right w:val="nil"/>
            </w:tcBorders>
            <w:shd w:val="clear" w:color="auto" w:fill="auto"/>
            <w:noWrap/>
            <w:vAlign w:val="bottom"/>
            <w:hideMark/>
          </w:tcPr>
          <w:p w14:paraId="5C7F2F63"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8.00%</w:t>
            </w:r>
          </w:p>
        </w:tc>
        <w:tc>
          <w:tcPr>
            <w:tcW w:w="2268" w:type="dxa"/>
            <w:tcBorders>
              <w:top w:val="nil"/>
              <w:left w:val="nil"/>
              <w:bottom w:val="nil"/>
              <w:right w:val="nil"/>
            </w:tcBorders>
            <w:shd w:val="clear" w:color="auto" w:fill="auto"/>
            <w:noWrap/>
            <w:vAlign w:val="bottom"/>
            <w:hideMark/>
          </w:tcPr>
          <w:p w14:paraId="1649E0A1"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8%-9.14%</w:t>
            </w:r>
          </w:p>
        </w:tc>
        <w:tc>
          <w:tcPr>
            <w:tcW w:w="1134" w:type="dxa"/>
            <w:tcBorders>
              <w:top w:val="nil"/>
              <w:left w:val="nil"/>
              <w:bottom w:val="nil"/>
              <w:right w:val="nil"/>
            </w:tcBorders>
            <w:shd w:val="clear" w:color="auto" w:fill="auto"/>
            <w:noWrap/>
            <w:vAlign w:val="bottom"/>
            <w:hideMark/>
          </w:tcPr>
          <w:p w14:paraId="2B3B370A" w14:textId="47CD650A" w:rsidR="00BD74BF" w:rsidRPr="00524DC3" w:rsidRDefault="00C80ACE" w:rsidP="00E30624">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fldChar w:fldCharType="begin"/>
            </w:r>
            <w:r w:rsidR="001D2802">
              <w:rPr>
                <w:rFonts w:ascii="Times New Roman" w:eastAsia="等线" w:hAnsi="Times New Roman" w:cs="Times New Roman"/>
                <w:kern w:val="0"/>
                <w:szCs w:val="21"/>
              </w:rPr>
              <w:instrText xml:space="preserve"> ADDIN EN.CITE &lt;EndNote&gt;&lt;Cite&gt;&lt;Author&gt;Peng&lt;/Author&gt;&lt;Year&gt;2012&lt;/Year&gt;&lt;RecNum&gt;12&lt;/RecNum&gt;&lt;DisplayText&gt;(19)&lt;/DisplayText&gt;&lt;record&gt;&lt;rec-number&gt;12&lt;/rec-number&gt;&lt;foreign-keys&gt;&lt;key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kern w:val="0"/>
                <w:szCs w:val="21"/>
              </w:rPr>
              <w:fldChar w:fldCharType="separate"/>
            </w:r>
            <w:r w:rsidR="001D2802">
              <w:rPr>
                <w:rFonts w:ascii="Times New Roman" w:eastAsia="等线" w:hAnsi="Times New Roman" w:cs="Times New Roman"/>
                <w:noProof/>
                <w:kern w:val="0"/>
                <w:szCs w:val="21"/>
              </w:rPr>
              <w:t>(19)</w:t>
            </w:r>
            <w:r w:rsidRPr="00524DC3">
              <w:rPr>
                <w:rFonts w:ascii="Times New Roman" w:eastAsia="等线" w:hAnsi="Times New Roman" w:cs="Times New Roman"/>
                <w:kern w:val="0"/>
                <w:szCs w:val="21"/>
              </w:rPr>
              <w:fldChar w:fldCharType="end"/>
            </w:r>
            <w:r w:rsidRPr="00524DC3">
              <w:rPr>
                <w:rFonts w:ascii="Times New Roman" w:eastAsia="等线" w:hAnsi="Times New Roman" w:cs="Times New Roman"/>
                <w:kern w:val="0"/>
                <w:szCs w:val="21"/>
              </w:rPr>
              <w:t xml:space="preserve"> </w:t>
            </w:r>
          </w:p>
        </w:tc>
      </w:tr>
      <w:tr w:rsidR="00457150" w:rsidRPr="00524DC3" w14:paraId="087991C7" w14:textId="77777777" w:rsidTr="008F0DDB">
        <w:trPr>
          <w:trHeight w:val="277"/>
        </w:trPr>
        <w:tc>
          <w:tcPr>
            <w:tcW w:w="3175" w:type="dxa"/>
            <w:tcBorders>
              <w:top w:val="nil"/>
              <w:left w:val="nil"/>
              <w:bottom w:val="nil"/>
              <w:right w:val="nil"/>
            </w:tcBorders>
            <w:shd w:val="clear" w:color="auto" w:fill="auto"/>
            <w:noWrap/>
            <w:vAlign w:val="bottom"/>
            <w:hideMark/>
          </w:tcPr>
          <w:p w14:paraId="3E3DAA53"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LT</w:t>
            </w:r>
            <w:r w:rsidRPr="00524DC3">
              <w:rPr>
                <w:rFonts w:ascii="Times New Roman" w:eastAsia="等线" w:hAnsi="Times New Roman" w:cs="Times New Roman"/>
                <w:kern w:val="0"/>
                <w:szCs w:val="21"/>
                <w:vertAlign w:val="superscript"/>
              </w:rPr>
              <w:t>*</w:t>
            </w:r>
          </w:p>
        </w:tc>
        <w:tc>
          <w:tcPr>
            <w:tcW w:w="1787" w:type="dxa"/>
            <w:tcBorders>
              <w:top w:val="nil"/>
              <w:left w:val="nil"/>
              <w:bottom w:val="nil"/>
              <w:right w:val="nil"/>
            </w:tcBorders>
            <w:shd w:val="clear" w:color="auto" w:fill="auto"/>
            <w:noWrap/>
            <w:vAlign w:val="bottom"/>
            <w:hideMark/>
          </w:tcPr>
          <w:p w14:paraId="5EBC0FBC"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10%</w:t>
            </w:r>
          </w:p>
        </w:tc>
        <w:tc>
          <w:tcPr>
            <w:tcW w:w="2268" w:type="dxa"/>
            <w:tcBorders>
              <w:top w:val="nil"/>
              <w:left w:val="nil"/>
              <w:bottom w:val="nil"/>
              <w:right w:val="nil"/>
            </w:tcBorders>
            <w:shd w:val="clear" w:color="auto" w:fill="auto"/>
            <w:noWrap/>
            <w:vAlign w:val="bottom"/>
            <w:hideMark/>
          </w:tcPr>
          <w:p w14:paraId="6FB49A7A"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5-15%</w:t>
            </w:r>
          </w:p>
        </w:tc>
        <w:tc>
          <w:tcPr>
            <w:tcW w:w="1134" w:type="dxa"/>
            <w:tcBorders>
              <w:top w:val="nil"/>
              <w:left w:val="nil"/>
              <w:bottom w:val="nil"/>
              <w:right w:val="nil"/>
            </w:tcBorders>
            <w:shd w:val="clear" w:color="auto" w:fill="auto"/>
            <w:noWrap/>
            <w:vAlign w:val="bottom"/>
            <w:hideMark/>
          </w:tcPr>
          <w:p w14:paraId="7E972BD5" w14:textId="7140DBEB" w:rsidR="00BD74BF" w:rsidRPr="00524DC3" w:rsidRDefault="00C80ACE" w:rsidP="00E30624">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fldChar w:fldCharType="begin"/>
            </w:r>
            <w:r w:rsidR="001D2802">
              <w:rPr>
                <w:rFonts w:ascii="Times New Roman" w:eastAsia="等线" w:hAnsi="Times New Roman" w:cs="Times New Roman"/>
                <w:kern w:val="0"/>
                <w:szCs w:val="21"/>
              </w:rPr>
              <w:instrText xml:space="preserve"> ADDIN EN.CITE &lt;EndNote&gt;&lt;Cite&gt;&lt;Author&gt;Peng&lt;/Author&gt;&lt;Year&gt;2012&lt;/Year&gt;&lt;RecNum&gt;12&lt;/RecNum&gt;&lt;DisplayText&gt;(19)&lt;/DisplayText&gt;&lt;record&gt;&lt;rec-number&gt;12&lt;/rec-number&gt;&lt;foreign-keys&gt;&lt;key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kern w:val="0"/>
                <w:szCs w:val="21"/>
              </w:rPr>
              <w:fldChar w:fldCharType="separate"/>
            </w:r>
            <w:r w:rsidR="001D2802">
              <w:rPr>
                <w:rFonts w:ascii="Times New Roman" w:eastAsia="等线" w:hAnsi="Times New Roman" w:cs="Times New Roman"/>
                <w:noProof/>
                <w:kern w:val="0"/>
                <w:szCs w:val="21"/>
              </w:rPr>
              <w:t>(19)</w:t>
            </w:r>
            <w:r w:rsidRPr="00524DC3">
              <w:rPr>
                <w:rFonts w:ascii="Times New Roman" w:eastAsia="等线" w:hAnsi="Times New Roman" w:cs="Times New Roman"/>
                <w:kern w:val="0"/>
                <w:szCs w:val="21"/>
              </w:rPr>
              <w:fldChar w:fldCharType="end"/>
            </w:r>
          </w:p>
        </w:tc>
      </w:tr>
      <w:tr w:rsidR="00457150" w:rsidRPr="00524DC3" w14:paraId="2AE69B56" w14:textId="77777777" w:rsidTr="008F0DDB">
        <w:trPr>
          <w:trHeight w:val="277"/>
        </w:trPr>
        <w:tc>
          <w:tcPr>
            <w:tcW w:w="3175" w:type="dxa"/>
            <w:tcBorders>
              <w:top w:val="nil"/>
              <w:left w:val="nil"/>
              <w:bottom w:val="nil"/>
              <w:right w:val="nil"/>
            </w:tcBorders>
            <w:shd w:val="clear" w:color="auto" w:fill="auto"/>
            <w:noWrap/>
            <w:vAlign w:val="bottom"/>
            <w:hideMark/>
          </w:tcPr>
          <w:p w14:paraId="3ADA3B76"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death</w:t>
            </w:r>
          </w:p>
        </w:tc>
        <w:tc>
          <w:tcPr>
            <w:tcW w:w="1787" w:type="dxa"/>
            <w:tcBorders>
              <w:top w:val="nil"/>
              <w:left w:val="nil"/>
              <w:bottom w:val="nil"/>
              <w:right w:val="nil"/>
            </w:tcBorders>
            <w:shd w:val="clear" w:color="auto" w:fill="auto"/>
            <w:noWrap/>
            <w:vAlign w:val="bottom"/>
            <w:hideMark/>
          </w:tcPr>
          <w:p w14:paraId="6127F23C"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7.46%</w:t>
            </w:r>
          </w:p>
        </w:tc>
        <w:tc>
          <w:tcPr>
            <w:tcW w:w="2268" w:type="dxa"/>
            <w:tcBorders>
              <w:top w:val="nil"/>
              <w:left w:val="nil"/>
              <w:bottom w:val="nil"/>
              <w:right w:val="nil"/>
            </w:tcBorders>
            <w:shd w:val="clear" w:color="auto" w:fill="auto"/>
            <w:noWrap/>
            <w:vAlign w:val="bottom"/>
            <w:hideMark/>
          </w:tcPr>
          <w:p w14:paraId="5484D5DE"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6.714-8.206%</w:t>
            </w:r>
          </w:p>
        </w:tc>
        <w:tc>
          <w:tcPr>
            <w:tcW w:w="1134" w:type="dxa"/>
            <w:tcBorders>
              <w:top w:val="nil"/>
              <w:left w:val="nil"/>
              <w:bottom w:val="nil"/>
              <w:right w:val="nil"/>
            </w:tcBorders>
            <w:shd w:val="clear" w:color="auto" w:fill="auto"/>
            <w:noWrap/>
            <w:vAlign w:val="bottom"/>
            <w:hideMark/>
          </w:tcPr>
          <w:p w14:paraId="070D78F9" w14:textId="33E805AF" w:rsidR="00BD74BF" w:rsidRPr="00524DC3" w:rsidRDefault="00C80ACE" w:rsidP="00E30624">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fldChar w:fldCharType="begin"/>
            </w:r>
            <w:r w:rsidR="001D2802">
              <w:rPr>
                <w:rFonts w:ascii="Times New Roman" w:eastAsia="等线" w:hAnsi="Times New Roman" w:cs="Times New Roman"/>
                <w:kern w:val="0"/>
                <w:szCs w:val="21"/>
              </w:rPr>
              <w:instrText xml:space="preserve"> ADDIN EN.CITE &lt;EndNote&gt;&lt;Cite&gt;&lt;Author&gt;Peng&lt;/Author&gt;&lt;Year&gt;2012&lt;/Year&gt;&lt;RecNum&gt;12&lt;/RecNum&gt;&lt;DisplayText&gt;(19)&lt;/DisplayText&gt;&lt;record&gt;&lt;rec-number&gt;12&lt;/rec-number&gt;&lt;foreign-keys&gt;&lt;key app="EN" db-id="vptdavr5bxvwfiewzvm5s0whatawps92tzre" timestamp="1554029542"&gt;12&lt;/key&gt;&lt;/foreign-keys&gt;&lt;ref-type name="Journal Article"&gt;17&lt;/ref-type&gt;&lt;contributors&gt;&lt;authors&gt;&lt;author&gt;Peng, C. Y.&lt;/author&gt;&lt;author&gt;Chien, R. N.&lt;/author&gt;&lt;author&gt;Liaw, Y. F.&lt;/author&gt;&lt;/authors&gt;&lt;/contributors&gt;&lt;auth-address&gt;School of Medicine, China Medical University, Taichung, Taiwan.&lt;/auth-address&gt;&lt;titles&gt;&lt;title&gt;Hepatitis B virus-related decompensated liver cirrhosis: benefits of antiviral therapy&lt;/title&gt;&lt;secondary-title&gt;J Hepatol&lt;/secondary-title&gt;&lt;alt-title&gt;Journal of hepatology&lt;/alt-title&gt;&lt;/titles&gt;&lt;periodical&gt;&lt;full-title&gt;J Hepatol&lt;/full-title&gt;&lt;abbr-1&gt;Journal of hepatology&lt;/abbr-1&gt;&lt;/periodical&gt;&lt;alt-periodical&gt;&lt;full-title&gt;J Hepatol&lt;/full-title&gt;&lt;abbr-1&gt;Journal of hepatology&lt;/abbr-1&gt;&lt;/alt-periodical&gt;&lt;pages&gt;442-50&lt;/pages&gt;&lt;volume&gt;57&lt;/volume&gt;&lt;number&gt;2&lt;/number&gt;&lt;edition&gt;2012/04/17&lt;/edition&gt;&lt;keywords&gt;&lt;keyword&gt;Antiviral Agents/*therapeutic use&lt;/keyword&gt;&lt;keyword&gt;Carcinoma, Hepatocellular/etiology&lt;/keyword&gt;&lt;keyword&gt;Hepatitis B, Chronic/*complications/drug therapy&lt;/keyword&gt;&lt;keyword&gt;Humans&lt;/keyword&gt;&lt;keyword&gt;Liver Cirrhosis/*drug therapy/*etiology/mortality&lt;/keyword&gt;&lt;keyword&gt;Liver Neoplasms/etiology&lt;/keyword&gt;&lt;keyword&gt;Middle Aged&lt;/keyword&gt;&lt;/keywords&gt;&lt;dates&gt;&lt;year&gt;2012&lt;/year&gt;&lt;pub-dates&gt;&lt;date&gt;Aug&lt;/date&gt;&lt;/pub-dates&gt;&lt;/dates&gt;&lt;isbn&gt;0168-8278&lt;/isbn&gt;&lt;accession-num&gt;22504333&lt;/accession-num&gt;&lt;urls&gt;&lt;/urls&gt;&lt;electronic-resource-num&gt;10.1016/j.jhep.2012.02.033&lt;/electronic-resource-num&gt;&lt;remote-database-provider&gt;NLM&lt;/remote-database-provider&gt;&lt;language&gt;eng&lt;/language&gt;&lt;/record&gt;&lt;/Cite&gt;&lt;/EndNote&gt;</w:instrText>
            </w:r>
            <w:r w:rsidRPr="00524DC3">
              <w:rPr>
                <w:rFonts w:ascii="Times New Roman" w:eastAsia="等线" w:hAnsi="Times New Roman" w:cs="Times New Roman"/>
                <w:kern w:val="0"/>
                <w:szCs w:val="21"/>
              </w:rPr>
              <w:fldChar w:fldCharType="separate"/>
            </w:r>
            <w:r w:rsidR="001D2802">
              <w:rPr>
                <w:rFonts w:ascii="Times New Roman" w:eastAsia="等线" w:hAnsi="Times New Roman" w:cs="Times New Roman"/>
                <w:noProof/>
                <w:kern w:val="0"/>
                <w:szCs w:val="21"/>
              </w:rPr>
              <w:t>(19)</w:t>
            </w:r>
            <w:r w:rsidRPr="00524DC3">
              <w:rPr>
                <w:rFonts w:ascii="Times New Roman" w:eastAsia="等线" w:hAnsi="Times New Roman" w:cs="Times New Roman"/>
                <w:kern w:val="0"/>
                <w:szCs w:val="21"/>
              </w:rPr>
              <w:fldChar w:fldCharType="end"/>
            </w:r>
            <w:r w:rsidRPr="00524DC3">
              <w:rPr>
                <w:rFonts w:ascii="Times New Roman" w:eastAsia="等线" w:hAnsi="Times New Roman" w:cs="Times New Roman"/>
                <w:kern w:val="0"/>
                <w:szCs w:val="21"/>
              </w:rPr>
              <w:t xml:space="preserve"> </w:t>
            </w:r>
          </w:p>
        </w:tc>
      </w:tr>
      <w:tr w:rsidR="00457150" w:rsidRPr="00524DC3" w14:paraId="45E427E8" w14:textId="77777777" w:rsidTr="008F0DDB">
        <w:trPr>
          <w:trHeight w:val="277"/>
        </w:trPr>
        <w:tc>
          <w:tcPr>
            <w:tcW w:w="3175" w:type="dxa"/>
            <w:tcBorders>
              <w:top w:val="nil"/>
              <w:left w:val="nil"/>
              <w:bottom w:val="nil"/>
              <w:right w:val="nil"/>
            </w:tcBorders>
            <w:shd w:val="clear" w:color="auto" w:fill="auto"/>
            <w:noWrap/>
            <w:vAlign w:val="bottom"/>
            <w:hideMark/>
          </w:tcPr>
          <w:p w14:paraId="6BE1F287" w14:textId="77777777" w:rsidR="00BD74BF" w:rsidRPr="00524DC3" w:rsidRDefault="00BD74BF" w:rsidP="009E22A5">
            <w:pPr>
              <w:widowControl/>
              <w:jc w:val="left"/>
              <w:rPr>
                <w:rFonts w:ascii="Times New Roman" w:eastAsia="等线" w:hAnsi="Times New Roman" w:cs="Times New Roman"/>
                <w:b/>
                <w:bCs/>
                <w:kern w:val="0"/>
                <w:szCs w:val="21"/>
              </w:rPr>
            </w:pPr>
            <w:r w:rsidRPr="00524DC3">
              <w:rPr>
                <w:rFonts w:ascii="Times New Roman" w:eastAsia="等线" w:hAnsi="Times New Roman" w:cs="Times New Roman"/>
                <w:b/>
                <w:bCs/>
                <w:kern w:val="0"/>
                <w:szCs w:val="21"/>
              </w:rPr>
              <w:t>from HCC</w:t>
            </w:r>
          </w:p>
        </w:tc>
        <w:tc>
          <w:tcPr>
            <w:tcW w:w="1787" w:type="dxa"/>
            <w:tcBorders>
              <w:top w:val="nil"/>
              <w:left w:val="nil"/>
              <w:bottom w:val="nil"/>
              <w:right w:val="nil"/>
            </w:tcBorders>
            <w:shd w:val="clear" w:color="auto" w:fill="auto"/>
            <w:noWrap/>
            <w:vAlign w:val="bottom"/>
            <w:hideMark/>
          </w:tcPr>
          <w:p w14:paraId="56221F66" w14:textId="77777777" w:rsidR="00BD74BF" w:rsidRPr="00524DC3" w:rsidRDefault="00BD74BF" w:rsidP="009E22A5">
            <w:pPr>
              <w:widowControl/>
              <w:jc w:val="left"/>
              <w:rPr>
                <w:rFonts w:ascii="Times New Roman" w:eastAsia="等线" w:hAnsi="Times New Roman" w:cs="Times New Roman"/>
                <w:b/>
                <w:bCs/>
                <w:kern w:val="0"/>
                <w:szCs w:val="21"/>
              </w:rPr>
            </w:pPr>
          </w:p>
        </w:tc>
        <w:tc>
          <w:tcPr>
            <w:tcW w:w="2268" w:type="dxa"/>
            <w:tcBorders>
              <w:top w:val="nil"/>
              <w:left w:val="nil"/>
              <w:bottom w:val="nil"/>
              <w:right w:val="nil"/>
            </w:tcBorders>
            <w:shd w:val="clear" w:color="auto" w:fill="auto"/>
            <w:noWrap/>
            <w:vAlign w:val="bottom"/>
            <w:hideMark/>
          </w:tcPr>
          <w:p w14:paraId="761B7DB8"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17B2EABE"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5B9A01BD" w14:textId="77777777" w:rsidTr="008F0DDB">
        <w:trPr>
          <w:trHeight w:val="277"/>
        </w:trPr>
        <w:tc>
          <w:tcPr>
            <w:tcW w:w="3175" w:type="dxa"/>
            <w:tcBorders>
              <w:top w:val="nil"/>
              <w:left w:val="nil"/>
              <w:bottom w:val="nil"/>
              <w:right w:val="nil"/>
            </w:tcBorders>
            <w:shd w:val="clear" w:color="auto" w:fill="auto"/>
            <w:noWrap/>
            <w:vAlign w:val="bottom"/>
            <w:hideMark/>
          </w:tcPr>
          <w:p w14:paraId="5CDBC18D"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to LT</w:t>
            </w:r>
            <w:r w:rsidRPr="00524DC3">
              <w:rPr>
                <w:rFonts w:ascii="Times New Roman" w:eastAsia="等线" w:hAnsi="Times New Roman" w:cs="Times New Roman"/>
                <w:kern w:val="0"/>
                <w:szCs w:val="21"/>
                <w:vertAlign w:val="superscript"/>
              </w:rPr>
              <w:t>*</w:t>
            </w:r>
          </w:p>
        </w:tc>
        <w:tc>
          <w:tcPr>
            <w:tcW w:w="1787" w:type="dxa"/>
            <w:tcBorders>
              <w:top w:val="nil"/>
              <w:left w:val="nil"/>
              <w:bottom w:val="nil"/>
              <w:right w:val="nil"/>
            </w:tcBorders>
            <w:shd w:val="clear" w:color="auto" w:fill="auto"/>
            <w:noWrap/>
            <w:vAlign w:val="bottom"/>
            <w:hideMark/>
          </w:tcPr>
          <w:p w14:paraId="759D28FE"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4%</w:t>
            </w:r>
          </w:p>
        </w:tc>
        <w:tc>
          <w:tcPr>
            <w:tcW w:w="2268" w:type="dxa"/>
            <w:tcBorders>
              <w:top w:val="nil"/>
              <w:left w:val="nil"/>
              <w:bottom w:val="nil"/>
              <w:right w:val="nil"/>
            </w:tcBorders>
            <w:shd w:val="clear" w:color="auto" w:fill="auto"/>
            <w:noWrap/>
            <w:vAlign w:val="bottom"/>
            <w:hideMark/>
          </w:tcPr>
          <w:p w14:paraId="293A9242" w14:textId="77777777" w:rsidR="00BD74BF" w:rsidRPr="00524DC3" w:rsidRDefault="00BD74BF"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2-6%</w:t>
            </w:r>
          </w:p>
        </w:tc>
        <w:tc>
          <w:tcPr>
            <w:tcW w:w="1134" w:type="dxa"/>
            <w:tcBorders>
              <w:top w:val="nil"/>
              <w:left w:val="nil"/>
              <w:bottom w:val="nil"/>
              <w:right w:val="nil"/>
            </w:tcBorders>
            <w:shd w:val="clear" w:color="auto" w:fill="auto"/>
            <w:noWrap/>
            <w:vAlign w:val="bottom"/>
            <w:hideMark/>
          </w:tcPr>
          <w:p w14:paraId="4709BCBA" w14:textId="14FA4EFE" w:rsidR="00BD74BF" w:rsidRPr="00524DC3" w:rsidRDefault="004B6757" w:rsidP="009E22A5">
            <w:pPr>
              <w:widowControl/>
              <w:jc w:val="left"/>
              <w:rPr>
                <w:rFonts w:ascii="Times New Roman" w:eastAsia="等线" w:hAnsi="Times New Roman" w:cs="Times New Roman"/>
                <w:kern w:val="0"/>
                <w:szCs w:val="21"/>
              </w:rPr>
            </w:pPr>
            <w:r w:rsidRPr="00524DC3">
              <w:rPr>
                <w:rFonts w:ascii="Times New Roman" w:eastAsia="等线" w:hAnsi="Times New Roman" w:cs="Times New Roman"/>
                <w:kern w:val="0"/>
                <w:szCs w:val="21"/>
              </w:rPr>
              <w:t>A</w:t>
            </w:r>
            <w:r w:rsidR="00BD74BF" w:rsidRPr="00524DC3">
              <w:rPr>
                <w:rFonts w:ascii="Times New Roman" w:eastAsia="等线" w:hAnsi="Times New Roman" w:cs="Times New Roman"/>
                <w:kern w:val="0"/>
                <w:szCs w:val="21"/>
              </w:rPr>
              <w:t>ssume</w:t>
            </w:r>
          </w:p>
        </w:tc>
      </w:tr>
      <w:tr w:rsidR="00457150" w:rsidRPr="00524DC3" w14:paraId="41BA24AB" w14:textId="77777777" w:rsidTr="008F0DDB">
        <w:trPr>
          <w:trHeight w:val="277"/>
        </w:trPr>
        <w:tc>
          <w:tcPr>
            <w:tcW w:w="3175" w:type="dxa"/>
            <w:tcBorders>
              <w:top w:val="nil"/>
              <w:left w:val="nil"/>
              <w:bottom w:val="nil"/>
              <w:right w:val="nil"/>
            </w:tcBorders>
            <w:shd w:val="clear" w:color="auto" w:fill="auto"/>
            <w:noWrap/>
            <w:vAlign w:val="bottom"/>
            <w:hideMark/>
          </w:tcPr>
          <w:p w14:paraId="3E41852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1787" w:type="dxa"/>
            <w:tcBorders>
              <w:top w:val="nil"/>
              <w:left w:val="nil"/>
              <w:bottom w:val="nil"/>
              <w:right w:val="nil"/>
            </w:tcBorders>
            <w:shd w:val="clear" w:color="auto" w:fill="auto"/>
            <w:noWrap/>
            <w:vAlign w:val="bottom"/>
            <w:hideMark/>
          </w:tcPr>
          <w:p w14:paraId="729E0CAC"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34%</w:t>
            </w:r>
          </w:p>
        </w:tc>
        <w:tc>
          <w:tcPr>
            <w:tcW w:w="2268" w:type="dxa"/>
            <w:tcBorders>
              <w:top w:val="nil"/>
              <w:left w:val="nil"/>
              <w:bottom w:val="nil"/>
              <w:right w:val="nil"/>
            </w:tcBorders>
            <w:shd w:val="clear" w:color="auto" w:fill="auto"/>
            <w:noWrap/>
            <w:vAlign w:val="bottom"/>
            <w:hideMark/>
          </w:tcPr>
          <w:p w14:paraId="345904B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32.51%-34.89%</w:t>
            </w:r>
          </w:p>
        </w:tc>
        <w:tc>
          <w:tcPr>
            <w:tcW w:w="1134" w:type="dxa"/>
            <w:tcBorders>
              <w:top w:val="nil"/>
              <w:left w:val="nil"/>
              <w:bottom w:val="nil"/>
              <w:right w:val="nil"/>
            </w:tcBorders>
            <w:shd w:val="clear" w:color="auto" w:fill="auto"/>
            <w:noWrap/>
            <w:vAlign w:val="bottom"/>
            <w:hideMark/>
          </w:tcPr>
          <w:p w14:paraId="5616BF6A" w14:textId="4B9D8980"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PEVuZE5vdGU+PENpdGU+PEF1dGhvcj5aZW5nPC9BdXRob3I+PFllYXI+MjAxODwvWWVhcj48UmVj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PEVuZE5vdGU+PENpdGU+PEF1dGhvcj5aZW5nPC9BdXRob3I+PFllYXI+MjAxODwvWWVhcj48UmVj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(21)</w:t>
            </w:r>
            <w:r w:rsidRPr="00524DC3">
              <w:rPr>
                <w:rFonts w:ascii="Times New Roman" w:eastAsia="等线" w:hAnsi="Times New Roman" w:cs="Times New Roman"/>
                <w:color w:val="000000"/>
                <w:kern w:val="0"/>
                <w:szCs w:val="21"/>
              </w:rPr>
              <w:fldChar w:fldCharType="end"/>
            </w:r>
          </w:p>
        </w:tc>
      </w:tr>
      <w:tr w:rsidR="00457150" w:rsidRPr="00524DC3" w14:paraId="618AE4E8" w14:textId="77777777" w:rsidTr="008F0DDB">
        <w:trPr>
          <w:trHeight w:val="277"/>
        </w:trPr>
        <w:tc>
          <w:tcPr>
            <w:tcW w:w="3175" w:type="dxa"/>
            <w:tcBorders>
              <w:top w:val="nil"/>
              <w:left w:val="nil"/>
              <w:bottom w:val="nil"/>
              <w:right w:val="nil"/>
            </w:tcBorders>
            <w:shd w:val="clear" w:color="auto" w:fill="auto"/>
            <w:noWrap/>
            <w:vAlign w:val="bottom"/>
            <w:hideMark/>
          </w:tcPr>
          <w:p w14:paraId="1D1D81D3" w14:textId="77777777" w:rsidR="00BD74BF" w:rsidRPr="00524DC3" w:rsidRDefault="00BD74BF" w:rsidP="009E22A5">
            <w:pPr>
              <w:widowControl/>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LT</w:t>
            </w:r>
          </w:p>
        </w:tc>
        <w:tc>
          <w:tcPr>
            <w:tcW w:w="1787" w:type="dxa"/>
            <w:tcBorders>
              <w:top w:val="nil"/>
              <w:left w:val="nil"/>
              <w:bottom w:val="nil"/>
              <w:right w:val="nil"/>
            </w:tcBorders>
            <w:shd w:val="clear" w:color="auto" w:fill="auto"/>
            <w:noWrap/>
            <w:vAlign w:val="bottom"/>
            <w:hideMark/>
          </w:tcPr>
          <w:p w14:paraId="100A3CFE" w14:textId="77777777" w:rsidR="00BD74BF" w:rsidRPr="00524DC3" w:rsidRDefault="00BD74BF" w:rsidP="009E22A5">
            <w:pPr>
              <w:widowControl/>
              <w:jc w:val="left"/>
              <w:rPr>
                <w:rFonts w:ascii="Times New Roman" w:eastAsia="等线" w:hAnsi="Times New Roman" w:cs="Times New Roman"/>
                <w:b/>
                <w:bCs/>
                <w:color w:val="000000"/>
                <w:kern w:val="0"/>
                <w:szCs w:val="21"/>
              </w:rPr>
            </w:pPr>
          </w:p>
        </w:tc>
        <w:tc>
          <w:tcPr>
            <w:tcW w:w="2268" w:type="dxa"/>
            <w:tcBorders>
              <w:top w:val="nil"/>
              <w:left w:val="nil"/>
              <w:bottom w:val="nil"/>
              <w:right w:val="nil"/>
            </w:tcBorders>
            <w:shd w:val="clear" w:color="auto" w:fill="auto"/>
            <w:noWrap/>
            <w:vAlign w:val="bottom"/>
            <w:hideMark/>
          </w:tcPr>
          <w:p w14:paraId="73D29EBB" w14:textId="77777777" w:rsidR="00BD74BF" w:rsidRPr="00524DC3" w:rsidRDefault="00BD74BF" w:rsidP="009E22A5">
            <w:pPr>
              <w:widowControl/>
              <w:jc w:val="left"/>
              <w:rPr>
                <w:rFonts w:ascii="Times New Roman" w:eastAsia="Times New Roman" w:hAnsi="Times New Roman" w:cs="Times New Roman"/>
                <w:kern w:val="0"/>
                <w:szCs w:val="21"/>
              </w:rPr>
            </w:pPr>
          </w:p>
        </w:tc>
        <w:tc>
          <w:tcPr>
            <w:tcW w:w="1134" w:type="dxa"/>
            <w:tcBorders>
              <w:top w:val="nil"/>
              <w:left w:val="nil"/>
              <w:bottom w:val="nil"/>
              <w:right w:val="nil"/>
            </w:tcBorders>
            <w:shd w:val="clear" w:color="auto" w:fill="auto"/>
            <w:noWrap/>
            <w:vAlign w:val="bottom"/>
            <w:hideMark/>
          </w:tcPr>
          <w:p w14:paraId="7220708E" w14:textId="77777777" w:rsidR="00BD74BF" w:rsidRPr="00524DC3" w:rsidRDefault="00BD74BF" w:rsidP="009E22A5">
            <w:pPr>
              <w:widowControl/>
              <w:jc w:val="left"/>
              <w:rPr>
                <w:rFonts w:ascii="Times New Roman" w:eastAsia="Times New Roman" w:hAnsi="Times New Roman" w:cs="Times New Roman"/>
                <w:kern w:val="0"/>
                <w:szCs w:val="21"/>
              </w:rPr>
            </w:pPr>
          </w:p>
        </w:tc>
      </w:tr>
      <w:tr w:rsidR="00457150" w:rsidRPr="00524DC3" w14:paraId="303EADF6" w14:textId="77777777" w:rsidTr="008F0DDB">
        <w:trPr>
          <w:trHeight w:val="277"/>
        </w:trPr>
        <w:tc>
          <w:tcPr>
            <w:tcW w:w="3175" w:type="dxa"/>
            <w:tcBorders>
              <w:top w:val="nil"/>
              <w:left w:val="nil"/>
              <w:bottom w:val="nil"/>
              <w:right w:val="nil"/>
            </w:tcBorders>
            <w:shd w:val="clear" w:color="auto" w:fill="auto"/>
            <w:noWrap/>
            <w:vAlign w:val="bottom"/>
            <w:hideMark/>
          </w:tcPr>
          <w:p w14:paraId="287C72B9"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1787" w:type="dxa"/>
            <w:tcBorders>
              <w:top w:val="nil"/>
              <w:left w:val="nil"/>
              <w:bottom w:val="nil"/>
              <w:right w:val="nil"/>
            </w:tcBorders>
            <w:shd w:val="clear" w:color="auto" w:fill="auto"/>
            <w:noWrap/>
            <w:vAlign w:val="bottom"/>
            <w:hideMark/>
          </w:tcPr>
          <w:p w14:paraId="4949DFE6" w14:textId="394BF639"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w:t>
            </w:r>
            <w:r w:rsidR="008F0DDB">
              <w:rPr>
                <w:rFonts w:ascii="Times New Roman" w:eastAsia="等线" w:hAnsi="Times New Roman" w:cs="Times New Roman"/>
                <w:color w:val="000000"/>
                <w:kern w:val="0"/>
                <w:szCs w:val="21"/>
              </w:rPr>
              <w:t xml:space="preserve"> </w:t>
            </w:r>
            <w:r w:rsidRPr="00524DC3">
              <w:rPr>
                <w:rFonts w:ascii="Times New Roman" w:eastAsia="等线" w:hAnsi="Times New Roman" w:cs="Times New Roman"/>
                <w:color w:val="000000"/>
                <w:kern w:val="0"/>
                <w:szCs w:val="21"/>
              </w:rPr>
              <w:t>(1st year)</w:t>
            </w:r>
          </w:p>
        </w:tc>
        <w:tc>
          <w:tcPr>
            <w:tcW w:w="2268" w:type="dxa"/>
            <w:tcBorders>
              <w:top w:val="nil"/>
              <w:left w:val="nil"/>
              <w:bottom w:val="nil"/>
              <w:right w:val="nil"/>
            </w:tcBorders>
            <w:shd w:val="clear" w:color="auto" w:fill="auto"/>
            <w:noWrap/>
            <w:vAlign w:val="bottom"/>
            <w:hideMark/>
          </w:tcPr>
          <w:p w14:paraId="321F595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3-5%</w:t>
            </w:r>
          </w:p>
        </w:tc>
        <w:tc>
          <w:tcPr>
            <w:tcW w:w="1134" w:type="dxa"/>
            <w:tcBorders>
              <w:top w:val="nil"/>
              <w:left w:val="nil"/>
              <w:bottom w:val="nil"/>
              <w:right w:val="nil"/>
            </w:tcBorders>
            <w:shd w:val="clear" w:color="auto" w:fill="auto"/>
            <w:noWrap/>
            <w:vAlign w:val="bottom"/>
            <w:hideMark/>
          </w:tcPr>
          <w:p w14:paraId="77B32FD3" w14:textId="070B68C9" w:rsidR="00BD74BF" w:rsidRPr="00524DC3" w:rsidRDefault="00C80ACE"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dW0+NjwvUmVjTnVtPjxEaXNwbGF5VGV4dD4oMjIpPC9EaXNwbGF5VGV4dD48cmVjb3JkPjxyZWMt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dW0+NjwvUmVjTnVtPjxEaXNwbGF5VGV4dD4oMjIpPC9EaXNwbGF5VGV4dD48cmVjb3JkPjxyZWMt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(22)</w:t>
            </w:r>
            <w:r w:rsidRPr="00524DC3">
              <w:rPr>
                <w:rFonts w:ascii="Times New Roman" w:eastAsia="等线" w:hAnsi="Times New Roman" w:cs="Times New Roman"/>
                <w:color w:val="000000"/>
                <w:kern w:val="0"/>
                <w:szCs w:val="21"/>
              </w:rPr>
              <w:fldChar w:fldCharType="end"/>
            </w:r>
          </w:p>
        </w:tc>
      </w:tr>
      <w:tr w:rsidR="00457150" w:rsidRPr="00524DC3" w14:paraId="3E4584C4" w14:textId="77777777" w:rsidTr="008F0DDB">
        <w:trPr>
          <w:trHeight w:val="277"/>
        </w:trPr>
        <w:tc>
          <w:tcPr>
            <w:tcW w:w="3175" w:type="dxa"/>
            <w:tcBorders>
              <w:top w:val="nil"/>
              <w:left w:val="nil"/>
              <w:bottom w:val="single" w:sz="4" w:space="0" w:color="auto"/>
              <w:right w:val="nil"/>
            </w:tcBorders>
            <w:shd w:val="clear" w:color="auto" w:fill="auto"/>
            <w:noWrap/>
            <w:vAlign w:val="bottom"/>
            <w:hideMark/>
          </w:tcPr>
          <w:p w14:paraId="6FA47707"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　</w:t>
            </w:r>
          </w:p>
        </w:tc>
        <w:tc>
          <w:tcPr>
            <w:tcW w:w="1787" w:type="dxa"/>
            <w:tcBorders>
              <w:top w:val="nil"/>
              <w:left w:val="nil"/>
              <w:bottom w:val="single" w:sz="4" w:space="0" w:color="auto"/>
              <w:right w:val="nil"/>
            </w:tcBorders>
            <w:shd w:val="clear" w:color="auto" w:fill="auto"/>
            <w:noWrap/>
            <w:vAlign w:val="bottom"/>
            <w:hideMark/>
          </w:tcPr>
          <w:p w14:paraId="13773E62" w14:textId="3231A82C"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7.59%</w:t>
            </w:r>
            <w:r w:rsidR="008F0DDB">
              <w:rPr>
                <w:rFonts w:ascii="Times New Roman" w:eastAsia="等线" w:hAnsi="Times New Roman" w:cs="Times New Roman"/>
                <w:color w:val="000000"/>
                <w:kern w:val="0"/>
                <w:szCs w:val="21"/>
              </w:rPr>
              <w:t xml:space="preserve"> </w:t>
            </w:r>
            <w:r w:rsidRPr="00524DC3">
              <w:rPr>
                <w:rFonts w:ascii="Times New Roman" w:eastAsia="等线" w:hAnsi="Times New Roman" w:cs="Times New Roman"/>
                <w:color w:val="000000"/>
                <w:kern w:val="0"/>
                <w:szCs w:val="21"/>
              </w:rPr>
              <w:t>(after)</w:t>
            </w:r>
          </w:p>
        </w:tc>
        <w:tc>
          <w:tcPr>
            <w:tcW w:w="2268" w:type="dxa"/>
            <w:tcBorders>
              <w:top w:val="nil"/>
              <w:left w:val="nil"/>
              <w:bottom w:val="single" w:sz="4" w:space="0" w:color="auto"/>
              <w:right w:val="nil"/>
            </w:tcBorders>
            <w:shd w:val="clear" w:color="auto" w:fill="auto"/>
            <w:noWrap/>
            <w:vAlign w:val="bottom"/>
            <w:hideMark/>
          </w:tcPr>
          <w:p w14:paraId="60A0EC5F" w14:textId="77777777" w:rsidR="00BD74BF" w:rsidRPr="00524DC3" w:rsidRDefault="00BD74BF" w:rsidP="009E22A5">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6.36-8.82%</w:t>
            </w:r>
          </w:p>
        </w:tc>
        <w:tc>
          <w:tcPr>
            <w:tcW w:w="1134" w:type="dxa"/>
            <w:tcBorders>
              <w:top w:val="nil"/>
              <w:left w:val="nil"/>
              <w:bottom w:val="single" w:sz="4" w:space="0" w:color="auto"/>
              <w:right w:val="nil"/>
            </w:tcBorders>
            <w:shd w:val="clear" w:color="auto" w:fill="auto"/>
            <w:noWrap/>
            <w:vAlign w:val="bottom"/>
            <w:hideMark/>
          </w:tcPr>
          <w:p w14:paraId="1898F040" w14:textId="5337C4FF" w:rsidR="00BD74BF" w:rsidRPr="00524DC3" w:rsidRDefault="00C67A97" w:rsidP="00E30624">
            <w:pPr>
              <w:widowControl/>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dW0+NjwvUmVjTnVtPjxEaXNwbGF5VGV4dD4oMjIpPC9EaXNwbGF5VGV4dD48cmVjb3JkPjxyZWMt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PEVuZE5vdGU+PENpdGU+PEF1dGhvcj5XZWk8L0F1dGhvcj48WWVhcj4yMDE2PC9ZZWFyPjxSZWNO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=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(22)</w:t>
            </w:r>
            <w:r w:rsidRPr="00524DC3">
              <w:rPr>
                <w:rFonts w:ascii="Times New Roman" w:eastAsia="等线" w:hAnsi="Times New Roman" w:cs="Times New Roman"/>
                <w:color w:val="000000"/>
                <w:kern w:val="0"/>
                <w:szCs w:val="21"/>
              </w:rPr>
              <w:fldChar w:fldCharType="end"/>
            </w:r>
          </w:p>
        </w:tc>
      </w:tr>
    </w:tbl>
    <w:p w14:paraId="719EA842" w14:textId="1BDC376B" w:rsidR="00BD74BF" w:rsidRPr="00705700" w:rsidRDefault="00BD74BF" w:rsidP="00585DD1">
      <w:pPr>
        <w:rPr>
          <w:rFonts w:ascii="Times New Roman" w:hAnsi="Times New Roman" w:cs="Times New Roman"/>
          <w:szCs w:val="21"/>
        </w:rPr>
      </w:pPr>
      <w:r w:rsidRPr="00705700">
        <w:rPr>
          <w:rFonts w:ascii="Times New Roman" w:hAnsi="Times New Roman" w:cs="Times New Roman"/>
          <w:szCs w:val="21"/>
        </w:rPr>
        <w:t>LT</w:t>
      </w:r>
      <w:r w:rsidRPr="00705700">
        <w:rPr>
          <w:rFonts w:ascii="Times New Roman" w:hAnsi="Times New Roman" w:cs="Times New Roman"/>
          <w:szCs w:val="21"/>
          <w:vertAlign w:val="superscript"/>
        </w:rPr>
        <w:t>*</w:t>
      </w:r>
      <w:r w:rsidRPr="00705700">
        <w:rPr>
          <w:rFonts w:ascii="Times New Roman" w:hAnsi="Times New Roman" w:cs="Times New Roman"/>
          <w:szCs w:val="21"/>
        </w:rPr>
        <w:t>: No enough clinical trial data available and extremely unpredictable in the whole country. Figures in the table were cited from a hepatitis B model study performed in Shanghai, China</w:t>
      </w:r>
      <w:r w:rsidR="005F443E" w:rsidRPr="00705700">
        <w:rPr>
          <w:rFonts w:ascii="Times New Roman" w:hAnsi="Times New Roman" w:cs="Times New Roman"/>
          <w:szCs w:val="21"/>
        </w:rPr>
        <w:t xml:space="preserve"> </w:t>
      </w:r>
      <w:r w:rsidR="005F443E" w:rsidRPr="00705700">
        <w:rPr>
          <w:rFonts w:ascii="Times New Roman" w:hAnsi="Times New Roman" w:cs="Times New Roman"/>
          <w:szCs w:val="21"/>
        </w:rPr>
        <w:fldChar w:fldCharType="begin">
          <w:fldData xml:space="preserve">PEVuZE5vdGU+PENpdGU+PEF1dGhvcj5Ub3k8L0F1dGhvcj48WWVhcj4yMDE0PC9ZZWFyPjxSZWNO
dW0+MTY8L1JlY051bT48RGlzcGxheVRleHQ+KDcpPC9EaXNwbGF5VGV4dD48cmVjb3JkPjxyZWMt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1D2802">
        <w:rPr>
          <w:rFonts w:ascii="Times New Roman" w:hAnsi="Times New Roman" w:cs="Times New Roman"/>
          <w:szCs w:val="21"/>
        </w:rPr>
        <w:instrText xml:space="preserve"> ADDIN EN.CITE </w:instrText>
      </w:r>
      <w:r w:rsidR="001D2802">
        <w:rPr>
          <w:rFonts w:ascii="Times New Roman" w:hAnsi="Times New Roman" w:cs="Times New Roman"/>
          <w:szCs w:val="21"/>
        </w:rPr>
        <w:fldChar w:fldCharType="begin">
          <w:fldData xml:space="preserve">PEVuZE5vdGU+PENpdGU+PEF1dGhvcj5Ub3k8L0F1dGhvcj48WWVhcj4yMDE0PC9ZZWFyPjxSZWNO
dW0+MTY8L1JlY051bT48RGlzcGxheVRleHQ+KDcpPC9EaXNwbGF5VGV4dD48cmVjb3JkPjxyZWMt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1D2802">
        <w:rPr>
          <w:rFonts w:ascii="Times New Roman" w:hAnsi="Times New Roman" w:cs="Times New Roman"/>
          <w:szCs w:val="21"/>
        </w:rPr>
        <w:instrText xml:space="preserve"> ADDIN EN.CITE.DATA </w:instrText>
      </w:r>
      <w:r w:rsidR="001D2802">
        <w:rPr>
          <w:rFonts w:ascii="Times New Roman" w:hAnsi="Times New Roman" w:cs="Times New Roman"/>
          <w:szCs w:val="21"/>
        </w:rPr>
      </w:r>
      <w:r w:rsidR="001D2802">
        <w:rPr>
          <w:rFonts w:ascii="Times New Roman" w:hAnsi="Times New Roman" w:cs="Times New Roman"/>
          <w:szCs w:val="21"/>
        </w:rPr>
        <w:fldChar w:fldCharType="end"/>
      </w:r>
      <w:r w:rsidR="005F443E" w:rsidRPr="00705700">
        <w:rPr>
          <w:rFonts w:ascii="Times New Roman" w:hAnsi="Times New Roman" w:cs="Times New Roman"/>
          <w:szCs w:val="21"/>
        </w:rPr>
      </w:r>
      <w:r w:rsidR="005F443E" w:rsidRPr="00705700">
        <w:rPr>
          <w:rFonts w:ascii="Times New Roman" w:hAnsi="Times New Roman" w:cs="Times New Roman"/>
          <w:szCs w:val="21"/>
        </w:rPr>
        <w:fldChar w:fldCharType="separate"/>
      </w:r>
      <w:r w:rsidR="001D2802">
        <w:rPr>
          <w:rFonts w:ascii="Times New Roman" w:hAnsi="Times New Roman" w:cs="Times New Roman"/>
          <w:noProof/>
          <w:szCs w:val="21"/>
        </w:rPr>
        <w:t>(7)</w:t>
      </w:r>
      <w:r w:rsidR="005F443E" w:rsidRPr="00705700">
        <w:rPr>
          <w:rFonts w:ascii="Times New Roman" w:hAnsi="Times New Roman" w:cs="Times New Roman"/>
          <w:szCs w:val="21"/>
        </w:rPr>
        <w:fldChar w:fldCharType="end"/>
      </w:r>
      <w:r w:rsidRPr="00705700">
        <w:rPr>
          <w:rFonts w:ascii="Times New Roman" w:hAnsi="Times New Roman" w:cs="Times New Roman"/>
          <w:szCs w:val="21"/>
        </w:rPr>
        <w:t>.</w:t>
      </w:r>
    </w:p>
    <w:p w14:paraId="07DF1226" w14:textId="12544FF8" w:rsidR="00BD74BF" w:rsidRDefault="00BD74BF" w:rsidP="00585DD1">
      <w:pPr>
        <w:rPr>
          <w:rFonts w:ascii="Times New Roman" w:hAnsi="Times New Roman" w:cs="Times New Roman"/>
          <w:szCs w:val="21"/>
        </w:rPr>
      </w:pPr>
      <w:r w:rsidRPr="00705700">
        <w:rPr>
          <w:rFonts w:ascii="Times New Roman" w:hAnsi="Times New Roman" w:cs="Times New Roman"/>
          <w:szCs w:val="21"/>
        </w:rPr>
        <w:t xml:space="preserve">Since dramatically unbalanced medical and economic </w:t>
      </w:r>
      <w:r w:rsidRPr="001E6954">
        <w:rPr>
          <w:rFonts w:ascii="Times New Roman" w:hAnsi="Times New Roman" w:cs="Times New Roman"/>
          <w:noProof/>
          <w:szCs w:val="21"/>
        </w:rPr>
        <w:t>develop</w:t>
      </w:r>
      <w:r w:rsidR="001E6954">
        <w:rPr>
          <w:rFonts w:ascii="Times New Roman" w:hAnsi="Times New Roman" w:cs="Times New Roman"/>
          <w:noProof/>
          <w:szCs w:val="21"/>
        </w:rPr>
        <w:t>ment</w:t>
      </w:r>
      <w:r w:rsidRPr="00705700">
        <w:rPr>
          <w:rFonts w:ascii="Times New Roman" w:hAnsi="Times New Roman" w:cs="Times New Roman"/>
          <w:szCs w:val="21"/>
        </w:rPr>
        <w:t xml:space="preserve"> across the whole country, further adjustment according to approved LT centers distribution</w:t>
      </w:r>
      <w:r w:rsidR="00F25F74" w:rsidRPr="00705700">
        <w:rPr>
          <w:rFonts w:ascii="Times New Roman" w:hAnsi="Times New Roman" w:cs="Times New Roman"/>
          <w:szCs w:val="21"/>
        </w:rPr>
        <w:t xml:space="preserve"> </w:t>
      </w:r>
      <w:r w:rsidR="00F25F74" w:rsidRPr="00705700">
        <w:rPr>
          <w:rFonts w:ascii="Times New Roman" w:hAnsi="Times New Roman" w:cs="Times New Roman"/>
          <w:szCs w:val="21"/>
        </w:rPr>
        <w:fldChar w:fldCharType="begin"/>
      </w:r>
      <w:r w:rsidR="001D2802">
        <w:rPr>
          <w:rFonts w:ascii="Times New Roman" w:hAnsi="Times New Roman" w:cs="Times New Roman"/>
          <w:szCs w:val="21"/>
        </w:rPr>
        <w:instrText xml:space="preserve"> ADDIN EN.CITE &lt;EndNote&gt;&lt;Cite&gt;&lt;Year&gt;2019&lt;/Year&gt;&lt;RecNum&gt;33&lt;/RecNum&gt;&lt;DisplayText&gt;(23)&lt;/DisplayText&gt;&lt;record&gt;&lt;rec-number&gt;33&lt;/rec-number&gt;&lt;foreign-keys&gt;&lt;key app="EN" db-id="vptdavr5bxvwfiewzvm5s0whatawps92tzre" timestamp="1554097444"&gt;33&lt;/key&gt;&lt;/foreign-keys&gt;&lt;ref-type name="Web Page"&gt;12&lt;/ref-type&gt;&lt;contributors&gt;&lt;/contributors&gt;&lt;titles&gt;&lt;title&gt;China Liver Transplant Registry. China Liver Transplant Registry: Transplant Centre&lt;/title&gt;&lt;/titles&gt;&lt;dates&gt;&lt;year&gt;2019&lt;/year&gt;&lt;/dates&gt;&lt;pub-location&gt;http://www.cltr.org/pages/trancenter/trancenter_map.jsp&lt;/pub-location&gt;&lt;urls&gt;&lt;related-urls&gt;&lt;url&gt;http://www.cltr.org/pages/trancenter/trancenter_map.jsp&lt;/url&gt;&lt;/related-urls&gt;&lt;/urls&gt;&lt;/record&gt;&lt;/Cite&gt;&lt;/EndNote&gt;</w:instrText>
      </w:r>
      <w:r w:rsidR="00F25F74" w:rsidRPr="00705700">
        <w:rPr>
          <w:rFonts w:ascii="Times New Roman" w:hAnsi="Times New Roman" w:cs="Times New Roman"/>
          <w:szCs w:val="21"/>
        </w:rPr>
        <w:fldChar w:fldCharType="separate"/>
      </w:r>
      <w:r w:rsidR="001D2802">
        <w:rPr>
          <w:rFonts w:ascii="Times New Roman" w:hAnsi="Times New Roman" w:cs="Times New Roman"/>
          <w:noProof/>
          <w:szCs w:val="21"/>
        </w:rPr>
        <w:t>(23)</w:t>
      </w:r>
      <w:r w:rsidR="00F25F74" w:rsidRPr="00705700">
        <w:rPr>
          <w:rFonts w:ascii="Times New Roman" w:hAnsi="Times New Roman" w:cs="Times New Roman"/>
          <w:szCs w:val="21"/>
        </w:rPr>
        <w:fldChar w:fldCharType="end"/>
      </w:r>
      <w:r w:rsidRPr="00705700">
        <w:rPr>
          <w:rFonts w:ascii="Times New Roman" w:hAnsi="Times New Roman" w:cs="Times New Roman"/>
          <w:szCs w:val="21"/>
        </w:rPr>
        <w:t xml:space="preserve">, economic level and </w:t>
      </w:r>
      <w:r w:rsidRPr="001E6954">
        <w:rPr>
          <w:rFonts w:ascii="Times New Roman" w:hAnsi="Times New Roman" w:cs="Times New Roman"/>
          <w:noProof/>
          <w:szCs w:val="21"/>
        </w:rPr>
        <w:t>population</w:t>
      </w:r>
      <w:r w:rsidRPr="00705700">
        <w:rPr>
          <w:rFonts w:ascii="Times New Roman" w:hAnsi="Times New Roman" w:cs="Times New Roman"/>
          <w:szCs w:val="21"/>
        </w:rPr>
        <w:t xml:space="preserve"> of each province, previous LT statistical reviews and reports</w:t>
      </w:r>
      <w:r w:rsidR="00E61E02" w:rsidRPr="00705700">
        <w:rPr>
          <w:rFonts w:ascii="Times New Roman" w:hAnsi="Times New Roman" w:cs="Times New Roman"/>
          <w:szCs w:val="21"/>
        </w:rPr>
        <w:t xml:space="preserve"> </w:t>
      </w:r>
      <w:r w:rsidRPr="00705700">
        <w:rPr>
          <w:rFonts w:ascii="Times New Roman" w:hAnsi="Times New Roman" w:cs="Times New Roman"/>
          <w:szCs w:val="21"/>
        </w:rPr>
        <w:t>were necessary to accurately approach to the real figure</w:t>
      </w:r>
      <w:r w:rsidR="00E61E02" w:rsidRPr="00705700">
        <w:rPr>
          <w:rFonts w:ascii="Times New Roman" w:hAnsi="Times New Roman" w:cs="Times New Roman"/>
          <w:szCs w:val="21"/>
        </w:rPr>
        <w:t xml:space="preserve"> </w:t>
      </w:r>
      <w:r w:rsidR="00E61E02" w:rsidRPr="00705700">
        <w:rPr>
          <w:rFonts w:ascii="Times New Roman" w:hAnsi="Times New Roman" w:cs="Times New Roman"/>
          <w:szCs w:val="21"/>
        </w:rPr>
        <w:fldChar w:fldCharType="begin"/>
      </w:r>
      <w:r w:rsidR="001D2802">
        <w:rPr>
          <w:rFonts w:ascii="Times New Roman" w:hAnsi="Times New Roman" w:cs="Times New Roman"/>
          <w:szCs w:val="21"/>
        </w:rPr>
        <w:instrText xml:space="preserve"> ADDIN EN.CITE &lt;EndNote&gt;&lt;Cite&gt;&lt;Author&gt;Ming&lt;/Author&gt;&lt;Year&gt;2018&lt;/Year&gt;&lt;RecNum&gt;34&lt;/RecNum&gt;&lt;DisplayText&gt;(24, 25)&lt;/DisplayText&gt;&lt;record&gt;&lt;rec-number&gt;34&lt;/rec-number&gt;&lt;foreign-keys&gt;&lt;key app="EN" db-id="vptdavr5bxvwfiewzvm5s0whatawps92tzre" timestamp="1554097938"&gt;34&lt;/key&gt;&lt;/foreign-keys&gt;&lt;ref-type name="Book"&gt;6&lt;/ref-type&gt;&lt;contributors&gt;&lt;authors&gt;&lt;author&gt;Ming, Y. Z.&lt;/author&gt;&lt;author&gt;Zhuang, Q.&lt;/author&gt;&lt;author&gt;Tu, B.&lt;/author&gt;&lt;/authors&gt;&lt;/contributors&gt;&lt;titles&gt;&lt;title&gt;Liver Transplantation in China&lt;/title&gt;&lt;secondary-title&gt;Hepatic Surgery&lt;/secondary-title&gt;&lt;/titles&gt;&lt;dates&gt;&lt;year&gt;2018&lt;/year&gt;&lt;/dates&gt;&lt;publisher&gt;IntechOpen&lt;/publisher&gt;&lt;urls&gt;&lt;/urls&gt;&lt;electronic-resource-num&gt;10.5772/intechopen.81230&lt;/electronic-resource-num&gt;&lt;/record&gt;&lt;/Cite&gt;&lt;Cite&gt;&lt;Author&gt;Wang&lt;/Author&gt;&lt;Year&gt;2018&lt;/Year&gt;&lt;RecNum&gt;20&lt;/RecNum&gt;&lt;record&gt;&lt;rec-number&gt;20&lt;/rec-number&gt;&lt;foreign-keys&gt;&lt;key app="EN" db-id="vptdavr5bxvwfiewzvm5s0whatawps92tzre" timestamp="1554029655"&gt;20&lt;/key&gt;&lt;/foreign-keys&gt;&lt;ref-type name="Journal Article"&gt;17&lt;/ref-type&gt;&lt;contributors&gt;&lt;authors&gt;&lt;author&gt;Wang, S. F.; Chen, X. P.&lt;/author&gt;&lt;/authors&gt;&lt;/contributors&gt;&lt;titles&gt;&lt;title&gt;[Overview of the development of liver transplantation in China](in Chinese)&lt;/title&gt;&lt;secondary-title&gt;Chinese Journal of Organ Transplantation&lt;/secondary-title&gt;&lt;/titles&gt;&lt;periodical&gt;&lt;full-title&gt;Chinese Journal of Organ Transplantation&lt;/full-title&gt;&lt;/periodical&gt;&lt;volume&gt;39(5)&lt;/volume&gt;&lt;dates&gt;&lt;year&gt;2018&lt;/year&gt;&lt;/dates&gt;&lt;urls&gt;&lt;/urls&gt;&lt;electronic-resource-num&gt;10.3760/cma.j.issn.0254-1785.2018.05.011&lt;/electronic-resource-num&gt;&lt;/record&gt;&lt;/Cite&gt;&lt;/EndNote&gt;</w:instrText>
      </w:r>
      <w:r w:rsidR="00E61E02" w:rsidRPr="00705700">
        <w:rPr>
          <w:rFonts w:ascii="Times New Roman" w:hAnsi="Times New Roman" w:cs="Times New Roman"/>
          <w:szCs w:val="21"/>
        </w:rPr>
        <w:fldChar w:fldCharType="separate"/>
      </w:r>
      <w:r w:rsidR="001D2802">
        <w:rPr>
          <w:rFonts w:ascii="Times New Roman" w:hAnsi="Times New Roman" w:cs="Times New Roman"/>
          <w:noProof/>
          <w:szCs w:val="21"/>
        </w:rPr>
        <w:t>(24, 25)</w:t>
      </w:r>
      <w:r w:rsidR="00E61E02" w:rsidRPr="00705700">
        <w:rPr>
          <w:rFonts w:ascii="Times New Roman" w:hAnsi="Times New Roman" w:cs="Times New Roman"/>
          <w:szCs w:val="21"/>
        </w:rPr>
        <w:fldChar w:fldCharType="end"/>
      </w:r>
      <w:r w:rsidRPr="00705700">
        <w:rPr>
          <w:rFonts w:ascii="Times New Roman" w:hAnsi="Times New Roman" w:cs="Times New Roman"/>
          <w:szCs w:val="21"/>
        </w:rPr>
        <w:t>.</w:t>
      </w:r>
      <w:r w:rsidR="00D13EE8">
        <w:rPr>
          <w:rFonts w:ascii="Times New Roman" w:hAnsi="Times New Roman" w:cs="Times New Roman" w:hint="eastAsia"/>
          <w:szCs w:val="21"/>
        </w:rPr>
        <w:t xml:space="preserve"> </w:t>
      </w:r>
      <w:r w:rsidRPr="00705700">
        <w:rPr>
          <w:rFonts w:ascii="Times New Roman" w:hAnsi="Times New Roman" w:cs="Times New Roman"/>
          <w:szCs w:val="21"/>
        </w:rPr>
        <w:t xml:space="preserve">We hereby assume the probability of receiving LT was same as Shanghai’s condition, however, </w:t>
      </w:r>
      <w:r w:rsidRPr="001E6954">
        <w:rPr>
          <w:rFonts w:ascii="Times New Roman" w:hAnsi="Times New Roman" w:cs="Times New Roman"/>
          <w:noProof/>
          <w:szCs w:val="21"/>
        </w:rPr>
        <w:t>only</w:t>
      </w:r>
      <w:r w:rsidRPr="00705700">
        <w:rPr>
          <w:rFonts w:ascii="Times New Roman" w:hAnsi="Times New Roman" w:cs="Times New Roman"/>
          <w:szCs w:val="21"/>
        </w:rPr>
        <w:t xml:space="preserve"> limited population was able to get access to or afford LT. The proportion was estimated to be 6%.  </w:t>
      </w:r>
    </w:p>
    <w:p w14:paraId="478CA087" w14:textId="78F74729" w:rsidR="00B216F7" w:rsidRDefault="00B216F7" w:rsidP="00585DD1">
      <w:pPr>
        <w:rPr>
          <w:rFonts w:ascii="Times New Roman" w:hAnsi="Times New Roman" w:cs="Times New Roman"/>
          <w:szCs w:val="21"/>
        </w:rPr>
      </w:pPr>
    </w:p>
    <w:p w14:paraId="4171F438" w14:textId="77777777" w:rsidR="00B216F7" w:rsidRPr="00705700" w:rsidRDefault="00B216F7" w:rsidP="00585DD1">
      <w:pPr>
        <w:rPr>
          <w:rFonts w:ascii="Times New Roman" w:hAnsi="Times New Roman" w:cs="Times New Roman"/>
          <w:szCs w:val="21"/>
        </w:rPr>
      </w:pPr>
    </w:p>
    <w:p w14:paraId="03117A30" w14:textId="793F1E30" w:rsidR="00585DD1" w:rsidRDefault="00BD74BF" w:rsidP="00585DD1">
      <w:pPr>
        <w:jc w:val="center"/>
        <w:rPr>
          <w:rFonts w:ascii="Times New Roman" w:hAnsi="Times New Roman" w:cs="Times New Roman"/>
          <w:b/>
          <w:sz w:val="24"/>
        </w:rPr>
      </w:pPr>
      <w:r w:rsidRPr="00705700">
        <w:rPr>
          <w:rFonts w:ascii="Times New Roman" w:hAnsi="Times New Roman" w:cs="Times New Roman"/>
          <w:b/>
          <w:sz w:val="24"/>
        </w:rPr>
        <w:lastRenderedPageBreak/>
        <w:t>Supplementary Ta</w:t>
      </w:r>
      <w:r w:rsidRPr="00AC7881">
        <w:rPr>
          <w:rFonts w:ascii="Times New Roman" w:hAnsi="Times New Roman" w:cs="Times New Roman"/>
          <w:b/>
          <w:sz w:val="24"/>
        </w:rPr>
        <w:t>ble</w:t>
      </w:r>
      <w:r w:rsidR="00705700" w:rsidRPr="00AC7881">
        <w:rPr>
          <w:rFonts w:ascii="Times New Roman" w:hAnsi="Times New Roman" w:cs="Times New Roman"/>
          <w:b/>
          <w:sz w:val="24"/>
        </w:rPr>
        <w:t xml:space="preserve"> </w:t>
      </w:r>
      <w:r w:rsidR="00575AE3" w:rsidRPr="00AC7881">
        <w:rPr>
          <w:rFonts w:ascii="Times New Roman" w:hAnsi="Times New Roman" w:cs="Times New Roman"/>
          <w:b/>
          <w:color w:val="000000" w:themeColor="text1"/>
          <w:sz w:val="24"/>
        </w:rPr>
        <w:t>5</w:t>
      </w:r>
      <w:r w:rsidRPr="00AC7881">
        <w:rPr>
          <w:rFonts w:ascii="Times New Roman" w:hAnsi="Times New Roman" w:cs="Times New Roman"/>
          <w:b/>
          <w:sz w:val="24"/>
        </w:rPr>
        <w:t>.</w:t>
      </w:r>
      <w:r w:rsidRPr="00705700">
        <w:rPr>
          <w:rFonts w:ascii="Times New Roman" w:hAnsi="Times New Roman" w:cs="Times New Roman"/>
          <w:b/>
          <w:sz w:val="24"/>
        </w:rPr>
        <w:t xml:space="preserve"> Annual transition probabilities </w:t>
      </w:r>
    </w:p>
    <w:p w14:paraId="39222B54" w14:textId="4BF14C85" w:rsidR="00BD74BF" w:rsidRPr="00705700" w:rsidRDefault="00BD74BF" w:rsidP="00585DD1">
      <w:pPr>
        <w:jc w:val="center"/>
        <w:rPr>
          <w:rFonts w:ascii="Times New Roman" w:hAnsi="Times New Roman" w:cs="Times New Roman"/>
          <w:b/>
          <w:sz w:val="24"/>
        </w:rPr>
      </w:pPr>
      <w:r w:rsidRPr="00705700">
        <w:rPr>
          <w:rFonts w:ascii="Times New Roman" w:hAnsi="Times New Roman" w:cs="Times New Roman"/>
          <w:b/>
          <w:sz w:val="24"/>
        </w:rPr>
        <w:t>of chronic HBV infection related to treatment</w:t>
      </w:r>
    </w:p>
    <w:tbl>
      <w:tblPr>
        <w:tblW w:w="8657" w:type="dxa"/>
        <w:tblLook w:val="04A0" w:firstRow="1" w:lastRow="0" w:firstColumn="1" w:lastColumn="0" w:noHBand="0" w:noVBand="1"/>
      </w:tblPr>
      <w:tblGrid>
        <w:gridCol w:w="3261"/>
        <w:gridCol w:w="2409"/>
        <w:gridCol w:w="1843"/>
        <w:gridCol w:w="1144"/>
      </w:tblGrid>
      <w:tr w:rsidR="00BD74BF" w:rsidRPr="00524DC3" w14:paraId="35300A6B" w14:textId="77777777" w:rsidTr="00C160D3">
        <w:trPr>
          <w:trHeight w:val="246"/>
        </w:trPr>
        <w:tc>
          <w:tcPr>
            <w:tcW w:w="3261" w:type="dxa"/>
            <w:tcBorders>
              <w:top w:val="single" w:sz="4" w:space="0" w:color="auto"/>
              <w:left w:val="nil"/>
              <w:bottom w:val="single" w:sz="4" w:space="0" w:color="auto"/>
              <w:right w:val="nil"/>
            </w:tcBorders>
            <w:shd w:val="clear" w:color="auto" w:fill="auto"/>
            <w:noWrap/>
            <w:vAlign w:val="bottom"/>
            <w:hideMark/>
          </w:tcPr>
          <w:p w14:paraId="6EE4F640" w14:textId="20C43C5D"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T</w:t>
            </w:r>
            <w:r w:rsidR="00BD74BF" w:rsidRPr="00524DC3">
              <w:rPr>
                <w:rFonts w:ascii="Times New Roman" w:eastAsia="等线" w:hAnsi="Times New Roman" w:cs="Times New Roman"/>
                <w:b/>
                <w:bCs/>
                <w:color w:val="000000"/>
                <w:kern w:val="0"/>
                <w:szCs w:val="21"/>
              </w:rPr>
              <w:t>ransition</w:t>
            </w:r>
          </w:p>
        </w:tc>
        <w:tc>
          <w:tcPr>
            <w:tcW w:w="2409" w:type="dxa"/>
            <w:tcBorders>
              <w:top w:val="single" w:sz="4" w:space="0" w:color="auto"/>
              <w:left w:val="nil"/>
              <w:bottom w:val="single" w:sz="4" w:space="0" w:color="auto"/>
              <w:right w:val="nil"/>
            </w:tcBorders>
            <w:shd w:val="clear" w:color="auto" w:fill="auto"/>
            <w:noWrap/>
            <w:vAlign w:val="bottom"/>
            <w:hideMark/>
          </w:tcPr>
          <w:p w14:paraId="60C7F30E"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p</w:t>
            </w:r>
          </w:p>
        </w:tc>
        <w:tc>
          <w:tcPr>
            <w:tcW w:w="1843" w:type="dxa"/>
            <w:tcBorders>
              <w:top w:val="single" w:sz="4" w:space="0" w:color="auto"/>
              <w:left w:val="nil"/>
              <w:bottom w:val="single" w:sz="4" w:space="0" w:color="auto"/>
              <w:right w:val="nil"/>
            </w:tcBorders>
            <w:shd w:val="clear" w:color="auto" w:fill="auto"/>
            <w:noWrap/>
            <w:vAlign w:val="bottom"/>
            <w:hideMark/>
          </w:tcPr>
          <w:p w14:paraId="71C43906" w14:textId="491B2F11"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ange</w:t>
            </w:r>
          </w:p>
        </w:tc>
        <w:tc>
          <w:tcPr>
            <w:tcW w:w="1144" w:type="dxa"/>
            <w:tcBorders>
              <w:top w:val="single" w:sz="4" w:space="0" w:color="auto"/>
              <w:left w:val="nil"/>
              <w:bottom w:val="single" w:sz="4" w:space="0" w:color="auto"/>
              <w:right w:val="nil"/>
            </w:tcBorders>
            <w:shd w:val="clear" w:color="auto" w:fill="auto"/>
            <w:noWrap/>
            <w:vAlign w:val="bottom"/>
            <w:hideMark/>
          </w:tcPr>
          <w:p w14:paraId="0FCC8C53" w14:textId="447221FE" w:rsidR="00BD74BF" w:rsidRPr="00524DC3" w:rsidRDefault="006363FB"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R</w:t>
            </w:r>
            <w:r w:rsidR="00BD74BF" w:rsidRPr="00524DC3">
              <w:rPr>
                <w:rFonts w:ascii="Times New Roman" w:eastAsia="等线" w:hAnsi="Times New Roman" w:cs="Times New Roman"/>
                <w:b/>
                <w:bCs/>
                <w:color w:val="000000"/>
                <w:kern w:val="0"/>
                <w:szCs w:val="21"/>
              </w:rPr>
              <w:t>efer</w:t>
            </w:r>
          </w:p>
        </w:tc>
      </w:tr>
      <w:tr w:rsidR="00BD74BF" w:rsidRPr="00524DC3" w14:paraId="34797BA9" w14:textId="77777777" w:rsidTr="00C160D3">
        <w:trPr>
          <w:trHeight w:val="246"/>
        </w:trPr>
        <w:tc>
          <w:tcPr>
            <w:tcW w:w="3261" w:type="dxa"/>
            <w:tcBorders>
              <w:top w:val="nil"/>
              <w:left w:val="nil"/>
              <w:bottom w:val="nil"/>
              <w:right w:val="nil"/>
            </w:tcBorders>
            <w:shd w:val="clear" w:color="auto" w:fill="auto"/>
            <w:noWrap/>
            <w:vAlign w:val="bottom"/>
            <w:hideMark/>
          </w:tcPr>
          <w:p w14:paraId="0F0C828A" w14:textId="4ED61A90" w:rsidR="00BD74BF" w:rsidRPr="00524DC3" w:rsidRDefault="00EB6885" w:rsidP="00956A38">
            <w:pPr>
              <w:widowControl/>
              <w:spacing w:line="480" w:lineRule="auto"/>
              <w:jc w:val="left"/>
              <w:rPr>
                <w:rFonts w:ascii="Times New Roman" w:eastAsia="等线" w:hAnsi="Times New Roman" w:cs="Times New Roman"/>
                <w:b/>
                <w:bCs/>
                <w:color w:val="000000"/>
                <w:kern w:val="0"/>
                <w:szCs w:val="21"/>
              </w:rPr>
            </w:pPr>
            <w:proofErr w:type="spellStart"/>
            <w:r>
              <w:rPr>
                <w:rFonts w:ascii="Times New Roman" w:eastAsia="等线" w:hAnsi="Times New Roman" w:cs="Times New Roman"/>
                <w:b/>
                <w:bCs/>
                <w:color w:val="000000"/>
                <w:kern w:val="0"/>
                <w:szCs w:val="21"/>
              </w:rPr>
              <w:t>virologic</w:t>
            </w:r>
            <w:r w:rsidR="005A27EF">
              <w:rPr>
                <w:rFonts w:ascii="Times New Roman" w:eastAsia="等线" w:hAnsi="Times New Roman" w:cs="Times New Roman"/>
                <w:b/>
                <w:bCs/>
                <w:color w:val="000000"/>
                <w:kern w:val="0"/>
                <w:szCs w:val="21"/>
              </w:rPr>
              <w:t>al</w:t>
            </w:r>
            <w:proofErr w:type="spellEnd"/>
            <w:r>
              <w:rPr>
                <w:rFonts w:ascii="Times New Roman" w:eastAsia="等线" w:hAnsi="Times New Roman" w:cs="Times New Roman"/>
                <w:b/>
                <w:bCs/>
                <w:color w:val="000000"/>
                <w:kern w:val="0"/>
                <w:szCs w:val="21"/>
              </w:rPr>
              <w:t xml:space="preserve"> response</w:t>
            </w:r>
            <w:r w:rsidRPr="00524DC3">
              <w:rPr>
                <w:rFonts w:ascii="Times New Roman" w:eastAsia="等线" w:hAnsi="Times New Roman" w:cs="Times New Roman"/>
                <w:b/>
                <w:bCs/>
                <w:color w:val="000000"/>
                <w:kern w:val="0"/>
                <w:szCs w:val="21"/>
              </w:rPr>
              <w:t xml:space="preserve"> </w:t>
            </w:r>
            <w:r w:rsidR="00BD74BF" w:rsidRPr="00524DC3">
              <w:rPr>
                <w:rFonts w:ascii="Times New Roman" w:eastAsia="等线" w:hAnsi="Times New Roman" w:cs="Times New Roman"/>
                <w:b/>
                <w:bCs/>
                <w:color w:val="000000"/>
                <w:kern w:val="0"/>
                <w:szCs w:val="21"/>
              </w:rPr>
              <w:t>proportion</w:t>
            </w:r>
          </w:p>
        </w:tc>
        <w:tc>
          <w:tcPr>
            <w:tcW w:w="2409" w:type="dxa"/>
            <w:tcBorders>
              <w:top w:val="nil"/>
              <w:left w:val="nil"/>
              <w:bottom w:val="nil"/>
              <w:right w:val="nil"/>
            </w:tcBorders>
            <w:shd w:val="clear" w:color="auto" w:fill="auto"/>
            <w:noWrap/>
            <w:vAlign w:val="bottom"/>
            <w:hideMark/>
          </w:tcPr>
          <w:p w14:paraId="6DF8AF89"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90.50%</w:t>
            </w:r>
          </w:p>
        </w:tc>
        <w:tc>
          <w:tcPr>
            <w:tcW w:w="1843" w:type="dxa"/>
            <w:tcBorders>
              <w:top w:val="nil"/>
              <w:left w:val="nil"/>
              <w:bottom w:val="nil"/>
              <w:right w:val="nil"/>
            </w:tcBorders>
            <w:shd w:val="clear" w:color="auto" w:fill="auto"/>
            <w:noWrap/>
            <w:vAlign w:val="bottom"/>
            <w:hideMark/>
          </w:tcPr>
          <w:p w14:paraId="78731EF1"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90-91%</w:t>
            </w:r>
          </w:p>
        </w:tc>
        <w:tc>
          <w:tcPr>
            <w:tcW w:w="1144" w:type="dxa"/>
            <w:tcBorders>
              <w:top w:val="nil"/>
              <w:left w:val="nil"/>
              <w:bottom w:val="nil"/>
              <w:right w:val="nil"/>
            </w:tcBorders>
            <w:shd w:val="clear" w:color="auto" w:fill="auto"/>
            <w:noWrap/>
            <w:vAlign w:val="bottom"/>
            <w:hideMark/>
          </w:tcPr>
          <w:p w14:paraId="7376ED46" w14:textId="59325F25"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PFJlY051bT4yNDwvUmVjTnVtPjxEaXNwbGF5VGV4dD4oMjYsIDI3KTwvRGlzcGxheVRleHQ+PHJl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PFJlY051bT4yNDwvUmVjTnVtPjxEaXNwbGF5VGV4dD4oMjYsIDI3KTwvRGlzcGxheVRleHQ+PHJl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(26, 27)</w:t>
            </w:r>
            <w:r w:rsidRPr="00524DC3">
              <w:rPr>
                <w:rFonts w:ascii="Times New Roman" w:eastAsia="等线" w:hAnsi="Times New Roman" w:cs="Times New Roman"/>
                <w:color w:val="000000"/>
                <w:kern w:val="0"/>
                <w:szCs w:val="21"/>
              </w:rPr>
              <w:fldChar w:fldCharType="end"/>
            </w:r>
          </w:p>
        </w:tc>
      </w:tr>
      <w:tr w:rsidR="00BD74BF" w:rsidRPr="00524DC3" w14:paraId="777A2207" w14:textId="77777777" w:rsidTr="00C160D3">
        <w:trPr>
          <w:trHeight w:val="246"/>
        </w:trPr>
        <w:tc>
          <w:tcPr>
            <w:tcW w:w="3261" w:type="dxa"/>
            <w:tcBorders>
              <w:top w:val="nil"/>
              <w:left w:val="nil"/>
              <w:bottom w:val="nil"/>
              <w:right w:val="nil"/>
            </w:tcBorders>
            <w:shd w:val="clear" w:color="auto" w:fill="auto"/>
            <w:noWrap/>
            <w:vAlign w:val="bottom"/>
            <w:hideMark/>
          </w:tcPr>
          <w:p w14:paraId="3389C528" w14:textId="007C3E54"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proofErr w:type="spellEnd"/>
            <w:r w:rsidRPr="00524DC3">
              <w:rPr>
                <w:rFonts w:ascii="Times New Roman" w:eastAsia="等线" w:hAnsi="Times New Roman" w:cs="Times New Roman"/>
                <w:b/>
                <w:bCs/>
                <w:color w:val="000000"/>
                <w:kern w:val="0"/>
                <w:szCs w:val="21"/>
              </w:rPr>
              <w:t>-</w:t>
            </w:r>
            <w:r w:rsidRPr="001E6954">
              <w:rPr>
                <w:rFonts w:ascii="Times New Roman" w:eastAsia="等线" w:hAnsi="Times New Roman" w:cs="Times New Roman"/>
                <w:b/>
                <w:bCs/>
                <w:noProof/>
                <w:color w:val="000000"/>
                <w:kern w:val="0"/>
                <w:szCs w:val="21"/>
              </w:rPr>
              <w:t>neg</w:t>
            </w:r>
            <w:r w:rsidR="001E6954">
              <w:rPr>
                <w:rFonts w:ascii="Times New Roman" w:eastAsia="等线" w:hAnsi="Times New Roman" w:cs="Times New Roman"/>
                <w:b/>
                <w:bCs/>
                <w:noProof/>
                <w:color w:val="000000"/>
                <w:kern w:val="0"/>
                <w:szCs w:val="21"/>
              </w:rPr>
              <w:t>a</w:t>
            </w:r>
            <w:r w:rsidRPr="001E6954">
              <w:rPr>
                <w:rFonts w:ascii="Times New Roman" w:eastAsia="等线" w:hAnsi="Times New Roman" w:cs="Times New Roman"/>
                <w:b/>
                <w:bCs/>
                <w:noProof/>
                <w:color w:val="000000"/>
                <w:kern w:val="0"/>
                <w:szCs w:val="21"/>
              </w:rPr>
              <w:t>tive</w:t>
            </w:r>
            <w:r w:rsidRPr="00524DC3">
              <w:rPr>
                <w:rFonts w:ascii="Times New Roman" w:eastAsia="等线" w:hAnsi="Times New Roman" w:cs="Times New Roman"/>
                <w:b/>
                <w:bCs/>
                <w:color w:val="000000"/>
                <w:kern w:val="0"/>
                <w:szCs w:val="21"/>
              </w:rPr>
              <w:t xml:space="preserve"> CHB</w:t>
            </w:r>
          </w:p>
        </w:tc>
        <w:tc>
          <w:tcPr>
            <w:tcW w:w="2409" w:type="dxa"/>
            <w:tcBorders>
              <w:top w:val="nil"/>
              <w:left w:val="nil"/>
              <w:bottom w:val="nil"/>
              <w:right w:val="nil"/>
            </w:tcBorders>
            <w:shd w:val="clear" w:color="auto" w:fill="auto"/>
            <w:noWrap/>
            <w:vAlign w:val="bottom"/>
            <w:hideMark/>
          </w:tcPr>
          <w:p w14:paraId="475D634D"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p>
        </w:tc>
        <w:tc>
          <w:tcPr>
            <w:tcW w:w="1843" w:type="dxa"/>
            <w:tcBorders>
              <w:top w:val="nil"/>
              <w:left w:val="nil"/>
              <w:bottom w:val="nil"/>
              <w:right w:val="nil"/>
            </w:tcBorders>
            <w:shd w:val="clear" w:color="auto" w:fill="auto"/>
            <w:noWrap/>
            <w:vAlign w:val="bottom"/>
            <w:hideMark/>
          </w:tcPr>
          <w:p w14:paraId="64B75DA8"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c>
          <w:tcPr>
            <w:tcW w:w="1144" w:type="dxa"/>
            <w:tcBorders>
              <w:top w:val="nil"/>
              <w:left w:val="nil"/>
              <w:bottom w:val="nil"/>
              <w:right w:val="nil"/>
            </w:tcBorders>
            <w:shd w:val="clear" w:color="auto" w:fill="auto"/>
            <w:noWrap/>
            <w:vAlign w:val="bottom"/>
            <w:hideMark/>
          </w:tcPr>
          <w:p w14:paraId="6990EA51"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r>
      <w:tr w:rsidR="00BD74BF" w:rsidRPr="00524DC3" w14:paraId="14ED1BF4" w14:textId="77777777" w:rsidTr="00C160D3">
        <w:trPr>
          <w:trHeight w:val="246"/>
        </w:trPr>
        <w:tc>
          <w:tcPr>
            <w:tcW w:w="3261" w:type="dxa"/>
            <w:tcBorders>
              <w:top w:val="nil"/>
              <w:left w:val="nil"/>
              <w:bottom w:val="nil"/>
              <w:right w:val="nil"/>
            </w:tcBorders>
            <w:shd w:val="clear" w:color="auto" w:fill="auto"/>
            <w:noWrap/>
            <w:vAlign w:val="bottom"/>
            <w:hideMark/>
          </w:tcPr>
          <w:p w14:paraId="2378695F" w14:textId="6F07376B"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HBsAg loss</w:t>
            </w:r>
          </w:p>
        </w:tc>
        <w:tc>
          <w:tcPr>
            <w:tcW w:w="2409" w:type="dxa"/>
            <w:tcBorders>
              <w:top w:val="nil"/>
              <w:left w:val="nil"/>
              <w:bottom w:val="nil"/>
              <w:right w:val="nil"/>
            </w:tcBorders>
            <w:shd w:val="clear" w:color="auto" w:fill="auto"/>
            <w:noWrap/>
            <w:vAlign w:val="bottom"/>
            <w:hideMark/>
          </w:tcPr>
          <w:p w14:paraId="5D6F1AAE"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1.40%</w:t>
            </w:r>
          </w:p>
        </w:tc>
        <w:tc>
          <w:tcPr>
            <w:tcW w:w="1843" w:type="dxa"/>
            <w:tcBorders>
              <w:top w:val="nil"/>
              <w:left w:val="nil"/>
              <w:bottom w:val="nil"/>
              <w:right w:val="nil"/>
            </w:tcBorders>
            <w:shd w:val="clear" w:color="auto" w:fill="auto"/>
            <w:noWrap/>
            <w:vAlign w:val="bottom"/>
            <w:hideMark/>
          </w:tcPr>
          <w:p w14:paraId="0A5F75C2"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1.2-1.5%</w:t>
            </w:r>
          </w:p>
        </w:tc>
        <w:tc>
          <w:tcPr>
            <w:tcW w:w="1144" w:type="dxa"/>
            <w:tcBorders>
              <w:top w:val="nil"/>
              <w:left w:val="nil"/>
              <w:bottom w:val="nil"/>
              <w:right w:val="nil"/>
            </w:tcBorders>
            <w:shd w:val="clear" w:color="auto" w:fill="auto"/>
            <w:noWrap/>
            <w:vAlign w:val="bottom"/>
            <w:hideMark/>
          </w:tcPr>
          <w:p w14:paraId="0B354036" w14:textId="45A6FF4C"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dW0+NTwvUmVjTnVtPjxEaXNwbGF5VGV4dD4oNywgOCk8L0Rpc3BsYXlUZXh0PjxyZWNvcmQ+PHJl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dW0+NTwvUmVjTnVtPjxEaXNwbGF5VGV4dD4oNywgOCk8L0Rpc3BsYXlUZXh0PjxyZWNvcmQ+PHJl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(7, 8)</w:t>
            </w:r>
            <w:r w:rsidRPr="00524DC3">
              <w:rPr>
                <w:rFonts w:ascii="Times New Roman" w:eastAsia="等线" w:hAnsi="Times New Roman" w:cs="Times New Roman"/>
                <w:color w:val="000000"/>
                <w:kern w:val="0"/>
                <w:szCs w:val="21"/>
              </w:rPr>
              <w:fldChar w:fldCharType="end"/>
            </w:r>
          </w:p>
        </w:tc>
      </w:tr>
      <w:tr w:rsidR="00BD74BF" w:rsidRPr="00524DC3" w14:paraId="1528880C" w14:textId="77777777" w:rsidTr="00C160D3">
        <w:trPr>
          <w:trHeight w:val="246"/>
        </w:trPr>
        <w:tc>
          <w:tcPr>
            <w:tcW w:w="3261" w:type="dxa"/>
            <w:tcBorders>
              <w:top w:val="nil"/>
              <w:left w:val="nil"/>
              <w:bottom w:val="nil"/>
              <w:right w:val="nil"/>
            </w:tcBorders>
            <w:shd w:val="clear" w:color="auto" w:fill="auto"/>
            <w:noWrap/>
            <w:vAlign w:val="bottom"/>
            <w:hideMark/>
          </w:tcPr>
          <w:p w14:paraId="67562C4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2409" w:type="dxa"/>
            <w:tcBorders>
              <w:top w:val="nil"/>
              <w:left w:val="nil"/>
              <w:bottom w:val="nil"/>
              <w:right w:val="nil"/>
            </w:tcBorders>
            <w:shd w:val="clear" w:color="auto" w:fill="auto"/>
            <w:noWrap/>
            <w:vAlign w:val="bottom"/>
            <w:hideMark/>
          </w:tcPr>
          <w:p w14:paraId="6FEE0C1D"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0.60%</w:t>
            </w:r>
          </w:p>
        </w:tc>
        <w:tc>
          <w:tcPr>
            <w:tcW w:w="1843" w:type="dxa"/>
            <w:tcBorders>
              <w:top w:val="nil"/>
              <w:left w:val="nil"/>
              <w:bottom w:val="nil"/>
              <w:right w:val="nil"/>
            </w:tcBorders>
            <w:shd w:val="clear" w:color="auto" w:fill="auto"/>
            <w:noWrap/>
            <w:vAlign w:val="bottom"/>
            <w:hideMark/>
          </w:tcPr>
          <w:p w14:paraId="1A53B0B2"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0.3-1.2%</w:t>
            </w:r>
          </w:p>
        </w:tc>
        <w:tc>
          <w:tcPr>
            <w:tcW w:w="1144" w:type="dxa"/>
            <w:tcBorders>
              <w:top w:val="nil"/>
              <w:left w:val="nil"/>
              <w:bottom w:val="nil"/>
              <w:right w:val="nil"/>
            </w:tcBorders>
            <w:shd w:val="clear" w:color="auto" w:fill="auto"/>
            <w:noWrap/>
            <w:vAlign w:val="bottom"/>
            <w:hideMark/>
          </w:tcPr>
          <w:p w14:paraId="17AE4F65" w14:textId="1A85C116" w:rsidR="00BD74BF" w:rsidRPr="00524DC3" w:rsidRDefault="00C160D3" w:rsidP="00F029AD">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PEVuZE5vdGU+PENpdGU+PEF1dGhvcj5Ub3k8L0F1dGhvcj48WWVhcj4yMDE0PC9ZZWFyPjxSZWNO
dW0+MTY8L1JlY051bT48RGlzcGxheVRleHQ+KDcpPC9EaXNwbGF5VGV4dD48cmVjb3JkPjxyZWMt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PEVuZE5vdGU+PENpdGU+PEF1dGhvcj5Ub3k8L0F1dGhvcj48WWVhcj4yMDE0PC9ZZWFyPjxSZWNO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(7)</w:t>
            </w:r>
            <w:r w:rsidRPr="00524DC3">
              <w:rPr>
                <w:rFonts w:ascii="Times New Roman" w:eastAsia="等线" w:hAnsi="Times New Roman" w:cs="Times New Roman"/>
                <w:color w:val="000000"/>
                <w:kern w:val="0"/>
                <w:szCs w:val="21"/>
              </w:rPr>
              <w:fldChar w:fldCharType="end"/>
            </w:r>
          </w:p>
        </w:tc>
      </w:tr>
      <w:tr w:rsidR="00BD74BF" w:rsidRPr="00524DC3" w14:paraId="20DA9A38" w14:textId="77777777" w:rsidTr="00C160D3">
        <w:trPr>
          <w:trHeight w:val="246"/>
        </w:trPr>
        <w:tc>
          <w:tcPr>
            <w:tcW w:w="3261" w:type="dxa"/>
            <w:tcBorders>
              <w:top w:val="nil"/>
              <w:left w:val="nil"/>
              <w:bottom w:val="nil"/>
              <w:right w:val="nil"/>
            </w:tcBorders>
            <w:shd w:val="clear" w:color="auto" w:fill="auto"/>
            <w:noWrap/>
            <w:vAlign w:val="bottom"/>
            <w:hideMark/>
          </w:tcPr>
          <w:p w14:paraId="4EF7EA3B"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2409" w:type="dxa"/>
            <w:tcBorders>
              <w:top w:val="nil"/>
              <w:left w:val="nil"/>
              <w:bottom w:val="nil"/>
              <w:right w:val="nil"/>
            </w:tcBorders>
            <w:shd w:val="clear" w:color="auto" w:fill="auto"/>
            <w:noWrap/>
            <w:vAlign w:val="bottom"/>
            <w:hideMark/>
          </w:tcPr>
          <w:p w14:paraId="17E1CA47"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0.47%</w:t>
            </w:r>
          </w:p>
        </w:tc>
        <w:tc>
          <w:tcPr>
            <w:tcW w:w="1843" w:type="dxa"/>
            <w:tcBorders>
              <w:top w:val="nil"/>
              <w:left w:val="nil"/>
              <w:bottom w:val="nil"/>
              <w:right w:val="nil"/>
            </w:tcBorders>
            <w:shd w:val="clear" w:color="auto" w:fill="auto"/>
            <w:noWrap/>
            <w:vAlign w:val="bottom"/>
            <w:hideMark/>
          </w:tcPr>
          <w:p w14:paraId="4C19CE66"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0.33-0.6%</w:t>
            </w:r>
          </w:p>
        </w:tc>
        <w:tc>
          <w:tcPr>
            <w:tcW w:w="1144" w:type="dxa"/>
            <w:tcBorders>
              <w:top w:val="nil"/>
              <w:left w:val="nil"/>
              <w:bottom w:val="nil"/>
              <w:right w:val="nil"/>
            </w:tcBorders>
            <w:shd w:val="clear" w:color="auto" w:fill="auto"/>
            <w:noWrap/>
            <w:vAlign w:val="bottom"/>
            <w:hideMark/>
          </w:tcPr>
          <w:p w14:paraId="150FF945" w14:textId="1E5D20E7"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(20)</w:t>
            </w:r>
            <w:r w:rsidRPr="00524DC3">
              <w:rPr>
                <w:rFonts w:ascii="Times New Roman" w:eastAsia="等线" w:hAnsi="Times New Roman" w:cs="Times New Roman"/>
                <w:color w:val="000000"/>
                <w:kern w:val="0"/>
                <w:szCs w:val="21"/>
              </w:rPr>
              <w:fldChar w:fldCharType="end"/>
            </w:r>
          </w:p>
        </w:tc>
      </w:tr>
      <w:tr w:rsidR="00BD74BF" w:rsidRPr="00524DC3" w14:paraId="55439145" w14:textId="77777777" w:rsidTr="00C160D3">
        <w:trPr>
          <w:trHeight w:val="246"/>
        </w:trPr>
        <w:tc>
          <w:tcPr>
            <w:tcW w:w="3261" w:type="dxa"/>
            <w:tcBorders>
              <w:top w:val="nil"/>
              <w:left w:val="nil"/>
              <w:bottom w:val="nil"/>
              <w:right w:val="nil"/>
            </w:tcBorders>
            <w:shd w:val="clear" w:color="auto" w:fill="auto"/>
            <w:noWrap/>
            <w:vAlign w:val="bottom"/>
            <w:hideMark/>
          </w:tcPr>
          <w:p w14:paraId="7D5B1B20"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 xml:space="preserve">from </w:t>
            </w:r>
            <w:proofErr w:type="spellStart"/>
            <w:r w:rsidRPr="00524DC3">
              <w:rPr>
                <w:rFonts w:ascii="Times New Roman" w:eastAsia="等线" w:hAnsi="Times New Roman" w:cs="Times New Roman"/>
                <w:b/>
                <w:bCs/>
                <w:color w:val="000000"/>
                <w:kern w:val="0"/>
                <w:szCs w:val="21"/>
              </w:rPr>
              <w:t>HBeAg</w:t>
            </w:r>
            <w:proofErr w:type="spellEnd"/>
            <w:r w:rsidRPr="00524DC3">
              <w:rPr>
                <w:rFonts w:ascii="Times New Roman" w:eastAsia="等线" w:hAnsi="Times New Roman" w:cs="Times New Roman"/>
                <w:b/>
                <w:bCs/>
                <w:color w:val="000000"/>
                <w:kern w:val="0"/>
                <w:szCs w:val="21"/>
              </w:rPr>
              <w:t>-positive CHB</w:t>
            </w:r>
          </w:p>
        </w:tc>
        <w:tc>
          <w:tcPr>
            <w:tcW w:w="2409" w:type="dxa"/>
            <w:tcBorders>
              <w:top w:val="nil"/>
              <w:left w:val="nil"/>
              <w:bottom w:val="nil"/>
              <w:right w:val="nil"/>
            </w:tcBorders>
            <w:shd w:val="clear" w:color="auto" w:fill="auto"/>
            <w:noWrap/>
            <w:vAlign w:val="bottom"/>
            <w:hideMark/>
          </w:tcPr>
          <w:p w14:paraId="2B2C9117"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p>
        </w:tc>
        <w:tc>
          <w:tcPr>
            <w:tcW w:w="1843" w:type="dxa"/>
            <w:tcBorders>
              <w:top w:val="nil"/>
              <w:left w:val="nil"/>
              <w:bottom w:val="nil"/>
              <w:right w:val="nil"/>
            </w:tcBorders>
            <w:shd w:val="clear" w:color="auto" w:fill="auto"/>
            <w:noWrap/>
            <w:vAlign w:val="bottom"/>
            <w:hideMark/>
          </w:tcPr>
          <w:p w14:paraId="67C6D993"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c>
          <w:tcPr>
            <w:tcW w:w="1144" w:type="dxa"/>
            <w:tcBorders>
              <w:top w:val="nil"/>
              <w:left w:val="nil"/>
              <w:bottom w:val="nil"/>
              <w:right w:val="nil"/>
            </w:tcBorders>
            <w:shd w:val="clear" w:color="auto" w:fill="auto"/>
            <w:noWrap/>
            <w:vAlign w:val="bottom"/>
            <w:hideMark/>
          </w:tcPr>
          <w:p w14:paraId="5295BB69"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r>
      <w:tr w:rsidR="00BD74BF" w:rsidRPr="00524DC3" w14:paraId="2351FEF6" w14:textId="77777777" w:rsidTr="00C160D3">
        <w:trPr>
          <w:trHeight w:val="246"/>
        </w:trPr>
        <w:tc>
          <w:tcPr>
            <w:tcW w:w="3261" w:type="dxa"/>
            <w:tcBorders>
              <w:top w:val="nil"/>
              <w:left w:val="nil"/>
              <w:bottom w:val="nil"/>
              <w:right w:val="nil"/>
            </w:tcBorders>
            <w:shd w:val="clear" w:color="auto" w:fill="auto"/>
            <w:noWrap/>
            <w:vAlign w:val="bottom"/>
            <w:hideMark/>
          </w:tcPr>
          <w:p w14:paraId="1C28F403" w14:textId="49012F12" w:rsidR="00BD74BF" w:rsidRPr="00524DC3" w:rsidRDefault="00D20003"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w:t>
            </w:r>
            <w:r w:rsidR="00BD74BF" w:rsidRPr="00524DC3">
              <w:rPr>
                <w:rFonts w:ascii="Times New Roman" w:eastAsia="等线" w:hAnsi="Times New Roman" w:cs="Times New Roman"/>
                <w:color w:val="000000"/>
                <w:kern w:val="0"/>
                <w:szCs w:val="21"/>
              </w:rPr>
              <w:t>o</w:t>
            </w:r>
            <w:r>
              <w:rPr>
                <w:rFonts w:ascii="Times New Roman" w:eastAsia="等线" w:hAnsi="Times New Roman" w:cs="Times New Roman"/>
                <w:color w:val="000000"/>
                <w:kern w:val="0"/>
                <w:szCs w:val="21"/>
              </w:rPr>
              <w:t xml:space="preserve"> </w:t>
            </w:r>
            <w:r w:rsidR="00BD74BF" w:rsidRPr="00524DC3">
              <w:rPr>
                <w:rFonts w:ascii="Times New Roman" w:eastAsia="等线" w:hAnsi="Times New Roman" w:cs="Times New Roman"/>
                <w:color w:val="000000"/>
                <w:kern w:val="0"/>
                <w:szCs w:val="21"/>
              </w:rPr>
              <w:t>HBsAg loss</w:t>
            </w:r>
          </w:p>
        </w:tc>
        <w:tc>
          <w:tcPr>
            <w:tcW w:w="2409" w:type="dxa"/>
            <w:tcBorders>
              <w:top w:val="nil"/>
              <w:left w:val="nil"/>
              <w:bottom w:val="nil"/>
              <w:right w:val="nil"/>
            </w:tcBorders>
            <w:shd w:val="clear" w:color="auto" w:fill="auto"/>
            <w:noWrap/>
            <w:vAlign w:val="bottom"/>
            <w:hideMark/>
          </w:tcPr>
          <w:p w14:paraId="6A25D8CD"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4.50%</w:t>
            </w:r>
          </w:p>
        </w:tc>
        <w:tc>
          <w:tcPr>
            <w:tcW w:w="1843" w:type="dxa"/>
            <w:tcBorders>
              <w:top w:val="nil"/>
              <w:left w:val="nil"/>
              <w:bottom w:val="nil"/>
              <w:right w:val="nil"/>
            </w:tcBorders>
            <w:shd w:val="clear" w:color="auto" w:fill="auto"/>
            <w:noWrap/>
            <w:vAlign w:val="bottom"/>
            <w:hideMark/>
          </w:tcPr>
          <w:p w14:paraId="48FB15C7"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4-5%</w:t>
            </w:r>
          </w:p>
        </w:tc>
        <w:tc>
          <w:tcPr>
            <w:tcW w:w="1144" w:type="dxa"/>
            <w:tcBorders>
              <w:top w:val="nil"/>
              <w:left w:val="nil"/>
              <w:bottom w:val="nil"/>
              <w:right w:val="nil"/>
            </w:tcBorders>
            <w:shd w:val="clear" w:color="auto" w:fill="auto"/>
            <w:noWrap/>
            <w:vAlign w:val="bottom"/>
            <w:hideMark/>
          </w:tcPr>
          <w:p w14:paraId="637F3CF2" w14:textId="51168ED1"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PFJlY051bT4yNDwvUmVjTnVtPjxEaXNwbGF5VGV4dD4oMjYsIDI3KTwvRGlzcGxheVRleHQ+PHJl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PFJlY051bT4yNDwvUmVjTnVtPjxEaXNwbGF5VGV4dD4oMjYsIDI3KTwvRGlzcGxheVRleHQ+PHJl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(26, 27)</w:t>
            </w:r>
            <w:r w:rsidRPr="00524DC3">
              <w:rPr>
                <w:rFonts w:ascii="Times New Roman" w:eastAsia="等线" w:hAnsi="Times New Roman" w:cs="Times New Roman"/>
                <w:color w:val="000000"/>
                <w:kern w:val="0"/>
                <w:szCs w:val="21"/>
              </w:rPr>
              <w:fldChar w:fldCharType="end"/>
            </w:r>
          </w:p>
        </w:tc>
      </w:tr>
      <w:tr w:rsidR="00BD74BF" w:rsidRPr="00524DC3" w14:paraId="23150F35" w14:textId="77777777" w:rsidTr="00C160D3">
        <w:trPr>
          <w:trHeight w:val="246"/>
        </w:trPr>
        <w:tc>
          <w:tcPr>
            <w:tcW w:w="3261" w:type="dxa"/>
            <w:tcBorders>
              <w:top w:val="nil"/>
              <w:left w:val="nil"/>
              <w:bottom w:val="nil"/>
              <w:right w:val="nil"/>
            </w:tcBorders>
            <w:shd w:val="clear" w:color="auto" w:fill="auto"/>
            <w:noWrap/>
            <w:vAlign w:val="bottom"/>
            <w:hideMark/>
          </w:tcPr>
          <w:p w14:paraId="1BAEDE30" w14:textId="54A9CB71"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 xml:space="preserve">to </w:t>
            </w:r>
            <w:r w:rsidR="009340AD">
              <w:rPr>
                <w:rFonts w:ascii="Times New Roman" w:eastAsia="等线" w:hAnsi="Times New Roman" w:cs="Times New Roman" w:hint="eastAsia"/>
                <w:color w:val="000000"/>
                <w:kern w:val="0"/>
                <w:szCs w:val="21"/>
              </w:rPr>
              <w:t>inactive</w:t>
            </w:r>
            <w:r w:rsidR="009340AD">
              <w:rPr>
                <w:rFonts w:ascii="Times New Roman" w:eastAsia="等线" w:hAnsi="Times New Roman" w:cs="Times New Roman"/>
                <w:color w:val="000000"/>
                <w:kern w:val="0"/>
                <w:szCs w:val="21"/>
              </w:rPr>
              <w:t xml:space="preserve"> carrier</w:t>
            </w:r>
          </w:p>
        </w:tc>
        <w:tc>
          <w:tcPr>
            <w:tcW w:w="2409" w:type="dxa"/>
            <w:tcBorders>
              <w:top w:val="nil"/>
              <w:left w:val="nil"/>
              <w:bottom w:val="nil"/>
              <w:right w:val="nil"/>
            </w:tcBorders>
            <w:shd w:val="clear" w:color="auto" w:fill="auto"/>
            <w:noWrap/>
            <w:vAlign w:val="bottom"/>
            <w:hideMark/>
          </w:tcPr>
          <w:p w14:paraId="1E8EA178"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23.50%</w:t>
            </w:r>
          </w:p>
        </w:tc>
        <w:tc>
          <w:tcPr>
            <w:tcW w:w="1843" w:type="dxa"/>
            <w:tcBorders>
              <w:top w:val="nil"/>
              <w:left w:val="nil"/>
              <w:bottom w:val="nil"/>
              <w:right w:val="nil"/>
            </w:tcBorders>
            <w:shd w:val="clear" w:color="auto" w:fill="auto"/>
            <w:noWrap/>
            <w:vAlign w:val="bottom"/>
            <w:hideMark/>
          </w:tcPr>
          <w:p w14:paraId="60D53DC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22-25%</w:t>
            </w:r>
          </w:p>
        </w:tc>
        <w:tc>
          <w:tcPr>
            <w:tcW w:w="1144" w:type="dxa"/>
            <w:tcBorders>
              <w:top w:val="nil"/>
              <w:left w:val="nil"/>
              <w:bottom w:val="nil"/>
              <w:right w:val="nil"/>
            </w:tcBorders>
            <w:shd w:val="clear" w:color="auto" w:fill="auto"/>
            <w:noWrap/>
            <w:vAlign w:val="bottom"/>
            <w:hideMark/>
          </w:tcPr>
          <w:p w14:paraId="6FAEE1B0" w14:textId="08098A70"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PFJlY051bT4yNDwvUmVjTnVtPjxEaXNwbGF5VGV4dD4oMjYsIDI3KTwvRGlzcGxheVRleHQ+PHJl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PEVuZE5vdGU+PENpdGU+PEF1dGhvcj5UZXJyYXVsdDwvQXV0aG9yPjxZZWFyPjIwMTg8L1llYXI+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(26, 27)</w:t>
            </w:r>
            <w:r w:rsidRPr="00524DC3">
              <w:rPr>
                <w:rFonts w:ascii="Times New Roman" w:eastAsia="等线" w:hAnsi="Times New Roman" w:cs="Times New Roman"/>
                <w:color w:val="000000"/>
                <w:kern w:val="0"/>
                <w:szCs w:val="21"/>
              </w:rPr>
              <w:fldChar w:fldCharType="end"/>
            </w:r>
          </w:p>
        </w:tc>
      </w:tr>
      <w:tr w:rsidR="00BD74BF" w:rsidRPr="00524DC3" w14:paraId="381A9A1B" w14:textId="77777777" w:rsidTr="00C160D3">
        <w:trPr>
          <w:trHeight w:val="246"/>
        </w:trPr>
        <w:tc>
          <w:tcPr>
            <w:tcW w:w="3261" w:type="dxa"/>
            <w:tcBorders>
              <w:top w:val="nil"/>
              <w:left w:val="nil"/>
              <w:bottom w:val="nil"/>
              <w:right w:val="nil"/>
            </w:tcBorders>
            <w:shd w:val="clear" w:color="auto" w:fill="auto"/>
            <w:noWrap/>
            <w:vAlign w:val="bottom"/>
            <w:hideMark/>
          </w:tcPr>
          <w:p w14:paraId="79F517E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cirrhosis</w:t>
            </w:r>
          </w:p>
        </w:tc>
        <w:tc>
          <w:tcPr>
            <w:tcW w:w="2409" w:type="dxa"/>
            <w:tcBorders>
              <w:top w:val="nil"/>
              <w:left w:val="nil"/>
              <w:bottom w:val="nil"/>
              <w:right w:val="nil"/>
            </w:tcBorders>
            <w:shd w:val="clear" w:color="auto" w:fill="auto"/>
            <w:noWrap/>
            <w:vAlign w:val="bottom"/>
            <w:hideMark/>
          </w:tcPr>
          <w:p w14:paraId="4AA1F259"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0.20%</w:t>
            </w:r>
          </w:p>
        </w:tc>
        <w:tc>
          <w:tcPr>
            <w:tcW w:w="1843" w:type="dxa"/>
            <w:tcBorders>
              <w:top w:val="nil"/>
              <w:left w:val="nil"/>
              <w:bottom w:val="nil"/>
              <w:right w:val="nil"/>
            </w:tcBorders>
            <w:shd w:val="clear" w:color="auto" w:fill="auto"/>
            <w:noWrap/>
            <w:vAlign w:val="bottom"/>
            <w:hideMark/>
          </w:tcPr>
          <w:p w14:paraId="41DB117B"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0.1-0.5%</w:t>
            </w:r>
          </w:p>
        </w:tc>
        <w:tc>
          <w:tcPr>
            <w:tcW w:w="1144" w:type="dxa"/>
            <w:tcBorders>
              <w:top w:val="nil"/>
              <w:left w:val="nil"/>
              <w:bottom w:val="nil"/>
              <w:right w:val="nil"/>
            </w:tcBorders>
            <w:shd w:val="clear" w:color="auto" w:fill="auto"/>
            <w:noWrap/>
            <w:vAlign w:val="bottom"/>
            <w:hideMark/>
          </w:tcPr>
          <w:p w14:paraId="0C3A6AA9" w14:textId="62B5EF03"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dW0+NTwvUmVjTnVtPjxEaXNwbGF5VGV4dD4oNywgOCk8L0Rpc3BsYXlUZXh0PjxyZWNvcmQ+PHJl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PEVuZE5vdGU+PENpdGU+PEF1dGhvcj5Ub3k8L0F1dGhvcj48WWVhcj4yMDE1PC9ZZWFyPjxSZWNO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(7, 8)</w:t>
            </w:r>
            <w:r w:rsidRPr="00524DC3">
              <w:rPr>
                <w:rFonts w:ascii="Times New Roman" w:eastAsia="等线" w:hAnsi="Times New Roman" w:cs="Times New Roman"/>
                <w:color w:val="000000"/>
                <w:kern w:val="0"/>
                <w:szCs w:val="21"/>
              </w:rPr>
              <w:fldChar w:fldCharType="end"/>
            </w:r>
          </w:p>
        </w:tc>
      </w:tr>
      <w:tr w:rsidR="00BD74BF" w:rsidRPr="00524DC3" w14:paraId="6B28F5D3" w14:textId="77777777" w:rsidTr="00C160D3">
        <w:trPr>
          <w:trHeight w:val="246"/>
        </w:trPr>
        <w:tc>
          <w:tcPr>
            <w:tcW w:w="3261" w:type="dxa"/>
            <w:tcBorders>
              <w:top w:val="nil"/>
              <w:left w:val="nil"/>
              <w:bottom w:val="nil"/>
              <w:right w:val="nil"/>
            </w:tcBorders>
            <w:shd w:val="clear" w:color="auto" w:fill="auto"/>
            <w:noWrap/>
            <w:vAlign w:val="bottom"/>
            <w:hideMark/>
          </w:tcPr>
          <w:p w14:paraId="6F96C6F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2409" w:type="dxa"/>
            <w:tcBorders>
              <w:top w:val="nil"/>
              <w:left w:val="nil"/>
              <w:bottom w:val="nil"/>
              <w:right w:val="nil"/>
            </w:tcBorders>
            <w:shd w:val="clear" w:color="auto" w:fill="auto"/>
            <w:noWrap/>
            <w:vAlign w:val="bottom"/>
            <w:hideMark/>
          </w:tcPr>
          <w:p w14:paraId="065AC9D2"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0.47%</w:t>
            </w:r>
          </w:p>
        </w:tc>
        <w:tc>
          <w:tcPr>
            <w:tcW w:w="1843" w:type="dxa"/>
            <w:tcBorders>
              <w:top w:val="nil"/>
              <w:left w:val="nil"/>
              <w:bottom w:val="nil"/>
              <w:right w:val="nil"/>
            </w:tcBorders>
            <w:shd w:val="clear" w:color="auto" w:fill="auto"/>
            <w:noWrap/>
            <w:vAlign w:val="bottom"/>
            <w:hideMark/>
          </w:tcPr>
          <w:p w14:paraId="63FD2EA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0.33-0.6%</w:t>
            </w:r>
          </w:p>
        </w:tc>
        <w:tc>
          <w:tcPr>
            <w:tcW w:w="1144" w:type="dxa"/>
            <w:tcBorders>
              <w:top w:val="nil"/>
              <w:left w:val="nil"/>
              <w:bottom w:val="nil"/>
              <w:right w:val="nil"/>
            </w:tcBorders>
            <w:shd w:val="clear" w:color="auto" w:fill="auto"/>
            <w:noWrap/>
            <w:vAlign w:val="bottom"/>
            <w:hideMark/>
          </w:tcPr>
          <w:p w14:paraId="02F42480" w14:textId="563CD5CD"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(20)</w:t>
            </w:r>
            <w:r w:rsidRPr="00524DC3">
              <w:rPr>
                <w:rFonts w:ascii="Times New Roman" w:eastAsia="等线" w:hAnsi="Times New Roman" w:cs="Times New Roman"/>
                <w:color w:val="000000"/>
                <w:kern w:val="0"/>
                <w:szCs w:val="21"/>
              </w:rPr>
              <w:fldChar w:fldCharType="end"/>
            </w:r>
          </w:p>
        </w:tc>
      </w:tr>
      <w:tr w:rsidR="00BD74BF" w:rsidRPr="00524DC3" w14:paraId="37DB3E17" w14:textId="77777777" w:rsidTr="00C160D3">
        <w:trPr>
          <w:trHeight w:val="246"/>
        </w:trPr>
        <w:tc>
          <w:tcPr>
            <w:tcW w:w="3261" w:type="dxa"/>
            <w:tcBorders>
              <w:top w:val="nil"/>
              <w:left w:val="nil"/>
              <w:bottom w:val="nil"/>
              <w:right w:val="nil"/>
            </w:tcBorders>
            <w:shd w:val="clear" w:color="auto" w:fill="auto"/>
            <w:noWrap/>
            <w:vAlign w:val="bottom"/>
            <w:hideMark/>
          </w:tcPr>
          <w:p w14:paraId="1D6B89C1"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r w:rsidRPr="00524DC3">
              <w:rPr>
                <w:rFonts w:ascii="Times New Roman" w:eastAsia="等线" w:hAnsi="Times New Roman" w:cs="Times New Roman"/>
                <w:b/>
                <w:bCs/>
                <w:color w:val="000000"/>
                <w:kern w:val="0"/>
                <w:szCs w:val="21"/>
              </w:rPr>
              <w:t>from cirrhosis</w:t>
            </w:r>
          </w:p>
        </w:tc>
        <w:tc>
          <w:tcPr>
            <w:tcW w:w="2409" w:type="dxa"/>
            <w:tcBorders>
              <w:top w:val="nil"/>
              <w:left w:val="nil"/>
              <w:bottom w:val="nil"/>
              <w:right w:val="nil"/>
            </w:tcBorders>
            <w:shd w:val="clear" w:color="auto" w:fill="auto"/>
            <w:noWrap/>
            <w:vAlign w:val="bottom"/>
            <w:hideMark/>
          </w:tcPr>
          <w:p w14:paraId="41908376" w14:textId="77777777" w:rsidR="00BD74BF" w:rsidRPr="00524DC3" w:rsidRDefault="00BD74BF" w:rsidP="00956A38">
            <w:pPr>
              <w:widowControl/>
              <w:spacing w:line="480" w:lineRule="auto"/>
              <w:jc w:val="left"/>
              <w:rPr>
                <w:rFonts w:ascii="Times New Roman" w:eastAsia="等线" w:hAnsi="Times New Roman" w:cs="Times New Roman"/>
                <w:b/>
                <w:bCs/>
                <w:color w:val="000000"/>
                <w:kern w:val="0"/>
                <w:szCs w:val="21"/>
              </w:rPr>
            </w:pPr>
          </w:p>
        </w:tc>
        <w:tc>
          <w:tcPr>
            <w:tcW w:w="1843" w:type="dxa"/>
            <w:tcBorders>
              <w:top w:val="nil"/>
              <w:left w:val="nil"/>
              <w:bottom w:val="nil"/>
              <w:right w:val="nil"/>
            </w:tcBorders>
            <w:shd w:val="clear" w:color="auto" w:fill="auto"/>
            <w:noWrap/>
            <w:vAlign w:val="bottom"/>
            <w:hideMark/>
          </w:tcPr>
          <w:p w14:paraId="6010113E"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c>
          <w:tcPr>
            <w:tcW w:w="1144" w:type="dxa"/>
            <w:tcBorders>
              <w:top w:val="nil"/>
              <w:left w:val="nil"/>
              <w:bottom w:val="nil"/>
              <w:right w:val="nil"/>
            </w:tcBorders>
            <w:shd w:val="clear" w:color="auto" w:fill="auto"/>
            <w:noWrap/>
            <w:vAlign w:val="bottom"/>
            <w:hideMark/>
          </w:tcPr>
          <w:p w14:paraId="63726D62" w14:textId="77777777" w:rsidR="00BD74BF" w:rsidRPr="00524DC3" w:rsidRDefault="00BD74BF" w:rsidP="00956A38">
            <w:pPr>
              <w:widowControl/>
              <w:spacing w:line="480" w:lineRule="auto"/>
              <w:jc w:val="left"/>
              <w:rPr>
                <w:rFonts w:ascii="Times New Roman" w:eastAsia="Times New Roman" w:hAnsi="Times New Roman" w:cs="Times New Roman"/>
                <w:kern w:val="0"/>
                <w:szCs w:val="21"/>
              </w:rPr>
            </w:pPr>
          </w:p>
        </w:tc>
      </w:tr>
      <w:tr w:rsidR="00BD74BF" w:rsidRPr="00524DC3" w14:paraId="524717E0" w14:textId="77777777" w:rsidTr="00C160D3">
        <w:trPr>
          <w:trHeight w:val="246"/>
        </w:trPr>
        <w:tc>
          <w:tcPr>
            <w:tcW w:w="3261" w:type="dxa"/>
            <w:tcBorders>
              <w:top w:val="nil"/>
              <w:left w:val="nil"/>
              <w:bottom w:val="nil"/>
              <w:right w:val="nil"/>
            </w:tcBorders>
            <w:shd w:val="clear" w:color="auto" w:fill="auto"/>
            <w:noWrap/>
            <w:vAlign w:val="bottom"/>
            <w:hideMark/>
          </w:tcPr>
          <w:p w14:paraId="70E9CB0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DC</w:t>
            </w:r>
          </w:p>
        </w:tc>
        <w:tc>
          <w:tcPr>
            <w:tcW w:w="2409" w:type="dxa"/>
            <w:tcBorders>
              <w:top w:val="nil"/>
              <w:left w:val="nil"/>
              <w:bottom w:val="nil"/>
              <w:right w:val="nil"/>
            </w:tcBorders>
            <w:shd w:val="clear" w:color="auto" w:fill="auto"/>
            <w:noWrap/>
            <w:vAlign w:val="bottom"/>
            <w:hideMark/>
          </w:tcPr>
          <w:p w14:paraId="541DA640"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2.18%</w:t>
            </w:r>
          </w:p>
        </w:tc>
        <w:tc>
          <w:tcPr>
            <w:tcW w:w="1843" w:type="dxa"/>
            <w:tcBorders>
              <w:top w:val="nil"/>
              <w:left w:val="nil"/>
              <w:bottom w:val="nil"/>
              <w:right w:val="nil"/>
            </w:tcBorders>
            <w:shd w:val="clear" w:color="auto" w:fill="auto"/>
            <w:noWrap/>
            <w:vAlign w:val="bottom"/>
            <w:hideMark/>
          </w:tcPr>
          <w:p w14:paraId="107FCAC8"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1.11%-3.27%</w:t>
            </w:r>
          </w:p>
        </w:tc>
        <w:tc>
          <w:tcPr>
            <w:tcW w:w="1144" w:type="dxa"/>
            <w:tcBorders>
              <w:top w:val="nil"/>
              <w:left w:val="nil"/>
              <w:bottom w:val="nil"/>
              <w:right w:val="nil"/>
            </w:tcBorders>
            <w:shd w:val="clear" w:color="auto" w:fill="auto"/>
            <w:noWrap/>
            <w:vAlign w:val="bottom"/>
            <w:hideMark/>
          </w:tcPr>
          <w:p w14:paraId="119312DB" w14:textId="3249065B"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(20)</w:t>
            </w:r>
            <w:r w:rsidRPr="00524DC3">
              <w:rPr>
                <w:rFonts w:ascii="Times New Roman" w:eastAsia="等线" w:hAnsi="Times New Roman" w:cs="Times New Roman"/>
                <w:color w:val="000000"/>
                <w:kern w:val="0"/>
                <w:szCs w:val="21"/>
              </w:rPr>
              <w:fldChar w:fldCharType="end"/>
            </w:r>
          </w:p>
        </w:tc>
      </w:tr>
      <w:tr w:rsidR="00BD74BF" w:rsidRPr="00524DC3" w14:paraId="1870534D" w14:textId="77777777" w:rsidTr="00C160D3">
        <w:trPr>
          <w:trHeight w:val="246"/>
        </w:trPr>
        <w:tc>
          <w:tcPr>
            <w:tcW w:w="3261" w:type="dxa"/>
            <w:tcBorders>
              <w:top w:val="nil"/>
              <w:left w:val="nil"/>
              <w:bottom w:val="nil"/>
              <w:right w:val="nil"/>
            </w:tcBorders>
            <w:shd w:val="clear" w:color="auto" w:fill="auto"/>
            <w:noWrap/>
            <w:vAlign w:val="bottom"/>
            <w:hideMark/>
          </w:tcPr>
          <w:p w14:paraId="0C6BCEAF"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HCC</w:t>
            </w:r>
          </w:p>
        </w:tc>
        <w:tc>
          <w:tcPr>
            <w:tcW w:w="2409" w:type="dxa"/>
            <w:tcBorders>
              <w:top w:val="nil"/>
              <w:left w:val="nil"/>
              <w:bottom w:val="nil"/>
              <w:right w:val="nil"/>
            </w:tcBorders>
            <w:shd w:val="clear" w:color="auto" w:fill="auto"/>
            <w:noWrap/>
            <w:vAlign w:val="bottom"/>
            <w:hideMark/>
          </w:tcPr>
          <w:p w14:paraId="1EE4CF0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1.06%</w:t>
            </w:r>
          </w:p>
        </w:tc>
        <w:tc>
          <w:tcPr>
            <w:tcW w:w="1843" w:type="dxa"/>
            <w:tcBorders>
              <w:top w:val="nil"/>
              <w:left w:val="nil"/>
              <w:bottom w:val="nil"/>
              <w:right w:val="nil"/>
            </w:tcBorders>
            <w:shd w:val="clear" w:color="auto" w:fill="auto"/>
            <w:noWrap/>
            <w:vAlign w:val="bottom"/>
            <w:hideMark/>
          </w:tcPr>
          <w:p w14:paraId="4AE786B4"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0.954-1.166%</w:t>
            </w:r>
          </w:p>
        </w:tc>
        <w:tc>
          <w:tcPr>
            <w:tcW w:w="1144" w:type="dxa"/>
            <w:tcBorders>
              <w:top w:val="nil"/>
              <w:left w:val="nil"/>
              <w:bottom w:val="nil"/>
              <w:right w:val="nil"/>
            </w:tcBorders>
            <w:shd w:val="clear" w:color="auto" w:fill="auto"/>
            <w:noWrap/>
            <w:vAlign w:val="bottom"/>
            <w:hideMark/>
          </w:tcPr>
          <w:p w14:paraId="2F277997" w14:textId="5FFC9CEA" w:rsidR="00BD74BF" w:rsidRPr="00524DC3" w:rsidRDefault="00C160D3" w:rsidP="00F029AD">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r>
            <w:r w:rsidR="001D2802">
              <w:rPr>
                <w:rFonts w:ascii="Times New Roman" w:eastAsia="等线" w:hAnsi="Times New Roman" w:cs="Times New Roman"/>
                <w:color w:val="000000"/>
                <w:kern w:val="0"/>
                <w:szCs w:val="21"/>
              </w:rPr>
              <w:instrText xml:space="preserve"> ADDIN EN.CITE &lt;EndNote&gt;&lt;Cite&gt;&lt;Author&gt;Choi&lt;/Author&gt;&lt;Year&gt;2019&lt;/Year&gt;&lt;RecNum&gt;17&lt;/RecNum&gt;&lt;DisplayText&gt;(28)&lt;/DisplayText&gt;&lt;record&gt;&lt;rec-number&gt;17&lt;/rec-number&gt;&lt;foreign-keys&gt;&lt;key app="EN" db-id="vptdavr5bxvwfiewzvm5s0whatawps92tzre" timestamp="1554029591"&gt;17&lt;/key&gt;&lt;/foreign-keys&gt;&lt;ref-type name="Journal Article"&gt;17&lt;/ref-type&gt;&lt;contributors&gt;&lt;authors&gt;&lt;author&gt;Choi, J.&lt;/author&gt;&lt;author&gt;Kim, H. J.&lt;/author&gt;&lt;author&gt;Lee, J.&lt;/author&gt;&lt;author&gt;Cho, S.&lt;/author&gt;&lt;author&gt;Ko, M. J.&lt;/author&gt;&lt;author&gt;Lim, Y. S.&lt;/author&gt;&lt;/authors&gt;&lt;/contributors&gt;&lt;auth-address&gt;Liver Center, Department of Gastroenterology, Asan Medical Center, University of Ulsan College of Medicine, Seoul, Republic of Korea.&amp;#xD;Division for Healthcare Technology Assessment Research, National Evidence-Based Healthcare Collaborating Agency, Seoul, Republic of Korea.&lt;/auth-address&gt;&lt;titles&gt;&lt;title&gt;Risk of Hepatocellular Carcinoma in Patients Treated With Entecavir vs Tenofovir for Chronic Hepatitis B: A Korean Nationwide Cohort Study&lt;/title&gt;&lt;secondary-title&gt;JAMA Oncol&lt;/secondary-title&gt;&lt;alt-title&gt;JAMA oncology&lt;/alt-title&gt;&lt;/titles&gt;&lt;periodical&gt;&lt;full-title&gt;JAMA Oncol&lt;/full-title&gt;&lt;abbr-1&gt;JAMA oncology&lt;/abbr-1&gt;&lt;/periodical&gt;&lt;alt-periodical&gt;&lt;full-title&gt;JAMA Oncol&lt;/full-title&gt;&lt;abbr-1&gt;JAMA oncology&lt;/abbr-1&gt;&lt;/alt-periodical&gt;&lt;pages&gt;30-36&lt;/pages&gt;&lt;volume&gt;5&lt;/volume&gt;&lt;number&gt;1&lt;/number&gt;&lt;edition&gt;2018/09/30&lt;/edition&gt;&lt;dates&gt;&lt;year&gt;2019&lt;/year&gt;&lt;pub-dates&gt;&lt;date&gt;Jan 1&lt;/date&gt;&lt;/pub-dates&gt;&lt;/dates&gt;&lt;isbn&gt;2374-2437&lt;/isbn&gt;&lt;accession-num&gt;30267080&lt;/accession-num&gt;&lt;urls&gt;&lt;/urls&gt;&lt;electronic-resource-num&gt;10.1001/jamaoncol.2018.4070&lt;/electronic-resource-num&gt;&lt;remote-database-provider&gt;NLM&lt;/remote-database-provider&gt;&lt;language&gt;eng&lt;/language&gt;&lt;/record&gt;&lt;/Cite&gt;&lt;/EndNote&gt;</w:instrText>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(28)</w:t>
            </w:r>
            <w:r w:rsidRPr="00524DC3">
              <w:rPr>
                <w:rFonts w:ascii="Times New Roman" w:eastAsia="等线" w:hAnsi="Times New Roman" w:cs="Times New Roman"/>
                <w:color w:val="000000"/>
                <w:kern w:val="0"/>
                <w:szCs w:val="21"/>
              </w:rPr>
              <w:fldChar w:fldCharType="end"/>
            </w:r>
          </w:p>
        </w:tc>
      </w:tr>
      <w:tr w:rsidR="00BD74BF" w:rsidRPr="00524DC3" w14:paraId="7D110740" w14:textId="77777777" w:rsidTr="00C160D3">
        <w:trPr>
          <w:trHeight w:val="246"/>
        </w:trPr>
        <w:tc>
          <w:tcPr>
            <w:tcW w:w="3261" w:type="dxa"/>
            <w:tcBorders>
              <w:top w:val="nil"/>
              <w:left w:val="nil"/>
              <w:bottom w:val="single" w:sz="4" w:space="0" w:color="auto"/>
              <w:right w:val="nil"/>
            </w:tcBorders>
            <w:shd w:val="clear" w:color="auto" w:fill="auto"/>
            <w:noWrap/>
            <w:vAlign w:val="bottom"/>
            <w:hideMark/>
          </w:tcPr>
          <w:p w14:paraId="2838625A"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to death</w:t>
            </w:r>
          </w:p>
        </w:tc>
        <w:tc>
          <w:tcPr>
            <w:tcW w:w="2409" w:type="dxa"/>
            <w:tcBorders>
              <w:top w:val="nil"/>
              <w:left w:val="nil"/>
              <w:bottom w:val="single" w:sz="4" w:space="0" w:color="auto"/>
              <w:right w:val="nil"/>
            </w:tcBorders>
            <w:shd w:val="clear" w:color="auto" w:fill="auto"/>
            <w:noWrap/>
            <w:vAlign w:val="bottom"/>
            <w:hideMark/>
          </w:tcPr>
          <w:p w14:paraId="1621E513"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0.40%</w:t>
            </w:r>
          </w:p>
        </w:tc>
        <w:tc>
          <w:tcPr>
            <w:tcW w:w="1843" w:type="dxa"/>
            <w:tcBorders>
              <w:top w:val="nil"/>
              <w:left w:val="nil"/>
              <w:bottom w:val="single" w:sz="4" w:space="0" w:color="auto"/>
              <w:right w:val="nil"/>
            </w:tcBorders>
            <w:shd w:val="clear" w:color="auto" w:fill="auto"/>
            <w:noWrap/>
            <w:vAlign w:val="bottom"/>
            <w:hideMark/>
          </w:tcPr>
          <w:p w14:paraId="2D5DBD3B" w14:textId="77777777" w:rsidR="00BD74BF" w:rsidRPr="00524DC3" w:rsidRDefault="00BD74BF" w:rsidP="00956A38">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t>0.1%-0.71%</w:t>
            </w:r>
          </w:p>
        </w:tc>
        <w:tc>
          <w:tcPr>
            <w:tcW w:w="1144" w:type="dxa"/>
            <w:tcBorders>
              <w:top w:val="nil"/>
              <w:left w:val="nil"/>
              <w:bottom w:val="single" w:sz="4" w:space="0" w:color="auto"/>
              <w:right w:val="nil"/>
            </w:tcBorders>
            <w:shd w:val="clear" w:color="auto" w:fill="auto"/>
            <w:noWrap/>
            <w:vAlign w:val="bottom"/>
            <w:hideMark/>
          </w:tcPr>
          <w:p w14:paraId="0031442C" w14:textId="3FF016B6" w:rsidR="00BD74BF" w:rsidRPr="00524DC3" w:rsidRDefault="00C160D3" w:rsidP="00E30624">
            <w:pPr>
              <w:widowControl/>
              <w:spacing w:line="480" w:lineRule="auto"/>
              <w:jc w:val="left"/>
              <w:rPr>
                <w:rFonts w:ascii="Times New Roman" w:eastAsia="等线" w:hAnsi="Times New Roman" w:cs="Times New Roman"/>
                <w:color w:val="000000"/>
                <w:kern w:val="0"/>
                <w:szCs w:val="21"/>
              </w:rPr>
            </w:pPr>
            <w:r w:rsidRPr="00524DC3">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 </w:instrText>
            </w:r>
            <w:r w:rsidR="001D2802">
              <w:rPr>
                <w:rFonts w:ascii="Times New Roman" w:eastAsia="等线" w:hAnsi="Times New Roman" w:cs="Times New Roman"/>
                <w:color w:val="000000"/>
                <w:kern w:val="0"/>
                <w:szCs w:val="21"/>
              </w:rPr>
              <w:fldChar w:fldCharType="begin">
                <w:fldData xml:space="preserve">PEVuZE5vdGU+PENpdGU+PEF1dGhvcj5Xb25nPC9BdXRob3I+PFllYXI+MjAxMzwvWWVhcj48UmVj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</w:fldData>
              </w:fldChar>
            </w:r>
            <w:r w:rsidR="001D2802">
              <w:rPr>
                <w:rFonts w:ascii="Times New Roman" w:eastAsia="等线" w:hAnsi="Times New Roman" w:cs="Times New Roman"/>
                <w:color w:val="000000"/>
                <w:kern w:val="0"/>
                <w:szCs w:val="21"/>
              </w:rPr>
              <w:instrText xml:space="preserve"> ADDIN EN.CITE.DATA </w:instrText>
            </w:r>
            <w:r w:rsidR="001D2802">
              <w:rPr>
                <w:rFonts w:ascii="Times New Roman" w:eastAsia="等线" w:hAnsi="Times New Roman" w:cs="Times New Roman"/>
                <w:color w:val="000000"/>
                <w:kern w:val="0"/>
                <w:szCs w:val="21"/>
              </w:rPr>
            </w:r>
            <w:r w:rsidR="001D2802">
              <w:rPr>
                <w:rFonts w:ascii="Times New Roman" w:eastAsia="等线" w:hAnsi="Times New Roman" w:cs="Times New Roman"/>
                <w:color w:val="000000"/>
                <w:kern w:val="0"/>
                <w:szCs w:val="21"/>
              </w:rPr>
              <w:fldChar w:fldCharType="end"/>
            </w:r>
            <w:r w:rsidRPr="00524DC3">
              <w:rPr>
                <w:rFonts w:ascii="Times New Roman" w:eastAsia="等线" w:hAnsi="Times New Roman" w:cs="Times New Roman"/>
                <w:color w:val="000000"/>
                <w:kern w:val="0"/>
                <w:szCs w:val="21"/>
              </w:rPr>
            </w:r>
            <w:r w:rsidRPr="00524DC3">
              <w:rPr>
                <w:rFonts w:ascii="Times New Roman" w:eastAsia="等线" w:hAnsi="Times New Roman" w:cs="Times New Roman"/>
                <w:color w:val="000000"/>
                <w:kern w:val="0"/>
                <w:szCs w:val="21"/>
              </w:rPr>
              <w:fldChar w:fldCharType="separate"/>
            </w:r>
            <w:r w:rsidR="001D2802">
              <w:rPr>
                <w:rFonts w:ascii="Times New Roman" w:eastAsia="等线" w:hAnsi="Times New Roman" w:cs="Times New Roman"/>
                <w:noProof/>
                <w:color w:val="000000"/>
                <w:kern w:val="0"/>
                <w:szCs w:val="21"/>
              </w:rPr>
              <w:t>(20)</w:t>
            </w:r>
            <w:r w:rsidRPr="00524DC3">
              <w:rPr>
                <w:rFonts w:ascii="Times New Roman" w:eastAsia="等线" w:hAnsi="Times New Roman" w:cs="Times New Roman"/>
                <w:color w:val="000000"/>
                <w:kern w:val="0"/>
                <w:szCs w:val="21"/>
              </w:rPr>
              <w:fldChar w:fldCharType="end"/>
            </w:r>
          </w:p>
        </w:tc>
      </w:tr>
    </w:tbl>
    <w:p w14:paraId="0F60B05B" w14:textId="77777777" w:rsidR="009A2C70" w:rsidRDefault="009A2C70" w:rsidP="00956A38">
      <w:pPr>
        <w:spacing w:line="480" w:lineRule="auto"/>
        <w:rPr>
          <w:rFonts w:ascii="Times New Roman" w:hAnsi="Times New Roman" w:cs="Times New Roman"/>
          <w:b/>
          <w:sz w:val="28"/>
          <w:szCs w:val="28"/>
        </w:rPr>
      </w:pPr>
    </w:p>
    <w:p w14:paraId="23842E18" w14:textId="77777777" w:rsidR="009A2C70" w:rsidRDefault="009A2C70" w:rsidP="00956A38">
      <w:pPr>
        <w:spacing w:line="480" w:lineRule="auto"/>
        <w:rPr>
          <w:rFonts w:ascii="Times New Roman" w:hAnsi="Times New Roman" w:cs="Times New Roman"/>
          <w:b/>
          <w:sz w:val="28"/>
          <w:szCs w:val="28"/>
        </w:rPr>
      </w:pPr>
    </w:p>
    <w:p w14:paraId="2B640C05" w14:textId="77777777" w:rsidR="009A2C70" w:rsidRDefault="009A2C70" w:rsidP="00956A38">
      <w:pPr>
        <w:spacing w:line="480" w:lineRule="auto"/>
        <w:rPr>
          <w:rFonts w:ascii="Times New Roman" w:hAnsi="Times New Roman" w:cs="Times New Roman"/>
          <w:b/>
          <w:sz w:val="28"/>
          <w:szCs w:val="28"/>
        </w:rPr>
      </w:pPr>
    </w:p>
    <w:p w14:paraId="36FFAAC0" w14:textId="77777777" w:rsidR="009A2C70" w:rsidRDefault="009A2C70" w:rsidP="00956A38">
      <w:pPr>
        <w:spacing w:line="480" w:lineRule="auto"/>
        <w:rPr>
          <w:rFonts w:ascii="Times New Roman" w:hAnsi="Times New Roman" w:cs="Times New Roman"/>
          <w:b/>
          <w:sz w:val="28"/>
          <w:szCs w:val="28"/>
        </w:rPr>
      </w:pPr>
    </w:p>
    <w:p w14:paraId="29F44470" w14:textId="10E3005E" w:rsidR="003A670D" w:rsidRDefault="003A670D" w:rsidP="00956A38">
      <w:pPr>
        <w:spacing w:line="480" w:lineRule="auto"/>
        <w:rPr>
          <w:rFonts w:ascii="Times New Roman" w:hAnsi="Times New Roman" w:cs="Times New Roman"/>
          <w:b/>
          <w:sz w:val="28"/>
          <w:szCs w:val="28"/>
        </w:rPr>
      </w:pPr>
    </w:p>
    <w:p w14:paraId="6F91BEC2" w14:textId="77777777" w:rsidR="00E37FFD" w:rsidRDefault="00E37FFD" w:rsidP="00956A38">
      <w:pPr>
        <w:spacing w:line="480" w:lineRule="auto"/>
        <w:rPr>
          <w:rFonts w:ascii="Times New Roman" w:hAnsi="Times New Roman" w:cs="Times New Roman"/>
          <w:b/>
          <w:sz w:val="28"/>
          <w:szCs w:val="28"/>
        </w:rPr>
      </w:pPr>
    </w:p>
    <w:p w14:paraId="18FAB3E2" w14:textId="3139D1B1" w:rsidR="007715F4" w:rsidRPr="00887678" w:rsidRDefault="00D307A0" w:rsidP="00956A38">
      <w:pPr>
        <w:spacing w:line="480" w:lineRule="auto"/>
        <w:rPr>
          <w:rFonts w:ascii="Times New Roman" w:hAnsi="Times New Roman" w:cs="Times New Roman"/>
          <w:b/>
          <w:sz w:val="24"/>
          <w:szCs w:val="24"/>
        </w:rPr>
      </w:pPr>
      <w:r w:rsidRPr="00B87E5F">
        <w:rPr>
          <w:rFonts w:ascii="Times New Roman" w:hAnsi="Times New Roman" w:cs="Times New Roman"/>
          <w:b/>
          <w:sz w:val="24"/>
          <w:szCs w:val="24"/>
        </w:rPr>
        <w:lastRenderedPageBreak/>
        <w:t xml:space="preserve">S </w:t>
      </w:r>
      <w:r w:rsidR="00B216F7" w:rsidRPr="00B87E5F">
        <w:rPr>
          <w:rFonts w:ascii="Times New Roman" w:hAnsi="Times New Roman" w:cs="Times New Roman"/>
          <w:b/>
          <w:sz w:val="24"/>
          <w:szCs w:val="24"/>
        </w:rPr>
        <w:t>1.</w:t>
      </w:r>
      <w:r w:rsidRPr="00B87E5F">
        <w:rPr>
          <w:rFonts w:ascii="Times New Roman" w:hAnsi="Times New Roman" w:cs="Times New Roman"/>
          <w:b/>
          <w:sz w:val="24"/>
          <w:szCs w:val="24"/>
        </w:rPr>
        <w:t xml:space="preserve">3 </w:t>
      </w:r>
      <w:r w:rsidR="009765DD" w:rsidRPr="00B87E5F">
        <w:rPr>
          <w:rFonts w:ascii="Times New Roman" w:hAnsi="Times New Roman" w:cs="Times New Roman"/>
          <w:b/>
          <w:sz w:val="24"/>
          <w:szCs w:val="24"/>
        </w:rPr>
        <w:t>Sim</w:t>
      </w:r>
      <w:r w:rsidR="009765DD" w:rsidRPr="00887678">
        <w:rPr>
          <w:rFonts w:ascii="Times New Roman" w:hAnsi="Times New Roman" w:cs="Times New Roman"/>
          <w:b/>
          <w:sz w:val="24"/>
          <w:szCs w:val="24"/>
        </w:rPr>
        <w:t>ulation scenarios</w:t>
      </w:r>
    </w:p>
    <w:p w14:paraId="241E3C9D" w14:textId="0DBD8B75" w:rsidR="007715F4" w:rsidRPr="00887678" w:rsidRDefault="007715F4" w:rsidP="00956A38">
      <w:pPr>
        <w:spacing w:line="480" w:lineRule="auto"/>
        <w:rPr>
          <w:rFonts w:ascii="Times New Roman" w:hAnsi="Times New Roman" w:cs="Times New Roman"/>
          <w:b/>
          <w:sz w:val="24"/>
          <w:szCs w:val="24"/>
        </w:rPr>
      </w:pPr>
      <w:r w:rsidRPr="00887678">
        <w:rPr>
          <w:rFonts w:ascii="Times New Roman" w:hAnsi="Times New Roman" w:cs="Times New Roman"/>
          <w:b/>
          <w:sz w:val="24"/>
          <w:szCs w:val="24"/>
        </w:rPr>
        <w:t>Background and reasonability of simulated scenarios</w:t>
      </w:r>
    </w:p>
    <w:p w14:paraId="32FB8259" w14:textId="59C0D79A" w:rsidR="007E2B62" w:rsidRPr="00D6006B" w:rsidRDefault="007715F4" w:rsidP="00D6006B">
      <w:pPr>
        <w:spacing w:line="480" w:lineRule="auto"/>
        <w:rPr>
          <w:rFonts w:ascii="Times New Roman" w:hAnsi="Times New Roman" w:cs="Times New Roman"/>
          <w:sz w:val="20"/>
        </w:rPr>
      </w:pPr>
      <w:r>
        <w:rPr>
          <w:rFonts w:ascii="Times New Roman" w:hAnsi="Times New Roman" w:cs="Times New Roman"/>
          <w:sz w:val="20"/>
        </w:rPr>
        <w:t>Ideal</w:t>
      </w:r>
      <w:r w:rsidR="00F51DE2">
        <w:rPr>
          <w:rFonts w:ascii="Times New Roman" w:hAnsi="Times New Roman" w:cs="Times New Roman"/>
          <w:sz w:val="20"/>
        </w:rPr>
        <w:t xml:space="preserve"> 1 scenario setting rationale</w:t>
      </w:r>
      <w:r w:rsidR="00D6006B">
        <w:rPr>
          <w:rFonts w:ascii="Times New Roman" w:hAnsi="Times New Roman" w:cs="Times New Roman" w:hint="eastAsia"/>
          <w:sz w:val="20"/>
        </w:rPr>
        <w:t xml:space="preserve">: </w:t>
      </w:r>
      <w:r>
        <w:rPr>
          <w:rFonts w:ascii="Times New Roman" w:eastAsia="宋体" w:hAnsi="Times New Roman" w:cs="Times New Roman"/>
          <w:color w:val="000000" w:themeColor="text1"/>
        </w:rPr>
        <w:t>This scenario simulated the full capacity that the Chinese government could theoretically achieve at the policy level and an upper limit of benefits from 2018 to 2050</w:t>
      </w:r>
      <w:r w:rsidR="00F51DE2">
        <w:rPr>
          <w:rFonts w:ascii="Times New Roman" w:hAnsi="Times New Roman" w:cs="Times New Roman" w:hint="eastAsia"/>
          <w:sz w:val="20"/>
        </w:rPr>
        <w:t>.</w:t>
      </w:r>
      <w:r w:rsidR="00F51DE2">
        <w:rPr>
          <w:rFonts w:ascii="Times New Roman" w:hAnsi="Times New Roman" w:cs="Times New Roman"/>
          <w:sz w:val="20"/>
        </w:rPr>
        <w:t xml:space="preserve"> </w:t>
      </w:r>
      <w:r>
        <w:rPr>
          <w:rFonts w:ascii="Times New Roman" w:eastAsia="宋体" w:hAnsi="Times New Roman" w:cs="Times New Roman"/>
          <w:color w:val="000000" w:themeColor="text1"/>
        </w:rPr>
        <w:t>This scenario sought to evaluate the impact of improving diagnosis and treatment rates. It also aimed to shed additional light on why the WHO set its target at a 30%-90% level instead of devoting more resources to reaching full capacity.</w:t>
      </w:r>
    </w:p>
    <w:p w14:paraId="61C0E2AC" w14:textId="63EA781E" w:rsidR="007715F4" w:rsidRPr="00AE01C8" w:rsidRDefault="007715F4" w:rsidP="00AE01C8">
      <w:pPr>
        <w:spacing w:line="480" w:lineRule="auto"/>
        <w:rPr>
          <w:rFonts w:ascii="Times New Roman" w:hAnsi="Times New Roman" w:cs="Times New Roman"/>
          <w:sz w:val="20"/>
        </w:rPr>
      </w:pPr>
      <w:r>
        <w:rPr>
          <w:rFonts w:ascii="Times New Roman" w:hAnsi="Times New Roman" w:cs="Times New Roman"/>
          <w:sz w:val="20"/>
        </w:rPr>
        <w:t>Ideal</w:t>
      </w:r>
      <w:r w:rsidR="00F51DE2">
        <w:rPr>
          <w:rFonts w:ascii="Times New Roman" w:hAnsi="Times New Roman" w:cs="Times New Roman"/>
          <w:sz w:val="20"/>
        </w:rPr>
        <w:t xml:space="preserve"> </w:t>
      </w:r>
      <w:r>
        <w:rPr>
          <w:rFonts w:ascii="Times New Roman" w:hAnsi="Times New Roman" w:cs="Times New Roman"/>
          <w:sz w:val="20"/>
        </w:rPr>
        <w:t>2</w:t>
      </w:r>
      <w:r w:rsidR="00F51DE2">
        <w:rPr>
          <w:rFonts w:ascii="Times New Roman" w:hAnsi="Times New Roman" w:cs="Times New Roman"/>
          <w:sz w:val="20"/>
        </w:rPr>
        <w:t xml:space="preserve"> scenario</w:t>
      </w:r>
      <w:r>
        <w:rPr>
          <w:rFonts w:ascii="Times New Roman" w:hAnsi="Times New Roman" w:cs="Times New Roman"/>
          <w:sz w:val="20"/>
        </w:rPr>
        <w:t xml:space="preserve"> </w:t>
      </w:r>
      <w:r w:rsidR="00F51DE2">
        <w:rPr>
          <w:rFonts w:ascii="Times New Roman" w:hAnsi="Times New Roman" w:cs="Times New Roman" w:hint="eastAsia"/>
          <w:sz w:val="20"/>
        </w:rPr>
        <w:t>s</w:t>
      </w:r>
      <w:r w:rsidR="00F51DE2">
        <w:rPr>
          <w:rFonts w:ascii="Times New Roman" w:hAnsi="Times New Roman" w:cs="Times New Roman"/>
          <w:sz w:val="20"/>
        </w:rPr>
        <w:t>etting rationale</w:t>
      </w:r>
      <w:r w:rsidR="00D6006B">
        <w:rPr>
          <w:rFonts w:ascii="Times New Roman" w:hAnsi="Times New Roman" w:cs="Times New Roman" w:hint="eastAsia"/>
          <w:sz w:val="20"/>
        </w:rPr>
        <w:t xml:space="preserve">: </w:t>
      </w:r>
      <w:r w:rsidRPr="00C47FE4">
        <w:rPr>
          <w:rFonts w:ascii="Times New Roman" w:eastAsia="宋体" w:hAnsi="Times New Roman" w:cs="Times New Roman"/>
          <w:color w:val="000000" w:themeColor="text1"/>
        </w:rPr>
        <w:t xml:space="preserve">All current guidelines listed discrete treatment eligible criteria considering the potentially undesirable extrahepatic adverse events elicited by long-term drug therapy and the considerable economic burden that currently impedes all chronic HBV patients from receiving treatment </w:t>
      </w:r>
      <w:r w:rsidRPr="00C47FE4">
        <w:rPr>
          <w:rFonts w:ascii="Times New Roman" w:eastAsia="宋体" w:hAnsi="Times New Roman" w:cs="Times New Roman"/>
          <w:color w:val="000000" w:themeColor="text1"/>
        </w:rPr>
        <w:fldChar w:fldCharType="begin">
          <w:fldData xml:space="preserve">PEVuZE5vdGU+PENpdGU+PEF1dGhvcj5LYXlhYXNsYW48L0F1dGhvcj48WWVhcj4yMDE3PC9ZZWFy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</w:fldData>
        </w:fldChar>
      </w:r>
      <w:r w:rsidR="001D2802">
        <w:rPr>
          <w:rFonts w:ascii="Times New Roman" w:eastAsia="宋体" w:hAnsi="Times New Roman" w:cs="Times New Roman"/>
          <w:color w:val="000000" w:themeColor="text1"/>
        </w:rPr>
        <w:instrText xml:space="preserve"> ADDIN EN.CITE </w:instrText>
      </w:r>
      <w:r w:rsidR="001D2802">
        <w:rPr>
          <w:rFonts w:ascii="Times New Roman" w:eastAsia="宋体" w:hAnsi="Times New Roman" w:cs="Times New Roman"/>
          <w:color w:val="000000" w:themeColor="text1"/>
        </w:rPr>
        <w:fldChar w:fldCharType="begin">
          <w:fldData xml:space="preserve">PEVuZE5vdGU+PENpdGU+PEF1dGhvcj5LYXlhYXNsYW48L0F1dGhvcj48WWVhcj4yMDE3PC9ZZWFy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</w:fldData>
        </w:fldChar>
      </w:r>
      <w:r w:rsidR="001D2802">
        <w:rPr>
          <w:rFonts w:ascii="Times New Roman" w:eastAsia="宋体" w:hAnsi="Times New Roman" w:cs="Times New Roman"/>
          <w:color w:val="000000" w:themeColor="text1"/>
        </w:rPr>
        <w:instrText xml:space="preserve"> ADDIN EN.CITE.DATA </w:instrText>
      </w:r>
      <w:r w:rsidR="001D2802">
        <w:rPr>
          <w:rFonts w:ascii="Times New Roman" w:eastAsia="宋体" w:hAnsi="Times New Roman" w:cs="Times New Roman"/>
          <w:color w:val="000000" w:themeColor="text1"/>
        </w:rPr>
      </w:r>
      <w:r w:rsidR="001D2802">
        <w:rPr>
          <w:rFonts w:ascii="Times New Roman" w:eastAsia="宋体" w:hAnsi="Times New Roman" w:cs="Times New Roman"/>
          <w:color w:val="000000" w:themeColor="text1"/>
        </w:rPr>
        <w:fldChar w:fldCharType="end"/>
      </w:r>
      <w:r w:rsidRPr="00C47FE4">
        <w:rPr>
          <w:rFonts w:ascii="Times New Roman" w:eastAsia="宋体" w:hAnsi="Times New Roman" w:cs="Times New Roman"/>
          <w:color w:val="000000" w:themeColor="text1"/>
        </w:rPr>
      </w:r>
      <w:r w:rsidRPr="00C47FE4">
        <w:rPr>
          <w:rFonts w:ascii="Times New Roman" w:eastAsia="宋体" w:hAnsi="Times New Roman" w:cs="Times New Roman"/>
          <w:color w:val="000000" w:themeColor="text1"/>
        </w:rPr>
        <w:fldChar w:fldCharType="separate"/>
      </w:r>
      <w:r w:rsidR="001D2802">
        <w:rPr>
          <w:rFonts w:ascii="Times New Roman" w:eastAsia="宋体" w:hAnsi="Times New Roman" w:cs="Times New Roman"/>
          <w:noProof/>
          <w:color w:val="000000" w:themeColor="text1"/>
        </w:rPr>
        <w:t>(29, 30)</w:t>
      </w:r>
      <w:r w:rsidRPr="00C47FE4">
        <w:rPr>
          <w:rFonts w:ascii="Times New Roman" w:eastAsia="宋体" w:hAnsi="Times New Roman" w:cs="Times New Roman"/>
          <w:color w:val="000000" w:themeColor="text1"/>
        </w:rPr>
        <w:fldChar w:fldCharType="end"/>
      </w:r>
      <w:r w:rsidRPr="00C47FE4">
        <w:rPr>
          <w:rFonts w:ascii="Times New Roman" w:eastAsia="宋体" w:hAnsi="Times New Roman" w:cs="Times New Roman"/>
          <w:color w:val="000000" w:themeColor="text1"/>
        </w:rPr>
        <w:t>.</w:t>
      </w:r>
      <w:r w:rsidRPr="004C50DD">
        <w:rPr>
          <w:rFonts w:ascii="Times New Roman" w:eastAsia="宋体" w:hAnsi="Times New Roman" w:cs="Times New Roman"/>
          <w:color w:val="000000" w:themeColor="text1"/>
        </w:rPr>
        <w:t xml:space="preserve"> </w:t>
      </w:r>
      <w:r w:rsidRPr="00C47FE4">
        <w:rPr>
          <w:rFonts w:ascii="Times New Roman" w:eastAsia="宋体" w:hAnsi="Times New Roman" w:cs="Times New Roman"/>
          <w:color w:val="000000" w:themeColor="text1"/>
          <w:kern w:val="0"/>
        </w:rPr>
        <w:t>However, treatment eligibility is always changing. For example, in 2015 the WHO changed its recommendation on initia</w:t>
      </w:r>
      <w:r>
        <w:rPr>
          <w:rFonts w:ascii="Times New Roman" w:eastAsia="宋体" w:hAnsi="Times New Roman" w:cs="Times New Roman"/>
          <w:color w:val="000000" w:themeColor="text1"/>
          <w:kern w:val="0"/>
        </w:rPr>
        <w:t xml:space="preserve">tion of anti-retroviral therapy for HIV from individuals with CD4+ cell counts less than 50 to treatment regardless of CD4+ cell count </w:t>
      </w:r>
      <w:r>
        <w:rPr>
          <w:rFonts w:ascii="Times New Roman" w:eastAsia="宋体" w:hAnsi="Times New Roman" w:cs="Times New Roman"/>
          <w:color w:val="000000" w:themeColor="text1"/>
        </w:rPr>
        <w:fldChar w:fldCharType="begin">
          <w:fldData xml:space="preserve">PEVuZE5vdGU+PENpdGU+PEF1dGhvcj5Ib250ZWxlejwvQXV0aG9yPjxZZWFyPjIwMTY8L1llYXI+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</w:fldData>
        </w:fldChar>
      </w:r>
      <w:r w:rsidR="001D2802">
        <w:rPr>
          <w:rFonts w:ascii="Times New Roman" w:eastAsia="宋体" w:hAnsi="Times New Roman" w:cs="Times New Roman"/>
          <w:color w:val="000000" w:themeColor="text1"/>
        </w:rPr>
        <w:instrText xml:space="preserve"> ADDIN EN.CITE </w:instrText>
      </w:r>
      <w:r w:rsidR="001D2802">
        <w:rPr>
          <w:rFonts w:ascii="Times New Roman" w:eastAsia="宋体" w:hAnsi="Times New Roman" w:cs="Times New Roman"/>
          <w:color w:val="000000" w:themeColor="text1"/>
        </w:rPr>
        <w:fldChar w:fldCharType="begin">
          <w:fldData xml:space="preserve">PEVuZE5vdGU+PENpdGU+PEF1dGhvcj5Ib250ZWxlejwvQXV0aG9yPjxZZWFyPjIwMTY8L1llYXI+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</w:fldData>
        </w:fldChar>
      </w:r>
      <w:r w:rsidR="001D2802">
        <w:rPr>
          <w:rFonts w:ascii="Times New Roman" w:eastAsia="宋体" w:hAnsi="Times New Roman" w:cs="Times New Roman"/>
          <w:color w:val="000000" w:themeColor="text1"/>
        </w:rPr>
        <w:instrText xml:space="preserve"> ADDIN EN.CITE.DATA </w:instrText>
      </w:r>
      <w:r w:rsidR="001D2802">
        <w:rPr>
          <w:rFonts w:ascii="Times New Roman" w:eastAsia="宋体" w:hAnsi="Times New Roman" w:cs="Times New Roman"/>
          <w:color w:val="000000" w:themeColor="text1"/>
        </w:rPr>
      </w:r>
      <w:r w:rsidR="001D2802">
        <w:rPr>
          <w:rFonts w:ascii="Times New Roman" w:eastAsia="宋体" w:hAnsi="Times New Roman" w:cs="Times New Roman"/>
          <w:color w:val="000000" w:themeColor="text1"/>
        </w:rPr>
        <w:fldChar w:fldCharType="end"/>
      </w:r>
      <w:r>
        <w:rPr>
          <w:rFonts w:ascii="Times New Roman" w:eastAsia="宋体" w:hAnsi="Times New Roman" w:cs="Times New Roman"/>
          <w:color w:val="000000" w:themeColor="text1"/>
        </w:rPr>
      </w:r>
      <w:r>
        <w:rPr>
          <w:rFonts w:ascii="Times New Roman" w:eastAsia="宋体" w:hAnsi="Times New Roman" w:cs="Times New Roman"/>
          <w:color w:val="000000" w:themeColor="text1"/>
        </w:rPr>
        <w:fldChar w:fldCharType="separate"/>
      </w:r>
      <w:r w:rsidR="001D2802">
        <w:rPr>
          <w:rFonts w:ascii="Times New Roman" w:eastAsia="宋体" w:hAnsi="Times New Roman" w:cs="Times New Roman"/>
          <w:noProof/>
          <w:color w:val="000000" w:themeColor="text1"/>
        </w:rPr>
        <w:t>(31, 32)</w:t>
      </w:r>
      <w:r>
        <w:rPr>
          <w:rFonts w:ascii="Times New Roman" w:eastAsia="宋体" w:hAnsi="Times New Roman" w:cs="Times New Roman"/>
          <w:color w:val="000000" w:themeColor="text1"/>
        </w:rPr>
        <w:fldChar w:fldCharType="end"/>
      </w:r>
      <w:r>
        <w:rPr>
          <w:rFonts w:ascii="Times New Roman" w:eastAsia="宋体" w:hAnsi="Times New Roman" w:cs="Times New Roman"/>
          <w:color w:val="000000" w:themeColor="text1"/>
          <w:sz w:val="16"/>
        </w:rPr>
        <w:t>.</w:t>
      </w:r>
      <w:r w:rsidR="00AE01C8">
        <w:rPr>
          <w:rFonts w:ascii="Times New Roman" w:hAnsi="Times New Roman" w:cs="Times New Roman" w:hint="eastAsia"/>
          <w:sz w:val="20"/>
        </w:rPr>
        <w:t xml:space="preserve"> </w:t>
      </w:r>
      <w:r>
        <w:rPr>
          <w:rFonts w:ascii="Times New Roman" w:eastAsia="宋体" w:hAnsi="Times New Roman" w:cs="Times New Roman"/>
          <w:color w:val="000000" w:themeColor="text1"/>
        </w:rPr>
        <w:t xml:space="preserve">Therefore, it was reasonable to set a similar full treatment eligibility rate for the chronic hepatitis population to assess the benefits. We assumed that all hepatitis and cirrhosis patients were treatment-eligible. Cases of new infection, diagnosis rate and treatment rate after 2018 were kept the same as in the WHO target scenario </w:t>
      </w:r>
      <w:r w:rsidR="00614362" w:rsidRPr="00B47B17">
        <w:rPr>
          <w:rFonts w:ascii="Times New Roman" w:eastAsia="宋体" w:hAnsi="Times New Roman" w:cs="Times New Roman"/>
          <w:color w:val="000000" w:themeColor="text1"/>
        </w:rPr>
        <w:t>(</w:t>
      </w:r>
      <w:r w:rsidRPr="00B47B17">
        <w:rPr>
          <w:rFonts w:ascii="Times New Roman" w:eastAsia="宋体" w:hAnsi="Times New Roman" w:cs="Times New Roman"/>
          <w:b/>
          <w:color w:val="000000" w:themeColor="text1"/>
        </w:rPr>
        <w:t>Supplementary Ta</w:t>
      </w:r>
      <w:r w:rsidRPr="00266155">
        <w:rPr>
          <w:rFonts w:ascii="Times New Roman" w:eastAsia="宋体" w:hAnsi="Times New Roman" w:cs="Times New Roman"/>
          <w:b/>
          <w:color w:val="000000" w:themeColor="text1"/>
        </w:rPr>
        <w:t xml:space="preserve">ble </w:t>
      </w:r>
      <w:r w:rsidR="00614362" w:rsidRPr="00266155">
        <w:rPr>
          <w:rFonts w:ascii="Times New Roman" w:eastAsia="宋体" w:hAnsi="Times New Roman" w:cs="Times New Roman"/>
          <w:b/>
          <w:color w:val="000000" w:themeColor="text1"/>
        </w:rPr>
        <w:t>3 and 6</w:t>
      </w:r>
      <w:r w:rsidRPr="00266155">
        <w:rPr>
          <w:rFonts w:ascii="Times New Roman" w:eastAsia="宋体" w:hAnsi="Times New Roman" w:cs="Times New Roman"/>
          <w:b/>
          <w:color w:val="000000" w:themeColor="text1"/>
        </w:rPr>
        <w:t>)</w:t>
      </w:r>
      <w:r w:rsidRPr="00266155">
        <w:rPr>
          <w:rFonts w:ascii="Times New Roman" w:eastAsia="宋体" w:hAnsi="Times New Roman" w:cs="Times New Roman"/>
          <w:color w:val="000000" w:themeColor="text1"/>
        </w:rPr>
        <w:t xml:space="preserve">. </w:t>
      </w:r>
      <w:r>
        <w:rPr>
          <w:rFonts w:ascii="Times New Roman" w:eastAsia="宋体" w:hAnsi="Times New Roman" w:cs="Times New Roman"/>
          <w:color w:val="000000" w:themeColor="text1"/>
        </w:rPr>
        <w:t xml:space="preserve">Given the lack of clinical data in non-hepatitis </w:t>
      </w:r>
      <w:r w:rsidRPr="0044111F">
        <w:rPr>
          <w:rFonts w:ascii="Times New Roman" w:eastAsia="宋体" w:hAnsi="Times New Roman" w:cs="Times New Roman"/>
          <w:noProof/>
          <w:color w:val="000000" w:themeColor="text1"/>
        </w:rPr>
        <w:t>patients,</w:t>
      </w:r>
      <w:r>
        <w:rPr>
          <w:rFonts w:ascii="Times New Roman" w:eastAsia="宋体" w:hAnsi="Times New Roman" w:cs="Times New Roman"/>
          <w:color w:val="000000" w:themeColor="text1"/>
        </w:rPr>
        <w:t xml:space="preserve"> we maintained the assumption that this population was not able to receive treatment.</w:t>
      </w:r>
    </w:p>
    <w:p w14:paraId="28A01BCC" w14:textId="77777777" w:rsidR="00654EE0" w:rsidRDefault="00654EE0" w:rsidP="00956A38">
      <w:pPr>
        <w:spacing w:line="480" w:lineRule="auto"/>
        <w:rPr>
          <w:rFonts w:ascii="Times New Roman" w:hAnsi="Times New Roman" w:cs="Times New Roman"/>
          <w:b/>
          <w:sz w:val="28"/>
          <w:szCs w:val="28"/>
        </w:rPr>
      </w:pPr>
    </w:p>
    <w:p w14:paraId="758B23CF" w14:textId="77777777" w:rsidR="00C5499C" w:rsidRDefault="00C5499C" w:rsidP="00956A38">
      <w:pPr>
        <w:spacing w:line="480" w:lineRule="auto"/>
        <w:rPr>
          <w:rFonts w:ascii="Times New Roman" w:hAnsi="Times New Roman" w:cs="Times New Roman"/>
          <w:b/>
          <w:sz w:val="28"/>
          <w:szCs w:val="28"/>
        </w:rPr>
      </w:pPr>
    </w:p>
    <w:p w14:paraId="23B9A40F" w14:textId="77777777" w:rsidR="00C5499C" w:rsidRDefault="00C5499C" w:rsidP="00956A38">
      <w:pPr>
        <w:spacing w:line="480" w:lineRule="auto"/>
        <w:rPr>
          <w:rFonts w:ascii="Times New Roman" w:hAnsi="Times New Roman" w:cs="Times New Roman"/>
          <w:b/>
          <w:sz w:val="28"/>
          <w:szCs w:val="28"/>
        </w:rPr>
      </w:pPr>
    </w:p>
    <w:p w14:paraId="0482D660" w14:textId="350EF682" w:rsidR="009765DD" w:rsidRPr="00887678" w:rsidRDefault="007715F4" w:rsidP="00956A38">
      <w:pPr>
        <w:spacing w:line="480" w:lineRule="auto"/>
        <w:rPr>
          <w:rFonts w:ascii="Times New Roman" w:hAnsi="Times New Roman" w:cs="Times New Roman"/>
          <w:b/>
          <w:sz w:val="24"/>
          <w:szCs w:val="24"/>
        </w:rPr>
      </w:pPr>
      <w:r w:rsidRPr="00887678">
        <w:rPr>
          <w:rFonts w:ascii="Times New Roman" w:hAnsi="Times New Roman" w:cs="Times New Roman"/>
          <w:b/>
          <w:sz w:val="24"/>
          <w:szCs w:val="24"/>
        </w:rPr>
        <w:lastRenderedPageBreak/>
        <w:t>M</w:t>
      </w:r>
      <w:r w:rsidR="00380DA1" w:rsidRPr="00887678">
        <w:rPr>
          <w:rFonts w:ascii="Times New Roman" w:hAnsi="Times New Roman" w:cs="Times New Roman"/>
          <w:b/>
          <w:sz w:val="24"/>
          <w:szCs w:val="24"/>
        </w:rPr>
        <w:t xml:space="preserve">athematical process and illustration of </w:t>
      </w:r>
      <w:r w:rsidR="001E6954" w:rsidRPr="00887678">
        <w:rPr>
          <w:rFonts w:ascii="Times New Roman" w:hAnsi="Times New Roman" w:cs="Times New Roman"/>
          <w:b/>
          <w:sz w:val="24"/>
          <w:szCs w:val="24"/>
        </w:rPr>
        <w:t xml:space="preserve">the </w:t>
      </w:r>
      <w:r w:rsidR="00380DA1" w:rsidRPr="00887678">
        <w:rPr>
          <w:rFonts w:ascii="Times New Roman" w:hAnsi="Times New Roman" w:cs="Times New Roman"/>
          <w:b/>
          <w:sz w:val="24"/>
          <w:szCs w:val="24"/>
        </w:rPr>
        <w:t>parameter</w:t>
      </w:r>
      <w:r w:rsidR="00501F2D" w:rsidRPr="00887678">
        <w:rPr>
          <w:rFonts w:ascii="Times New Roman" w:hAnsi="Times New Roman" w:cs="Times New Roman"/>
          <w:b/>
          <w:sz w:val="24"/>
          <w:szCs w:val="24"/>
        </w:rPr>
        <w:t xml:space="preserve"> </w:t>
      </w:r>
    </w:p>
    <w:p w14:paraId="22E38518" w14:textId="3C7F13E3" w:rsidR="009765DD" w:rsidRPr="009E651D" w:rsidRDefault="00C7133C" w:rsidP="00956A38">
      <w:pPr>
        <w:spacing w:line="480" w:lineRule="auto"/>
        <w:ind w:firstLineChars="100" w:firstLine="240"/>
        <w:rPr>
          <w:rFonts w:ascii="Times New Roman" w:hAnsi="Times New Roman" w:cs="Times New Roman"/>
          <w:sz w:val="24"/>
          <w:szCs w:val="24"/>
        </w:rPr>
      </w:pPr>
      <w:r w:rsidRPr="009E651D">
        <w:rPr>
          <w:rFonts w:ascii="Times New Roman" w:hAnsi="Times New Roman" w:cs="Times New Roman"/>
          <w:sz w:val="24"/>
          <w:szCs w:val="24"/>
        </w:rPr>
        <w:t xml:space="preserve">In our model, </w:t>
      </w:r>
      <w:r w:rsidR="00733980" w:rsidRPr="009E651D">
        <w:rPr>
          <w:rFonts w:ascii="Times New Roman" w:hAnsi="Times New Roman" w:cs="Times New Roman"/>
          <w:sz w:val="24"/>
          <w:szCs w:val="24"/>
        </w:rPr>
        <w:t xml:space="preserve">directly put in </w:t>
      </w:r>
      <w:r w:rsidRPr="009E651D">
        <w:rPr>
          <w:rFonts w:ascii="Times New Roman" w:hAnsi="Times New Roman" w:cs="Times New Roman"/>
          <w:sz w:val="24"/>
          <w:szCs w:val="24"/>
        </w:rPr>
        <w:t xml:space="preserve">parameters were </w:t>
      </w:r>
      <w:r w:rsidRPr="009E651D">
        <w:rPr>
          <w:rFonts w:ascii="Times New Roman" w:hAnsi="Times New Roman" w:cs="Times New Roman"/>
          <w:b/>
          <w:sz w:val="24"/>
          <w:szCs w:val="24"/>
        </w:rPr>
        <w:t>diagnosis</w:t>
      </w:r>
      <w:r w:rsidR="00614362">
        <w:rPr>
          <w:rFonts w:ascii="Times New Roman" w:hAnsi="Times New Roman" w:cs="Times New Roman"/>
          <w:b/>
          <w:sz w:val="24"/>
          <w:szCs w:val="24"/>
        </w:rPr>
        <w:t xml:space="preserve"> </w:t>
      </w:r>
      <w:r w:rsidRPr="009E651D">
        <w:rPr>
          <w:rFonts w:ascii="Times New Roman" w:hAnsi="Times New Roman" w:cs="Times New Roman"/>
          <w:b/>
          <w:sz w:val="24"/>
          <w:szCs w:val="24"/>
        </w:rPr>
        <w:t>(or awareness) rate</w:t>
      </w:r>
      <w:r w:rsidRPr="009E651D">
        <w:rPr>
          <w:rFonts w:ascii="Times New Roman" w:hAnsi="Times New Roman" w:cs="Times New Roman"/>
          <w:sz w:val="24"/>
          <w:szCs w:val="24"/>
        </w:rPr>
        <w:t xml:space="preserve"> and </w:t>
      </w:r>
      <w:r w:rsidRPr="009E651D">
        <w:rPr>
          <w:rFonts w:ascii="Times New Roman" w:hAnsi="Times New Roman" w:cs="Times New Roman"/>
          <w:b/>
          <w:sz w:val="24"/>
          <w:szCs w:val="24"/>
        </w:rPr>
        <w:t xml:space="preserve">treatment rate </w:t>
      </w:r>
      <w:r w:rsidR="00733980" w:rsidRPr="009E651D">
        <w:rPr>
          <w:rFonts w:ascii="Times New Roman" w:hAnsi="Times New Roman" w:cs="Times New Roman"/>
          <w:b/>
          <w:sz w:val="24"/>
          <w:szCs w:val="24"/>
        </w:rPr>
        <w:t>under</w:t>
      </w:r>
      <w:r w:rsidRPr="009E651D">
        <w:rPr>
          <w:rFonts w:ascii="Times New Roman" w:hAnsi="Times New Roman" w:cs="Times New Roman"/>
          <w:b/>
          <w:sz w:val="24"/>
          <w:szCs w:val="24"/>
        </w:rPr>
        <w:t xml:space="preserve"> the condition of diagnosed</w:t>
      </w:r>
      <w:r w:rsidR="00733980" w:rsidRPr="009E651D">
        <w:rPr>
          <w:rFonts w:ascii="Times New Roman" w:hAnsi="Times New Roman" w:cs="Times New Roman"/>
          <w:sz w:val="24"/>
          <w:szCs w:val="24"/>
        </w:rPr>
        <w:t>.</w:t>
      </w:r>
    </w:p>
    <w:p w14:paraId="1BEA5835" w14:textId="763ABE93" w:rsidR="00912126" w:rsidRPr="009E651D" w:rsidRDefault="00E600A5" w:rsidP="00956A38">
      <w:pPr>
        <w:spacing w:line="480" w:lineRule="auto"/>
        <w:ind w:firstLineChars="100" w:firstLine="240"/>
        <w:rPr>
          <w:rFonts w:ascii="Times New Roman" w:hAnsi="Times New Roman" w:cs="Times New Roman"/>
          <w:sz w:val="24"/>
          <w:szCs w:val="24"/>
        </w:rPr>
      </w:pPr>
      <w:r w:rsidRPr="009E651D">
        <w:rPr>
          <w:rFonts w:ascii="Times New Roman" w:hAnsi="Times New Roman" w:cs="Times New Roman"/>
          <w:sz w:val="24"/>
          <w:szCs w:val="24"/>
        </w:rPr>
        <w:t>However, r</w:t>
      </w:r>
      <w:r w:rsidR="00912126" w:rsidRPr="009E651D">
        <w:rPr>
          <w:rFonts w:ascii="Times New Roman" w:hAnsi="Times New Roman" w:cs="Times New Roman"/>
          <w:sz w:val="24"/>
          <w:szCs w:val="24"/>
        </w:rPr>
        <w:t>elevant figures in published epidemiologic study and WHO target were listed as “</w:t>
      </w:r>
      <w:r w:rsidR="00912126" w:rsidRPr="009E651D">
        <w:rPr>
          <w:rFonts w:ascii="Times New Roman" w:hAnsi="Times New Roman" w:cs="Times New Roman"/>
          <w:b/>
          <w:sz w:val="24"/>
          <w:szCs w:val="24"/>
        </w:rPr>
        <w:t>diagnosis rate</w:t>
      </w:r>
      <w:r w:rsidR="00912126" w:rsidRPr="009E651D">
        <w:rPr>
          <w:rFonts w:ascii="Times New Roman" w:hAnsi="Times New Roman" w:cs="Times New Roman"/>
          <w:sz w:val="24"/>
          <w:szCs w:val="24"/>
        </w:rPr>
        <w:t xml:space="preserve">, </w:t>
      </w:r>
      <w:r w:rsidR="00912126" w:rsidRPr="009E651D">
        <w:rPr>
          <w:rFonts w:ascii="Times New Roman" w:hAnsi="Times New Roman" w:cs="Times New Roman"/>
          <w:b/>
          <w:sz w:val="24"/>
          <w:szCs w:val="24"/>
        </w:rPr>
        <w:t>treatment/treatment eligible</w:t>
      </w:r>
      <w:r w:rsidR="00912126" w:rsidRPr="009E651D">
        <w:rPr>
          <w:rFonts w:ascii="Times New Roman" w:hAnsi="Times New Roman" w:cs="Times New Roman"/>
          <w:sz w:val="24"/>
          <w:szCs w:val="24"/>
        </w:rPr>
        <w:t>”</w:t>
      </w:r>
      <w:r w:rsidR="0059294C" w:rsidRPr="009E651D">
        <w:rPr>
          <w:rFonts w:ascii="Times New Roman" w:hAnsi="Times New Roman" w:cs="Times New Roman"/>
          <w:sz w:val="24"/>
          <w:szCs w:val="24"/>
        </w:rPr>
        <w:t xml:space="preserve">. </w:t>
      </w:r>
      <w:r w:rsidR="0059294C" w:rsidRPr="001E6954">
        <w:rPr>
          <w:rFonts w:ascii="Times New Roman" w:hAnsi="Times New Roman" w:cs="Times New Roman"/>
          <w:noProof/>
          <w:sz w:val="24"/>
          <w:szCs w:val="24"/>
        </w:rPr>
        <w:t>Treatment</w:t>
      </w:r>
      <w:r w:rsidR="001E6954">
        <w:rPr>
          <w:rFonts w:ascii="Times New Roman" w:hAnsi="Times New Roman" w:cs="Times New Roman"/>
          <w:noProof/>
          <w:sz w:val="24"/>
          <w:szCs w:val="24"/>
        </w:rPr>
        <w:t>-</w:t>
      </w:r>
      <w:r w:rsidR="0059294C" w:rsidRPr="001E6954">
        <w:rPr>
          <w:rFonts w:ascii="Times New Roman" w:hAnsi="Times New Roman" w:cs="Times New Roman"/>
          <w:noProof/>
          <w:sz w:val="24"/>
          <w:szCs w:val="24"/>
        </w:rPr>
        <w:t>eligible</w:t>
      </w:r>
      <w:r w:rsidR="0059294C" w:rsidRPr="009E651D">
        <w:rPr>
          <w:rFonts w:ascii="Times New Roman" w:hAnsi="Times New Roman" w:cs="Times New Roman"/>
          <w:sz w:val="24"/>
          <w:szCs w:val="24"/>
        </w:rPr>
        <w:t xml:space="preserve"> </w:t>
      </w:r>
      <w:r w:rsidR="00C3185A" w:rsidRPr="009E651D">
        <w:rPr>
          <w:rFonts w:ascii="Times New Roman" w:hAnsi="Times New Roman" w:cs="Times New Roman"/>
          <w:sz w:val="24"/>
          <w:szCs w:val="24"/>
        </w:rPr>
        <w:t>mean</w:t>
      </w:r>
      <w:r w:rsidR="00945023" w:rsidRPr="009E651D">
        <w:rPr>
          <w:rFonts w:ascii="Times New Roman" w:hAnsi="Times New Roman" w:cs="Times New Roman"/>
          <w:sz w:val="24"/>
          <w:szCs w:val="24"/>
        </w:rPr>
        <w:t>s</w:t>
      </w:r>
      <w:r w:rsidR="00C3185A" w:rsidRPr="009E651D">
        <w:rPr>
          <w:rFonts w:ascii="Times New Roman" w:hAnsi="Times New Roman" w:cs="Times New Roman"/>
          <w:sz w:val="24"/>
          <w:szCs w:val="24"/>
        </w:rPr>
        <w:t xml:space="preserve"> patients whose clinical status and lab test results me</w:t>
      </w:r>
      <w:r w:rsidR="00945023" w:rsidRPr="009E651D">
        <w:rPr>
          <w:rFonts w:ascii="Times New Roman" w:hAnsi="Times New Roman" w:cs="Times New Roman"/>
          <w:sz w:val="24"/>
          <w:szCs w:val="24"/>
        </w:rPr>
        <w:t>et</w:t>
      </w:r>
      <w:r w:rsidR="00C3185A" w:rsidRPr="009E651D">
        <w:rPr>
          <w:rFonts w:ascii="Times New Roman" w:hAnsi="Times New Roman" w:cs="Times New Roman"/>
          <w:sz w:val="24"/>
          <w:szCs w:val="24"/>
        </w:rPr>
        <w:t xml:space="preserve"> the criteria of starting antivirus treatment, (For details, please refer to each</w:t>
      </w:r>
      <w:r w:rsidR="0059294C" w:rsidRPr="009E651D">
        <w:rPr>
          <w:rFonts w:ascii="Times New Roman" w:hAnsi="Times New Roman" w:cs="Times New Roman"/>
          <w:sz w:val="24"/>
          <w:szCs w:val="24"/>
        </w:rPr>
        <w:t xml:space="preserve"> guideline</w:t>
      </w:r>
      <w:r w:rsidR="00C3185A" w:rsidRPr="009E651D">
        <w:rPr>
          <w:rFonts w:ascii="Times New Roman" w:hAnsi="Times New Roman" w:cs="Times New Roman"/>
          <w:sz w:val="24"/>
          <w:szCs w:val="24"/>
        </w:rPr>
        <w:t xml:space="preserve">), and in 2006 this number was </w:t>
      </w:r>
      <w:r w:rsidR="00407BE1" w:rsidRPr="009E651D">
        <w:rPr>
          <w:rFonts w:ascii="Times New Roman" w:hAnsi="Times New Roman" w:cs="Times New Roman"/>
          <w:sz w:val="24"/>
          <w:szCs w:val="24"/>
        </w:rPr>
        <w:t>32315 thousand, 37.57% of total chronic HBV population 86000 thousand.</w:t>
      </w:r>
    </w:p>
    <w:p w14:paraId="3E3BDCE7" w14:textId="59426E89" w:rsidR="00AB2DB4" w:rsidRDefault="000922D5" w:rsidP="009A2C70">
      <w:pPr>
        <w:spacing w:line="480" w:lineRule="auto"/>
        <w:ind w:firstLineChars="100" w:firstLine="240"/>
        <w:rPr>
          <w:rFonts w:ascii="Times New Roman" w:hAnsi="Times New Roman" w:cs="Times New Roman"/>
          <w:sz w:val="24"/>
          <w:szCs w:val="24"/>
        </w:rPr>
      </w:pPr>
      <w:proofErr w:type="gramStart"/>
      <w:r w:rsidRPr="009E651D">
        <w:rPr>
          <w:rFonts w:ascii="Times New Roman" w:hAnsi="Times New Roman" w:cs="Times New Roman"/>
          <w:sz w:val="24"/>
          <w:szCs w:val="24"/>
        </w:rPr>
        <w:t>In order to</w:t>
      </w:r>
      <w:proofErr w:type="gramEnd"/>
      <w:r w:rsidRPr="009E651D">
        <w:rPr>
          <w:rFonts w:ascii="Times New Roman" w:hAnsi="Times New Roman" w:cs="Times New Roman"/>
          <w:sz w:val="24"/>
          <w:szCs w:val="24"/>
        </w:rPr>
        <w:t xml:space="preserve"> get </w:t>
      </w:r>
      <w:r w:rsidRPr="001E6954">
        <w:rPr>
          <w:rFonts w:ascii="Times New Roman" w:hAnsi="Times New Roman" w:cs="Times New Roman"/>
          <w:b/>
          <w:noProof/>
          <w:sz w:val="24"/>
          <w:szCs w:val="24"/>
        </w:rPr>
        <w:t>treatment</w:t>
      </w:r>
      <w:r w:rsidRPr="009E651D">
        <w:rPr>
          <w:rFonts w:ascii="Times New Roman" w:hAnsi="Times New Roman" w:cs="Times New Roman"/>
          <w:b/>
          <w:sz w:val="24"/>
          <w:szCs w:val="24"/>
        </w:rPr>
        <w:t xml:space="preserve"> rate under the condition of diagnosed</w:t>
      </w:r>
      <w:r w:rsidRPr="009E651D">
        <w:rPr>
          <w:rFonts w:ascii="Times New Roman" w:hAnsi="Times New Roman" w:cs="Times New Roman"/>
          <w:sz w:val="24"/>
          <w:szCs w:val="24"/>
        </w:rPr>
        <w:t xml:space="preserve">, mathematical process </w:t>
      </w:r>
      <w:r w:rsidRPr="001E6954">
        <w:rPr>
          <w:rFonts w:ascii="Times New Roman" w:hAnsi="Times New Roman" w:cs="Times New Roman"/>
          <w:noProof/>
          <w:sz w:val="24"/>
          <w:szCs w:val="24"/>
        </w:rPr>
        <w:t>w</w:t>
      </w:r>
      <w:r w:rsidR="001E6954">
        <w:rPr>
          <w:rFonts w:ascii="Times New Roman" w:hAnsi="Times New Roman" w:cs="Times New Roman"/>
          <w:noProof/>
          <w:sz w:val="24"/>
          <w:szCs w:val="24"/>
        </w:rPr>
        <w:t>as</w:t>
      </w:r>
      <w:r w:rsidRPr="009E651D">
        <w:rPr>
          <w:rFonts w:ascii="Times New Roman" w:hAnsi="Times New Roman" w:cs="Times New Roman"/>
          <w:sz w:val="24"/>
          <w:szCs w:val="24"/>
        </w:rPr>
        <w:t xml:space="preserve"> needed.</w:t>
      </w:r>
    </w:p>
    <w:p w14:paraId="636495C3" w14:textId="14B40577" w:rsidR="00EE6C20" w:rsidRPr="00425896" w:rsidRDefault="00425896" w:rsidP="00956A38">
      <w:pPr>
        <w:spacing w:line="480" w:lineRule="auto"/>
        <w:rPr>
          <w:rFonts w:ascii="Times New Roman" w:hAnsi="Times New Roman" w:cs="Times New Roman"/>
          <w:i/>
          <w:sz w:val="24"/>
          <w:szCs w:val="24"/>
        </w:rPr>
      </w:pPr>
      <w:r>
        <w:rPr>
          <w:rFonts w:ascii="Times New Roman" w:hAnsi="Times New Roman" w:cs="Times New Roman"/>
          <w:i/>
          <w:sz w:val="24"/>
          <w:szCs w:val="24"/>
        </w:rPr>
        <w:t>&gt;</w:t>
      </w:r>
      <w:r w:rsidRPr="00425896">
        <w:rPr>
          <w:rFonts w:ascii="Times New Roman" w:hAnsi="Times New Roman" w:cs="Times New Roman" w:hint="eastAsia"/>
          <w:i/>
          <w:sz w:val="24"/>
          <w:szCs w:val="24"/>
        </w:rPr>
        <w:t>Mathe</w:t>
      </w:r>
      <w:r w:rsidRPr="00425896">
        <w:rPr>
          <w:rFonts w:ascii="Times New Roman" w:hAnsi="Times New Roman" w:cs="Times New Roman"/>
          <w:i/>
          <w:sz w:val="24"/>
          <w:szCs w:val="24"/>
        </w:rPr>
        <w:t>matical process:</w:t>
      </w:r>
    </w:p>
    <w:p w14:paraId="11505417" w14:textId="1B7BDBF1" w:rsidR="00457D68" w:rsidRPr="009E651D" w:rsidRDefault="00457D68"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We defined event diagnose as </w:t>
      </w:r>
      <w:r w:rsidRPr="009E651D">
        <w:rPr>
          <w:rFonts w:ascii="Times New Roman" w:hAnsi="Times New Roman" w:cs="Times New Roman"/>
          <w:i/>
          <w:sz w:val="24"/>
          <w:szCs w:val="24"/>
        </w:rPr>
        <w:t>Dx</w:t>
      </w:r>
      <w:r w:rsidRPr="009E651D">
        <w:rPr>
          <w:rFonts w:ascii="Times New Roman" w:hAnsi="Times New Roman" w:cs="Times New Roman"/>
          <w:sz w:val="24"/>
          <w:szCs w:val="24"/>
        </w:rPr>
        <w:t xml:space="preserve">, event treatment as </w:t>
      </w:r>
      <w:r w:rsidRPr="009E651D">
        <w:rPr>
          <w:rFonts w:ascii="Times New Roman" w:hAnsi="Times New Roman" w:cs="Times New Roman"/>
          <w:i/>
          <w:sz w:val="24"/>
          <w:szCs w:val="24"/>
        </w:rPr>
        <w:t>Tx</w:t>
      </w:r>
      <w:r w:rsidR="00B3679A" w:rsidRPr="009E651D">
        <w:rPr>
          <w:rFonts w:ascii="Times New Roman" w:hAnsi="Times New Roman" w:cs="Times New Roman"/>
          <w:sz w:val="24"/>
          <w:szCs w:val="24"/>
        </w:rPr>
        <w:t>.</w:t>
      </w:r>
    </w:p>
    <w:p w14:paraId="561D3667" w14:textId="55605345" w:rsidR="00B3679A"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We further defined that</w:t>
      </w:r>
      <w:r w:rsidR="00331353" w:rsidRPr="009E651D">
        <w:rPr>
          <w:rFonts w:ascii="Times New Roman" w:hAnsi="Times New Roman" w:cs="Times New Roman"/>
          <w:sz w:val="24"/>
          <w:szCs w:val="24"/>
        </w:rPr>
        <w:t>:</w:t>
      </w:r>
    </w:p>
    <w:p w14:paraId="51305D88" w14:textId="4822BA2E" w:rsidR="00457D68"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Diagnosis </w:t>
      </w:r>
      <w:proofErr w:type="gramStart"/>
      <w:r w:rsidRPr="009E651D">
        <w:rPr>
          <w:rFonts w:ascii="Times New Roman" w:hAnsi="Times New Roman" w:cs="Times New Roman"/>
          <w:sz w:val="24"/>
          <w:szCs w:val="24"/>
        </w:rPr>
        <w:t>rate</w:t>
      </w:r>
      <w:r w:rsidR="00A100D5" w:rsidRPr="009E651D">
        <w:rPr>
          <w:rFonts w:ascii="Times New Roman" w:hAnsi="Times New Roman" w:cs="Times New Roman"/>
          <w:sz w:val="24"/>
          <w:szCs w:val="24"/>
        </w:rPr>
        <w:t>(</w:t>
      </w:r>
      <w:proofErr w:type="gramEnd"/>
      <m:oMath>
        <m:r>
          <w:rPr>
            <w:rFonts w:ascii="Cambria Math" w:eastAsia="Cambria Math" w:hAnsi="Cambria Math" w:cs="Times New Roman"/>
            <w:sz w:val="24"/>
            <w:szCs w:val="24"/>
          </w:rPr>
          <m:t>Dx%</m:t>
        </m:r>
      </m:oMath>
      <w:r w:rsidR="00A100D5" w:rsidRPr="009E651D">
        <w:rPr>
          <w:rFonts w:ascii="Times New Roman" w:hAnsi="Times New Roman" w:cs="Times New Roman"/>
          <w:sz w:val="24"/>
          <w:szCs w:val="24"/>
        </w:rPr>
        <w:t>)</w:t>
      </w:r>
    </w:p>
    <w:p w14:paraId="4447D528" w14:textId="1DCB62D6" w:rsidR="00B3679A" w:rsidRPr="009E651D" w:rsidRDefault="00A100D5" w:rsidP="00956A38">
      <w:pPr>
        <w:spacing w:line="480" w:lineRule="auto"/>
        <w:rPr>
          <w:rFonts w:ascii="Times New Roman" w:hAnsi="Times New Roman" w:cs="Times New Roman"/>
          <w:sz w:val="24"/>
          <w:szCs w:val="24"/>
        </w:rPr>
      </w:pPr>
      <m:oMathPara>
        <m:oMath>
          <m:r>
            <w:rPr>
              <w:rFonts w:ascii="Cambria Math" w:eastAsia="Cambria Math" w:hAnsi="Cambria Math" w:cs="Times New Roman"/>
              <w:sz w:val="24"/>
              <w:szCs w:val="24"/>
            </w:rPr>
            <m:t>Dx%</m:t>
          </m:r>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Dx number</m:t>
              </m:r>
            </m:num>
            <m:den>
              <m:r>
                <m:rPr>
                  <m:sty m:val="p"/>
                </m:rPr>
                <w:rPr>
                  <w:rFonts w:ascii="Cambria Math" w:eastAsia="Cambria Math" w:hAnsi="Cambria Math" w:cs="Times New Roman"/>
                  <w:sz w:val="24"/>
                  <w:szCs w:val="24"/>
                </w:rPr>
                <m:t>total number</m:t>
              </m:r>
            </m:den>
          </m:f>
          <m:r>
            <w:rPr>
              <w:rFonts w:ascii="Cambria Math" w:eastAsia="Cambria Math" w:hAnsi="Cambria Math" w:cs="Times New Roman"/>
              <w:sz w:val="24"/>
              <w:szCs w:val="24"/>
            </w:rPr>
            <m:t>=d</m:t>
          </m:r>
        </m:oMath>
      </m:oMathPara>
    </w:p>
    <w:p w14:paraId="39A16A82" w14:textId="0702BAEC" w:rsidR="00B3679A"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Treatment/treatment eligible</w:t>
      </w:r>
      <w:r w:rsidR="003D4B9A">
        <w:rPr>
          <w:rFonts w:ascii="Times New Roman" w:hAnsi="Times New Roman" w:cs="Times New Roman"/>
          <w:sz w:val="24"/>
          <w:szCs w:val="24"/>
        </w:rPr>
        <w:t xml:space="preserve"> </w:t>
      </w:r>
      <w:r w:rsidR="00A100D5" w:rsidRPr="009E651D">
        <w:rPr>
          <w:rFonts w:ascii="Times New Roman" w:hAnsi="Times New Roman" w:cs="Times New Roman"/>
          <w:sz w:val="24"/>
          <w:szCs w:val="24"/>
        </w:rPr>
        <w:t>(</w:t>
      </w:r>
      <m:oMath>
        <m:r>
          <w:rPr>
            <w:rFonts w:ascii="Cambria Math" w:eastAsia="Cambria Math" w:hAnsi="Cambria Math" w:cs="Times New Roman"/>
            <w:sz w:val="24"/>
            <w:szCs w:val="24"/>
          </w:rPr>
          <m:t>Tx%</m:t>
        </m:r>
      </m:oMath>
      <w:r w:rsidR="00A100D5" w:rsidRPr="009E651D">
        <w:rPr>
          <w:rFonts w:ascii="Times New Roman" w:hAnsi="Times New Roman" w:cs="Times New Roman"/>
          <w:sz w:val="24"/>
          <w:szCs w:val="24"/>
        </w:rPr>
        <w:t>)</w:t>
      </w:r>
      <w:r w:rsidRPr="009E651D">
        <w:rPr>
          <w:rFonts w:ascii="Times New Roman" w:hAnsi="Times New Roman" w:cs="Times New Roman"/>
          <w:sz w:val="24"/>
          <w:szCs w:val="24"/>
        </w:rPr>
        <w:t>:</w:t>
      </w:r>
    </w:p>
    <w:p w14:paraId="4DCD161F" w14:textId="0EC9A04B" w:rsidR="00B3679A" w:rsidRPr="009E651D" w:rsidRDefault="00A100D5" w:rsidP="00956A38">
      <w:pPr>
        <w:spacing w:line="480" w:lineRule="auto"/>
        <w:rPr>
          <w:rFonts w:ascii="Times New Roman" w:hAnsi="Times New Roman" w:cs="Times New Roman"/>
          <w:sz w:val="24"/>
          <w:szCs w:val="24"/>
        </w:rPr>
      </w:pPr>
      <m:oMathPara>
        <m:oMath>
          <m:r>
            <w:rPr>
              <w:rFonts w:ascii="Cambria Math" w:eastAsia="Cambria Math" w:hAnsi="Cambria Math" w:cs="Times New Roman"/>
              <w:sz w:val="24"/>
              <w:szCs w:val="24"/>
            </w:rPr>
            <m:t>Tx%</m:t>
          </m:r>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Tx number</m:t>
              </m:r>
            </m:num>
            <m:den>
              <m:r>
                <m:rPr>
                  <m:sty m:val="p"/>
                </m:rPr>
                <w:rPr>
                  <w:rFonts w:ascii="Cambria Math" w:eastAsia="Cambria Math" w:hAnsi="Cambria Math" w:cs="Times New Roman"/>
                  <w:sz w:val="24"/>
                  <w:szCs w:val="24"/>
                </w:rPr>
                <m:t>Tx eligible number</m:t>
              </m:r>
            </m:den>
          </m:f>
          <m:r>
            <w:rPr>
              <w:rFonts w:ascii="Cambria Math" w:eastAsia="Cambria Math" w:hAnsi="Cambria Math" w:cs="Times New Roman"/>
              <w:sz w:val="24"/>
              <w:szCs w:val="24"/>
            </w:rPr>
            <m:t>=t</m:t>
          </m:r>
        </m:oMath>
      </m:oMathPara>
    </w:p>
    <w:p w14:paraId="66CB3B2A" w14:textId="01AA8D7E" w:rsidR="00B3679A" w:rsidRPr="009E651D" w:rsidRDefault="00B3679A"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Eligible</w:t>
      </w:r>
      <w:r w:rsidR="00A100D5" w:rsidRPr="009E651D">
        <w:rPr>
          <w:rFonts w:ascii="Times New Roman" w:hAnsi="Times New Roman" w:cs="Times New Roman"/>
          <w:sz w:val="24"/>
          <w:szCs w:val="24"/>
        </w:rPr>
        <w:t xml:space="preserve"> proportion</w:t>
      </w:r>
      <w:r w:rsidR="003D4B9A">
        <w:rPr>
          <w:rFonts w:ascii="Times New Roman" w:hAnsi="Times New Roman" w:cs="Times New Roman"/>
          <w:sz w:val="24"/>
          <w:szCs w:val="24"/>
        </w:rPr>
        <w:t xml:space="preserve"> </w:t>
      </w:r>
      <w:r w:rsidR="00A100D5" w:rsidRPr="009E651D">
        <w:rPr>
          <w:rFonts w:ascii="Times New Roman" w:hAnsi="Times New Roman" w:cs="Times New Roman"/>
          <w:sz w:val="24"/>
          <w:szCs w:val="24"/>
        </w:rPr>
        <w:t>(</w:t>
      </w:r>
      <m:oMath>
        <m:r>
          <w:rPr>
            <w:rFonts w:ascii="Cambria Math" w:eastAsia="Cambria Math" w:hAnsi="Cambria Math" w:cs="Times New Roman"/>
            <w:sz w:val="24"/>
            <w:szCs w:val="24"/>
          </w:rPr>
          <m:t>eligible%</m:t>
        </m:r>
      </m:oMath>
      <w:r w:rsidR="00A100D5" w:rsidRPr="009E651D">
        <w:rPr>
          <w:rFonts w:ascii="Times New Roman" w:hAnsi="Times New Roman" w:cs="Times New Roman"/>
          <w:sz w:val="24"/>
          <w:szCs w:val="24"/>
        </w:rPr>
        <w:t>)</w:t>
      </w:r>
      <w:r w:rsidRPr="009E651D">
        <w:rPr>
          <w:rFonts w:ascii="Times New Roman" w:hAnsi="Times New Roman" w:cs="Times New Roman"/>
          <w:sz w:val="24"/>
          <w:szCs w:val="24"/>
        </w:rPr>
        <w:t>:</w:t>
      </w:r>
    </w:p>
    <w:p w14:paraId="735636EF" w14:textId="1E292FA9" w:rsidR="00B3679A" w:rsidRPr="009E651D" w:rsidRDefault="00A100D5" w:rsidP="00956A38">
      <w:pPr>
        <w:spacing w:line="480" w:lineRule="auto"/>
        <w:rPr>
          <w:rFonts w:ascii="Times New Roman" w:hAnsi="Times New Roman" w:cs="Times New Roman"/>
          <w:sz w:val="24"/>
          <w:szCs w:val="24"/>
        </w:rPr>
      </w:pPr>
      <m:oMathPara>
        <m:oMath>
          <m:r>
            <w:rPr>
              <w:rFonts w:ascii="Cambria Math" w:eastAsia="Cambria Math" w:hAnsi="Cambria Math" w:cs="Times New Roman"/>
              <w:sz w:val="24"/>
              <w:szCs w:val="24"/>
            </w:rPr>
            <m:t>eligible%</m:t>
          </m:r>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Tx eligible number</m:t>
              </m:r>
            </m:num>
            <m:den>
              <m:r>
                <m:rPr>
                  <m:sty m:val="p"/>
                </m:rPr>
                <w:rPr>
                  <w:rFonts w:ascii="Cambria Math" w:eastAsia="Cambria Math" w:hAnsi="Cambria Math" w:cs="Times New Roman"/>
                  <w:sz w:val="24"/>
                  <w:szCs w:val="24"/>
                </w:rPr>
                <m:t>total number</m:t>
              </m:r>
            </m:den>
          </m:f>
          <m:r>
            <w:rPr>
              <w:rFonts w:ascii="Cambria Math" w:eastAsia="Cambria Math" w:hAnsi="Cambria Math" w:cs="Times New Roman"/>
              <w:sz w:val="24"/>
              <w:szCs w:val="24"/>
            </w:rPr>
            <m:t>=e</m:t>
          </m:r>
        </m:oMath>
      </m:oMathPara>
    </w:p>
    <w:p w14:paraId="1F5EA046" w14:textId="405E05B0" w:rsidR="00944B47" w:rsidRPr="009E651D" w:rsidRDefault="006B171D"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Total number as </w:t>
      </w:r>
      <m:oMath>
        <m:r>
          <w:rPr>
            <w:rFonts w:ascii="Cambria Math" w:hAnsi="Cambria Math" w:cs="Times New Roman"/>
            <w:sz w:val="24"/>
            <w:szCs w:val="24"/>
          </w:rPr>
          <m:t>T</m:t>
        </m:r>
      </m:oMath>
      <w:r w:rsidR="00944B47" w:rsidRPr="009E651D">
        <w:rPr>
          <w:rFonts w:ascii="Times New Roman" w:hAnsi="Times New Roman" w:cs="Times New Roman"/>
          <w:sz w:val="24"/>
          <w:szCs w:val="24"/>
        </w:rPr>
        <w:t>.</w:t>
      </w:r>
    </w:p>
    <w:p w14:paraId="68961FEC" w14:textId="68171C53" w:rsidR="006B171D" w:rsidRPr="009E651D" w:rsidRDefault="006B171D"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t xml:space="preserve">So that, probability of </w:t>
      </w:r>
      <w:r w:rsidR="00B14BB0" w:rsidRPr="009E651D">
        <w:rPr>
          <w:rFonts w:ascii="Times New Roman" w:hAnsi="Times New Roman" w:cs="Times New Roman"/>
          <w:sz w:val="24"/>
          <w:szCs w:val="24"/>
        </w:rPr>
        <w:t xml:space="preserve">getting </w:t>
      </w:r>
      <w:r w:rsidRPr="009E651D">
        <w:rPr>
          <w:rFonts w:ascii="Times New Roman" w:hAnsi="Times New Roman" w:cs="Times New Roman"/>
          <w:sz w:val="24"/>
          <w:szCs w:val="24"/>
        </w:rPr>
        <w:t xml:space="preserve">diagnosed </w:t>
      </w:r>
      <w:r w:rsidRPr="001E6954">
        <w:rPr>
          <w:rFonts w:ascii="Times New Roman" w:hAnsi="Times New Roman" w:cs="Times New Roman"/>
          <w:noProof/>
          <w:sz w:val="24"/>
          <w:szCs w:val="24"/>
        </w:rPr>
        <w:t xml:space="preserve">was </w:t>
      </w:r>
      <m:oMath>
        <m:r>
          <m:rPr>
            <m:sty m:val="p"/>
          </m:rPr>
          <w:rPr>
            <w:rFonts w:ascii="Cambria Math" w:hAnsi="Cambria Math" w:cs="Times New Roman"/>
            <w:noProof/>
            <w:sz w:val="24"/>
            <w:szCs w:val="24"/>
          </w:rPr>
          <m:t>p</m:t>
        </m:r>
        <m:r>
          <m:rPr>
            <m:sty m:val="p"/>
          </m:rPr>
          <w:rPr>
            <w:rFonts w:ascii="Cambria Math" w:hAnsi="Cambria Math" w:cs="Times New Roman"/>
            <w:sz w:val="24"/>
            <w:szCs w:val="24"/>
          </w:rPr>
          <m:t>(</m:t>
        </m:r>
        <m:r>
          <w:rPr>
            <w:rFonts w:ascii="Cambria Math" w:eastAsia="Cambria Math" w:hAnsi="Cambria Math" w:cs="Times New Roman"/>
            <w:sz w:val="24"/>
            <w:szCs w:val="24"/>
          </w:rPr>
          <m:t>Dx)</m:t>
        </m:r>
        <m:r>
          <m:rPr>
            <m:sty m:val="p"/>
          </m:rPr>
          <w:rPr>
            <w:rFonts w:ascii="Cambria Math" w:eastAsia="Cambria Math" w:hAnsi="Cambria Math" w:cs="Times New Roman"/>
            <w:sz w:val="24"/>
            <w:szCs w:val="24"/>
          </w:rPr>
          <m:t>=</m:t>
        </m:r>
        <m:r>
          <w:rPr>
            <w:rFonts w:ascii="Cambria Math" w:eastAsia="Cambria Math" w:hAnsi="Cambria Math" w:cs="Times New Roman"/>
            <w:sz w:val="24"/>
            <w:szCs w:val="24"/>
          </w:rPr>
          <m:t>Dx%=d</m:t>
        </m:r>
      </m:oMath>
      <w:r w:rsidR="00B14BB0" w:rsidRPr="009E651D">
        <w:rPr>
          <w:rFonts w:ascii="Times New Roman" w:hAnsi="Times New Roman" w:cs="Times New Roman"/>
          <w:sz w:val="24"/>
          <w:szCs w:val="24"/>
        </w:rPr>
        <w:t>, p</w:t>
      </w:r>
      <w:r w:rsidRPr="009E651D">
        <w:rPr>
          <w:rFonts w:ascii="Times New Roman" w:hAnsi="Times New Roman" w:cs="Times New Roman"/>
          <w:sz w:val="24"/>
          <w:szCs w:val="24"/>
        </w:rPr>
        <w:t xml:space="preserve">robability of getting treatment was </w:t>
      </w:r>
      <m:oMath>
        <m:r>
          <m:rPr>
            <m:sty m:val="p"/>
          </m:rPr>
          <w:rPr>
            <w:rFonts w:ascii="Cambria Math" w:hAnsi="Cambria Math" w:cs="Times New Roman"/>
            <w:sz w:val="24"/>
            <w:szCs w:val="24"/>
          </w:rPr>
          <m:t>p</m:t>
        </m:r>
        <m:d>
          <m:dPr>
            <m:ctrlPr>
              <w:rPr>
                <w:rFonts w:ascii="Cambria Math" w:hAnsi="Cambria Math" w:cs="Times New Roman"/>
                <w:sz w:val="24"/>
                <w:szCs w:val="24"/>
              </w:rPr>
            </m:ctrlPr>
          </m:dPr>
          <m:e>
            <m:r>
              <w:rPr>
                <w:rFonts w:ascii="Cambria Math" w:eastAsia="Cambria Math" w:hAnsi="Cambria Math" w:cs="Times New Roman"/>
                <w:sz w:val="24"/>
                <w:szCs w:val="24"/>
              </w:rPr>
              <m:t>Tx</m:t>
            </m:r>
            <m:ctrlPr>
              <w:rPr>
                <w:rFonts w:ascii="Cambria Math" w:eastAsia="Cambria Math" w:hAnsi="Cambria Math" w:cs="Times New Roman"/>
                <w:i/>
                <w:sz w:val="24"/>
                <w:szCs w:val="24"/>
              </w:rPr>
            </m:ctrlPr>
          </m:e>
        </m:d>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m:rPr>
                <m:sty m:val="p"/>
              </m:rPr>
              <w:rPr>
                <w:rFonts w:ascii="Cambria Math" w:eastAsia="Cambria Math" w:hAnsi="Cambria Math" w:cs="Times New Roman"/>
                <w:sz w:val="24"/>
                <w:szCs w:val="24"/>
              </w:rPr>
              <m:t>Tx number</m:t>
            </m:r>
          </m:num>
          <m:den>
            <m:r>
              <m:rPr>
                <m:sty m:val="p"/>
              </m:rPr>
              <w:rPr>
                <w:rFonts w:ascii="Cambria Math" w:eastAsia="Cambria Math" w:hAnsi="Cambria Math" w:cs="Times New Roman"/>
                <w:sz w:val="24"/>
                <w:szCs w:val="24"/>
              </w:rPr>
              <m:t>total number</m:t>
            </m:r>
          </m:den>
        </m:f>
        <m:r>
          <w:rPr>
            <w:rFonts w:ascii="Cambria Math" w:eastAsia="Cambria Math" w:hAnsi="Cambria Math" w:cs="Times New Roman"/>
            <w:sz w:val="24"/>
            <w:szCs w:val="24"/>
          </w:rPr>
          <m:t>=</m:t>
        </m:r>
        <m:f>
          <m:fPr>
            <m:ctrlPr>
              <w:rPr>
                <w:rFonts w:ascii="Cambria Math" w:eastAsia="Cambria Math" w:hAnsi="Cambria Math" w:cs="Times New Roman"/>
                <w:i/>
                <w:sz w:val="24"/>
                <w:szCs w:val="24"/>
              </w:rPr>
            </m:ctrlPr>
          </m:fPr>
          <m:num>
            <m:r>
              <w:rPr>
                <w:rFonts w:ascii="Cambria Math" w:eastAsia="Cambria Math" w:hAnsi="Cambria Math" w:cs="Times New Roman"/>
                <w:sz w:val="24"/>
                <w:szCs w:val="24"/>
              </w:rPr>
              <m:t>teT</m:t>
            </m:r>
          </m:num>
          <m:den>
            <m:r>
              <w:rPr>
                <w:rFonts w:ascii="Cambria Math" w:eastAsia="Cambria Math" w:hAnsi="Cambria Math" w:cs="Times New Roman"/>
                <w:sz w:val="24"/>
                <w:szCs w:val="24"/>
              </w:rPr>
              <m:t>T</m:t>
            </m:r>
          </m:den>
        </m:f>
        <m:r>
          <w:rPr>
            <w:rFonts w:ascii="Cambria Math" w:eastAsia="Cambria Math" w:hAnsi="Cambria Math" w:cs="Times New Roman"/>
            <w:sz w:val="24"/>
            <w:szCs w:val="24"/>
          </w:rPr>
          <m:t>=te</m:t>
        </m:r>
      </m:oMath>
      <w:r w:rsidR="00944B47" w:rsidRPr="009E651D">
        <w:rPr>
          <w:rFonts w:ascii="Times New Roman" w:hAnsi="Times New Roman" w:cs="Times New Roman"/>
          <w:sz w:val="24"/>
          <w:szCs w:val="24"/>
        </w:rPr>
        <w:t>.</w:t>
      </w:r>
    </w:p>
    <w:p w14:paraId="16129BCC" w14:textId="77777777" w:rsidR="001A57E8" w:rsidRPr="009E651D" w:rsidRDefault="001A57E8" w:rsidP="00956A38">
      <w:pPr>
        <w:spacing w:line="480" w:lineRule="auto"/>
        <w:rPr>
          <w:rFonts w:ascii="Times New Roman" w:hAnsi="Times New Roman" w:cs="Times New Roman"/>
          <w:sz w:val="24"/>
          <w:szCs w:val="24"/>
        </w:rPr>
      </w:pPr>
      <w:r w:rsidRPr="009E651D">
        <w:rPr>
          <w:rFonts w:ascii="Times New Roman" w:hAnsi="Times New Roman" w:cs="Times New Roman"/>
          <w:sz w:val="24"/>
          <w:szCs w:val="24"/>
        </w:rPr>
        <w:lastRenderedPageBreak/>
        <w:t xml:space="preserve">We assumed that only those who had already got diagnosed could receive treatment, namely </w:t>
      </w:r>
    </w:p>
    <w:p w14:paraId="73B18404" w14:textId="6FDD965C" w:rsidR="00571616" w:rsidRPr="009E651D" w:rsidRDefault="001A57E8" w:rsidP="00956A38">
      <w:pPr>
        <w:spacing w:line="480" w:lineRule="auto"/>
        <w:rPr>
          <w:rFonts w:ascii="Times New Roman" w:hAnsi="Times New Roman" w:cs="Times New Roman"/>
          <w:i/>
          <w:sz w:val="24"/>
          <w:szCs w:val="24"/>
        </w:rPr>
      </w:pPr>
      <w:r w:rsidRPr="009E651D">
        <w:rPr>
          <w:rFonts w:ascii="Times New Roman" w:hAnsi="Times New Roman" w:cs="Times New Roman"/>
          <w:i/>
          <w:sz w:val="24"/>
          <w:szCs w:val="24"/>
        </w:rPr>
        <w:t>Tx</w:t>
      </w:r>
      <w:r w:rsidR="00571616" w:rsidRPr="009E651D">
        <w:rPr>
          <w:rFonts w:ascii="Times New Roman" w:hAnsi="Times New Roman" w:cs="Times New Roman"/>
          <w:i/>
          <w:sz w:val="24"/>
          <w:szCs w:val="24"/>
        </w:rPr>
        <w:t xml:space="preserve"> </w:t>
      </w:r>
      <w:r w:rsidRPr="009E651D">
        <w:rPr>
          <w:rFonts w:ascii="Cambria Math" w:hAnsi="Cambria Math" w:cs="Cambria Math"/>
          <w:color w:val="222222"/>
          <w:sz w:val="24"/>
          <w:szCs w:val="24"/>
          <w:shd w:val="clear" w:color="auto" w:fill="FFFFFF"/>
        </w:rPr>
        <w:t>⊆</w:t>
      </w:r>
      <w:r w:rsidR="00571616" w:rsidRPr="009E651D">
        <w:rPr>
          <w:rFonts w:ascii="Times New Roman" w:hAnsi="Times New Roman" w:cs="Times New Roman"/>
          <w:i/>
          <w:color w:val="222222"/>
          <w:sz w:val="24"/>
          <w:szCs w:val="24"/>
          <w:shd w:val="clear" w:color="auto" w:fill="FFFFFF"/>
        </w:rPr>
        <w:t xml:space="preserve"> </w:t>
      </w:r>
      <w:r w:rsidRPr="009E651D">
        <w:rPr>
          <w:rFonts w:ascii="Times New Roman" w:hAnsi="Times New Roman" w:cs="Times New Roman"/>
          <w:i/>
          <w:sz w:val="24"/>
          <w:szCs w:val="24"/>
        </w:rPr>
        <w:t>Dx</w:t>
      </w:r>
      <w:r w:rsidR="00944B47" w:rsidRPr="009E651D">
        <w:rPr>
          <w:rFonts w:ascii="Times New Roman" w:hAnsi="Times New Roman" w:cs="Times New Roman"/>
          <w:i/>
          <w:sz w:val="24"/>
          <w:szCs w:val="24"/>
        </w:rPr>
        <w:t>.</w:t>
      </w:r>
    </w:p>
    <w:p w14:paraId="1C1150F3" w14:textId="0EB5AC47" w:rsidR="00571616" w:rsidRPr="009E651D" w:rsidRDefault="00571616" w:rsidP="00956A38">
      <w:pPr>
        <w:spacing w:line="480" w:lineRule="auto"/>
        <w:rPr>
          <w:rFonts w:ascii="Times New Roman" w:hAnsi="Times New Roman" w:cs="Times New Roman"/>
          <w:b/>
          <w:sz w:val="24"/>
          <w:szCs w:val="24"/>
        </w:rPr>
      </w:pPr>
      <w:r w:rsidRPr="009E651D">
        <w:rPr>
          <w:rFonts w:ascii="Times New Roman" w:hAnsi="Times New Roman" w:cs="Times New Roman"/>
          <w:sz w:val="24"/>
          <w:szCs w:val="24"/>
        </w:rPr>
        <w:t xml:space="preserve">So, </w:t>
      </w:r>
      <w:r w:rsidR="001E6954">
        <w:rPr>
          <w:rFonts w:ascii="Times New Roman" w:hAnsi="Times New Roman" w:cs="Times New Roman"/>
          <w:sz w:val="24"/>
          <w:szCs w:val="24"/>
        </w:rPr>
        <w:t xml:space="preserve">the </w:t>
      </w:r>
      <w:r w:rsidR="00CB26D4" w:rsidRPr="001E6954">
        <w:rPr>
          <w:rFonts w:ascii="Times New Roman" w:hAnsi="Times New Roman" w:cs="Times New Roman"/>
          <w:noProof/>
          <w:sz w:val="24"/>
          <w:szCs w:val="24"/>
        </w:rPr>
        <w:t>probability</w:t>
      </w:r>
      <w:r w:rsidR="00CB26D4" w:rsidRPr="009E651D">
        <w:rPr>
          <w:rFonts w:ascii="Times New Roman" w:hAnsi="Times New Roman" w:cs="Times New Roman"/>
          <w:sz w:val="24"/>
          <w:szCs w:val="24"/>
        </w:rPr>
        <w:t xml:space="preserve"> of getting</w:t>
      </w:r>
      <w:r w:rsidR="00CB26D4" w:rsidRPr="009E651D">
        <w:rPr>
          <w:rFonts w:ascii="Times New Roman" w:hAnsi="Times New Roman" w:cs="Times New Roman"/>
          <w:b/>
          <w:sz w:val="24"/>
          <w:szCs w:val="24"/>
        </w:rPr>
        <w:t xml:space="preserve"> </w:t>
      </w:r>
      <w:r w:rsidRPr="009E651D">
        <w:rPr>
          <w:rFonts w:ascii="Times New Roman" w:hAnsi="Times New Roman" w:cs="Times New Roman"/>
          <w:b/>
          <w:sz w:val="24"/>
          <w:szCs w:val="24"/>
        </w:rPr>
        <w:t xml:space="preserve">treatment rate under the condition of diagnosed </w:t>
      </w:r>
      <w:r w:rsidRPr="009E651D">
        <w:rPr>
          <w:rFonts w:ascii="Times New Roman" w:hAnsi="Times New Roman" w:cs="Times New Roman"/>
          <w:sz w:val="24"/>
          <w:szCs w:val="24"/>
        </w:rPr>
        <w:t>was</w:t>
      </w:r>
    </w:p>
    <w:p w14:paraId="41CFD9E9" w14:textId="21573674" w:rsidR="00EE6C20" w:rsidRPr="00654EE0" w:rsidRDefault="00571616" w:rsidP="00956A38">
      <w:pPr>
        <w:spacing w:line="480" w:lineRule="auto"/>
        <w:rPr>
          <w:rFonts w:ascii="Times New Roman" w:hAnsi="Times New Roman" w:cs="Times New Roman"/>
          <w:sz w:val="24"/>
          <w:szCs w:val="24"/>
        </w:rPr>
      </w:pPr>
      <m:oMathPara>
        <m:oMath>
          <m:r>
            <m:rPr>
              <m:sty m:val="p"/>
            </m:rPr>
            <w:rPr>
              <w:rFonts w:ascii="Cambria Math" w:hAnsi="Cambria Math" w:cs="Times New Roman"/>
              <w:sz w:val="24"/>
              <w:szCs w:val="24"/>
            </w:rPr>
            <m:t>p</m:t>
          </m:r>
          <m:d>
            <m:dPr>
              <m:ctrlPr>
                <w:rPr>
                  <w:rFonts w:ascii="Cambria Math" w:hAnsi="Cambria Math" w:cs="Times New Roman"/>
                  <w:sz w:val="24"/>
                  <w:szCs w:val="24"/>
                </w:rPr>
              </m:ctrlPr>
            </m:dPr>
            <m:e>
              <m:r>
                <w:rPr>
                  <w:rFonts w:ascii="Cambria Math" w:eastAsia="Cambria Math" w:hAnsi="Cambria Math" w:cs="Times New Roman"/>
                  <w:sz w:val="24"/>
                  <w:szCs w:val="24"/>
                </w:rPr>
                <m:t>Tx|Dx</m:t>
              </m:r>
              <m:ctrlPr>
                <w:rPr>
                  <w:rFonts w:ascii="Cambria Math" w:eastAsia="Cambria Math" w:hAnsi="Cambria Math" w:cs="Times New Roman"/>
                  <w:i/>
                  <w:sz w:val="24"/>
                  <w:szCs w:val="24"/>
                </w:rPr>
              </m:ctrlPr>
            </m:e>
          </m:d>
          <m:r>
            <m:rPr>
              <m:sty m:val="p"/>
            </m:rP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r>
                <w:rPr>
                  <w:rFonts w:ascii="Cambria Math" w:eastAsia="Cambria Math" w:hAnsi="Cambria Math" w:cs="Times New Roman"/>
                  <w:sz w:val="24"/>
                  <w:szCs w:val="24"/>
                </w:rPr>
                <m:t>p(TxDx)</m:t>
              </m:r>
            </m:num>
            <m:den>
              <m:r>
                <w:rPr>
                  <w:rFonts w:ascii="Cambria Math" w:eastAsia="Cambria Math" w:hAnsi="Cambria Math" w:cs="Times New Roman"/>
                  <w:sz w:val="24"/>
                  <w:szCs w:val="24"/>
                </w:rPr>
                <m:t>p(Dx)</m:t>
              </m:r>
            </m:den>
          </m:f>
          <m:r>
            <w:rPr>
              <w:rFonts w:ascii="Cambria Math" w:eastAsia="Cambria Math" w:hAnsi="Cambria Math" w:cs="Times New Roman"/>
              <w:sz w:val="24"/>
              <w:szCs w:val="24"/>
            </w:rPr>
            <m:t>=</m:t>
          </m:r>
          <m:f>
            <m:fPr>
              <m:ctrlPr>
                <w:rPr>
                  <w:rFonts w:ascii="Cambria Math" w:eastAsia="Cambria Math" w:hAnsi="Cambria Math" w:cs="Times New Roman"/>
                  <w:i/>
                  <w:sz w:val="24"/>
                  <w:szCs w:val="24"/>
                </w:rPr>
              </m:ctrlPr>
            </m:fPr>
            <m:num>
              <m:r>
                <w:rPr>
                  <w:rFonts w:ascii="Cambria Math" w:eastAsia="Cambria Math" w:hAnsi="Cambria Math" w:cs="Times New Roman"/>
                  <w:sz w:val="24"/>
                  <w:szCs w:val="24"/>
                </w:rPr>
                <m:t>p(Tx)</m:t>
              </m:r>
            </m:num>
            <m:den>
              <m:r>
                <w:rPr>
                  <w:rFonts w:ascii="Cambria Math" w:eastAsia="Cambria Math" w:hAnsi="Cambria Math" w:cs="Times New Roman"/>
                  <w:sz w:val="24"/>
                  <w:szCs w:val="24"/>
                </w:rPr>
                <m:t>p(Dx)</m:t>
              </m:r>
            </m:den>
          </m:f>
          <m:r>
            <w:rPr>
              <w:rFonts w:ascii="Cambria Math" w:eastAsia="Cambria Math" w:hAnsi="Cambria Math" w:cs="Times New Roman"/>
              <w:sz w:val="24"/>
              <w:szCs w:val="24"/>
            </w:rPr>
            <m:t>=</m:t>
          </m:r>
          <m:f>
            <m:fPr>
              <m:ctrlPr>
                <w:rPr>
                  <w:rFonts w:ascii="Cambria Math" w:eastAsia="Cambria Math" w:hAnsi="Cambria Math" w:cs="Times New Roman"/>
                  <w:i/>
                  <w:sz w:val="24"/>
                  <w:szCs w:val="24"/>
                </w:rPr>
              </m:ctrlPr>
            </m:fPr>
            <m:num>
              <m:r>
                <w:rPr>
                  <w:rFonts w:ascii="Cambria Math" w:eastAsia="Cambria Math" w:hAnsi="Cambria Math" w:cs="Times New Roman"/>
                  <w:sz w:val="24"/>
                  <w:szCs w:val="24"/>
                </w:rPr>
                <m:t>te</m:t>
              </m:r>
            </m:num>
            <m:den>
              <m:r>
                <w:rPr>
                  <w:rFonts w:ascii="Cambria Math" w:eastAsia="Cambria Math" w:hAnsi="Cambria Math" w:cs="Times New Roman"/>
                  <w:sz w:val="24"/>
                  <w:szCs w:val="24"/>
                </w:rPr>
                <m:t>d</m:t>
              </m:r>
            </m:den>
          </m:f>
        </m:oMath>
      </m:oMathPara>
    </w:p>
    <w:p w14:paraId="77588AD9" w14:textId="126483B8" w:rsidR="005F0E85" w:rsidRPr="00EE6C20" w:rsidRDefault="005E1568" w:rsidP="00956A38">
      <w:pPr>
        <w:spacing w:line="480" w:lineRule="auto"/>
        <w:jc w:val="center"/>
        <w:rPr>
          <w:rFonts w:ascii="Times New Roman" w:hAnsi="Times New Roman" w:cs="Times New Roman"/>
          <w:b/>
          <w:sz w:val="24"/>
          <w:szCs w:val="24"/>
        </w:rPr>
      </w:pPr>
      <w:r w:rsidRPr="00EE6C20">
        <w:rPr>
          <w:rFonts w:ascii="Times New Roman" w:hAnsi="Times New Roman" w:cs="Times New Roman"/>
          <w:b/>
          <w:sz w:val="24"/>
          <w:szCs w:val="24"/>
        </w:rPr>
        <w:t>Supplementary Tab</w:t>
      </w:r>
      <w:r w:rsidRPr="00083FBB">
        <w:rPr>
          <w:rFonts w:ascii="Times New Roman" w:hAnsi="Times New Roman" w:cs="Times New Roman"/>
          <w:b/>
          <w:sz w:val="24"/>
          <w:szCs w:val="24"/>
        </w:rPr>
        <w:t>le</w:t>
      </w:r>
      <w:r w:rsidR="00EE6C20" w:rsidRPr="00083FBB">
        <w:rPr>
          <w:rFonts w:ascii="Times New Roman" w:hAnsi="Times New Roman" w:cs="Times New Roman"/>
          <w:b/>
          <w:sz w:val="24"/>
          <w:szCs w:val="24"/>
        </w:rPr>
        <w:t xml:space="preserve"> </w:t>
      </w:r>
      <w:r w:rsidR="00575AE3" w:rsidRPr="00083FBB">
        <w:rPr>
          <w:rFonts w:ascii="Times New Roman" w:hAnsi="Times New Roman" w:cs="Times New Roman"/>
          <w:b/>
          <w:color w:val="000000" w:themeColor="text1"/>
          <w:sz w:val="24"/>
          <w:szCs w:val="24"/>
        </w:rPr>
        <w:t>6</w:t>
      </w:r>
      <w:r w:rsidRPr="00083FBB">
        <w:rPr>
          <w:rFonts w:ascii="Times New Roman" w:hAnsi="Times New Roman" w:cs="Times New Roman"/>
          <w:b/>
          <w:sz w:val="24"/>
          <w:szCs w:val="24"/>
        </w:rPr>
        <w:t>. Par</w:t>
      </w:r>
      <w:r w:rsidRPr="00EE6C20">
        <w:rPr>
          <w:rFonts w:ascii="Times New Roman" w:hAnsi="Times New Roman" w:cs="Times New Roman"/>
          <w:b/>
          <w:sz w:val="24"/>
          <w:szCs w:val="24"/>
        </w:rPr>
        <w:t xml:space="preserve">ameters of </w:t>
      </w:r>
      <w:r w:rsidR="00F655EE" w:rsidRPr="00EE6C20">
        <w:rPr>
          <w:rFonts w:ascii="Times New Roman" w:hAnsi="Times New Roman" w:cs="Times New Roman"/>
          <w:b/>
          <w:sz w:val="24"/>
          <w:szCs w:val="24"/>
        </w:rPr>
        <w:t>WHO target and ideal 2 scenarios</w:t>
      </w:r>
    </w:p>
    <w:tbl>
      <w:tblPr>
        <w:tblW w:w="6720" w:type="dxa"/>
        <w:jc w:val="center"/>
        <w:tblLook w:val="04A0" w:firstRow="1" w:lastRow="0" w:firstColumn="1" w:lastColumn="0" w:noHBand="0" w:noVBand="1"/>
      </w:tblPr>
      <w:tblGrid>
        <w:gridCol w:w="1033"/>
        <w:gridCol w:w="864"/>
        <w:gridCol w:w="1307"/>
        <w:gridCol w:w="923"/>
        <w:gridCol w:w="864"/>
        <w:gridCol w:w="1307"/>
        <w:gridCol w:w="923"/>
      </w:tblGrid>
      <w:tr w:rsidR="00F655EE" w:rsidRPr="00EE6C20" w14:paraId="7F54CFDA" w14:textId="77777777" w:rsidTr="00C07169">
        <w:trPr>
          <w:trHeight w:val="276"/>
          <w:jc w:val="center"/>
        </w:trPr>
        <w:tc>
          <w:tcPr>
            <w:tcW w:w="960" w:type="dxa"/>
            <w:tcBorders>
              <w:top w:val="single" w:sz="4" w:space="0" w:color="auto"/>
              <w:left w:val="nil"/>
              <w:bottom w:val="single" w:sz="4" w:space="0" w:color="auto"/>
              <w:right w:val="nil"/>
            </w:tcBorders>
            <w:shd w:val="clear" w:color="auto" w:fill="auto"/>
            <w:noWrap/>
            <w:vAlign w:val="bottom"/>
            <w:hideMark/>
          </w:tcPr>
          <w:p w14:paraId="092DC617" w14:textId="77777777" w:rsidR="00F655EE" w:rsidRPr="00EE6C20" w:rsidRDefault="00F655EE" w:rsidP="00956A38">
            <w:pPr>
              <w:widowControl/>
              <w:spacing w:line="480" w:lineRule="auto"/>
              <w:jc w:val="left"/>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Scenarios</w:t>
            </w:r>
          </w:p>
        </w:tc>
        <w:tc>
          <w:tcPr>
            <w:tcW w:w="2880" w:type="dxa"/>
            <w:gridSpan w:val="3"/>
            <w:tcBorders>
              <w:top w:val="single" w:sz="4" w:space="0" w:color="auto"/>
              <w:left w:val="nil"/>
              <w:bottom w:val="single" w:sz="4" w:space="0" w:color="auto"/>
              <w:right w:val="nil"/>
            </w:tcBorders>
            <w:shd w:val="clear" w:color="auto" w:fill="auto"/>
            <w:noWrap/>
            <w:vAlign w:val="bottom"/>
            <w:hideMark/>
          </w:tcPr>
          <w:p w14:paraId="3C15090B" w14:textId="77777777" w:rsidR="00F655EE" w:rsidRPr="00EE6C20" w:rsidRDefault="00F655EE"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WHO target</w:t>
            </w:r>
          </w:p>
        </w:tc>
        <w:tc>
          <w:tcPr>
            <w:tcW w:w="2880" w:type="dxa"/>
            <w:gridSpan w:val="3"/>
            <w:tcBorders>
              <w:top w:val="single" w:sz="4" w:space="0" w:color="auto"/>
              <w:left w:val="nil"/>
              <w:bottom w:val="single" w:sz="4" w:space="0" w:color="auto"/>
              <w:right w:val="nil"/>
            </w:tcBorders>
            <w:shd w:val="clear" w:color="auto" w:fill="auto"/>
            <w:noWrap/>
            <w:vAlign w:val="bottom"/>
            <w:hideMark/>
          </w:tcPr>
          <w:p w14:paraId="0E08B6AD" w14:textId="14E946B8" w:rsidR="00F655EE" w:rsidRPr="00EE6C20" w:rsidRDefault="00832B56" w:rsidP="00956A38">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I</w:t>
            </w:r>
            <w:r w:rsidR="00F655EE" w:rsidRPr="00EE6C20">
              <w:rPr>
                <w:rFonts w:ascii="Times New Roman" w:eastAsia="等线" w:hAnsi="Times New Roman" w:cs="Times New Roman"/>
                <w:color w:val="000000"/>
                <w:kern w:val="0"/>
                <w:szCs w:val="21"/>
              </w:rPr>
              <w:t>deal 2</w:t>
            </w:r>
          </w:p>
        </w:tc>
      </w:tr>
      <w:tr w:rsidR="00F655EE" w:rsidRPr="00EE6C20" w14:paraId="365E381D" w14:textId="77777777" w:rsidTr="00C07169">
        <w:trPr>
          <w:trHeight w:val="276"/>
          <w:jc w:val="center"/>
        </w:trPr>
        <w:tc>
          <w:tcPr>
            <w:tcW w:w="960" w:type="dxa"/>
            <w:tcBorders>
              <w:top w:val="single" w:sz="4" w:space="0" w:color="auto"/>
              <w:left w:val="nil"/>
              <w:bottom w:val="single" w:sz="4" w:space="0" w:color="auto"/>
              <w:right w:val="nil"/>
            </w:tcBorders>
            <w:shd w:val="clear" w:color="auto" w:fill="auto"/>
            <w:noWrap/>
            <w:vAlign w:val="bottom"/>
            <w:hideMark/>
          </w:tcPr>
          <w:p w14:paraId="73B6E98F" w14:textId="77777777" w:rsidR="00F655EE" w:rsidRPr="00EE6C20" w:rsidRDefault="00F655EE" w:rsidP="003D4B9A">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Year</w:t>
            </w:r>
          </w:p>
        </w:tc>
        <w:tc>
          <w:tcPr>
            <w:tcW w:w="768" w:type="dxa"/>
            <w:tcBorders>
              <w:top w:val="nil"/>
              <w:left w:val="nil"/>
              <w:bottom w:val="single" w:sz="4" w:space="0" w:color="auto"/>
              <w:right w:val="nil"/>
            </w:tcBorders>
            <w:shd w:val="clear" w:color="auto" w:fill="auto"/>
            <w:noWrap/>
            <w:vAlign w:val="bottom"/>
            <w:hideMark/>
          </w:tcPr>
          <w:p w14:paraId="4B2B0D75" w14:textId="77777777" w:rsidR="00F655EE" w:rsidRPr="00EE6C20" w:rsidRDefault="00F655EE" w:rsidP="003D4B9A">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Dx%</w:t>
            </w:r>
          </w:p>
        </w:tc>
        <w:tc>
          <w:tcPr>
            <w:tcW w:w="1307" w:type="dxa"/>
            <w:tcBorders>
              <w:top w:val="nil"/>
              <w:left w:val="nil"/>
              <w:bottom w:val="single" w:sz="4" w:space="0" w:color="auto"/>
              <w:right w:val="nil"/>
            </w:tcBorders>
            <w:shd w:val="clear" w:color="auto" w:fill="auto"/>
            <w:noWrap/>
            <w:vAlign w:val="bottom"/>
            <w:hideMark/>
          </w:tcPr>
          <w:p w14:paraId="4DB01ABE" w14:textId="261F7167" w:rsidR="00F655EE" w:rsidRPr="00EE6C20" w:rsidRDefault="00F655EE" w:rsidP="003D4B9A">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Tx%</w:t>
            </w:r>
          </w:p>
        </w:tc>
        <w:tc>
          <w:tcPr>
            <w:tcW w:w="805" w:type="dxa"/>
            <w:tcBorders>
              <w:top w:val="nil"/>
              <w:left w:val="nil"/>
              <w:bottom w:val="single" w:sz="4" w:space="0" w:color="auto"/>
              <w:right w:val="nil"/>
            </w:tcBorders>
            <w:shd w:val="clear" w:color="auto" w:fill="auto"/>
            <w:noWrap/>
            <w:vAlign w:val="bottom"/>
            <w:hideMark/>
          </w:tcPr>
          <w:p w14:paraId="77FED1AC" w14:textId="448F1C17" w:rsidR="00F655EE" w:rsidRPr="00EE6C20" w:rsidRDefault="00F655EE" w:rsidP="003D4B9A">
            <w:pPr>
              <w:widowControl/>
              <w:spacing w:line="480" w:lineRule="auto"/>
              <w:jc w:val="center"/>
              <w:rPr>
                <w:rFonts w:ascii="Times New Roman" w:eastAsia="等线" w:hAnsi="Times New Roman" w:cs="Times New Roman"/>
                <w:color w:val="000000"/>
                <w:kern w:val="0"/>
                <w:szCs w:val="21"/>
              </w:rPr>
            </w:pPr>
            <w:proofErr w:type="spellStart"/>
            <w:r w:rsidRPr="00EE6C20">
              <w:rPr>
                <w:rFonts w:ascii="Times New Roman" w:eastAsia="等线" w:hAnsi="Times New Roman" w:cs="Times New Roman"/>
                <w:color w:val="000000"/>
                <w:kern w:val="0"/>
                <w:szCs w:val="21"/>
              </w:rPr>
              <w:t>Tx</w:t>
            </w:r>
            <w:r w:rsidR="00F1194F" w:rsidRPr="00EE6C20">
              <w:rPr>
                <w:rFonts w:ascii="Times New Roman" w:eastAsia="等线" w:hAnsi="Times New Roman" w:cs="Times New Roman"/>
                <w:color w:val="000000"/>
                <w:kern w:val="0"/>
                <w:szCs w:val="21"/>
              </w:rPr>
              <w:t>|</w:t>
            </w:r>
            <w:r w:rsidRPr="00EE6C20">
              <w:rPr>
                <w:rFonts w:ascii="Times New Roman" w:eastAsia="等线" w:hAnsi="Times New Roman" w:cs="Times New Roman"/>
                <w:color w:val="000000"/>
                <w:kern w:val="0"/>
                <w:szCs w:val="21"/>
              </w:rPr>
              <w:t>Dx</w:t>
            </w:r>
            <w:proofErr w:type="spellEnd"/>
            <w:r w:rsidR="00C63CEF" w:rsidRPr="00EE6C20">
              <w:rPr>
                <w:rFonts w:ascii="Times New Roman" w:eastAsia="等线" w:hAnsi="Times New Roman" w:cs="Times New Roman"/>
                <w:color w:val="000000"/>
                <w:kern w:val="0"/>
                <w:szCs w:val="21"/>
              </w:rPr>
              <w:t>%</w:t>
            </w:r>
          </w:p>
        </w:tc>
        <w:tc>
          <w:tcPr>
            <w:tcW w:w="768" w:type="dxa"/>
            <w:tcBorders>
              <w:top w:val="nil"/>
              <w:left w:val="nil"/>
              <w:bottom w:val="single" w:sz="4" w:space="0" w:color="auto"/>
              <w:right w:val="nil"/>
            </w:tcBorders>
            <w:shd w:val="clear" w:color="auto" w:fill="auto"/>
            <w:noWrap/>
            <w:vAlign w:val="bottom"/>
            <w:hideMark/>
          </w:tcPr>
          <w:p w14:paraId="05BEADD9" w14:textId="77777777" w:rsidR="00F655EE" w:rsidRPr="00EE6C20" w:rsidRDefault="00F655EE" w:rsidP="003D4B9A">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Dx%</w:t>
            </w:r>
          </w:p>
        </w:tc>
        <w:tc>
          <w:tcPr>
            <w:tcW w:w="1307" w:type="dxa"/>
            <w:tcBorders>
              <w:top w:val="nil"/>
              <w:left w:val="nil"/>
              <w:bottom w:val="single" w:sz="4" w:space="0" w:color="auto"/>
              <w:right w:val="nil"/>
            </w:tcBorders>
            <w:shd w:val="clear" w:color="auto" w:fill="auto"/>
            <w:noWrap/>
            <w:vAlign w:val="bottom"/>
            <w:hideMark/>
          </w:tcPr>
          <w:p w14:paraId="7F2002C5" w14:textId="483F2F4F" w:rsidR="00F655EE" w:rsidRPr="00EE6C20" w:rsidRDefault="00F655EE" w:rsidP="003D4B9A">
            <w:pPr>
              <w:widowControl/>
              <w:spacing w:line="480" w:lineRule="auto"/>
              <w:jc w:val="center"/>
              <w:rPr>
                <w:rFonts w:ascii="Times New Roman" w:eastAsia="等线" w:hAnsi="Times New Roman" w:cs="Times New Roman"/>
                <w:color w:val="000000"/>
                <w:kern w:val="0"/>
                <w:szCs w:val="21"/>
              </w:rPr>
            </w:pPr>
            <w:r w:rsidRPr="00EE6C20">
              <w:rPr>
                <w:rFonts w:ascii="Times New Roman" w:eastAsia="等线" w:hAnsi="Times New Roman" w:cs="Times New Roman"/>
                <w:color w:val="000000"/>
                <w:kern w:val="0"/>
                <w:szCs w:val="21"/>
              </w:rPr>
              <w:t>Tx%</w:t>
            </w:r>
          </w:p>
        </w:tc>
        <w:tc>
          <w:tcPr>
            <w:tcW w:w="805" w:type="dxa"/>
            <w:tcBorders>
              <w:top w:val="nil"/>
              <w:left w:val="nil"/>
              <w:bottom w:val="single" w:sz="4" w:space="0" w:color="auto"/>
              <w:right w:val="nil"/>
            </w:tcBorders>
            <w:shd w:val="clear" w:color="auto" w:fill="auto"/>
            <w:noWrap/>
            <w:vAlign w:val="bottom"/>
            <w:hideMark/>
          </w:tcPr>
          <w:p w14:paraId="0A172E77" w14:textId="41357832" w:rsidR="00F655EE" w:rsidRPr="00EE6C20" w:rsidRDefault="00F655EE" w:rsidP="003D4B9A">
            <w:pPr>
              <w:widowControl/>
              <w:spacing w:line="480" w:lineRule="auto"/>
              <w:jc w:val="center"/>
              <w:rPr>
                <w:rFonts w:ascii="Times New Roman" w:eastAsia="等线" w:hAnsi="Times New Roman" w:cs="Times New Roman"/>
                <w:color w:val="000000"/>
                <w:kern w:val="0"/>
                <w:szCs w:val="21"/>
              </w:rPr>
            </w:pPr>
            <w:proofErr w:type="spellStart"/>
            <w:r w:rsidRPr="00EE6C20">
              <w:rPr>
                <w:rFonts w:ascii="Times New Roman" w:eastAsia="等线" w:hAnsi="Times New Roman" w:cs="Times New Roman"/>
                <w:color w:val="000000"/>
                <w:kern w:val="0"/>
                <w:szCs w:val="21"/>
              </w:rPr>
              <w:t>Tx</w:t>
            </w:r>
            <w:r w:rsidR="00F1194F" w:rsidRPr="00EE6C20">
              <w:rPr>
                <w:rFonts w:ascii="Times New Roman" w:eastAsia="等线" w:hAnsi="Times New Roman" w:cs="Times New Roman"/>
                <w:color w:val="000000"/>
                <w:kern w:val="0"/>
                <w:szCs w:val="21"/>
              </w:rPr>
              <w:t>|</w:t>
            </w:r>
            <w:r w:rsidRPr="00EE6C20">
              <w:rPr>
                <w:rFonts w:ascii="Times New Roman" w:eastAsia="等线" w:hAnsi="Times New Roman" w:cs="Times New Roman"/>
                <w:color w:val="000000"/>
                <w:kern w:val="0"/>
                <w:szCs w:val="21"/>
              </w:rPr>
              <w:t>Dx</w:t>
            </w:r>
            <w:proofErr w:type="spellEnd"/>
            <w:r w:rsidR="00C63CEF" w:rsidRPr="00EE6C20">
              <w:rPr>
                <w:rFonts w:ascii="Times New Roman" w:eastAsia="等线" w:hAnsi="Times New Roman" w:cs="Times New Roman"/>
                <w:color w:val="000000"/>
                <w:kern w:val="0"/>
                <w:szCs w:val="21"/>
              </w:rPr>
              <w:t>%</w:t>
            </w:r>
          </w:p>
        </w:tc>
      </w:tr>
      <w:tr w:rsidR="00757EEB" w:rsidRPr="00757EEB" w14:paraId="7C36EE0B" w14:textId="77777777" w:rsidTr="00C07169">
        <w:trPr>
          <w:trHeight w:val="276"/>
          <w:jc w:val="center"/>
        </w:trPr>
        <w:tc>
          <w:tcPr>
            <w:tcW w:w="960" w:type="dxa"/>
            <w:tcBorders>
              <w:top w:val="single" w:sz="4" w:space="0" w:color="auto"/>
              <w:left w:val="nil"/>
              <w:bottom w:val="nil"/>
              <w:right w:val="nil"/>
            </w:tcBorders>
            <w:shd w:val="clear" w:color="auto" w:fill="auto"/>
            <w:noWrap/>
            <w:vAlign w:val="bottom"/>
            <w:hideMark/>
          </w:tcPr>
          <w:p w14:paraId="579B82C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2017</w:t>
            </w:r>
          </w:p>
        </w:tc>
        <w:tc>
          <w:tcPr>
            <w:tcW w:w="768" w:type="dxa"/>
            <w:tcBorders>
              <w:top w:val="nil"/>
              <w:left w:val="nil"/>
              <w:bottom w:val="nil"/>
              <w:right w:val="nil"/>
            </w:tcBorders>
            <w:shd w:val="clear" w:color="auto" w:fill="auto"/>
            <w:noWrap/>
            <w:vAlign w:val="bottom"/>
            <w:hideMark/>
          </w:tcPr>
          <w:p w14:paraId="03F6039D"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18.70%</w:t>
            </w:r>
          </w:p>
        </w:tc>
        <w:tc>
          <w:tcPr>
            <w:tcW w:w="1307" w:type="dxa"/>
            <w:tcBorders>
              <w:top w:val="nil"/>
              <w:left w:val="nil"/>
              <w:bottom w:val="nil"/>
              <w:right w:val="nil"/>
            </w:tcBorders>
            <w:shd w:val="clear" w:color="auto" w:fill="auto"/>
            <w:noWrap/>
            <w:vAlign w:val="bottom"/>
            <w:hideMark/>
          </w:tcPr>
          <w:p w14:paraId="0FF54B4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50564AFF"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21.76%</w:t>
            </w:r>
          </w:p>
        </w:tc>
        <w:tc>
          <w:tcPr>
            <w:tcW w:w="768" w:type="dxa"/>
            <w:tcBorders>
              <w:top w:val="nil"/>
              <w:left w:val="nil"/>
              <w:bottom w:val="nil"/>
              <w:right w:val="nil"/>
            </w:tcBorders>
            <w:shd w:val="clear" w:color="auto" w:fill="auto"/>
            <w:noWrap/>
            <w:vAlign w:val="bottom"/>
            <w:hideMark/>
          </w:tcPr>
          <w:p w14:paraId="1987EECF"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18.70%</w:t>
            </w:r>
          </w:p>
        </w:tc>
        <w:tc>
          <w:tcPr>
            <w:tcW w:w="1307" w:type="dxa"/>
            <w:tcBorders>
              <w:top w:val="nil"/>
              <w:left w:val="nil"/>
              <w:bottom w:val="nil"/>
              <w:right w:val="nil"/>
            </w:tcBorders>
            <w:shd w:val="clear" w:color="auto" w:fill="auto"/>
            <w:noWrap/>
            <w:vAlign w:val="bottom"/>
            <w:hideMark/>
          </w:tcPr>
          <w:p w14:paraId="0EE12A55"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6F21BC05"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21.76%</w:t>
            </w:r>
          </w:p>
        </w:tc>
      </w:tr>
      <w:tr w:rsidR="00757EEB" w:rsidRPr="00757EEB" w14:paraId="7C87E98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6257214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2018</w:t>
            </w:r>
          </w:p>
        </w:tc>
        <w:tc>
          <w:tcPr>
            <w:tcW w:w="768" w:type="dxa"/>
            <w:tcBorders>
              <w:top w:val="nil"/>
              <w:left w:val="nil"/>
              <w:bottom w:val="nil"/>
              <w:right w:val="nil"/>
            </w:tcBorders>
            <w:shd w:val="clear" w:color="auto" w:fill="auto"/>
            <w:noWrap/>
            <w:vAlign w:val="bottom"/>
            <w:hideMark/>
          </w:tcPr>
          <w:p w14:paraId="43A5197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22.47%</w:t>
            </w:r>
          </w:p>
        </w:tc>
        <w:tc>
          <w:tcPr>
            <w:tcW w:w="1307" w:type="dxa"/>
            <w:tcBorders>
              <w:top w:val="nil"/>
              <w:left w:val="nil"/>
              <w:bottom w:val="nil"/>
              <w:right w:val="nil"/>
            </w:tcBorders>
            <w:shd w:val="clear" w:color="auto" w:fill="auto"/>
            <w:noWrap/>
            <w:vAlign w:val="bottom"/>
            <w:hideMark/>
          </w:tcPr>
          <w:p w14:paraId="2FCF585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407D584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18.11%</w:t>
            </w:r>
          </w:p>
        </w:tc>
        <w:tc>
          <w:tcPr>
            <w:tcW w:w="768" w:type="dxa"/>
            <w:tcBorders>
              <w:top w:val="nil"/>
              <w:left w:val="nil"/>
              <w:bottom w:val="nil"/>
              <w:right w:val="nil"/>
            </w:tcBorders>
            <w:shd w:val="clear" w:color="auto" w:fill="auto"/>
            <w:noWrap/>
            <w:vAlign w:val="bottom"/>
            <w:hideMark/>
          </w:tcPr>
          <w:p w14:paraId="23B05EA2"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22.47%</w:t>
            </w:r>
          </w:p>
        </w:tc>
        <w:tc>
          <w:tcPr>
            <w:tcW w:w="1307" w:type="dxa"/>
            <w:tcBorders>
              <w:top w:val="nil"/>
              <w:left w:val="nil"/>
              <w:bottom w:val="nil"/>
              <w:right w:val="nil"/>
            </w:tcBorders>
            <w:shd w:val="clear" w:color="auto" w:fill="auto"/>
            <w:noWrap/>
            <w:vAlign w:val="bottom"/>
            <w:hideMark/>
          </w:tcPr>
          <w:p w14:paraId="402B213A"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51A686A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48.20%</w:t>
            </w:r>
          </w:p>
        </w:tc>
      </w:tr>
      <w:tr w:rsidR="00757EEB" w:rsidRPr="00757EEB" w14:paraId="324B755D"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5163FA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2019</w:t>
            </w:r>
          </w:p>
        </w:tc>
        <w:tc>
          <w:tcPr>
            <w:tcW w:w="768" w:type="dxa"/>
            <w:tcBorders>
              <w:top w:val="nil"/>
              <w:left w:val="nil"/>
              <w:bottom w:val="nil"/>
              <w:right w:val="nil"/>
            </w:tcBorders>
            <w:shd w:val="clear" w:color="auto" w:fill="auto"/>
            <w:noWrap/>
            <w:vAlign w:val="bottom"/>
            <w:hideMark/>
          </w:tcPr>
          <w:p w14:paraId="419597B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26.23%</w:t>
            </w:r>
          </w:p>
        </w:tc>
        <w:tc>
          <w:tcPr>
            <w:tcW w:w="1307" w:type="dxa"/>
            <w:tcBorders>
              <w:top w:val="nil"/>
              <w:left w:val="nil"/>
              <w:bottom w:val="nil"/>
              <w:right w:val="nil"/>
            </w:tcBorders>
            <w:shd w:val="clear" w:color="auto" w:fill="auto"/>
            <w:noWrap/>
            <w:vAlign w:val="bottom"/>
            <w:hideMark/>
          </w:tcPr>
          <w:p w14:paraId="22E9B5A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7AEA724D"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15.51%</w:t>
            </w:r>
          </w:p>
        </w:tc>
        <w:tc>
          <w:tcPr>
            <w:tcW w:w="768" w:type="dxa"/>
            <w:tcBorders>
              <w:top w:val="nil"/>
              <w:left w:val="nil"/>
              <w:bottom w:val="nil"/>
              <w:right w:val="nil"/>
            </w:tcBorders>
            <w:shd w:val="clear" w:color="auto" w:fill="auto"/>
            <w:noWrap/>
            <w:vAlign w:val="bottom"/>
            <w:hideMark/>
          </w:tcPr>
          <w:p w14:paraId="0F2FDB61"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26.23%</w:t>
            </w:r>
          </w:p>
        </w:tc>
        <w:tc>
          <w:tcPr>
            <w:tcW w:w="1307" w:type="dxa"/>
            <w:tcBorders>
              <w:top w:val="nil"/>
              <w:left w:val="nil"/>
              <w:bottom w:val="nil"/>
              <w:right w:val="nil"/>
            </w:tcBorders>
            <w:shd w:val="clear" w:color="auto" w:fill="auto"/>
            <w:noWrap/>
            <w:vAlign w:val="bottom"/>
            <w:hideMark/>
          </w:tcPr>
          <w:p w14:paraId="39FFBED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2348936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41.28%</w:t>
            </w:r>
          </w:p>
        </w:tc>
      </w:tr>
      <w:tr w:rsidR="00757EEB" w:rsidRPr="00757EEB" w14:paraId="71566F9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3E24B4D"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2020</w:t>
            </w:r>
          </w:p>
        </w:tc>
        <w:tc>
          <w:tcPr>
            <w:tcW w:w="768" w:type="dxa"/>
            <w:tcBorders>
              <w:top w:val="nil"/>
              <w:left w:val="nil"/>
              <w:bottom w:val="nil"/>
              <w:right w:val="nil"/>
            </w:tcBorders>
            <w:shd w:val="clear" w:color="auto" w:fill="auto"/>
            <w:noWrap/>
            <w:vAlign w:val="bottom"/>
            <w:hideMark/>
          </w:tcPr>
          <w:p w14:paraId="6B6F8CA1"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30.00%</w:t>
            </w:r>
          </w:p>
        </w:tc>
        <w:tc>
          <w:tcPr>
            <w:tcW w:w="1307" w:type="dxa"/>
            <w:tcBorders>
              <w:top w:val="nil"/>
              <w:left w:val="nil"/>
              <w:bottom w:val="nil"/>
              <w:right w:val="nil"/>
            </w:tcBorders>
            <w:shd w:val="clear" w:color="auto" w:fill="auto"/>
            <w:noWrap/>
            <w:vAlign w:val="bottom"/>
            <w:hideMark/>
          </w:tcPr>
          <w:p w14:paraId="3172FD8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237482B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13.56%</w:t>
            </w:r>
          </w:p>
        </w:tc>
        <w:tc>
          <w:tcPr>
            <w:tcW w:w="768" w:type="dxa"/>
            <w:tcBorders>
              <w:top w:val="nil"/>
              <w:left w:val="nil"/>
              <w:bottom w:val="nil"/>
              <w:right w:val="nil"/>
            </w:tcBorders>
            <w:shd w:val="clear" w:color="auto" w:fill="auto"/>
            <w:noWrap/>
            <w:vAlign w:val="bottom"/>
            <w:hideMark/>
          </w:tcPr>
          <w:p w14:paraId="47C6ED6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30.00%</w:t>
            </w:r>
          </w:p>
        </w:tc>
        <w:tc>
          <w:tcPr>
            <w:tcW w:w="1307" w:type="dxa"/>
            <w:tcBorders>
              <w:top w:val="nil"/>
              <w:left w:val="nil"/>
              <w:bottom w:val="nil"/>
              <w:right w:val="nil"/>
            </w:tcBorders>
            <w:shd w:val="clear" w:color="auto" w:fill="auto"/>
            <w:noWrap/>
            <w:vAlign w:val="bottom"/>
            <w:hideMark/>
          </w:tcPr>
          <w:p w14:paraId="358DB912"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10.83%</w:t>
            </w:r>
          </w:p>
        </w:tc>
        <w:tc>
          <w:tcPr>
            <w:tcW w:w="805" w:type="dxa"/>
            <w:tcBorders>
              <w:top w:val="nil"/>
              <w:left w:val="nil"/>
              <w:bottom w:val="nil"/>
              <w:right w:val="nil"/>
            </w:tcBorders>
            <w:shd w:val="clear" w:color="auto" w:fill="auto"/>
            <w:noWrap/>
            <w:vAlign w:val="bottom"/>
            <w:hideMark/>
          </w:tcPr>
          <w:p w14:paraId="1901B3A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36.10%</w:t>
            </w:r>
          </w:p>
        </w:tc>
      </w:tr>
      <w:tr w:rsidR="00757EEB" w:rsidRPr="00757EEB" w14:paraId="25536871"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C034D0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2021</w:t>
            </w:r>
          </w:p>
        </w:tc>
        <w:tc>
          <w:tcPr>
            <w:tcW w:w="768" w:type="dxa"/>
            <w:tcBorders>
              <w:top w:val="nil"/>
              <w:left w:val="nil"/>
              <w:bottom w:val="nil"/>
              <w:right w:val="nil"/>
            </w:tcBorders>
            <w:shd w:val="clear" w:color="auto" w:fill="auto"/>
            <w:noWrap/>
            <w:vAlign w:val="bottom"/>
            <w:hideMark/>
          </w:tcPr>
          <w:p w14:paraId="45AF758A"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36.00%</w:t>
            </w:r>
          </w:p>
        </w:tc>
        <w:tc>
          <w:tcPr>
            <w:tcW w:w="1307" w:type="dxa"/>
            <w:tcBorders>
              <w:top w:val="nil"/>
              <w:left w:val="nil"/>
              <w:bottom w:val="nil"/>
              <w:right w:val="nil"/>
            </w:tcBorders>
            <w:shd w:val="clear" w:color="auto" w:fill="auto"/>
            <w:noWrap/>
            <w:vAlign w:val="bottom"/>
            <w:hideMark/>
          </w:tcPr>
          <w:p w14:paraId="773D011A"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17.75%</w:t>
            </w:r>
          </w:p>
        </w:tc>
        <w:tc>
          <w:tcPr>
            <w:tcW w:w="805" w:type="dxa"/>
            <w:tcBorders>
              <w:top w:val="nil"/>
              <w:left w:val="nil"/>
              <w:bottom w:val="nil"/>
              <w:right w:val="nil"/>
            </w:tcBorders>
            <w:shd w:val="clear" w:color="auto" w:fill="auto"/>
            <w:noWrap/>
            <w:vAlign w:val="bottom"/>
            <w:hideMark/>
          </w:tcPr>
          <w:p w14:paraId="7A6037B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18.52%</w:t>
            </w:r>
          </w:p>
        </w:tc>
        <w:tc>
          <w:tcPr>
            <w:tcW w:w="768" w:type="dxa"/>
            <w:tcBorders>
              <w:top w:val="nil"/>
              <w:left w:val="nil"/>
              <w:bottom w:val="nil"/>
              <w:right w:val="nil"/>
            </w:tcBorders>
            <w:shd w:val="clear" w:color="auto" w:fill="auto"/>
            <w:noWrap/>
            <w:vAlign w:val="bottom"/>
            <w:hideMark/>
          </w:tcPr>
          <w:p w14:paraId="5845FEEF"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36.00%</w:t>
            </w:r>
          </w:p>
        </w:tc>
        <w:tc>
          <w:tcPr>
            <w:tcW w:w="1307" w:type="dxa"/>
            <w:tcBorders>
              <w:top w:val="nil"/>
              <w:left w:val="nil"/>
              <w:bottom w:val="nil"/>
              <w:right w:val="nil"/>
            </w:tcBorders>
            <w:shd w:val="clear" w:color="auto" w:fill="auto"/>
            <w:noWrap/>
            <w:vAlign w:val="bottom"/>
            <w:hideMark/>
          </w:tcPr>
          <w:p w14:paraId="1051EB1F"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17.75%</w:t>
            </w:r>
          </w:p>
        </w:tc>
        <w:tc>
          <w:tcPr>
            <w:tcW w:w="805" w:type="dxa"/>
            <w:tcBorders>
              <w:top w:val="nil"/>
              <w:left w:val="nil"/>
              <w:bottom w:val="nil"/>
              <w:right w:val="nil"/>
            </w:tcBorders>
            <w:shd w:val="clear" w:color="auto" w:fill="auto"/>
            <w:noWrap/>
            <w:vAlign w:val="bottom"/>
            <w:hideMark/>
          </w:tcPr>
          <w:p w14:paraId="31B5C50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49.30%</w:t>
            </w:r>
          </w:p>
        </w:tc>
      </w:tr>
      <w:tr w:rsidR="00757EEB" w:rsidRPr="00757EEB" w14:paraId="6F14F44F"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BDA8FE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2022</w:t>
            </w:r>
          </w:p>
        </w:tc>
        <w:tc>
          <w:tcPr>
            <w:tcW w:w="768" w:type="dxa"/>
            <w:tcBorders>
              <w:top w:val="nil"/>
              <w:left w:val="nil"/>
              <w:bottom w:val="nil"/>
              <w:right w:val="nil"/>
            </w:tcBorders>
            <w:shd w:val="clear" w:color="auto" w:fill="auto"/>
            <w:noWrap/>
            <w:vAlign w:val="bottom"/>
            <w:hideMark/>
          </w:tcPr>
          <w:p w14:paraId="5ACFEE2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42.00%</w:t>
            </w:r>
          </w:p>
        </w:tc>
        <w:tc>
          <w:tcPr>
            <w:tcW w:w="1307" w:type="dxa"/>
            <w:tcBorders>
              <w:top w:val="nil"/>
              <w:left w:val="nil"/>
              <w:bottom w:val="nil"/>
              <w:right w:val="nil"/>
            </w:tcBorders>
            <w:shd w:val="clear" w:color="auto" w:fill="auto"/>
            <w:noWrap/>
            <w:vAlign w:val="bottom"/>
            <w:hideMark/>
          </w:tcPr>
          <w:p w14:paraId="75F1434F"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24.66%</w:t>
            </w:r>
          </w:p>
        </w:tc>
        <w:tc>
          <w:tcPr>
            <w:tcW w:w="805" w:type="dxa"/>
            <w:tcBorders>
              <w:top w:val="nil"/>
              <w:left w:val="nil"/>
              <w:bottom w:val="nil"/>
              <w:right w:val="nil"/>
            </w:tcBorders>
            <w:shd w:val="clear" w:color="auto" w:fill="auto"/>
            <w:noWrap/>
            <w:vAlign w:val="bottom"/>
            <w:hideMark/>
          </w:tcPr>
          <w:p w14:paraId="43B01D6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22.06%</w:t>
            </w:r>
          </w:p>
        </w:tc>
        <w:tc>
          <w:tcPr>
            <w:tcW w:w="768" w:type="dxa"/>
            <w:tcBorders>
              <w:top w:val="nil"/>
              <w:left w:val="nil"/>
              <w:bottom w:val="nil"/>
              <w:right w:val="nil"/>
            </w:tcBorders>
            <w:shd w:val="clear" w:color="auto" w:fill="auto"/>
            <w:noWrap/>
            <w:vAlign w:val="bottom"/>
            <w:hideMark/>
          </w:tcPr>
          <w:p w14:paraId="5665651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42.00%</w:t>
            </w:r>
          </w:p>
        </w:tc>
        <w:tc>
          <w:tcPr>
            <w:tcW w:w="1307" w:type="dxa"/>
            <w:tcBorders>
              <w:top w:val="nil"/>
              <w:left w:val="nil"/>
              <w:bottom w:val="nil"/>
              <w:right w:val="nil"/>
            </w:tcBorders>
            <w:shd w:val="clear" w:color="auto" w:fill="auto"/>
            <w:noWrap/>
            <w:vAlign w:val="bottom"/>
            <w:hideMark/>
          </w:tcPr>
          <w:p w14:paraId="0AE5022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24.66%</w:t>
            </w:r>
          </w:p>
        </w:tc>
        <w:tc>
          <w:tcPr>
            <w:tcW w:w="805" w:type="dxa"/>
            <w:tcBorders>
              <w:top w:val="nil"/>
              <w:left w:val="nil"/>
              <w:bottom w:val="nil"/>
              <w:right w:val="nil"/>
            </w:tcBorders>
            <w:shd w:val="clear" w:color="auto" w:fill="auto"/>
            <w:noWrap/>
            <w:vAlign w:val="bottom"/>
            <w:hideMark/>
          </w:tcPr>
          <w:p w14:paraId="0E91166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58.72%</w:t>
            </w:r>
          </w:p>
        </w:tc>
      </w:tr>
      <w:tr w:rsidR="00757EEB" w:rsidRPr="00757EEB" w14:paraId="23E032C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1ED6FD1"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2023</w:t>
            </w:r>
          </w:p>
        </w:tc>
        <w:tc>
          <w:tcPr>
            <w:tcW w:w="768" w:type="dxa"/>
            <w:tcBorders>
              <w:top w:val="nil"/>
              <w:left w:val="nil"/>
              <w:bottom w:val="nil"/>
              <w:right w:val="nil"/>
            </w:tcBorders>
            <w:shd w:val="clear" w:color="auto" w:fill="auto"/>
            <w:noWrap/>
            <w:vAlign w:val="bottom"/>
            <w:hideMark/>
          </w:tcPr>
          <w:p w14:paraId="5CE754C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48.00%</w:t>
            </w:r>
          </w:p>
        </w:tc>
        <w:tc>
          <w:tcPr>
            <w:tcW w:w="1307" w:type="dxa"/>
            <w:tcBorders>
              <w:top w:val="nil"/>
              <w:left w:val="nil"/>
              <w:bottom w:val="nil"/>
              <w:right w:val="nil"/>
            </w:tcBorders>
            <w:shd w:val="clear" w:color="auto" w:fill="auto"/>
            <w:noWrap/>
            <w:vAlign w:val="bottom"/>
            <w:hideMark/>
          </w:tcPr>
          <w:p w14:paraId="31AD3F4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31.58%</w:t>
            </w:r>
          </w:p>
        </w:tc>
        <w:tc>
          <w:tcPr>
            <w:tcW w:w="805" w:type="dxa"/>
            <w:tcBorders>
              <w:top w:val="nil"/>
              <w:left w:val="nil"/>
              <w:bottom w:val="nil"/>
              <w:right w:val="nil"/>
            </w:tcBorders>
            <w:shd w:val="clear" w:color="auto" w:fill="auto"/>
            <w:noWrap/>
            <w:vAlign w:val="bottom"/>
            <w:hideMark/>
          </w:tcPr>
          <w:p w14:paraId="5E6225F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24.72%</w:t>
            </w:r>
          </w:p>
        </w:tc>
        <w:tc>
          <w:tcPr>
            <w:tcW w:w="768" w:type="dxa"/>
            <w:tcBorders>
              <w:top w:val="nil"/>
              <w:left w:val="nil"/>
              <w:bottom w:val="nil"/>
              <w:right w:val="nil"/>
            </w:tcBorders>
            <w:shd w:val="clear" w:color="auto" w:fill="auto"/>
            <w:noWrap/>
            <w:vAlign w:val="bottom"/>
            <w:hideMark/>
          </w:tcPr>
          <w:p w14:paraId="765863E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48.00%</w:t>
            </w:r>
          </w:p>
        </w:tc>
        <w:tc>
          <w:tcPr>
            <w:tcW w:w="1307" w:type="dxa"/>
            <w:tcBorders>
              <w:top w:val="nil"/>
              <w:left w:val="nil"/>
              <w:bottom w:val="nil"/>
              <w:right w:val="nil"/>
            </w:tcBorders>
            <w:shd w:val="clear" w:color="auto" w:fill="auto"/>
            <w:noWrap/>
            <w:vAlign w:val="bottom"/>
            <w:hideMark/>
          </w:tcPr>
          <w:p w14:paraId="37FC8A1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31.58%</w:t>
            </w:r>
          </w:p>
        </w:tc>
        <w:tc>
          <w:tcPr>
            <w:tcW w:w="805" w:type="dxa"/>
            <w:tcBorders>
              <w:top w:val="nil"/>
              <w:left w:val="nil"/>
              <w:bottom w:val="nil"/>
              <w:right w:val="nil"/>
            </w:tcBorders>
            <w:shd w:val="clear" w:color="auto" w:fill="auto"/>
            <w:noWrap/>
            <w:vAlign w:val="bottom"/>
            <w:hideMark/>
          </w:tcPr>
          <w:p w14:paraId="6E49E4E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65.79%</w:t>
            </w:r>
          </w:p>
        </w:tc>
      </w:tr>
      <w:tr w:rsidR="00757EEB" w:rsidRPr="00757EEB" w14:paraId="47866BCC"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6B08349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2024</w:t>
            </w:r>
          </w:p>
        </w:tc>
        <w:tc>
          <w:tcPr>
            <w:tcW w:w="768" w:type="dxa"/>
            <w:tcBorders>
              <w:top w:val="nil"/>
              <w:left w:val="nil"/>
              <w:bottom w:val="nil"/>
              <w:right w:val="nil"/>
            </w:tcBorders>
            <w:shd w:val="clear" w:color="auto" w:fill="auto"/>
            <w:noWrap/>
            <w:vAlign w:val="bottom"/>
            <w:hideMark/>
          </w:tcPr>
          <w:p w14:paraId="34D63EDA"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54.00%</w:t>
            </w:r>
          </w:p>
        </w:tc>
        <w:tc>
          <w:tcPr>
            <w:tcW w:w="1307" w:type="dxa"/>
            <w:tcBorders>
              <w:top w:val="nil"/>
              <w:left w:val="nil"/>
              <w:bottom w:val="nil"/>
              <w:right w:val="nil"/>
            </w:tcBorders>
            <w:shd w:val="clear" w:color="auto" w:fill="auto"/>
            <w:noWrap/>
            <w:vAlign w:val="bottom"/>
            <w:hideMark/>
          </w:tcPr>
          <w:p w14:paraId="1A35FB7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38.50%</w:t>
            </w:r>
          </w:p>
        </w:tc>
        <w:tc>
          <w:tcPr>
            <w:tcW w:w="805" w:type="dxa"/>
            <w:tcBorders>
              <w:top w:val="nil"/>
              <w:left w:val="nil"/>
              <w:bottom w:val="nil"/>
              <w:right w:val="nil"/>
            </w:tcBorders>
            <w:shd w:val="clear" w:color="auto" w:fill="auto"/>
            <w:noWrap/>
            <w:vAlign w:val="bottom"/>
            <w:hideMark/>
          </w:tcPr>
          <w:p w14:paraId="23FC44D8"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26.78%</w:t>
            </w:r>
          </w:p>
        </w:tc>
        <w:tc>
          <w:tcPr>
            <w:tcW w:w="768" w:type="dxa"/>
            <w:tcBorders>
              <w:top w:val="nil"/>
              <w:left w:val="nil"/>
              <w:bottom w:val="nil"/>
              <w:right w:val="nil"/>
            </w:tcBorders>
            <w:shd w:val="clear" w:color="auto" w:fill="auto"/>
            <w:noWrap/>
            <w:vAlign w:val="bottom"/>
            <w:hideMark/>
          </w:tcPr>
          <w:p w14:paraId="1FE9D2AF"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54.00%</w:t>
            </w:r>
          </w:p>
        </w:tc>
        <w:tc>
          <w:tcPr>
            <w:tcW w:w="1307" w:type="dxa"/>
            <w:tcBorders>
              <w:top w:val="nil"/>
              <w:left w:val="nil"/>
              <w:bottom w:val="nil"/>
              <w:right w:val="nil"/>
            </w:tcBorders>
            <w:shd w:val="clear" w:color="auto" w:fill="auto"/>
            <w:noWrap/>
            <w:vAlign w:val="bottom"/>
            <w:hideMark/>
          </w:tcPr>
          <w:p w14:paraId="68445099"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38.50%</w:t>
            </w:r>
          </w:p>
        </w:tc>
        <w:tc>
          <w:tcPr>
            <w:tcW w:w="805" w:type="dxa"/>
            <w:tcBorders>
              <w:top w:val="nil"/>
              <w:left w:val="nil"/>
              <w:bottom w:val="nil"/>
              <w:right w:val="nil"/>
            </w:tcBorders>
            <w:shd w:val="clear" w:color="auto" w:fill="auto"/>
            <w:noWrap/>
            <w:vAlign w:val="bottom"/>
            <w:hideMark/>
          </w:tcPr>
          <w:p w14:paraId="1FD4F34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71.29%</w:t>
            </w:r>
          </w:p>
        </w:tc>
      </w:tr>
      <w:tr w:rsidR="00757EEB" w:rsidRPr="00757EEB" w14:paraId="12FCC544"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AE24C0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2025</w:t>
            </w:r>
          </w:p>
        </w:tc>
        <w:tc>
          <w:tcPr>
            <w:tcW w:w="768" w:type="dxa"/>
            <w:tcBorders>
              <w:top w:val="nil"/>
              <w:left w:val="nil"/>
              <w:bottom w:val="nil"/>
              <w:right w:val="nil"/>
            </w:tcBorders>
            <w:shd w:val="clear" w:color="auto" w:fill="auto"/>
            <w:noWrap/>
            <w:vAlign w:val="bottom"/>
            <w:hideMark/>
          </w:tcPr>
          <w:p w14:paraId="268A5C24"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60.00%</w:t>
            </w:r>
          </w:p>
        </w:tc>
        <w:tc>
          <w:tcPr>
            <w:tcW w:w="1307" w:type="dxa"/>
            <w:tcBorders>
              <w:top w:val="nil"/>
              <w:left w:val="nil"/>
              <w:bottom w:val="nil"/>
              <w:right w:val="nil"/>
            </w:tcBorders>
            <w:shd w:val="clear" w:color="auto" w:fill="auto"/>
            <w:noWrap/>
            <w:vAlign w:val="bottom"/>
            <w:hideMark/>
          </w:tcPr>
          <w:p w14:paraId="24FD972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45.42%</w:t>
            </w:r>
          </w:p>
        </w:tc>
        <w:tc>
          <w:tcPr>
            <w:tcW w:w="805" w:type="dxa"/>
            <w:tcBorders>
              <w:top w:val="nil"/>
              <w:left w:val="nil"/>
              <w:bottom w:val="nil"/>
              <w:right w:val="nil"/>
            </w:tcBorders>
            <w:shd w:val="clear" w:color="auto" w:fill="auto"/>
            <w:noWrap/>
            <w:vAlign w:val="bottom"/>
            <w:hideMark/>
          </w:tcPr>
          <w:p w14:paraId="2F9BED3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28.44%</w:t>
            </w:r>
          </w:p>
        </w:tc>
        <w:tc>
          <w:tcPr>
            <w:tcW w:w="768" w:type="dxa"/>
            <w:tcBorders>
              <w:top w:val="nil"/>
              <w:left w:val="nil"/>
              <w:bottom w:val="nil"/>
              <w:right w:val="nil"/>
            </w:tcBorders>
            <w:shd w:val="clear" w:color="auto" w:fill="auto"/>
            <w:noWrap/>
            <w:vAlign w:val="bottom"/>
            <w:hideMark/>
          </w:tcPr>
          <w:p w14:paraId="0BE70B41"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60.00%</w:t>
            </w:r>
          </w:p>
        </w:tc>
        <w:tc>
          <w:tcPr>
            <w:tcW w:w="1307" w:type="dxa"/>
            <w:tcBorders>
              <w:top w:val="nil"/>
              <w:left w:val="nil"/>
              <w:bottom w:val="nil"/>
              <w:right w:val="nil"/>
            </w:tcBorders>
            <w:shd w:val="clear" w:color="auto" w:fill="auto"/>
            <w:noWrap/>
            <w:vAlign w:val="bottom"/>
            <w:hideMark/>
          </w:tcPr>
          <w:p w14:paraId="39A774A9"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45.42%</w:t>
            </w:r>
          </w:p>
        </w:tc>
        <w:tc>
          <w:tcPr>
            <w:tcW w:w="805" w:type="dxa"/>
            <w:tcBorders>
              <w:top w:val="nil"/>
              <w:left w:val="nil"/>
              <w:bottom w:val="nil"/>
              <w:right w:val="nil"/>
            </w:tcBorders>
            <w:shd w:val="clear" w:color="auto" w:fill="auto"/>
            <w:noWrap/>
            <w:vAlign w:val="bottom"/>
            <w:hideMark/>
          </w:tcPr>
          <w:p w14:paraId="68334C2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75.69%</w:t>
            </w:r>
          </w:p>
        </w:tc>
      </w:tr>
      <w:tr w:rsidR="00757EEB" w:rsidRPr="00757EEB" w14:paraId="4E32EF0D"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0628806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2026</w:t>
            </w:r>
          </w:p>
        </w:tc>
        <w:tc>
          <w:tcPr>
            <w:tcW w:w="768" w:type="dxa"/>
            <w:tcBorders>
              <w:top w:val="nil"/>
              <w:left w:val="nil"/>
              <w:bottom w:val="nil"/>
              <w:right w:val="nil"/>
            </w:tcBorders>
            <w:shd w:val="clear" w:color="auto" w:fill="auto"/>
            <w:noWrap/>
            <w:vAlign w:val="bottom"/>
            <w:hideMark/>
          </w:tcPr>
          <w:p w14:paraId="5AD363FC"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66.00%</w:t>
            </w:r>
          </w:p>
        </w:tc>
        <w:tc>
          <w:tcPr>
            <w:tcW w:w="1307" w:type="dxa"/>
            <w:tcBorders>
              <w:top w:val="nil"/>
              <w:left w:val="nil"/>
              <w:bottom w:val="nil"/>
              <w:right w:val="nil"/>
            </w:tcBorders>
            <w:shd w:val="clear" w:color="auto" w:fill="auto"/>
            <w:noWrap/>
            <w:vAlign w:val="bottom"/>
            <w:hideMark/>
          </w:tcPr>
          <w:p w14:paraId="7AAF8F9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52.33%</w:t>
            </w:r>
          </w:p>
        </w:tc>
        <w:tc>
          <w:tcPr>
            <w:tcW w:w="805" w:type="dxa"/>
            <w:tcBorders>
              <w:top w:val="nil"/>
              <w:left w:val="nil"/>
              <w:bottom w:val="nil"/>
              <w:right w:val="nil"/>
            </w:tcBorders>
            <w:shd w:val="clear" w:color="auto" w:fill="auto"/>
            <w:noWrap/>
            <w:vAlign w:val="bottom"/>
            <w:hideMark/>
          </w:tcPr>
          <w:p w14:paraId="3C2473EA"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29.79%</w:t>
            </w:r>
          </w:p>
        </w:tc>
        <w:tc>
          <w:tcPr>
            <w:tcW w:w="768" w:type="dxa"/>
            <w:tcBorders>
              <w:top w:val="nil"/>
              <w:left w:val="nil"/>
              <w:bottom w:val="nil"/>
              <w:right w:val="nil"/>
            </w:tcBorders>
            <w:shd w:val="clear" w:color="auto" w:fill="auto"/>
            <w:noWrap/>
            <w:vAlign w:val="bottom"/>
            <w:hideMark/>
          </w:tcPr>
          <w:p w14:paraId="5D7FACC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66.00%</w:t>
            </w:r>
          </w:p>
        </w:tc>
        <w:tc>
          <w:tcPr>
            <w:tcW w:w="1307" w:type="dxa"/>
            <w:tcBorders>
              <w:top w:val="nil"/>
              <w:left w:val="nil"/>
              <w:bottom w:val="nil"/>
              <w:right w:val="nil"/>
            </w:tcBorders>
            <w:shd w:val="clear" w:color="auto" w:fill="auto"/>
            <w:noWrap/>
            <w:vAlign w:val="bottom"/>
            <w:hideMark/>
          </w:tcPr>
          <w:p w14:paraId="06132C4D"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52.33%</w:t>
            </w:r>
          </w:p>
        </w:tc>
        <w:tc>
          <w:tcPr>
            <w:tcW w:w="805" w:type="dxa"/>
            <w:tcBorders>
              <w:top w:val="nil"/>
              <w:left w:val="nil"/>
              <w:bottom w:val="nil"/>
              <w:right w:val="nil"/>
            </w:tcBorders>
            <w:shd w:val="clear" w:color="auto" w:fill="auto"/>
            <w:noWrap/>
            <w:vAlign w:val="bottom"/>
            <w:hideMark/>
          </w:tcPr>
          <w:p w14:paraId="289744B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79.29%</w:t>
            </w:r>
          </w:p>
        </w:tc>
      </w:tr>
      <w:tr w:rsidR="00757EEB" w:rsidRPr="00757EEB" w14:paraId="7CAD5081"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3099AC5"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2027</w:t>
            </w:r>
          </w:p>
        </w:tc>
        <w:tc>
          <w:tcPr>
            <w:tcW w:w="768" w:type="dxa"/>
            <w:tcBorders>
              <w:top w:val="nil"/>
              <w:left w:val="nil"/>
              <w:bottom w:val="nil"/>
              <w:right w:val="nil"/>
            </w:tcBorders>
            <w:shd w:val="clear" w:color="auto" w:fill="auto"/>
            <w:noWrap/>
            <w:vAlign w:val="bottom"/>
            <w:hideMark/>
          </w:tcPr>
          <w:p w14:paraId="72833142"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72.00%</w:t>
            </w:r>
          </w:p>
        </w:tc>
        <w:tc>
          <w:tcPr>
            <w:tcW w:w="1307" w:type="dxa"/>
            <w:tcBorders>
              <w:top w:val="nil"/>
              <w:left w:val="nil"/>
              <w:bottom w:val="nil"/>
              <w:right w:val="nil"/>
            </w:tcBorders>
            <w:shd w:val="clear" w:color="auto" w:fill="auto"/>
            <w:noWrap/>
            <w:vAlign w:val="bottom"/>
            <w:hideMark/>
          </w:tcPr>
          <w:p w14:paraId="2E05ABEF"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59.25%</w:t>
            </w:r>
          </w:p>
        </w:tc>
        <w:tc>
          <w:tcPr>
            <w:tcW w:w="805" w:type="dxa"/>
            <w:tcBorders>
              <w:top w:val="nil"/>
              <w:left w:val="nil"/>
              <w:bottom w:val="nil"/>
              <w:right w:val="nil"/>
            </w:tcBorders>
            <w:shd w:val="clear" w:color="auto" w:fill="auto"/>
            <w:noWrap/>
            <w:vAlign w:val="bottom"/>
            <w:hideMark/>
          </w:tcPr>
          <w:p w14:paraId="2AA1CC8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30.92%</w:t>
            </w:r>
          </w:p>
        </w:tc>
        <w:tc>
          <w:tcPr>
            <w:tcW w:w="768" w:type="dxa"/>
            <w:tcBorders>
              <w:top w:val="nil"/>
              <w:left w:val="nil"/>
              <w:bottom w:val="nil"/>
              <w:right w:val="nil"/>
            </w:tcBorders>
            <w:shd w:val="clear" w:color="auto" w:fill="auto"/>
            <w:noWrap/>
            <w:vAlign w:val="bottom"/>
            <w:hideMark/>
          </w:tcPr>
          <w:p w14:paraId="1C2F8B85"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72.00%</w:t>
            </w:r>
          </w:p>
        </w:tc>
        <w:tc>
          <w:tcPr>
            <w:tcW w:w="1307" w:type="dxa"/>
            <w:tcBorders>
              <w:top w:val="nil"/>
              <w:left w:val="nil"/>
              <w:bottom w:val="nil"/>
              <w:right w:val="nil"/>
            </w:tcBorders>
            <w:shd w:val="clear" w:color="auto" w:fill="auto"/>
            <w:noWrap/>
            <w:vAlign w:val="bottom"/>
            <w:hideMark/>
          </w:tcPr>
          <w:p w14:paraId="67081D32"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59.25%</w:t>
            </w:r>
          </w:p>
        </w:tc>
        <w:tc>
          <w:tcPr>
            <w:tcW w:w="805" w:type="dxa"/>
            <w:tcBorders>
              <w:top w:val="nil"/>
              <w:left w:val="nil"/>
              <w:bottom w:val="nil"/>
              <w:right w:val="nil"/>
            </w:tcBorders>
            <w:shd w:val="clear" w:color="auto" w:fill="auto"/>
            <w:noWrap/>
            <w:vAlign w:val="bottom"/>
            <w:hideMark/>
          </w:tcPr>
          <w:p w14:paraId="3D54E3A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82.29%</w:t>
            </w:r>
          </w:p>
        </w:tc>
      </w:tr>
      <w:tr w:rsidR="00757EEB" w:rsidRPr="00757EEB" w14:paraId="154D0F16"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1FF66DD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2028</w:t>
            </w:r>
          </w:p>
        </w:tc>
        <w:tc>
          <w:tcPr>
            <w:tcW w:w="768" w:type="dxa"/>
            <w:tcBorders>
              <w:top w:val="nil"/>
              <w:left w:val="nil"/>
              <w:bottom w:val="nil"/>
              <w:right w:val="nil"/>
            </w:tcBorders>
            <w:shd w:val="clear" w:color="auto" w:fill="auto"/>
            <w:noWrap/>
            <w:vAlign w:val="bottom"/>
            <w:hideMark/>
          </w:tcPr>
          <w:p w14:paraId="4BE05FB7"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78.00%</w:t>
            </w:r>
          </w:p>
        </w:tc>
        <w:tc>
          <w:tcPr>
            <w:tcW w:w="1307" w:type="dxa"/>
            <w:tcBorders>
              <w:top w:val="nil"/>
              <w:left w:val="nil"/>
              <w:bottom w:val="nil"/>
              <w:right w:val="nil"/>
            </w:tcBorders>
            <w:shd w:val="clear" w:color="auto" w:fill="auto"/>
            <w:noWrap/>
            <w:vAlign w:val="bottom"/>
            <w:hideMark/>
          </w:tcPr>
          <w:p w14:paraId="79C4D96D"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66.17%</w:t>
            </w:r>
          </w:p>
        </w:tc>
        <w:tc>
          <w:tcPr>
            <w:tcW w:w="805" w:type="dxa"/>
            <w:tcBorders>
              <w:top w:val="nil"/>
              <w:left w:val="nil"/>
              <w:bottom w:val="nil"/>
              <w:right w:val="nil"/>
            </w:tcBorders>
            <w:shd w:val="clear" w:color="auto" w:fill="auto"/>
            <w:noWrap/>
            <w:vAlign w:val="bottom"/>
            <w:hideMark/>
          </w:tcPr>
          <w:p w14:paraId="0FD624A9"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31.87%</w:t>
            </w:r>
          </w:p>
        </w:tc>
        <w:tc>
          <w:tcPr>
            <w:tcW w:w="768" w:type="dxa"/>
            <w:tcBorders>
              <w:top w:val="nil"/>
              <w:left w:val="nil"/>
              <w:bottom w:val="nil"/>
              <w:right w:val="nil"/>
            </w:tcBorders>
            <w:shd w:val="clear" w:color="auto" w:fill="auto"/>
            <w:noWrap/>
            <w:vAlign w:val="bottom"/>
            <w:hideMark/>
          </w:tcPr>
          <w:p w14:paraId="254916D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78.00%</w:t>
            </w:r>
          </w:p>
        </w:tc>
        <w:tc>
          <w:tcPr>
            <w:tcW w:w="1307" w:type="dxa"/>
            <w:tcBorders>
              <w:top w:val="nil"/>
              <w:left w:val="nil"/>
              <w:bottom w:val="nil"/>
              <w:right w:val="nil"/>
            </w:tcBorders>
            <w:shd w:val="clear" w:color="auto" w:fill="auto"/>
            <w:noWrap/>
            <w:vAlign w:val="bottom"/>
            <w:hideMark/>
          </w:tcPr>
          <w:p w14:paraId="7FFD75AA"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66.17%</w:t>
            </w:r>
          </w:p>
        </w:tc>
        <w:tc>
          <w:tcPr>
            <w:tcW w:w="805" w:type="dxa"/>
            <w:tcBorders>
              <w:top w:val="nil"/>
              <w:left w:val="nil"/>
              <w:bottom w:val="nil"/>
              <w:right w:val="nil"/>
            </w:tcBorders>
            <w:shd w:val="clear" w:color="auto" w:fill="auto"/>
            <w:noWrap/>
            <w:vAlign w:val="bottom"/>
            <w:hideMark/>
          </w:tcPr>
          <w:p w14:paraId="3997F2D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84.83%</w:t>
            </w:r>
          </w:p>
        </w:tc>
      </w:tr>
      <w:tr w:rsidR="00757EEB" w:rsidRPr="00757EEB" w14:paraId="4C56E173" w14:textId="77777777" w:rsidTr="00F655EE">
        <w:trPr>
          <w:trHeight w:val="276"/>
          <w:jc w:val="center"/>
        </w:trPr>
        <w:tc>
          <w:tcPr>
            <w:tcW w:w="960" w:type="dxa"/>
            <w:tcBorders>
              <w:top w:val="nil"/>
              <w:left w:val="nil"/>
              <w:bottom w:val="nil"/>
              <w:right w:val="nil"/>
            </w:tcBorders>
            <w:shd w:val="clear" w:color="auto" w:fill="auto"/>
            <w:noWrap/>
            <w:vAlign w:val="bottom"/>
            <w:hideMark/>
          </w:tcPr>
          <w:p w14:paraId="484869B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2029</w:t>
            </w:r>
          </w:p>
        </w:tc>
        <w:tc>
          <w:tcPr>
            <w:tcW w:w="768" w:type="dxa"/>
            <w:tcBorders>
              <w:top w:val="nil"/>
              <w:left w:val="nil"/>
              <w:bottom w:val="nil"/>
              <w:right w:val="nil"/>
            </w:tcBorders>
            <w:shd w:val="clear" w:color="auto" w:fill="auto"/>
            <w:noWrap/>
            <w:vAlign w:val="bottom"/>
            <w:hideMark/>
          </w:tcPr>
          <w:p w14:paraId="1D0BE666"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84.00%</w:t>
            </w:r>
          </w:p>
        </w:tc>
        <w:tc>
          <w:tcPr>
            <w:tcW w:w="1307" w:type="dxa"/>
            <w:tcBorders>
              <w:top w:val="nil"/>
              <w:left w:val="nil"/>
              <w:bottom w:val="nil"/>
              <w:right w:val="nil"/>
            </w:tcBorders>
            <w:shd w:val="clear" w:color="auto" w:fill="auto"/>
            <w:noWrap/>
            <w:vAlign w:val="bottom"/>
            <w:hideMark/>
          </w:tcPr>
          <w:p w14:paraId="6C929FE2"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73.08%</w:t>
            </w:r>
          </w:p>
        </w:tc>
        <w:tc>
          <w:tcPr>
            <w:tcW w:w="805" w:type="dxa"/>
            <w:tcBorders>
              <w:top w:val="nil"/>
              <w:left w:val="nil"/>
              <w:bottom w:val="nil"/>
              <w:right w:val="nil"/>
            </w:tcBorders>
            <w:shd w:val="clear" w:color="auto" w:fill="auto"/>
            <w:noWrap/>
            <w:vAlign w:val="bottom"/>
            <w:hideMark/>
          </w:tcPr>
          <w:p w14:paraId="500C9038"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32.69%</w:t>
            </w:r>
          </w:p>
        </w:tc>
        <w:tc>
          <w:tcPr>
            <w:tcW w:w="768" w:type="dxa"/>
            <w:tcBorders>
              <w:top w:val="nil"/>
              <w:left w:val="nil"/>
              <w:bottom w:val="nil"/>
              <w:right w:val="nil"/>
            </w:tcBorders>
            <w:shd w:val="clear" w:color="auto" w:fill="auto"/>
            <w:noWrap/>
            <w:vAlign w:val="bottom"/>
            <w:hideMark/>
          </w:tcPr>
          <w:p w14:paraId="0D059C93"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84.00%</w:t>
            </w:r>
          </w:p>
        </w:tc>
        <w:tc>
          <w:tcPr>
            <w:tcW w:w="1307" w:type="dxa"/>
            <w:tcBorders>
              <w:top w:val="nil"/>
              <w:left w:val="nil"/>
              <w:bottom w:val="nil"/>
              <w:right w:val="nil"/>
            </w:tcBorders>
            <w:shd w:val="clear" w:color="auto" w:fill="auto"/>
            <w:noWrap/>
            <w:vAlign w:val="bottom"/>
            <w:hideMark/>
          </w:tcPr>
          <w:p w14:paraId="2B5459E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73.08%</w:t>
            </w:r>
          </w:p>
        </w:tc>
        <w:tc>
          <w:tcPr>
            <w:tcW w:w="805" w:type="dxa"/>
            <w:tcBorders>
              <w:top w:val="nil"/>
              <w:left w:val="nil"/>
              <w:bottom w:val="nil"/>
              <w:right w:val="nil"/>
            </w:tcBorders>
            <w:shd w:val="clear" w:color="auto" w:fill="auto"/>
            <w:noWrap/>
            <w:vAlign w:val="bottom"/>
            <w:hideMark/>
          </w:tcPr>
          <w:p w14:paraId="5E0A4DC8"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87.00%</w:t>
            </w:r>
          </w:p>
        </w:tc>
      </w:tr>
      <w:tr w:rsidR="00757EEB" w:rsidRPr="00757EEB" w14:paraId="2ECDEA23" w14:textId="77777777" w:rsidTr="00F655EE">
        <w:trPr>
          <w:trHeight w:val="276"/>
          <w:jc w:val="center"/>
        </w:trPr>
        <w:tc>
          <w:tcPr>
            <w:tcW w:w="960" w:type="dxa"/>
            <w:tcBorders>
              <w:top w:val="nil"/>
              <w:left w:val="nil"/>
              <w:bottom w:val="single" w:sz="4" w:space="0" w:color="auto"/>
              <w:right w:val="nil"/>
            </w:tcBorders>
            <w:shd w:val="clear" w:color="auto" w:fill="auto"/>
            <w:noWrap/>
            <w:vAlign w:val="bottom"/>
            <w:hideMark/>
          </w:tcPr>
          <w:p w14:paraId="3C13D2E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2030</w:t>
            </w:r>
          </w:p>
        </w:tc>
        <w:tc>
          <w:tcPr>
            <w:tcW w:w="768" w:type="dxa"/>
            <w:tcBorders>
              <w:top w:val="nil"/>
              <w:left w:val="nil"/>
              <w:bottom w:val="single" w:sz="4" w:space="0" w:color="auto"/>
              <w:right w:val="nil"/>
            </w:tcBorders>
            <w:shd w:val="clear" w:color="auto" w:fill="auto"/>
            <w:noWrap/>
            <w:vAlign w:val="bottom"/>
            <w:hideMark/>
          </w:tcPr>
          <w:p w14:paraId="5F8F488D"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90.00%</w:t>
            </w:r>
          </w:p>
        </w:tc>
        <w:tc>
          <w:tcPr>
            <w:tcW w:w="1307" w:type="dxa"/>
            <w:tcBorders>
              <w:top w:val="nil"/>
              <w:left w:val="nil"/>
              <w:bottom w:val="single" w:sz="4" w:space="0" w:color="auto"/>
              <w:right w:val="nil"/>
            </w:tcBorders>
            <w:shd w:val="clear" w:color="auto" w:fill="auto"/>
            <w:noWrap/>
            <w:vAlign w:val="bottom"/>
            <w:hideMark/>
          </w:tcPr>
          <w:p w14:paraId="16DF387E"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80.00%</w:t>
            </w:r>
          </w:p>
        </w:tc>
        <w:tc>
          <w:tcPr>
            <w:tcW w:w="805" w:type="dxa"/>
            <w:tcBorders>
              <w:top w:val="nil"/>
              <w:left w:val="nil"/>
              <w:bottom w:val="single" w:sz="4" w:space="0" w:color="auto"/>
              <w:right w:val="nil"/>
            </w:tcBorders>
            <w:shd w:val="clear" w:color="auto" w:fill="auto"/>
            <w:noWrap/>
            <w:vAlign w:val="bottom"/>
            <w:hideMark/>
          </w:tcPr>
          <w:p w14:paraId="0C870980"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33.40%</w:t>
            </w:r>
          </w:p>
        </w:tc>
        <w:tc>
          <w:tcPr>
            <w:tcW w:w="768" w:type="dxa"/>
            <w:tcBorders>
              <w:top w:val="nil"/>
              <w:left w:val="nil"/>
              <w:bottom w:val="single" w:sz="4" w:space="0" w:color="auto"/>
              <w:right w:val="nil"/>
            </w:tcBorders>
            <w:shd w:val="clear" w:color="auto" w:fill="auto"/>
            <w:noWrap/>
            <w:vAlign w:val="bottom"/>
            <w:hideMark/>
          </w:tcPr>
          <w:p w14:paraId="3384312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90.00%</w:t>
            </w:r>
          </w:p>
        </w:tc>
        <w:tc>
          <w:tcPr>
            <w:tcW w:w="1307" w:type="dxa"/>
            <w:tcBorders>
              <w:top w:val="nil"/>
              <w:left w:val="nil"/>
              <w:bottom w:val="single" w:sz="4" w:space="0" w:color="auto"/>
              <w:right w:val="nil"/>
            </w:tcBorders>
            <w:shd w:val="clear" w:color="auto" w:fill="auto"/>
            <w:noWrap/>
            <w:vAlign w:val="bottom"/>
            <w:hideMark/>
          </w:tcPr>
          <w:p w14:paraId="715F04E7"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80.00%</w:t>
            </w:r>
          </w:p>
        </w:tc>
        <w:tc>
          <w:tcPr>
            <w:tcW w:w="805" w:type="dxa"/>
            <w:tcBorders>
              <w:top w:val="nil"/>
              <w:left w:val="nil"/>
              <w:bottom w:val="single" w:sz="4" w:space="0" w:color="auto"/>
              <w:right w:val="nil"/>
            </w:tcBorders>
            <w:shd w:val="clear" w:color="auto" w:fill="auto"/>
            <w:noWrap/>
            <w:vAlign w:val="bottom"/>
            <w:hideMark/>
          </w:tcPr>
          <w:p w14:paraId="654BFA4B" w14:textId="77777777" w:rsidR="00F655EE" w:rsidRPr="00757EEB" w:rsidRDefault="00F655EE" w:rsidP="00956A38">
            <w:pPr>
              <w:widowControl/>
              <w:spacing w:line="480" w:lineRule="auto"/>
              <w:jc w:val="center"/>
              <w:rPr>
                <w:rFonts w:ascii="Times New Roman" w:eastAsia="等线" w:hAnsi="Times New Roman" w:cs="Times New Roman"/>
                <w:kern w:val="0"/>
                <w:szCs w:val="21"/>
              </w:rPr>
            </w:pPr>
            <w:r w:rsidRPr="00757EEB">
              <w:rPr>
                <w:rFonts w:ascii="Times New Roman" w:eastAsia="等线" w:hAnsi="Times New Roman" w:cs="Times New Roman"/>
                <w:kern w:val="0"/>
                <w:szCs w:val="21"/>
              </w:rPr>
              <w:t>88.89%</w:t>
            </w:r>
          </w:p>
        </w:tc>
      </w:tr>
    </w:tbl>
    <w:p w14:paraId="7047D40D" w14:textId="35CBEB18" w:rsidR="00D70372" w:rsidRPr="00095DDB" w:rsidRDefault="006D47B0" w:rsidP="009A2C70">
      <w:pPr>
        <w:rPr>
          <w:rFonts w:ascii="Times New Roman" w:hAnsi="Times New Roman" w:cs="Times New Roman"/>
          <w:szCs w:val="21"/>
        </w:rPr>
      </w:pPr>
      <w:r w:rsidRPr="00095DDB">
        <w:rPr>
          <w:rFonts w:ascii="Times New Roman" w:hAnsi="Times New Roman" w:cs="Times New Roman"/>
          <w:szCs w:val="21"/>
        </w:rPr>
        <w:lastRenderedPageBreak/>
        <w:t xml:space="preserve">Figures in the years of </w:t>
      </w:r>
      <w:r w:rsidR="00AA2636" w:rsidRPr="00095DDB">
        <w:rPr>
          <w:rFonts w:ascii="Times New Roman" w:hAnsi="Times New Roman" w:cs="Times New Roman"/>
          <w:szCs w:val="21"/>
        </w:rPr>
        <w:t>2017</w:t>
      </w:r>
      <w:r w:rsidRPr="00095DDB">
        <w:rPr>
          <w:rFonts w:ascii="Times New Roman" w:hAnsi="Times New Roman" w:cs="Times New Roman"/>
          <w:szCs w:val="21"/>
        </w:rPr>
        <w:t xml:space="preserve">, </w:t>
      </w:r>
      <w:r w:rsidR="00AA2636" w:rsidRPr="00095DDB">
        <w:rPr>
          <w:rFonts w:ascii="Times New Roman" w:hAnsi="Times New Roman" w:cs="Times New Roman"/>
          <w:szCs w:val="21"/>
        </w:rPr>
        <w:t>2020</w:t>
      </w:r>
      <w:r w:rsidRPr="00095DDB">
        <w:rPr>
          <w:rFonts w:ascii="Times New Roman" w:hAnsi="Times New Roman" w:cs="Times New Roman"/>
          <w:szCs w:val="21"/>
        </w:rPr>
        <w:t xml:space="preserve">, </w:t>
      </w:r>
      <w:r w:rsidR="00AA2636" w:rsidRPr="00095DDB">
        <w:rPr>
          <w:rFonts w:ascii="Times New Roman" w:hAnsi="Times New Roman" w:cs="Times New Roman"/>
          <w:szCs w:val="21"/>
        </w:rPr>
        <w:t xml:space="preserve">2030 </w:t>
      </w:r>
      <w:r w:rsidRPr="00095DDB">
        <w:rPr>
          <w:rFonts w:ascii="Times New Roman" w:hAnsi="Times New Roman" w:cs="Times New Roman"/>
          <w:szCs w:val="21"/>
        </w:rPr>
        <w:t>were</w:t>
      </w:r>
      <w:r w:rsidR="00402A9C" w:rsidRPr="00095DDB">
        <w:rPr>
          <w:rFonts w:ascii="Times New Roman" w:hAnsi="Times New Roman" w:cs="Times New Roman"/>
          <w:szCs w:val="21"/>
        </w:rPr>
        <w:t xml:space="preserve"> cited from published articles or </w:t>
      </w:r>
      <w:r w:rsidR="00BD2443" w:rsidRPr="00095DDB">
        <w:rPr>
          <w:rFonts w:ascii="Times New Roman" w:hAnsi="Times New Roman" w:cs="Times New Roman"/>
          <w:szCs w:val="21"/>
        </w:rPr>
        <w:t>WHO official data</w:t>
      </w:r>
      <w:r w:rsidR="00127076">
        <w:rPr>
          <w:rFonts w:ascii="Times New Roman" w:hAnsi="Times New Roman" w:cs="Times New Roman"/>
          <w:szCs w:val="21"/>
        </w:rPr>
        <w:t>.</w:t>
      </w:r>
    </w:p>
    <w:p w14:paraId="2392CF07" w14:textId="02D08E6E" w:rsidR="002A105C" w:rsidRPr="00757EEB" w:rsidRDefault="00757EEB" w:rsidP="009A2C70">
      <w:pPr>
        <w:rPr>
          <w:rFonts w:ascii="Times New Roman" w:hAnsi="Times New Roman" w:cs="Times New Roman"/>
          <w:szCs w:val="21"/>
        </w:rPr>
      </w:pPr>
      <w:r w:rsidRPr="00757EEB">
        <w:rPr>
          <w:rFonts w:ascii="Times New Roman" w:hAnsi="Times New Roman" w:cs="Times New Roman"/>
          <w:szCs w:val="21"/>
        </w:rPr>
        <w:t>In the year of 2018-2019, 2021-2029</w:t>
      </w:r>
      <w:r w:rsidR="009D4EC9" w:rsidRPr="00757EEB">
        <w:rPr>
          <w:rFonts w:ascii="Times New Roman" w:hAnsi="Times New Roman" w:cs="Times New Roman"/>
          <w:szCs w:val="21"/>
        </w:rPr>
        <w:t>: Dx% and Tx% figures</w:t>
      </w:r>
      <w:r w:rsidR="00AA2636" w:rsidRPr="00757EEB">
        <w:rPr>
          <w:rFonts w:ascii="Times New Roman" w:hAnsi="Times New Roman" w:cs="Times New Roman"/>
          <w:szCs w:val="21"/>
        </w:rPr>
        <w:t xml:space="preserve"> were </w:t>
      </w:r>
      <w:r w:rsidR="009D4EC9" w:rsidRPr="00757EEB">
        <w:rPr>
          <w:rFonts w:ascii="Times New Roman" w:hAnsi="Times New Roman" w:cs="Times New Roman"/>
          <w:szCs w:val="21"/>
        </w:rPr>
        <w:t>calculated</w:t>
      </w:r>
      <w:r w:rsidR="00D65669" w:rsidRPr="00757EEB">
        <w:rPr>
          <w:rFonts w:ascii="Times New Roman" w:hAnsi="Times New Roman" w:cs="Times New Roman"/>
          <w:szCs w:val="21"/>
        </w:rPr>
        <w:t xml:space="preserve"> </w:t>
      </w:r>
      <w:r w:rsidR="009D4EC9" w:rsidRPr="00757EEB">
        <w:rPr>
          <w:rFonts w:ascii="Times New Roman" w:hAnsi="Times New Roman" w:cs="Times New Roman"/>
          <w:szCs w:val="21"/>
        </w:rPr>
        <w:t xml:space="preserve">directly </w:t>
      </w:r>
      <w:r w:rsidR="00D65669" w:rsidRPr="00757EEB">
        <w:rPr>
          <w:rFonts w:ascii="Times New Roman" w:hAnsi="Times New Roman" w:cs="Times New Roman"/>
          <w:szCs w:val="21"/>
        </w:rPr>
        <w:t xml:space="preserve">by linear </w:t>
      </w:r>
      <w:r w:rsidR="009D4EC9" w:rsidRPr="00757EEB">
        <w:rPr>
          <w:rFonts w:ascii="Times New Roman" w:hAnsi="Times New Roman" w:cs="Times New Roman"/>
          <w:szCs w:val="21"/>
        </w:rPr>
        <w:t>estimation.</w:t>
      </w:r>
    </w:p>
    <w:p w14:paraId="28C542AC" w14:textId="32422318" w:rsidR="009D4EC9" w:rsidRPr="00095DDB" w:rsidRDefault="009D4EC9" w:rsidP="009A2C70">
      <w:pPr>
        <w:rPr>
          <w:rFonts w:ascii="Times New Roman" w:hAnsi="Times New Roman" w:cs="Times New Roman"/>
          <w:szCs w:val="21"/>
        </w:rPr>
      </w:pPr>
      <w:proofErr w:type="spellStart"/>
      <w:r w:rsidRPr="00095DDB">
        <w:rPr>
          <w:rFonts w:ascii="Times New Roman" w:hAnsi="Times New Roman" w:cs="Times New Roman"/>
          <w:szCs w:val="21"/>
        </w:rPr>
        <w:t>Tx</w:t>
      </w:r>
      <w:r w:rsidR="00C63CEF" w:rsidRPr="00095DDB">
        <w:rPr>
          <w:rFonts w:ascii="Times New Roman" w:hAnsi="Times New Roman" w:cs="Times New Roman"/>
          <w:szCs w:val="21"/>
        </w:rPr>
        <w:t>|</w:t>
      </w:r>
      <w:r w:rsidRPr="00095DDB">
        <w:rPr>
          <w:rFonts w:ascii="Times New Roman" w:hAnsi="Times New Roman" w:cs="Times New Roman"/>
          <w:szCs w:val="21"/>
        </w:rPr>
        <w:t>Dx</w:t>
      </w:r>
      <w:proofErr w:type="spellEnd"/>
      <w:r w:rsidRPr="00095DDB">
        <w:rPr>
          <w:rFonts w:ascii="Times New Roman" w:hAnsi="Times New Roman" w:cs="Times New Roman"/>
          <w:szCs w:val="21"/>
        </w:rPr>
        <w:t xml:space="preserve">% figures were </w:t>
      </w:r>
      <w:r w:rsidR="005F7BE0" w:rsidRPr="00095DDB">
        <w:rPr>
          <w:rFonts w:ascii="Times New Roman" w:hAnsi="Times New Roman" w:cs="Times New Roman"/>
          <w:szCs w:val="21"/>
        </w:rPr>
        <w:t>calculated through</w:t>
      </w:r>
      <w:r w:rsidR="001E6954">
        <w:rPr>
          <w:rFonts w:ascii="Times New Roman" w:hAnsi="Times New Roman" w:cs="Times New Roman"/>
          <w:szCs w:val="21"/>
        </w:rPr>
        <w:t xml:space="preserve"> </w:t>
      </w:r>
      <w:r w:rsidR="001E6954">
        <w:rPr>
          <w:rFonts w:ascii="Times New Roman" w:hAnsi="Times New Roman" w:cs="Times New Roman" w:hint="eastAsia"/>
          <w:szCs w:val="21"/>
        </w:rPr>
        <w:t>the</w:t>
      </w:r>
      <w:r w:rsidR="005F7BE0" w:rsidRPr="00095DDB">
        <w:rPr>
          <w:rFonts w:ascii="Times New Roman" w:hAnsi="Times New Roman" w:cs="Times New Roman"/>
          <w:szCs w:val="21"/>
        </w:rPr>
        <w:t xml:space="preserve"> </w:t>
      </w:r>
      <w:r w:rsidR="005F7BE0" w:rsidRPr="001E6954">
        <w:rPr>
          <w:rFonts w:ascii="Times New Roman" w:hAnsi="Times New Roman" w:cs="Times New Roman"/>
          <w:noProof/>
          <w:szCs w:val="21"/>
        </w:rPr>
        <w:t>formula</w:t>
      </w:r>
      <w:r w:rsidR="00806BA7" w:rsidRPr="00095DDB">
        <w:rPr>
          <w:rFonts w:ascii="Times New Roman" w:hAnsi="Times New Roman" w:cs="Times New Roman"/>
          <w:szCs w:val="21"/>
        </w:rPr>
        <w:t>.</w:t>
      </w:r>
    </w:p>
    <w:p w14:paraId="459FF06A" w14:textId="23D6EADA" w:rsidR="005E1568" w:rsidRDefault="005E1568" w:rsidP="00956A38">
      <w:pPr>
        <w:spacing w:line="480" w:lineRule="auto"/>
        <w:rPr>
          <w:rFonts w:ascii="Times New Roman" w:hAnsi="Times New Roman" w:cs="Times New Roman"/>
          <w:sz w:val="20"/>
        </w:rPr>
      </w:pPr>
    </w:p>
    <w:p w14:paraId="2E1BB93E" w14:textId="1A13AA60" w:rsidR="007E26C3" w:rsidRPr="00646268" w:rsidRDefault="00D20060" w:rsidP="00956A38">
      <w:pPr>
        <w:spacing w:line="480" w:lineRule="auto"/>
        <w:rPr>
          <w:rFonts w:ascii="Times New Roman" w:hAnsi="Times New Roman" w:cs="Times New Roman"/>
          <w:b/>
          <w:sz w:val="24"/>
          <w:szCs w:val="24"/>
        </w:rPr>
      </w:pPr>
      <w:r w:rsidRPr="00646268">
        <w:rPr>
          <w:rFonts w:ascii="Times New Roman" w:hAnsi="Times New Roman" w:cs="Times New Roman"/>
          <w:b/>
          <w:sz w:val="24"/>
          <w:szCs w:val="24"/>
        </w:rPr>
        <w:t xml:space="preserve">S </w:t>
      </w:r>
      <w:r w:rsidR="00614362" w:rsidRPr="00646268">
        <w:rPr>
          <w:rFonts w:ascii="Times New Roman" w:hAnsi="Times New Roman" w:cs="Times New Roman"/>
          <w:b/>
          <w:sz w:val="24"/>
          <w:szCs w:val="24"/>
        </w:rPr>
        <w:t>1.</w:t>
      </w:r>
      <w:r w:rsidR="00F311A6" w:rsidRPr="00646268">
        <w:rPr>
          <w:rFonts w:ascii="Times New Roman" w:hAnsi="Times New Roman" w:cs="Times New Roman"/>
          <w:b/>
          <w:sz w:val="24"/>
          <w:szCs w:val="24"/>
        </w:rPr>
        <w:t>4</w:t>
      </w:r>
      <w:r w:rsidRPr="00646268">
        <w:rPr>
          <w:rFonts w:ascii="Times New Roman" w:hAnsi="Times New Roman" w:cs="Times New Roman"/>
          <w:b/>
          <w:sz w:val="24"/>
          <w:szCs w:val="24"/>
        </w:rPr>
        <w:t xml:space="preserve"> </w:t>
      </w:r>
      <w:r w:rsidR="007E26C3" w:rsidRPr="00646268">
        <w:rPr>
          <w:rFonts w:ascii="Times New Roman" w:hAnsi="Times New Roman" w:cs="Times New Roman"/>
          <w:b/>
          <w:sz w:val="24"/>
          <w:szCs w:val="24"/>
        </w:rPr>
        <w:t xml:space="preserve">Data </w:t>
      </w:r>
      <w:r w:rsidR="002A3F97" w:rsidRPr="00646268">
        <w:rPr>
          <w:rFonts w:ascii="Times New Roman" w:hAnsi="Times New Roman" w:cs="Times New Roman"/>
          <w:b/>
          <w:sz w:val="24"/>
          <w:szCs w:val="24"/>
        </w:rPr>
        <w:t>used for</w:t>
      </w:r>
      <w:r w:rsidR="00E168C5" w:rsidRPr="00646268">
        <w:rPr>
          <w:rFonts w:ascii="Times New Roman" w:hAnsi="Times New Roman" w:cs="Times New Roman"/>
          <w:b/>
          <w:sz w:val="24"/>
          <w:szCs w:val="24"/>
        </w:rPr>
        <w:t xml:space="preserve"> figures plotting</w:t>
      </w:r>
    </w:p>
    <w:p w14:paraId="6AE78D87" w14:textId="77777777" w:rsidR="005E318C" w:rsidRPr="009C1AA4" w:rsidRDefault="005E318C" w:rsidP="005E318C">
      <w:pPr>
        <w:spacing w:line="480" w:lineRule="auto"/>
        <w:ind w:firstLineChars="100" w:firstLine="240"/>
        <w:rPr>
          <w:rFonts w:ascii="Times New Roman" w:eastAsia="宋体" w:hAnsi="Times New Roman" w:cs="Times New Roman"/>
          <w:color w:val="FF0000"/>
          <w:sz w:val="24"/>
          <w:szCs w:val="24"/>
          <w:highlight w:val="yellow"/>
        </w:rPr>
      </w:pPr>
      <w:r w:rsidRPr="009C1AA4">
        <w:rPr>
          <w:rFonts w:ascii="Times New Roman" w:eastAsia="宋体" w:hAnsi="Times New Roman" w:cs="Times New Roman"/>
          <w:color w:val="FF0000"/>
          <w:sz w:val="24"/>
          <w:szCs w:val="24"/>
          <w:highlight w:val="yellow"/>
        </w:rPr>
        <w:t>All the figures in the present study were drawn in scatterplots with x axis of year, y axis of cumulative/annual incidence number, which was processed using locally weighted scatterplot smoothing (LOWESS) regression method rather than raw number.</w:t>
      </w:r>
    </w:p>
    <w:p w14:paraId="2063B818" w14:textId="2B92C661" w:rsidR="005E318C" w:rsidRDefault="005E318C" w:rsidP="005E318C">
      <w:pPr>
        <w:spacing w:line="480" w:lineRule="auto"/>
        <w:ind w:firstLineChars="100" w:firstLine="240"/>
        <w:rPr>
          <w:rFonts w:ascii="Times New Roman" w:eastAsia="宋体" w:hAnsi="Times New Roman" w:cs="Times New Roman"/>
          <w:color w:val="000000" w:themeColor="text1"/>
          <w:sz w:val="24"/>
          <w:szCs w:val="24"/>
        </w:rPr>
      </w:pPr>
      <w:r w:rsidRPr="009C1AA4">
        <w:rPr>
          <w:rFonts w:ascii="Times New Roman" w:eastAsia="宋体" w:hAnsi="Times New Roman" w:cs="Times New Roman"/>
          <w:color w:val="FF0000"/>
          <w:sz w:val="24"/>
          <w:szCs w:val="24"/>
          <w:highlight w:val="yellow"/>
        </w:rPr>
        <w:t>Locally weighted regression/locally weighted scatterplot smoothing (LOWESS) is a regression method to smooth time series plots in a weighted least-squares fashion to better see relationships between variables and foresee trends, also it could be used to guards against deviant points distorting the smoothed points. The advantage of LOWESS over other regression methods is that LOWESS is a non-parametric strategy, which means the analyzed data does not need to fit some types of distribution (e.g. normal distribution). In addition, LOWESS is very flexible, making it ideal for modelling complex processes for which no theoretical m</w:t>
      </w:r>
      <w:r w:rsidRPr="001A4972">
        <w:rPr>
          <w:rFonts w:ascii="Times New Roman" w:eastAsia="宋体" w:hAnsi="Times New Roman" w:cs="Times New Roman"/>
          <w:color w:val="FF0000"/>
          <w:sz w:val="24"/>
          <w:szCs w:val="24"/>
          <w:highlight w:val="yellow"/>
        </w:rPr>
        <w:t xml:space="preserve">odels exist </w:t>
      </w:r>
      <w:r w:rsidRPr="001A4972">
        <w:rPr>
          <w:rFonts w:ascii="Times New Roman" w:eastAsia="宋体" w:hAnsi="Times New Roman" w:cs="Times New Roman"/>
          <w:color w:val="FF0000"/>
          <w:sz w:val="24"/>
          <w:szCs w:val="24"/>
          <w:highlight w:val="yellow"/>
        </w:rPr>
        <w:fldChar w:fldCharType="begin">
          <w:fldData xml:space="preserve">PEVuZE5vdGU+PENpdGU+PEF1dGhvcj5DbGV2ZWxhbmQ8L0F1dGhvcj48WWVhcj4xOTc5PC9ZZWFy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</w:fldData>
        </w:fldChar>
      </w:r>
      <w:r w:rsidRPr="001A4972">
        <w:rPr>
          <w:rFonts w:ascii="Times New Roman" w:eastAsia="宋体" w:hAnsi="Times New Roman" w:cs="Times New Roman"/>
          <w:color w:val="FF0000"/>
          <w:sz w:val="24"/>
          <w:szCs w:val="24"/>
          <w:highlight w:val="yellow"/>
        </w:rPr>
        <w:instrText xml:space="preserve"> ADDIN EN.CITE </w:instrText>
      </w:r>
      <w:r w:rsidRPr="001A4972">
        <w:rPr>
          <w:rFonts w:ascii="Times New Roman" w:eastAsia="宋体" w:hAnsi="Times New Roman" w:cs="Times New Roman"/>
          <w:color w:val="FF0000"/>
          <w:sz w:val="24"/>
          <w:szCs w:val="24"/>
          <w:highlight w:val="yellow"/>
        </w:rPr>
        <w:fldChar w:fldCharType="begin">
          <w:fldData xml:space="preserve">PEVuZE5vdGU+PENpdGU+PEF1dGhvcj5DbGV2ZWxhbmQ8L0F1dGhvcj48WWVhcj4xOTc5PC9ZZWFy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</w:fldData>
        </w:fldChar>
      </w:r>
      <w:r w:rsidRPr="001A4972">
        <w:rPr>
          <w:rFonts w:ascii="Times New Roman" w:eastAsia="宋体" w:hAnsi="Times New Roman" w:cs="Times New Roman"/>
          <w:color w:val="FF0000"/>
          <w:sz w:val="24"/>
          <w:szCs w:val="24"/>
          <w:highlight w:val="yellow"/>
        </w:rPr>
        <w:instrText xml:space="preserve"> ADDIN EN.CITE.DATA </w:instrText>
      </w:r>
      <w:r w:rsidRPr="001A4972">
        <w:rPr>
          <w:rFonts w:ascii="Times New Roman" w:eastAsia="宋体" w:hAnsi="Times New Roman" w:cs="Times New Roman"/>
          <w:color w:val="FF0000"/>
          <w:sz w:val="24"/>
          <w:szCs w:val="24"/>
          <w:highlight w:val="yellow"/>
        </w:rPr>
      </w:r>
      <w:r w:rsidRPr="001A4972">
        <w:rPr>
          <w:rFonts w:ascii="Times New Roman" w:eastAsia="宋体" w:hAnsi="Times New Roman" w:cs="Times New Roman"/>
          <w:color w:val="FF0000"/>
          <w:sz w:val="24"/>
          <w:szCs w:val="24"/>
          <w:highlight w:val="yellow"/>
        </w:rPr>
        <w:fldChar w:fldCharType="end"/>
      </w:r>
      <w:r w:rsidRPr="001A4972">
        <w:rPr>
          <w:rFonts w:ascii="Times New Roman" w:eastAsia="宋体" w:hAnsi="Times New Roman" w:cs="Times New Roman"/>
          <w:color w:val="FF0000"/>
          <w:sz w:val="24"/>
          <w:szCs w:val="24"/>
          <w:highlight w:val="yellow"/>
        </w:rPr>
      </w:r>
      <w:r w:rsidRPr="001A4972">
        <w:rPr>
          <w:rFonts w:ascii="Times New Roman" w:eastAsia="宋体" w:hAnsi="Times New Roman" w:cs="Times New Roman"/>
          <w:color w:val="FF0000"/>
          <w:sz w:val="24"/>
          <w:szCs w:val="24"/>
          <w:highlight w:val="yellow"/>
        </w:rPr>
        <w:fldChar w:fldCharType="separate"/>
      </w:r>
      <w:r w:rsidRPr="001A4972">
        <w:rPr>
          <w:rFonts w:ascii="Times New Roman" w:eastAsia="宋体" w:hAnsi="Times New Roman" w:cs="Times New Roman"/>
          <w:noProof/>
          <w:color w:val="FF0000"/>
          <w:sz w:val="24"/>
          <w:szCs w:val="24"/>
          <w:highlight w:val="yellow"/>
        </w:rPr>
        <w:t>(33-35)</w:t>
      </w:r>
      <w:r w:rsidRPr="001A4972">
        <w:rPr>
          <w:rFonts w:ascii="Times New Roman" w:eastAsia="宋体" w:hAnsi="Times New Roman" w:cs="Times New Roman"/>
          <w:color w:val="FF0000"/>
          <w:sz w:val="24"/>
          <w:szCs w:val="24"/>
          <w:highlight w:val="yellow"/>
        </w:rPr>
        <w:fldChar w:fldCharType="end"/>
      </w:r>
      <w:r w:rsidRPr="001A4972">
        <w:rPr>
          <w:rFonts w:ascii="Times New Roman" w:eastAsia="宋体" w:hAnsi="Times New Roman" w:cs="Times New Roman"/>
          <w:color w:val="FF0000"/>
          <w:sz w:val="24"/>
          <w:szCs w:val="24"/>
          <w:highlight w:val="yellow"/>
        </w:rPr>
        <w:t>.</w:t>
      </w:r>
      <w:r w:rsidRPr="001A4972">
        <w:rPr>
          <w:rFonts w:ascii="Times New Roman" w:eastAsia="宋体" w:hAnsi="Times New Roman" w:cs="Times New Roman"/>
          <w:color w:val="FF0000"/>
          <w:sz w:val="24"/>
          <w:szCs w:val="24"/>
        </w:rPr>
        <w:t xml:space="preserve"> </w:t>
      </w:r>
    </w:p>
    <w:p w14:paraId="5283622D" w14:textId="7EE488DE" w:rsidR="003754DC" w:rsidRPr="002F584F" w:rsidRDefault="000D12E5" w:rsidP="005E318C">
      <w:pPr>
        <w:spacing w:line="480" w:lineRule="auto"/>
        <w:ind w:firstLineChars="100" w:firstLine="240"/>
        <w:rPr>
          <w:rFonts w:ascii="Times New Roman" w:eastAsia="宋体" w:hAnsi="Times New Roman" w:cs="Times New Roman"/>
          <w:color w:val="FF0000"/>
          <w:sz w:val="24"/>
          <w:szCs w:val="24"/>
        </w:rPr>
      </w:pPr>
      <w:r w:rsidRPr="002F584F">
        <w:rPr>
          <w:rFonts w:ascii="Times New Roman" w:eastAsia="宋体" w:hAnsi="Times New Roman" w:cs="Times New Roman"/>
          <w:color w:val="FF0000"/>
          <w:sz w:val="24"/>
          <w:szCs w:val="24"/>
          <w:highlight w:val="yellow"/>
        </w:rPr>
        <w:t>Origin</w:t>
      </w:r>
      <w:r w:rsidR="008A79C4" w:rsidRPr="002F584F">
        <w:rPr>
          <w:rFonts w:ascii="Times New Roman" w:eastAsia="宋体" w:hAnsi="Times New Roman" w:cs="Times New Roman"/>
          <w:color w:val="FF0000"/>
          <w:sz w:val="24"/>
          <w:szCs w:val="24"/>
          <w:highlight w:val="yellow"/>
        </w:rPr>
        <w:t>al</w:t>
      </w:r>
      <w:r w:rsidRPr="002F584F">
        <w:rPr>
          <w:rFonts w:ascii="Times New Roman" w:eastAsia="宋体" w:hAnsi="Times New Roman" w:cs="Times New Roman"/>
          <w:color w:val="FF0000"/>
          <w:sz w:val="24"/>
          <w:szCs w:val="24"/>
          <w:highlight w:val="yellow"/>
        </w:rPr>
        <w:t xml:space="preserve"> figures</w:t>
      </w:r>
      <w:r w:rsidR="008A79C4" w:rsidRPr="002F584F">
        <w:rPr>
          <w:rFonts w:ascii="Times New Roman" w:eastAsia="宋体" w:hAnsi="Times New Roman" w:cs="Times New Roman"/>
          <w:color w:val="FF0000"/>
          <w:sz w:val="24"/>
          <w:szCs w:val="24"/>
          <w:highlight w:val="yellow"/>
        </w:rPr>
        <w:t xml:space="preserve"> of cumulative incidence</w:t>
      </w:r>
      <w:r w:rsidRPr="002F584F">
        <w:rPr>
          <w:rFonts w:ascii="Times New Roman" w:eastAsia="宋体" w:hAnsi="Times New Roman" w:cs="Times New Roman"/>
          <w:color w:val="FF0000"/>
          <w:sz w:val="24"/>
          <w:szCs w:val="24"/>
          <w:highlight w:val="yellow"/>
        </w:rPr>
        <w:t xml:space="preserve"> </w:t>
      </w:r>
      <w:r w:rsidR="008A79C4" w:rsidRPr="002F584F">
        <w:rPr>
          <w:rFonts w:ascii="Times New Roman" w:eastAsia="宋体" w:hAnsi="Times New Roman" w:cs="Times New Roman"/>
          <w:color w:val="FF0000"/>
          <w:sz w:val="24"/>
          <w:szCs w:val="24"/>
          <w:highlight w:val="yellow"/>
        </w:rPr>
        <w:t xml:space="preserve">or death </w:t>
      </w:r>
      <w:r w:rsidR="003754DC" w:rsidRPr="002F584F">
        <w:rPr>
          <w:rFonts w:ascii="Times New Roman" w:eastAsia="宋体" w:hAnsi="Times New Roman" w:cs="Times New Roman"/>
          <w:color w:val="FF0000"/>
          <w:sz w:val="24"/>
          <w:szCs w:val="24"/>
          <w:highlight w:val="yellow"/>
        </w:rPr>
        <w:t xml:space="preserve">were observed with </w:t>
      </w:r>
      <w:r w:rsidR="008A79C4" w:rsidRPr="002F584F">
        <w:rPr>
          <w:rFonts w:ascii="Times New Roman" w:eastAsia="宋体" w:hAnsi="Times New Roman" w:cs="Times New Roman"/>
          <w:color w:val="FF0000"/>
          <w:sz w:val="24"/>
          <w:szCs w:val="24"/>
          <w:highlight w:val="yellow"/>
        </w:rPr>
        <w:t xml:space="preserve">small </w:t>
      </w:r>
      <w:r w:rsidR="003754DC" w:rsidRPr="002F584F">
        <w:rPr>
          <w:rFonts w:ascii="Times New Roman" w:eastAsia="宋体" w:hAnsi="Times New Roman" w:cs="Times New Roman"/>
          <w:color w:val="FF0000"/>
          <w:sz w:val="24"/>
          <w:szCs w:val="24"/>
          <w:highlight w:val="yellow"/>
        </w:rPr>
        <w:t>deviation, default value of frac=0.6667 were used. Origin</w:t>
      </w:r>
      <w:r w:rsidR="008A79C4" w:rsidRPr="002F584F">
        <w:rPr>
          <w:rFonts w:ascii="Times New Roman" w:eastAsia="宋体" w:hAnsi="Times New Roman" w:cs="Times New Roman"/>
          <w:color w:val="FF0000"/>
          <w:sz w:val="24"/>
          <w:szCs w:val="24"/>
          <w:highlight w:val="yellow"/>
        </w:rPr>
        <w:t>al</w:t>
      </w:r>
      <w:r w:rsidR="003754DC" w:rsidRPr="002F584F">
        <w:rPr>
          <w:rFonts w:ascii="Times New Roman" w:eastAsia="宋体" w:hAnsi="Times New Roman" w:cs="Times New Roman"/>
          <w:color w:val="FF0000"/>
          <w:sz w:val="24"/>
          <w:szCs w:val="24"/>
          <w:highlight w:val="yellow"/>
        </w:rPr>
        <w:t xml:space="preserve"> figures</w:t>
      </w:r>
      <w:r w:rsidR="008A79C4" w:rsidRPr="002F584F">
        <w:rPr>
          <w:rFonts w:ascii="Times New Roman" w:eastAsia="宋体" w:hAnsi="Times New Roman" w:cs="Times New Roman"/>
          <w:color w:val="FF0000"/>
          <w:sz w:val="24"/>
          <w:szCs w:val="24"/>
          <w:highlight w:val="yellow"/>
        </w:rPr>
        <w:t xml:space="preserve"> of annual incidence</w:t>
      </w:r>
      <w:r w:rsidR="003754DC" w:rsidRPr="002F584F">
        <w:rPr>
          <w:rFonts w:ascii="Times New Roman" w:eastAsia="宋体" w:hAnsi="Times New Roman" w:cs="Times New Roman"/>
          <w:color w:val="FF0000"/>
          <w:sz w:val="24"/>
          <w:szCs w:val="24"/>
          <w:highlight w:val="yellow"/>
        </w:rPr>
        <w:t xml:space="preserve"> </w:t>
      </w:r>
      <w:r w:rsidR="008A79C4" w:rsidRPr="002F584F">
        <w:rPr>
          <w:rFonts w:ascii="Times New Roman" w:eastAsia="宋体" w:hAnsi="Times New Roman" w:cs="Times New Roman"/>
          <w:color w:val="FF0000"/>
          <w:sz w:val="24"/>
          <w:szCs w:val="24"/>
          <w:highlight w:val="yellow"/>
        </w:rPr>
        <w:t xml:space="preserve">or death </w:t>
      </w:r>
      <w:r w:rsidR="003754DC" w:rsidRPr="002F584F">
        <w:rPr>
          <w:rFonts w:ascii="Times New Roman" w:eastAsia="宋体" w:hAnsi="Times New Roman" w:cs="Times New Roman"/>
          <w:color w:val="FF0000"/>
          <w:sz w:val="24"/>
          <w:szCs w:val="24"/>
          <w:highlight w:val="yellow"/>
        </w:rPr>
        <w:t xml:space="preserve">had </w:t>
      </w:r>
      <w:r w:rsidR="008A79C4" w:rsidRPr="002F584F">
        <w:rPr>
          <w:rFonts w:ascii="Times New Roman" w:eastAsia="宋体" w:hAnsi="Times New Roman" w:cs="Times New Roman"/>
          <w:color w:val="FF0000"/>
          <w:sz w:val="24"/>
          <w:szCs w:val="24"/>
          <w:highlight w:val="yellow"/>
        </w:rPr>
        <w:t xml:space="preserve">a </w:t>
      </w:r>
      <w:r w:rsidR="003754DC" w:rsidRPr="002F584F">
        <w:rPr>
          <w:rFonts w:ascii="Times New Roman" w:eastAsia="宋体" w:hAnsi="Times New Roman" w:cs="Times New Roman"/>
          <w:color w:val="FF0000"/>
          <w:sz w:val="24"/>
          <w:szCs w:val="24"/>
          <w:highlight w:val="yellow"/>
        </w:rPr>
        <w:t>wide fluctuation, for a better fit, we chose frac=0.2</w:t>
      </w:r>
      <w:r w:rsidR="003A544B" w:rsidRPr="002F584F">
        <w:rPr>
          <w:rFonts w:ascii="Times New Roman" w:eastAsia="宋体" w:hAnsi="Times New Roman" w:cs="Times New Roman"/>
          <w:color w:val="FF0000"/>
          <w:sz w:val="24"/>
          <w:szCs w:val="24"/>
          <w:highlight w:val="yellow"/>
        </w:rPr>
        <w:t xml:space="preserve"> in new graphs plotting</w:t>
      </w:r>
      <w:r w:rsidR="003754DC" w:rsidRPr="002F584F">
        <w:rPr>
          <w:rFonts w:ascii="Times New Roman" w:eastAsia="宋体" w:hAnsi="Times New Roman" w:cs="Times New Roman"/>
          <w:color w:val="FF0000"/>
          <w:sz w:val="24"/>
          <w:szCs w:val="24"/>
          <w:highlight w:val="yellow"/>
        </w:rPr>
        <w:t xml:space="preserve"> (frac tends to zero</w:t>
      </w:r>
      <w:r w:rsidR="00104C63" w:rsidRPr="002F584F">
        <w:rPr>
          <w:rFonts w:ascii="Times New Roman" w:eastAsia="宋体" w:hAnsi="Times New Roman" w:cs="Times New Roman"/>
          <w:color w:val="FF0000"/>
          <w:sz w:val="24"/>
          <w:szCs w:val="24"/>
          <w:highlight w:val="yellow"/>
        </w:rPr>
        <w:t xml:space="preserve"> means </w:t>
      </w:r>
      <w:r w:rsidR="003754DC" w:rsidRPr="002F584F">
        <w:rPr>
          <w:rFonts w:ascii="Times New Roman" w:eastAsia="宋体" w:hAnsi="Times New Roman" w:cs="Times New Roman"/>
          <w:color w:val="FF0000"/>
          <w:sz w:val="24"/>
          <w:szCs w:val="24"/>
          <w:highlight w:val="yellow"/>
        </w:rPr>
        <w:t>overfitting; frac=1</w:t>
      </w:r>
      <w:r w:rsidR="00104C63" w:rsidRPr="002F584F">
        <w:rPr>
          <w:rFonts w:ascii="Times New Roman" w:eastAsia="宋体" w:hAnsi="Times New Roman" w:cs="Times New Roman"/>
          <w:color w:val="FF0000"/>
          <w:sz w:val="24"/>
          <w:szCs w:val="24"/>
          <w:highlight w:val="yellow"/>
        </w:rPr>
        <w:t xml:space="preserve"> means</w:t>
      </w:r>
      <w:r w:rsidR="003754DC" w:rsidRPr="002F584F">
        <w:rPr>
          <w:rFonts w:ascii="Times New Roman" w:eastAsia="宋体" w:hAnsi="Times New Roman" w:cs="Times New Roman"/>
          <w:color w:val="FF0000"/>
          <w:sz w:val="24"/>
          <w:szCs w:val="24"/>
          <w:highlight w:val="yellow"/>
        </w:rPr>
        <w:t xml:space="preserve"> under-fitting)</w:t>
      </w:r>
      <w:r w:rsidR="00104C63" w:rsidRPr="002F584F">
        <w:rPr>
          <w:rFonts w:ascii="Times New Roman" w:eastAsia="宋体" w:hAnsi="Times New Roman" w:cs="Times New Roman"/>
          <w:color w:val="FF0000"/>
          <w:sz w:val="24"/>
          <w:szCs w:val="24"/>
          <w:highlight w:val="yellow"/>
        </w:rPr>
        <w:t>.</w:t>
      </w:r>
    </w:p>
    <w:p w14:paraId="7CE27912" w14:textId="45ECC9DB" w:rsidR="003C0CC8" w:rsidRDefault="003C0CC8" w:rsidP="00956A38">
      <w:pPr>
        <w:spacing w:line="480" w:lineRule="auto"/>
        <w:rPr>
          <w:rFonts w:ascii="Times New Roman" w:eastAsia="宋体" w:hAnsi="Times New Roman" w:cs="Times New Roman"/>
          <w:color w:val="000000" w:themeColor="text1"/>
          <w:sz w:val="24"/>
          <w:szCs w:val="24"/>
        </w:rPr>
      </w:pPr>
    </w:p>
    <w:p w14:paraId="2808A768" w14:textId="6F0B1A3E" w:rsidR="0051740F" w:rsidRDefault="0051740F" w:rsidP="00956A38">
      <w:pPr>
        <w:spacing w:line="480" w:lineRule="auto"/>
        <w:rPr>
          <w:rFonts w:ascii="Times New Roman" w:eastAsia="宋体" w:hAnsi="Times New Roman" w:cs="Times New Roman"/>
          <w:color w:val="000000" w:themeColor="text1"/>
          <w:sz w:val="24"/>
          <w:szCs w:val="24"/>
        </w:rPr>
      </w:pPr>
    </w:p>
    <w:p w14:paraId="02C34791" w14:textId="77777777" w:rsidR="0051740F" w:rsidRDefault="0051740F" w:rsidP="00956A38">
      <w:pPr>
        <w:spacing w:line="480" w:lineRule="auto"/>
        <w:rPr>
          <w:rFonts w:ascii="Times New Roman" w:eastAsia="宋体" w:hAnsi="Times New Roman" w:cs="Times New Roman"/>
          <w:color w:val="000000" w:themeColor="text1"/>
          <w:sz w:val="24"/>
          <w:szCs w:val="24"/>
        </w:rPr>
      </w:pPr>
    </w:p>
    <w:p w14:paraId="6C4F6456" w14:textId="01A6F3C5" w:rsidR="0074702A" w:rsidRPr="006C67AB" w:rsidRDefault="008571FB" w:rsidP="00956A38">
      <w:pPr>
        <w:spacing w:line="480" w:lineRule="auto"/>
        <w:rPr>
          <w:rFonts w:ascii="Times New Roman" w:hAnsi="Times New Roman" w:cs="Times New Roman"/>
          <w:b/>
          <w:sz w:val="24"/>
          <w:szCs w:val="24"/>
        </w:rPr>
      </w:pPr>
      <w:r w:rsidRPr="005C1EF8">
        <w:rPr>
          <w:rFonts w:ascii="Times New Roman" w:hAnsi="Times New Roman" w:cs="Times New Roman"/>
          <w:b/>
          <w:sz w:val="24"/>
          <w:szCs w:val="24"/>
        </w:rPr>
        <w:lastRenderedPageBreak/>
        <w:t xml:space="preserve">S </w:t>
      </w:r>
      <w:r w:rsidR="00872D58" w:rsidRPr="005C1EF8">
        <w:rPr>
          <w:rFonts w:ascii="Times New Roman" w:hAnsi="Times New Roman" w:cs="Times New Roman"/>
          <w:b/>
          <w:sz w:val="24"/>
          <w:szCs w:val="24"/>
        </w:rPr>
        <w:t>1.</w:t>
      </w:r>
      <w:r w:rsidR="00326778" w:rsidRPr="005C1EF8">
        <w:rPr>
          <w:rFonts w:ascii="Times New Roman" w:hAnsi="Times New Roman" w:cs="Times New Roman"/>
          <w:b/>
          <w:sz w:val="24"/>
          <w:szCs w:val="24"/>
        </w:rPr>
        <w:t>5</w:t>
      </w:r>
      <w:r w:rsidRPr="005C1EF8">
        <w:rPr>
          <w:rFonts w:ascii="Times New Roman" w:hAnsi="Times New Roman" w:cs="Times New Roman"/>
          <w:b/>
          <w:sz w:val="24"/>
          <w:szCs w:val="24"/>
        </w:rPr>
        <w:t xml:space="preserve"> </w:t>
      </w:r>
      <w:r w:rsidR="0074702A" w:rsidRPr="005C1EF8">
        <w:rPr>
          <w:rFonts w:ascii="Times New Roman" w:hAnsi="Times New Roman" w:cs="Times New Roman"/>
          <w:b/>
          <w:sz w:val="24"/>
          <w:szCs w:val="24"/>
        </w:rPr>
        <w:t>Validati</w:t>
      </w:r>
      <w:r w:rsidR="0074702A" w:rsidRPr="006C67AB">
        <w:rPr>
          <w:rFonts w:ascii="Times New Roman" w:hAnsi="Times New Roman" w:cs="Times New Roman"/>
          <w:b/>
          <w:sz w:val="24"/>
          <w:szCs w:val="24"/>
        </w:rPr>
        <w:t>on</w:t>
      </w:r>
    </w:p>
    <w:p w14:paraId="2A62944A" w14:textId="56A9B983" w:rsidR="009A2C70" w:rsidRDefault="0074427B" w:rsidP="00EF3DAE">
      <w:pPr>
        <w:spacing w:line="480" w:lineRule="auto"/>
        <w:ind w:firstLineChars="100" w:firstLine="240"/>
        <w:rPr>
          <w:rFonts w:ascii="Times New Roman" w:eastAsia="宋体" w:hAnsi="Times New Roman" w:cs="Times New Roman"/>
          <w:noProof/>
          <w:sz w:val="24"/>
          <w:szCs w:val="24"/>
        </w:rPr>
      </w:pPr>
      <w:r w:rsidRPr="00C55779">
        <w:rPr>
          <w:rFonts w:ascii="Times New Roman" w:eastAsia="宋体" w:hAnsi="Times New Roman" w:cs="Times New Roman"/>
          <w:sz w:val="24"/>
          <w:szCs w:val="24"/>
        </w:rPr>
        <w:t xml:space="preserve">We validated our model’s results with authorized public health data including annual </w:t>
      </w:r>
      <w:r w:rsidR="008865DC" w:rsidRPr="001F2DC7">
        <w:rPr>
          <w:rFonts w:ascii="Times New Roman" w:eastAsia="宋体" w:hAnsi="Times New Roman" w:cs="Times New Roman"/>
          <w:color w:val="FF0000"/>
          <w:sz w:val="24"/>
          <w:szCs w:val="24"/>
          <w:highlight w:val="yellow"/>
        </w:rPr>
        <w:t>cirrhosis and DC incidence number from Institute for Health Metrics and Evaluation (IHME) Global Health Data Exchange (</w:t>
      </w:r>
      <w:proofErr w:type="spellStart"/>
      <w:r w:rsidR="00A576F3" w:rsidRPr="001F2DC7">
        <w:rPr>
          <w:rFonts w:ascii="Times New Roman" w:eastAsia="宋体" w:hAnsi="Times New Roman" w:cs="Times New Roman"/>
          <w:color w:val="FF0000"/>
          <w:sz w:val="24"/>
          <w:szCs w:val="24"/>
          <w:highlight w:val="yellow"/>
        </w:rPr>
        <w:t>GHDx</w:t>
      </w:r>
      <w:proofErr w:type="spellEnd"/>
      <w:r w:rsidR="00A576F3" w:rsidRPr="001F2DC7">
        <w:rPr>
          <w:rFonts w:ascii="Times New Roman" w:eastAsia="宋体" w:hAnsi="Times New Roman" w:cs="Times New Roman"/>
          <w:color w:val="FF0000"/>
          <w:sz w:val="24"/>
          <w:szCs w:val="24"/>
          <w:highlight w:val="yellow"/>
        </w:rPr>
        <w:t>) online database</w:t>
      </w:r>
      <w:r w:rsidR="002365C1" w:rsidRPr="001F2DC7">
        <w:rPr>
          <w:rFonts w:ascii="Times New Roman" w:eastAsia="宋体" w:hAnsi="Times New Roman" w:cs="Times New Roman"/>
          <w:color w:val="FF0000"/>
          <w:sz w:val="24"/>
          <w:szCs w:val="24"/>
          <w:highlight w:val="yellow"/>
        </w:rPr>
        <w:t>;</w:t>
      </w:r>
      <w:r w:rsidR="00A576F3" w:rsidRPr="00C55779">
        <w:rPr>
          <w:rFonts w:ascii="Times New Roman" w:eastAsia="宋体" w:hAnsi="Times New Roman" w:cs="Times New Roman"/>
          <w:sz w:val="24"/>
          <w:szCs w:val="24"/>
        </w:rPr>
        <w:t xml:space="preserve"> </w:t>
      </w:r>
      <w:r w:rsidR="002365C1">
        <w:rPr>
          <w:rFonts w:ascii="Times New Roman" w:eastAsia="宋体" w:hAnsi="Times New Roman" w:cs="Times New Roman"/>
          <w:sz w:val="24"/>
          <w:szCs w:val="24"/>
        </w:rPr>
        <w:t xml:space="preserve">annual </w:t>
      </w:r>
      <w:r w:rsidRPr="00C55779">
        <w:rPr>
          <w:rFonts w:ascii="Times New Roman" w:eastAsia="宋体" w:hAnsi="Times New Roman" w:cs="Times New Roman"/>
          <w:sz w:val="24"/>
          <w:szCs w:val="24"/>
        </w:rPr>
        <w:t xml:space="preserve">HCC incidence number </w:t>
      </w:r>
      <w:r w:rsidR="00A576F3" w:rsidRPr="00C55779">
        <w:rPr>
          <w:rFonts w:ascii="Times New Roman" w:eastAsia="宋体" w:hAnsi="Times New Roman" w:cs="Times New Roman"/>
          <w:sz w:val="24"/>
          <w:szCs w:val="24"/>
        </w:rPr>
        <w:t xml:space="preserve">from </w:t>
      </w:r>
      <w:r w:rsidRPr="00C55779">
        <w:rPr>
          <w:rFonts w:ascii="Times New Roman" w:eastAsia="宋体" w:hAnsi="Times New Roman" w:cs="Times New Roman"/>
          <w:sz w:val="24"/>
          <w:szCs w:val="24"/>
        </w:rPr>
        <w:t xml:space="preserve">WHO CI5plus/IARC 2010-2012, WHO </w:t>
      </w:r>
      <w:proofErr w:type="spellStart"/>
      <w:r w:rsidRPr="00C55779">
        <w:rPr>
          <w:rFonts w:ascii="Times New Roman" w:eastAsia="宋体" w:hAnsi="Times New Roman" w:cs="Times New Roman"/>
          <w:sz w:val="24"/>
          <w:szCs w:val="24"/>
        </w:rPr>
        <w:t>Globocan</w:t>
      </w:r>
      <w:proofErr w:type="spellEnd"/>
      <w:r w:rsidRPr="00C55779">
        <w:rPr>
          <w:rFonts w:ascii="Times New Roman" w:eastAsia="宋体" w:hAnsi="Times New Roman" w:cs="Times New Roman"/>
          <w:sz w:val="24"/>
          <w:szCs w:val="24"/>
        </w:rPr>
        <w:t xml:space="preserve"> 2018, Polaris</w:t>
      </w:r>
      <w:r w:rsidR="002365C1">
        <w:rPr>
          <w:rFonts w:ascii="Times New Roman" w:eastAsia="宋体" w:hAnsi="Times New Roman" w:cs="Times New Roman"/>
          <w:sz w:val="24"/>
          <w:szCs w:val="24"/>
        </w:rPr>
        <w:t xml:space="preserve">; annual </w:t>
      </w:r>
      <w:r w:rsidRPr="00C55779">
        <w:rPr>
          <w:rFonts w:ascii="Times New Roman" w:eastAsia="宋体" w:hAnsi="Times New Roman" w:cs="Times New Roman"/>
          <w:sz w:val="24"/>
          <w:szCs w:val="24"/>
        </w:rPr>
        <w:t xml:space="preserve">HBV-related death with WHO </w:t>
      </w:r>
      <w:proofErr w:type="spellStart"/>
      <w:r w:rsidRPr="00C55779">
        <w:rPr>
          <w:rFonts w:ascii="Times New Roman" w:eastAsia="宋体" w:hAnsi="Times New Roman" w:cs="Times New Roman"/>
          <w:sz w:val="24"/>
          <w:szCs w:val="24"/>
        </w:rPr>
        <w:t>Globocan</w:t>
      </w:r>
      <w:proofErr w:type="spellEnd"/>
      <w:r w:rsidRPr="00C55779">
        <w:rPr>
          <w:rFonts w:ascii="Times New Roman" w:eastAsia="宋体" w:hAnsi="Times New Roman" w:cs="Times New Roman"/>
          <w:sz w:val="24"/>
          <w:szCs w:val="24"/>
        </w:rPr>
        <w:t xml:space="preserve"> 2018</w:t>
      </w:r>
      <w:r w:rsidR="00D87925" w:rsidRPr="00C55779">
        <w:rPr>
          <w:rFonts w:ascii="Times New Roman" w:eastAsia="宋体" w:hAnsi="Times New Roman" w:cs="Times New Roman"/>
          <w:sz w:val="24"/>
          <w:szCs w:val="24"/>
        </w:rPr>
        <w:t xml:space="preserve"> </w:t>
      </w:r>
      <w:r w:rsidR="00A576F3" w:rsidRPr="00C55779">
        <w:rPr>
          <w:rFonts w:ascii="Times New Roman" w:eastAsia="宋体" w:hAnsi="Times New Roman" w:cs="Times New Roman"/>
          <w:sz w:val="24"/>
          <w:szCs w:val="24"/>
        </w:rPr>
        <w:t>online database</w:t>
      </w:r>
      <w:r w:rsidR="002365C1">
        <w:rPr>
          <w:rFonts w:ascii="Times New Roman" w:eastAsia="宋体" w:hAnsi="Times New Roman" w:cs="Times New Roman"/>
          <w:sz w:val="24"/>
          <w:szCs w:val="24"/>
        </w:rPr>
        <w:t>;</w:t>
      </w:r>
      <w:r w:rsidR="00A576F3" w:rsidRPr="00C55779">
        <w:rPr>
          <w:rFonts w:ascii="Times New Roman" w:eastAsia="宋体" w:hAnsi="Times New Roman" w:cs="Times New Roman"/>
          <w:sz w:val="24"/>
          <w:szCs w:val="24"/>
        </w:rPr>
        <w:t xml:space="preserve"> </w:t>
      </w:r>
      <w:r w:rsidR="002365C1">
        <w:rPr>
          <w:rFonts w:ascii="Times New Roman" w:eastAsia="宋体" w:hAnsi="Times New Roman" w:cs="Times New Roman"/>
          <w:sz w:val="24"/>
          <w:szCs w:val="24"/>
        </w:rPr>
        <w:t xml:space="preserve">annual </w:t>
      </w:r>
      <w:r w:rsidR="00A576F3" w:rsidRPr="001F2DC7">
        <w:rPr>
          <w:rFonts w:ascii="Times New Roman" w:eastAsia="宋体" w:hAnsi="Times New Roman" w:cs="Times New Roman"/>
          <w:color w:val="FF0000"/>
          <w:sz w:val="24"/>
          <w:szCs w:val="24"/>
          <w:highlight w:val="yellow"/>
        </w:rPr>
        <w:t>LT incidence number from China Liver Transplant Registry (CLTR) online database</w:t>
      </w:r>
      <w:r w:rsidR="00A576F3" w:rsidRPr="00C55779">
        <w:rPr>
          <w:rFonts w:ascii="Times New Roman" w:eastAsia="宋体" w:hAnsi="Times New Roman" w:cs="Times New Roman"/>
          <w:sz w:val="24"/>
          <w:szCs w:val="24"/>
        </w:rPr>
        <w:t xml:space="preserve"> </w:t>
      </w:r>
      <w:r w:rsidR="00D87925" w:rsidRPr="00C55779">
        <w:rPr>
          <w:rFonts w:ascii="Times New Roman" w:eastAsia="宋体" w:hAnsi="Times New Roman" w:cs="Times New Roman"/>
          <w:sz w:val="24"/>
          <w:szCs w:val="24"/>
        </w:rPr>
        <w:fldChar w:fldCharType="begin">
          <w:fldData xml:space="preserve">PEVuZE5vdGU+PENpdGU+PFllYXI+MjAxOTwvWWVhcj48UmVjTnVtPjM3PC9SZWNOdW0+PERpc3Bs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</w:fldData>
        </w:fldChar>
      </w:r>
      <w:r w:rsidR="005E318C">
        <w:rPr>
          <w:rFonts w:ascii="Times New Roman" w:eastAsia="宋体" w:hAnsi="Times New Roman" w:cs="Times New Roman"/>
          <w:sz w:val="24"/>
          <w:szCs w:val="24"/>
        </w:rPr>
        <w:instrText xml:space="preserve"> ADDIN EN.CITE </w:instrText>
      </w:r>
      <w:r w:rsidR="005E318C">
        <w:rPr>
          <w:rFonts w:ascii="Times New Roman" w:eastAsia="宋体" w:hAnsi="Times New Roman" w:cs="Times New Roman"/>
          <w:sz w:val="24"/>
          <w:szCs w:val="24"/>
        </w:rPr>
        <w:fldChar w:fldCharType="begin">
          <w:fldData xml:space="preserve">PEVuZE5vdGU+PENpdGU+PFllYXI+MjAxOTwvWWVhcj48UmVjTnVtPjM3PC9SZWNOdW0+PERpc3Bs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</w:fldData>
        </w:fldChar>
      </w:r>
      <w:r w:rsidR="005E318C">
        <w:rPr>
          <w:rFonts w:ascii="Times New Roman" w:eastAsia="宋体" w:hAnsi="Times New Roman" w:cs="Times New Roman"/>
          <w:sz w:val="24"/>
          <w:szCs w:val="24"/>
        </w:rPr>
        <w:instrText xml:space="preserve"> ADDIN EN.CITE.DATA </w:instrText>
      </w:r>
      <w:r w:rsidR="005E318C">
        <w:rPr>
          <w:rFonts w:ascii="Times New Roman" w:eastAsia="宋体" w:hAnsi="Times New Roman" w:cs="Times New Roman"/>
          <w:sz w:val="24"/>
          <w:szCs w:val="24"/>
        </w:rPr>
      </w:r>
      <w:r w:rsidR="005E318C">
        <w:rPr>
          <w:rFonts w:ascii="Times New Roman" w:eastAsia="宋体" w:hAnsi="Times New Roman" w:cs="Times New Roman"/>
          <w:sz w:val="24"/>
          <w:szCs w:val="24"/>
        </w:rPr>
        <w:fldChar w:fldCharType="end"/>
      </w:r>
      <w:r w:rsidR="00D87925" w:rsidRPr="00C55779">
        <w:rPr>
          <w:rFonts w:ascii="Times New Roman" w:eastAsia="宋体" w:hAnsi="Times New Roman" w:cs="Times New Roman"/>
          <w:sz w:val="24"/>
          <w:szCs w:val="24"/>
        </w:rPr>
      </w:r>
      <w:r w:rsidR="00D87925" w:rsidRPr="00C55779">
        <w:rPr>
          <w:rFonts w:ascii="Times New Roman" w:eastAsia="宋体" w:hAnsi="Times New Roman" w:cs="Times New Roman"/>
          <w:sz w:val="24"/>
          <w:szCs w:val="24"/>
        </w:rPr>
        <w:fldChar w:fldCharType="separate"/>
      </w:r>
      <w:r w:rsidR="005E318C">
        <w:rPr>
          <w:rFonts w:ascii="Times New Roman" w:eastAsia="宋体" w:hAnsi="Times New Roman" w:cs="Times New Roman"/>
          <w:noProof/>
          <w:sz w:val="24"/>
          <w:szCs w:val="24"/>
        </w:rPr>
        <w:t>(36-40)</w:t>
      </w:r>
      <w:r w:rsidR="00D87925" w:rsidRPr="00C55779">
        <w:rPr>
          <w:rFonts w:ascii="Times New Roman" w:eastAsia="宋体" w:hAnsi="Times New Roman" w:cs="Times New Roman"/>
          <w:sz w:val="24"/>
          <w:szCs w:val="24"/>
        </w:rPr>
        <w:fldChar w:fldCharType="end"/>
      </w:r>
      <w:r w:rsidR="00D87925" w:rsidRPr="00C55779">
        <w:rPr>
          <w:rFonts w:ascii="Times New Roman" w:eastAsia="宋体" w:hAnsi="Times New Roman" w:cs="Times New Roman"/>
          <w:sz w:val="24"/>
          <w:szCs w:val="24"/>
        </w:rPr>
        <w:t xml:space="preserve">. </w:t>
      </w:r>
      <w:r w:rsidR="00A576F3" w:rsidRPr="001F2DC7">
        <w:rPr>
          <w:rFonts w:ascii="Times New Roman" w:eastAsia="宋体" w:hAnsi="Times New Roman" w:cs="Times New Roman"/>
          <w:color w:val="FF0000"/>
          <w:sz w:val="24"/>
          <w:szCs w:val="24"/>
          <w:highlight w:val="yellow"/>
        </w:rPr>
        <w:t xml:space="preserve">Annual cirrhosis death </w:t>
      </w:r>
      <w:r w:rsidR="00EB7CCC" w:rsidRPr="001F2DC7">
        <w:rPr>
          <w:rFonts w:ascii="Times New Roman" w:eastAsia="宋体" w:hAnsi="Times New Roman" w:cs="Times New Roman"/>
          <w:color w:val="FF0000"/>
          <w:sz w:val="24"/>
          <w:szCs w:val="24"/>
          <w:highlight w:val="yellow"/>
        </w:rPr>
        <w:t>from</w:t>
      </w:r>
      <w:r w:rsidR="00A576F3" w:rsidRPr="001F2DC7">
        <w:rPr>
          <w:rFonts w:ascii="Times New Roman" w:eastAsia="宋体" w:hAnsi="Times New Roman" w:cs="Times New Roman"/>
          <w:color w:val="FF0000"/>
          <w:sz w:val="24"/>
          <w:szCs w:val="24"/>
          <w:highlight w:val="yellow"/>
        </w:rPr>
        <w:t xml:space="preserve"> published global disease burden studies</w:t>
      </w:r>
      <w:r w:rsidR="00E827FA" w:rsidRPr="001F2DC7">
        <w:rPr>
          <w:rFonts w:ascii="Times New Roman" w:eastAsia="宋体" w:hAnsi="Times New Roman" w:cs="Times New Roman"/>
          <w:color w:val="FF0000"/>
          <w:sz w:val="24"/>
          <w:szCs w:val="24"/>
          <w:highlight w:val="yellow"/>
        </w:rPr>
        <w:t xml:space="preserve"> </w:t>
      </w:r>
      <w:r w:rsidR="00852FC7" w:rsidRPr="001F2DC7">
        <w:rPr>
          <w:rFonts w:ascii="Times New Roman" w:eastAsia="宋体" w:hAnsi="Times New Roman" w:cs="Times New Roman"/>
          <w:color w:val="FF0000"/>
          <w:sz w:val="24"/>
          <w:szCs w:val="24"/>
          <w:highlight w:val="yellow"/>
        </w:rPr>
        <w:fldChar w:fldCharType="begin">
          <w:fldData xml:space="preserve">PEVuZE5vdGU+PENpdGU+PEF1dGhvcj5Nb2tkYWQ8L0F1dGhvcj48WWVhcj4yMDE0PC9ZZWFyPjxS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</w:fldData>
        </w:fldChar>
      </w:r>
      <w:r w:rsidR="005E318C" w:rsidRPr="001F2DC7">
        <w:rPr>
          <w:rFonts w:ascii="Times New Roman" w:eastAsia="宋体" w:hAnsi="Times New Roman" w:cs="Times New Roman"/>
          <w:color w:val="FF0000"/>
          <w:sz w:val="24"/>
          <w:szCs w:val="24"/>
          <w:highlight w:val="yellow"/>
        </w:rPr>
        <w:instrText xml:space="preserve"> ADDIN EN.CITE </w:instrText>
      </w:r>
      <w:r w:rsidR="005E318C" w:rsidRPr="001F2DC7">
        <w:rPr>
          <w:rFonts w:ascii="Times New Roman" w:eastAsia="宋体" w:hAnsi="Times New Roman" w:cs="Times New Roman"/>
          <w:color w:val="FF0000"/>
          <w:sz w:val="24"/>
          <w:szCs w:val="24"/>
          <w:highlight w:val="yellow"/>
        </w:rPr>
        <w:fldChar w:fldCharType="begin">
          <w:fldData xml:space="preserve">PEVuZE5vdGU+PENpdGU+PEF1dGhvcj5Nb2tkYWQ8L0F1dGhvcj48WWVhcj4yMDE0PC9ZZWFyPjxS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</w:fldData>
        </w:fldChar>
      </w:r>
      <w:r w:rsidR="005E318C" w:rsidRPr="001F2DC7">
        <w:rPr>
          <w:rFonts w:ascii="Times New Roman" w:eastAsia="宋体" w:hAnsi="Times New Roman" w:cs="Times New Roman"/>
          <w:color w:val="FF0000"/>
          <w:sz w:val="24"/>
          <w:szCs w:val="24"/>
          <w:highlight w:val="yellow"/>
        </w:rPr>
        <w:instrText xml:space="preserve"> ADDIN EN.CITE.DATA </w:instrText>
      </w:r>
      <w:r w:rsidR="005E318C" w:rsidRPr="001F2DC7">
        <w:rPr>
          <w:rFonts w:ascii="Times New Roman" w:eastAsia="宋体" w:hAnsi="Times New Roman" w:cs="Times New Roman"/>
          <w:color w:val="FF0000"/>
          <w:sz w:val="24"/>
          <w:szCs w:val="24"/>
          <w:highlight w:val="yellow"/>
        </w:rPr>
      </w:r>
      <w:r w:rsidR="005E318C" w:rsidRPr="001F2DC7">
        <w:rPr>
          <w:rFonts w:ascii="Times New Roman" w:eastAsia="宋体" w:hAnsi="Times New Roman" w:cs="Times New Roman"/>
          <w:color w:val="FF0000"/>
          <w:sz w:val="24"/>
          <w:szCs w:val="24"/>
          <w:highlight w:val="yellow"/>
        </w:rPr>
        <w:fldChar w:fldCharType="end"/>
      </w:r>
      <w:r w:rsidR="00852FC7" w:rsidRPr="001F2DC7">
        <w:rPr>
          <w:rFonts w:ascii="Times New Roman" w:eastAsia="宋体" w:hAnsi="Times New Roman" w:cs="Times New Roman"/>
          <w:color w:val="FF0000"/>
          <w:sz w:val="24"/>
          <w:szCs w:val="24"/>
          <w:highlight w:val="yellow"/>
        </w:rPr>
      </w:r>
      <w:r w:rsidR="00852FC7" w:rsidRPr="001F2DC7">
        <w:rPr>
          <w:rFonts w:ascii="Times New Roman" w:eastAsia="宋体" w:hAnsi="Times New Roman" w:cs="Times New Roman"/>
          <w:color w:val="FF0000"/>
          <w:sz w:val="24"/>
          <w:szCs w:val="24"/>
          <w:highlight w:val="yellow"/>
        </w:rPr>
        <w:fldChar w:fldCharType="separate"/>
      </w:r>
      <w:r w:rsidR="005E318C" w:rsidRPr="001F2DC7">
        <w:rPr>
          <w:rFonts w:ascii="Times New Roman" w:eastAsia="宋体" w:hAnsi="Times New Roman" w:cs="Times New Roman"/>
          <w:noProof/>
          <w:color w:val="FF0000"/>
          <w:sz w:val="24"/>
          <w:szCs w:val="24"/>
          <w:highlight w:val="yellow"/>
        </w:rPr>
        <w:t>(41, 42)</w:t>
      </w:r>
      <w:r w:rsidR="00852FC7" w:rsidRPr="001F2DC7">
        <w:rPr>
          <w:rFonts w:ascii="Times New Roman" w:eastAsia="宋体" w:hAnsi="Times New Roman" w:cs="Times New Roman"/>
          <w:color w:val="FF0000"/>
          <w:sz w:val="24"/>
          <w:szCs w:val="24"/>
          <w:highlight w:val="yellow"/>
        </w:rPr>
        <w:fldChar w:fldCharType="end"/>
      </w:r>
      <w:r w:rsidR="00A576F3" w:rsidRPr="009D0BE2">
        <w:rPr>
          <w:rFonts w:ascii="Times New Roman" w:eastAsia="宋体" w:hAnsi="Times New Roman" w:cs="Times New Roman"/>
          <w:sz w:val="24"/>
          <w:szCs w:val="24"/>
          <w:highlight w:val="yellow"/>
        </w:rPr>
        <w:t>.</w:t>
      </w:r>
      <w:r w:rsidR="00A576F3">
        <w:rPr>
          <w:rFonts w:ascii="Times New Roman" w:eastAsia="宋体" w:hAnsi="Times New Roman" w:cs="Times New Roman"/>
          <w:sz w:val="24"/>
          <w:szCs w:val="24"/>
        </w:rPr>
        <w:t xml:space="preserve"> </w:t>
      </w:r>
      <w:r w:rsidR="00D87925" w:rsidRPr="00AC6835">
        <w:rPr>
          <w:rFonts w:ascii="Times New Roman" w:eastAsia="宋体" w:hAnsi="Times New Roman" w:cs="Times New Roman"/>
          <w:sz w:val="24"/>
          <w:szCs w:val="24"/>
        </w:rPr>
        <w:t>T</w:t>
      </w:r>
      <w:r w:rsidRPr="00AC6835">
        <w:rPr>
          <w:rFonts w:ascii="Times New Roman" w:eastAsia="宋体" w:hAnsi="Times New Roman" w:cs="Times New Roman"/>
          <w:sz w:val="24"/>
          <w:szCs w:val="24"/>
        </w:rPr>
        <w:t xml:space="preserve">otal chronic HBV infection prevalence </w:t>
      </w:r>
      <w:r w:rsidR="00EB7CCC">
        <w:rPr>
          <w:rFonts w:ascii="Times New Roman" w:eastAsia="宋体" w:hAnsi="Times New Roman" w:cs="Times New Roman"/>
          <w:sz w:val="24"/>
          <w:szCs w:val="24"/>
        </w:rPr>
        <w:t>from</w:t>
      </w:r>
      <w:r w:rsidRPr="00AC6835">
        <w:rPr>
          <w:rFonts w:ascii="Times New Roman" w:eastAsia="宋体" w:hAnsi="Times New Roman" w:cs="Times New Roman"/>
          <w:sz w:val="24"/>
          <w:szCs w:val="24"/>
        </w:rPr>
        <w:t xml:space="preserve"> published studies </w:t>
      </w:r>
      <w:r w:rsidRPr="001E6954">
        <w:rPr>
          <w:rFonts w:ascii="Times New Roman" w:eastAsia="宋体" w:hAnsi="Times New Roman" w:cs="Times New Roman"/>
          <w:noProof/>
          <w:sz w:val="24"/>
          <w:szCs w:val="24"/>
        </w:rPr>
        <w:t>conduct</w:t>
      </w:r>
      <w:r w:rsidR="001E6954">
        <w:rPr>
          <w:rFonts w:ascii="Times New Roman" w:eastAsia="宋体" w:hAnsi="Times New Roman" w:cs="Times New Roman"/>
          <w:noProof/>
          <w:sz w:val="24"/>
          <w:szCs w:val="24"/>
        </w:rPr>
        <w:t>ed</w:t>
      </w:r>
      <w:r w:rsidRPr="00AC6835">
        <w:rPr>
          <w:rFonts w:ascii="Times New Roman" w:eastAsia="宋体" w:hAnsi="Times New Roman" w:cs="Times New Roman"/>
          <w:sz w:val="24"/>
          <w:szCs w:val="24"/>
        </w:rPr>
        <w:t xml:space="preserve"> by Chinese hepatology experts</w:t>
      </w:r>
      <w:r w:rsidR="00D87925" w:rsidRPr="00AC6835">
        <w:rPr>
          <w:rFonts w:ascii="Times New Roman" w:eastAsia="宋体" w:hAnsi="Times New Roman" w:cs="Times New Roman"/>
          <w:sz w:val="24"/>
          <w:szCs w:val="24"/>
        </w:rPr>
        <w:t xml:space="preserve"> </w:t>
      </w:r>
      <w:r w:rsidRPr="00AC6835">
        <w:rPr>
          <w:rFonts w:ascii="Times New Roman" w:eastAsia="宋体" w:hAnsi="Times New Roman" w:cs="Times New Roman"/>
          <w:sz w:val="24"/>
          <w:szCs w:val="24"/>
        </w:rPr>
        <w:t xml:space="preserve">in </w:t>
      </w:r>
      <w:r w:rsidRPr="001E6954">
        <w:rPr>
          <w:rFonts w:ascii="Times New Roman" w:eastAsia="宋体" w:hAnsi="Times New Roman" w:cs="Times New Roman"/>
          <w:noProof/>
          <w:sz w:val="24"/>
          <w:szCs w:val="24"/>
        </w:rPr>
        <w:t>base-case</w:t>
      </w:r>
      <w:r w:rsidRPr="00AC6835">
        <w:rPr>
          <w:rFonts w:ascii="Times New Roman" w:eastAsia="宋体" w:hAnsi="Times New Roman" w:cs="Times New Roman"/>
          <w:sz w:val="24"/>
          <w:szCs w:val="24"/>
        </w:rPr>
        <w:t xml:space="preserve"> scenario</w:t>
      </w:r>
      <w:r w:rsidR="00D87925" w:rsidRPr="00AC6835">
        <w:rPr>
          <w:rFonts w:ascii="Times New Roman" w:eastAsia="宋体" w:hAnsi="Times New Roman" w:cs="Times New Roman"/>
          <w:sz w:val="24"/>
          <w:szCs w:val="24"/>
        </w:rPr>
        <w:t xml:space="preserve"> </w:t>
      </w:r>
      <w:r w:rsidR="00D87925" w:rsidRPr="00AC6835">
        <w:rPr>
          <w:rFonts w:ascii="Times New Roman" w:eastAsia="宋体" w:hAnsi="Times New Roman" w:cs="Times New Roman"/>
          <w:sz w:val="24"/>
          <w:szCs w:val="24"/>
        </w:rPr>
        <w:fldChar w:fldCharType="begin"/>
      </w:r>
      <w:r w:rsidR="001D2802">
        <w:rPr>
          <w:rFonts w:ascii="Times New Roman" w:eastAsia="宋体" w:hAnsi="Times New Roman" w:cs="Times New Roman"/>
          <w:sz w:val="24"/>
          <w:szCs w:val="24"/>
        </w:rPr>
        <w:instrText xml:space="preserve"> ADDIN EN.CITE &lt;EndNote&gt;&lt;Cite&gt;&lt;Author&gt;Fu-Qiang&lt;/Author&gt;&lt;Year&gt;2018&lt;/Year&gt;&lt;RecNum&gt;21&lt;/RecNum&gt;&lt;DisplayText&gt;(4)&lt;/DisplayText&gt;&lt;record&gt;&lt;rec-number&gt;21&lt;/rec-number&gt;&lt;foreign-keys&gt;&lt;key app="EN" db-id="vptdavr5bxvwfiewzvm5s0whatawps92tzre" timestamp="1554029672"&gt;21&lt;/key&gt;&lt;/foreign-keys&gt;&lt;ref-type name="Journal Article"&gt;17&lt;/ref-type&gt;&lt;contributors&gt;&lt;authors&gt;&lt;author&gt;Fu-Qiang, Cui&lt;/author&gt;&lt;author&gt;Hui, Zhuang&lt;/author&gt;&lt;/authors&gt;&lt;/contributors&gt;&lt;titles&gt;&lt;title&gt;Epidemics and control of hepatitis B in China&lt;/title&gt;&lt;secondary-title&gt;Chinese Journal of Viral Diseases&lt;/secondary-title&gt;&lt;/titles&gt;&lt;periodical&gt;&lt;full-title&gt;Chinese Journal of Viral Diseases&lt;/full-title&gt;&lt;/periodical&gt;&lt;dates&gt;&lt;year&gt;2018&lt;/year&gt;&lt;/dates&gt;&lt;urls&gt;&lt;/urls&gt;&lt;/record&gt;&lt;/Cite&gt;&lt;/EndNote&gt;</w:instrText>
      </w:r>
      <w:r w:rsidR="00D87925" w:rsidRPr="00AC6835">
        <w:rPr>
          <w:rFonts w:ascii="Times New Roman" w:eastAsia="宋体" w:hAnsi="Times New Roman" w:cs="Times New Roman"/>
          <w:sz w:val="24"/>
          <w:szCs w:val="24"/>
        </w:rPr>
        <w:fldChar w:fldCharType="separate"/>
      </w:r>
      <w:r w:rsidR="001D2802">
        <w:rPr>
          <w:rFonts w:ascii="Times New Roman" w:eastAsia="宋体" w:hAnsi="Times New Roman" w:cs="Times New Roman"/>
          <w:noProof/>
          <w:sz w:val="24"/>
          <w:szCs w:val="24"/>
        </w:rPr>
        <w:t>(4)</w:t>
      </w:r>
      <w:r w:rsidR="00D87925" w:rsidRPr="00AC6835">
        <w:rPr>
          <w:rFonts w:ascii="Times New Roman" w:eastAsia="宋体" w:hAnsi="Times New Roman" w:cs="Times New Roman"/>
          <w:sz w:val="24"/>
          <w:szCs w:val="24"/>
        </w:rPr>
        <w:fldChar w:fldCharType="end"/>
      </w:r>
      <w:r w:rsidRPr="00AC6835">
        <w:rPr>
          <w:rFonts w:ascii="Times New Roman" w:eastAsia="宋体" w:hAnsi="Times New Roman" w:cs="Times New Roman"/>
          <w:sz w:val="24"/>
          <w:szCs w:val="24"/>
        </w:rPr>
        <w:t>.</w:t>
      </w:r>
      <w:r w:rsidR="00A43C7F">
        <w:rPr>
          <w:rFonts w:ascii="Times New Roman" w:eastAsia="宋体" w:hAnsi="Times New Roman" w:cs="Times New Roman"/>
          <w:sz w:val="24"/>
          <w:szCs w:val="24"/>
        </w:rPr>
        <w:t xml:space="preserve"> </w:t>
      </w:r>
      <w:r w:rsidRPr="00AC6835">
        <w:rPr>
          <w:rFonts w:ascii="Times New Roman" w:eastAsia="宋体" w:hAnsi="Times New Roman" w:cs="Times New Roman"/>
          <w:sz w:val="24"/>
          <w:szCs w:val="24"/>
        </w:rPr>
        <w:t xml:space="preserve">In addition, we compared the predicted cumulative 10-year probabilities of </w:t>
      </w:r>
      <w:r w:rsidR="003B5895" w:rsidRPr="003B5895">
        <w:rPr>
          <w:rFonts w:ascii="Times New Roman" w:eastAsia="宋体" w:hAnsi="Times New Roman" w:cs="Times New Roman"/>
          <w:sz w:val="24"/>
          <w:szCs w:val="24"/>
        </w:rPr>
        <w:t xml:space="preserve">HBsAg loss </w:t>
      </w:r>
      <w:r w:rsidRPr="00AC6835">
        <w:rPr>
          <w:rFonts w:ascii="Times New Roman" w:eastAsia="宋体" w:hAnsi="Times New Roman" w:cs="Times New Roman"/>
          <w:sz w:val="24"/>
          <w:szCs w:val="24"/>
        </w:rPr>
        <w:t xml:space="preserve">and chronic hepatitis with published studies in inactive carriers in natural history </w:t>
      </w:r>
      <w:r w:rsidR="008D0969" w:rsidRPr="00AC6835">
        <w:rPr>
          <w:rFonts w:ascii="Times New Roman" w:eastAsia="宋体" w:hAnsi="Times New Roman" w:cs="Times New Roman"/>
          <w:sz w:val="24"/>
          <w:szCs w:val="24"/>
        </w:rPr>
        <w:t>scenario</w:t>
      </w:r>
      <w:r w:rsidR="008D0969">
        <w:rPr>
          <w:rFonts w:ascii="Times New Roman" w:eastAsia="宋体" w:hAnsi="Times New Roman" w:cs="Times New Roman"/>
          <w:sz w:val="24"/>
          <w:szCs w:val="24"/>
        </w:rPr>
        <w:t>.</w:t>
      </w:r>
      <w:r w:rsidR="001E6954">
        <w:rPr>
          <w:rFonts w:ascii="Times New Roman" w:eastAsia="宋体" w:hAnsi="Times New Roman" w:cs="Times New Roman"/>
          <w:noProof/>
          <w:sz w:val="24"/>
          <w:szCs w:val="24"/>
        </w:rPr>
        <w:t xml:space="preserve"> </w:t>
      </w:r>
    </w:p>
    <w:p w14:paraId="3F124785" w14:textId="3B4EA224" w:rsidR="00652B37" w:rsidRDefault="00652B37" w:rsidP="00EF3DAE">
      <w:pPr>
        <w:spacing w:line="480" w:lineRule="auto"/>
        <w:ind w:firstLineChars="100" w:firstLine="200"/>
        <w:rPr>
          <w:rFonts w:ascii="Times New Roman" w:hAnsi="Times New Roman" w:cs="Times New Roman"/>
          <w:sz w:val="20"/>
        </w:rPr>
      </w:pPr>
    </w:p>
    <w:p w14:paraId="52AF1D56" w14:textId="2305596A" w:rsidR="00652B37" w:rsidRDefault="00652B37" w:rsidP="00EF3DAE">
      <w:pPr>
        <w:spacing w:line="480" w:lineRule="auto"/>
        <w:ind w:firstLineChars="100" w:firstLine="200"/>
        <w:rPr>
          <w:rFonts w:ascii="Times New Roman" w:hAnsi="Times New Roman" w:cs="Times New Roman"/>
          <w:sz w:val="20"/>
        </w:rPr>
      </w:pPr>
    </w:p>
    <w:p w14:paraId="1F4403F0" w14:textId="0F57CC28" w:rsidR="00652B37" w:rsidRDefault="00652B37" w:rsidP="00EF3DAE">
      <w:pPr>
        <w:spacing w:line="480" w:lineRule="auto"/>
        <w:ind w:firstLineChars="100" w:firstLine="200"/>
        <w:rPr>
          <w:rFonts w:ascii="Times New Roman" w:hAnsi="Times New Roman" w:cs="Times New Roman"/>
          <w:sz w:val="20"/>
        </w:rPr>
      </w:pPr>
    </w:p>
    <w:p w14:paraId="363FD653" w14:textId="4A0E060B" w:rsidR="00652B37" w:rsidRDefault="00652B37" w:rsidP="00EF3DAE">
      <w:pPr>
        <w:spacing w:line="480" w:lineRule="auto"/>
        <w:ind w:firstLineChars="100" w:firstLine="200"/>
        <w:rPr>
          <w:rFonts w:ascii="Times New Roman" w:hAnsi="Times New Roman" w:cs="Times New Roman"/>
          <w:sz w:val="20"/>
        </w:rPr>
      </w:pPr>
    </w:p>
    <w:p w14:paraId="170AB050" w14:textId="101A9826" w:rsidR="00652B37" w:rsidRDefault="00652B37" w:rsidP="00EF3DAE">
      <w:pPr>
        <w:spacing w:line="480" w:lineRule="auto"/>
        <w:ind w:firstLineChars="100" w:firstLine="200"/>
        <w:rPr>
          <w:rFonts w:ascii="Times New Roman" w:hAnsi="Times New Roman" w:cs="Times New Roman"/>
          <w:sz w:val="20"/>
        </w:rPr>
      </w:pPr>
    </w:p>
    <w:p w14:paraId="674BAE49" w14:textId="5D6A2778" w:rsidR="00652B37" w:rsidRDefault="00652B37" w:rsidP="00EF3DAE">
      <w:pPr>
        <w:spacing w:line="480" w:lineRule="auto"/>
        <w:ind w:firstLineChars="100" w:firstLine="200"/>
        <w:rPr>
          <w:rFonts w:ascii="Times New Roman" w:hAnsi="Times New Roman" w:cs="Times New Roman"/>
          <w:sz w:val="20"/>
        </w:rPr>
      </w:pPr>
    </w:p>
    <w:p w14:paraId="4C791796" w14:textId="5C8AAC08" w:rsidR="00652B37" w:rsidRDefault="00652B37" w:rsidP="00EF3DAE">
      <w:pPr>
        <w:spacing w:line="480" w:lineRule="auto"/>
        <w:ind w:firstLineChars="100" w:firstLine="200"/>
        <w:rPr>
          <w:rFonts w:ascii="Times New Roman" w:hAnsi="Times New Roman" w:cs="Times New Roman"/>
          <w:sz w:val="20"/>
        </w:rPr>
      </w:pPr>
    </w:p>
    <w:p w14:paraId="4EF6A73E" w14:textId="677AC46C" w:rsidR="00652B37" w:rsidRDefault="00652B37" w:rsidP="00EF3DAE">
      <w:pPr>
        <w:spacing w:line="480" w:lineRule="auto"/>
        <w:ind w:firstLineChars="100" w:firstLine="200"/>
        <w:rPr>
          <w:rFonts w:ascii="Times New Roman" w:hAnsi="Times New Roman" w:cs="Times New Roman"/>
          <w:sz w:val="20"/>
        </w:rPr>
      </w:pPr>
    </w:p>
    <w:p w14:paraId="31B532E4" w14:textId="189D388E" w:rsidR="00652B37" w:rsidRDefault="00652B37" w:rsidP="00EF3DAE">
      <w:pPr>
        <w:spacing w:line="480" w:lineRule="auto"/>
        <w:ind w:firstLineChars="100" w:firstLine="200"/>
        <w:rPr>
          <w:rFonts w:ascii="Times New Roman" w:hAnsi="Times New Roman" w:cs="Times New Roman"/>
          <w:sz w:val="20"/>
        </w:rPr>
      </w:pPr>
    </w:p>
    <w:p w14:paraId="628F5FE0" w14:textId="77777777" w:rsidR="0051740F" w:rsidRPr="00EF3DAE" w:rsidRDefault="0051740F" w:rsidP="00EF3DAE">
      <w:pPr>
        <w:spacing w:line="480" w:lineRule="auto"/>
        <w:ind w:firstLineChars="100" w:firstLine="200"/>
        <w:rPr>
          <w:rFonts w:ascii="Times New Roman" w:hAnsi="Times New Roman" w:cs="Times New Roman"/>
          <w:sz w:val="20"/>
        </w:rPr>
      </w:pPr>
    </w:p>
    <w:p w14:paraId="7EE0E124" w14:textId="300C7EF3" w:rsidR="0003098F" w:rsidRPr="00C4157C" w:rsidRDefault="00BE6B79" w:rsidP="00956A38">
      <w:pPr>
        <w:spacing w:line="480" w:lineRule="auto"/>
        <w:jc w:val="center"/>
        <w:rPr>
          <w:rFonts w:ascii="Times New Roman" w:hAnsi="Times New Roman" w:cs="Times New Roman"/>
          <w:b/>
          <w:color w:val="FF0000"/>
          <w:sz w:val="24"/>
          <w:szCs w:val="24"/>
        </w:rPr>
      </w:pPr>
      <w:r w:rsidRPr="00C4157C">
        <w:rPr>
          <w:rFonts w:ascii="Times New Roman" w:hAnsi="Times New Roman" w:cs="Times New Roman"/>
          <w:b/>
          <w:color w:val="FF0000"/>
          <w:sz w:val="24"/>
          <w:szCs w:val="24"/>
          <w:highlight w:val="yellow"/>
        </w:rPr>
        <w:lastRenderedPageBreak/>
        <w:t xml:space="preserve">Supplementary </w:t>
      </w:r>
      <w:r w:rsidR="0003098F" w:rsidRPr="00C4157C">
        <w:rPr>
          <w:rFonts w:ascii="Times New Roman" w:hAnsi="Times New Roman" w:cs="Times New Roman"/>
          <w:b/>
          <w:color w:val="FF0000"/>
          <w:sz w:val="24"/>
          <w:szCs w:val="24"/>
          <w:highlight w:val="yellow"/>
        </w:rPr>
        <w:t>Table</w:t>
      </w:r>
      <w:r w:rsidR="00AC6835" w:rsidRPr="00C4157C">
        <w:rPr>
          <w:rFonts w:ascii="Times New Roman" w:hAnsi="Times New Roman" w:cs="Times New Roman"/>
          <w:b/>
          <w:color w:val="FF0000"/>
          <w:sz w:val="24"/>
          <w:szCs w:val="24"/>
          <w:highlight w:val="yellow"/>
        </w:rPr>
        <w:t xml:space="preserve"> </w:t>
      </w:r>
      <w:r w:rsidR="00575AE3" w:rsidRPr="00C4157C">
        <w:rPr>
          <w:rFonts w:ascii="Times New Roman" w:hAnsi="Times New Roman" w:cs="Times New Roman"/>
          <w:b/>
          <w:color w:val="FF0000"/>
          <w:sz w:val="24"/>
          <w:szCs w:val="24"/>
          <w:highlight w:val="yellow"/>
        </w:rPr>
        <w:t>7</w:t>
      </w:r>
      <w:r w:rsidR="0003098F" w:rsidRPr="00C4157C">
        <w:rPr>
          <w:rFonts w:ascii="Times New Roman" w:hAnsi="Times New Roman" w:cs="Times New Roman"/>
          <w:b/>
          <w:color w:val="FF0000"/>
          <w:sz w:val="24"/>
          <w:szCs w:val="24"/>
          <w:highlight w:val="yellow"/>
        </w:rPr>
        <w:t xml:space="preserve">. Validation of </w:t>
      </w:r>
      <w:r w:rsidR="0003098F" w:rsidRPr="00C4157C">
        <w:rPr>
          <w:rFonts w:ascii="Times New Roman" w:hAnsi="Times New Roman" w:cs="Times New Roman"/>
          <w:b/>
          <w:noProof/>
          <w:color w:val="FF0000"/>
          <w:sz w:val="24"/>
          <w:szCs w:val="24"/>
          <w:highlight w:val="yellow"/>
        </w:rPr>
        <w:t>base-case</w:t>
      </w:r>
      <w:r w:rsidR="0003098F" w:rsidRPr="00C4157C">
        <w:rPr>
          <w:rFonts w:ascii="Times New Roman" w:hAnsi="Times New Roman" w:cs="Times New Roman"/>
          <w:b/>
          <w:color w:val="FF0000"/>
          <w:sz w:val="24"/>
          <w:szCs w:val="24"/>
          <w:highlight w:val="yellow"/>
        </w:rPr>
        <w:t xml:space="preserve"> intermediate model results to published data</w:t>
      </w:r>
    </w:p>
    <w:tbl>
      <w:tblPr>
        <w:tblW w:w="9677" w:type="dxa"/>
        <w:jc w:val="center"/>
        <w:tblLook w:val="04A0" w:firstRow="1" w:lastRow="0" w:firstColumn="1" w:lastColumn="0" w:noHBand="0" w:noVBand="1"/>
      </w:tblPr>
      <w:tblGrid>
        <w:gridCol w:w="1072"/>
        <w:gridCol w:w="1341"/>
        <w:gridCol w:w="1342"/>
        <w:gridCol w:w="1341"/>
        <w:gridCol w:w="1070"/>
        <w:gridCol w:w="1070"/>
        <w:gridCol w:w="986"/>
        <w:gridCol w:w="114"/>
        <w:gridCol w:w="1341"/>
      </w:tblGrid>
      <w:tr w:rsidR="0071267F" w:rsidRPr="00113E1B" w14:paraId="785F3C00" w14:textId="77777777" w:rsidTr="002F7BED">
        <w:trPr>
          <w:trHeight w:val="285"/>
          <w:jc w:val="center"/>
        </w:trPr>
        <w:tc>
          <w:tcPr>
            <w:tcW w:w="1072" w:type="dxa"/>
            <w:tcBorders>
              <w:top w:val="single" w:sz="4" w:space="0" w:color="auto"/>
              <w:left w:val="nil"/>
              <w:bottom w:val="single" w:sz="4" w:space="0" w:color="auto"/>
              <w:right w:val="nil"/>
            </w:tcBorders>
            <w:shd w:val="clear" w:color="auto" w:fill="auto"/>
            <w:noWrap/>
            <w:vAlign w:val="center"/>
            <w:hideMark/>
          </w:tcPr>
          <w:p w14:paraId="1F389DED" w14:textId="7777777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Year</w:t>
            </w:r>
          </w:p>
        </w:tc>
        <w:tc>
          <w:tcPr>
            <w:tcW w:w="1341" w:type="dxa"/>
            <w:tcBorders>
              <w:top w:val="single" w:sz="4" w:space="0" w:color="auto"/>
              <w:left w:val="nil"/>
              <w:bottom w:val="single" w:sz="4" w:space="0" w:color="auto"/>
              <w:right w:val="nil"/>
            </w:tcBorders>
            <w:shd w:val="clear" w:color="auto" w:fill="auto"/>
            <w:noWrap/>
            <w:vAlign w:val="center"/>
            <w:hideMark/>
          </w:tcPr>
          <w:p w14:paraId="5A0F43F2" w14:textId="7777777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Variables</w:t>
            </w:r>
          </w:p>
        </w:tc>
        <w:tc>
          <w:tcPr>
            <w:tcW w:w="1342" w:type="dxa"/>
            <w:tcBorders>
              <w:top w:val="single" w:sz="4" w:space="0" w:color="auto"/>
              <w:left w:val="nil"/>
              <w:bottom w:val="single" w:sz="4" w:space="0" w:color="auto"/>
              <w:right w:val="nil"/>
            </w:tcBorders>
            <w:shd w:val="clear" w:color="auto" w:fill="auto"/>
            <w:noWrap/>
            <w:vAlign w:val="center"/>
            <w:hideMark/>
          </w:tcPr>
          <w:p w14:paraId="16AE7342" w14:textId="43F9A511"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Annual cirrhosis and </w:t>
            </w:r>
            <w:r w:rsidR="00CD6275" w:rsidRPr="00266155">
              <w:rPr>
                <w:rFonts w:ascii="Times New Roman" w:eastAsia="宋体" w:hAnsi="Times New Roman" w:cs="Times New Roman"/>
                <w:color w:val="000000"/>
                <w:kern w:val="0"/>
                <w:sz w:val="22"/>
              </w:rPr>
              <w:t>DC</w:t>
            </w:r>
          </w:p>
        </w:tc>
        <w:tc>
          <w:tcPr>
            <w:tcW w:w="1341" w:type="dxa"/>
            <w:tcBorders>
              <w:top w:val="single" w:sz="4" w:space="0" w:color="auto"/>
              <w:left w:val="nil"/>
              <w:bottom w:val="single" w:sz="4" w:space="0" w:color="auto"/>
              <w:right w:val="nil"/>
            </w:tcBorders>
            <w:shd w:val="clear" w:color="auto" w:fill="auto"/>
            <w:noWrap/>
            <w:vAlign w:val="center"/>
            <w:hideMark/>
          </w:tcPr>
          <w:p w14:paraId="3D88645F" w14:textId="7777777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Annual cirrhosis death</w:t>
            </w:r>
          </w:p>
        </w:tc>
        <w:tc>
          <w:tcPr>
            <w:tcW w:w="1070" w:type="dxa"/>
            <w:tcBorders>
              <w:top w:val="single" w:sz="4" w:space="0" w:color="auto"/>
              <w:left w:val="nil"/>
              <w:bottom w:val="single" w:sz="4" w:space="0" w:color="auto"/>
              <w:right w:val="nil"/>
            </w:tcBorders>
            <w:shd w:val="clear" w:color="auto" w:fill="auto"/>
            <w:noWrap/>
            <w:vAlign w:val="center"/>
            <w:hideMark/>
          </w:tcPr>
          <w:p w14:paraId="347F6F99" w14:textId="72586BE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Annual HCC</w:t>
            </w:r>
          </w:p>
        </w:tc>
        <w:tc>
          <w:tcPr>
            <w:tcW w:w="1070" w:type="dxa"/>
            <w:tcBorders>
              <w:top w:val="single" w:sz="4" w:space="0" w:color="auto"/>
              <w:left w:val="nil"/>
              <w:bottom w:val="single" w:sz="4" w:space="0" w:color="auto"/>
              <w:right w:val="nil"/>
            </w:tcBorders>
            <w:shd w:val="clear" w:color="auto" w:fill="auto"/>
            <w:noWrap/>
            <w:vAlign w:val="center"/>
            <w:hideMark/>
          </w:tcPr>
          <w:p w14:paraId="17E90751" w14:textId="0026031A"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Annual LT</w:t>
            </w:r>
          </w:p>
        </w:tc>
        <w:tc>
          <w:tcPr>
            <w:tcW w:w="1100" w:type="dxa"/>
            <w:gridSpan w:val="2"/>
            <w:tcBorders>
              <w:top w:val="single" w:sz="4" w:space="0" w:color="auto"/>
              <w:left w:val="nil"/>
              <w:bottom w:val="single" w:sz="4" w:space="0" w:color="auto"/>
              <w:right w:val="nil"/>
            </w:tcBorders>
            <w:shd w:val="clear" w:color="auto" w:fill="auto"/>
            <w:noWrap/>
            <w:vAlign w:val="center"/>
            <w:hideMark/>
          </w:tcPr>
          <w:p w14:paraId="61CA73E2" w14:textId="7777777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Annual HBV-related death</w:t>
            </w:r>
          </w:p>
        </w:tc>
        <w:tc>
          <w:tcPr>
            <w:tcW w:w="1341" w:type="dxa"/>
            <w:tcBorders>
              <w:top w:val="single" w:sz="4" w:space="0" w:color="auto"/>
              <w:left w:val="nil"/>
              <w:bottom w:val="single" w:sz="4" w:space="0" w:color="auto"/>
              <w:right w:val="nil"/>
            </w:tcBorders>
            <w:shd w:val="clear" w:color="auto" w:fill="auto"/>
            <w:noWrap/>
            <w:vAlign w:val="center"/>
            <w:hideMark/>
          </w:tcPr>
          <w:p w14:paraId="2ECC8D8E" w14:textId="5B128874"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Total prevalent chronic HBV</w:t>
            </w:r>
          </w:p>
        </w:tc>
      </w:tr>
      <w:tr w:rsidR="0071267F" w:rsidRPr="00113E1B" w14:paraId="77504E16" w14:textId="77777777" w:rsidTr="002F7BED">
        <w:trPr>
          <w:trHeight w:val="285"/>
          <w:jc w:val="center"/>
        </w:trPr>
        <w:tc>
          <w:tcPr>
            <w:tcW w:w="1072" w:type="dxa"/>
            <w:vMerge w:val="restart"/>
            <w:tcBorders>
              <w:top w:val="nil"/>
              <w:left w:val="nil"/>
              <w:bottom w:val="nil"/>
              <w:right w:val="nil"/>
            </w:tcBorders>
            <w:shd w:val="clear" w:color="auto" w:fill="EDEDED" w:themeFill="accent3" w:themeFillTint="33"/>
            <w:noWrap/>
            <w:vAlign w:val="center"/>
            <w:hideMark/>
          </w:tcPr>
          <w:p w14:paraId="788DCDC6" w14:textId="7777777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2010</w:t>
            </w:r>
          </w:p>
        </w:tc>
        <w:tc>
          <w:tcPr>
            <w:tcW w:w="1341" w:type="dxa"/>
            <w:tcBorders>
              <w:top w:val="nil"/>
              <w:left w:val="nil"/>
              <w:bottom w:val="nil"/>
              <w:right w:val="nil"/>
            </w:tcBorders>
            <w:shd w:val="clear" w:color="auto" w:fill="EDEDED" w:themeFill="accent3" w:themeFillTint="33"/>
            <w:noWrap/>
            <w:vAlign w:val="center"/>
            <w:hideMark/>
          </w:tcPr>
          <w:p w14:paraId="731C15D8" w14:textId="4E61F2C8" w:rsidR="0071267F" w:rsidRPr="00266155" w:rsidRDefault="00BA5930"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EDEDED" w:themeFill="accent3" w:themeFillTint="33"/>
            <w:noWrap/>
            <w:vAlign w:val="center"/>
            <w:hideMark/>
          </w:tcPr>
          <w:p w14:paraId="177EF57C" w14:textId="57AFE63A"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652858 </w:t>
            </w:r>
          </w:p>
        </w:tc>
        <w:tc>
          <w:tcPr>
            <w:tcW w:w="1341" w:type="dxa"/>
            <w:tcBorders>
              <w:top w:val="nil"/>
              <w:left w:val="nil"/>
              <w:bottom w:val="nil"/>
              <w:right w:val="nil"/>
            </w:tcBorders>
            <w:shd w:val="clear" w:color="auto" w:fill="EDEDED" w:themeFill="accent3" w:themeFillTint="33"/>
            <w:noWrap/>
            <w:vAlign w:val="center"/>
            <w:hideMark/>
          </w:tcPr>
          <w:p w14:paraId="7C9C4CD1" w14:textId="441F0952"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45741 </w:t>
            </w:r>
          </w:p>
        </w:tc>
        <w:tc>
          <w:tcPr>
            <w:tcW w:w="1070" w:type="dxa"/>
            <w:tcBorders>
              <w:top w:val="nil"/>
              <w:left w:val="nil"/>
              <w:bottom w:val="nil"/>
              <w:right w:val="nil"/>
            </w:tcBorders>
            <w:shd w:val="clear" w:color="auto" w:fill="EDEDED" w:themeFill="accent3" w:themeFillTint="33"/>
            <w:noWrap/>
            <w:vAlign w:val="center"/>
            <w:hideMark/>
          </w:tcPr>
          <w:p w14:paraId="133BE5AA" w14:textId="7777777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303627</w:t>
            </w:r>
          </w:p>
        </w:tc>
        <w:tc>
          <w:tcPr>
            <w:tcW w:w="1070" w:type="dxa"/>
            <w:tcBorders>
              <w:top w:val="nil"/>
              <w:left w:val="nil"/>
              <w:bottom w:val="nil"/>
              <w:right w:val="nil"/>
            </w:tcBorders>
            <w:shd w:val="clear" w:color="auto" w:fill="EDEDED" w:themeFill="accent3" w:themeFillTint="33"/>
            <w:noWrap/>
            <w:vAlign w:val="center"/>
            <w:hideMark/>
          </w:tcPr>
          <w:p w14:paraId="7BE6686C" w14:textId="77777777" w:rsidR="0071267F" w:rsidRPr="00266155" w:rsidRDefault="0071267F" w:rsidP="00CD6275">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2192</w:t>
            </w:r>
          </w:p>
        </w:tc>
        <w:tc>
          <w:tcPr>
            <w:tcW w:w="1100" w:type="dxa"/>
            <w:gridSpan w:val="2"/>
            <w:tcBorders>
              <w:top w:val="nil"/>
              <w:left w:val="nil"/>
              <w:bottom w:val="nil"/>
              <w:right w:val="nil"/>
            </w:tcBorders>
            <w:shd w:val="clear" w:color="auto" w:fill="EDEDED" w:themeFill="accent3" w:themeFillTint="33"/>
            <w:noWrap/>
            <w:vAlign w:val="center"/>
            <w:hideMark/>
          </w:tcPr>
          <w:p w14:paraId="5140E3E1" w14:textId="77777777" w:rsidR="0071267F" w:rsidRPr="00266155" w:rsidRDefault="0071267F" w:rsidP="00CD6275">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41731743" w14:textId="77777777" w:rsidR="0071267F" w:rsidRPr="00266155" w:rsidRDefault="0071267F" w:rsidP="00CD6275">
            <w:pPr>
              <w:widowControl/>
              <w:jc w:val="center"/>
              <w:rPr>
                <w:rFonts w:ascii="Times New Roman" w:eastAsia="Times New Roman" w:hAnsi="Times New Roman" w:cs="Times New Roman"/>
                <w:kern w:val="0"/>
                <w:sz w:val="20"/>
                <w:szCs w:val="20"/>
              </w:rPr>
            </w:pPr>
          </w:p>
        </w:tc>
      </w:tr>
      <w:tr w:rsidR="0071267F" w:rsidRPr="00113E1B" w14:paraId="18361DBF" w14:textId="77777777" w:rsidTr="002F7BED">
        <w:trPr>
          <w:trHeight w:val="285"/>
          <w:jc w:val="center"/>
        </w:trPr>
        <w:tc>
          <w:tcPr>
            <w:tcW w:w="1072" w:type="dxa"/>
            <w:vMerge/>
            <w:tcBorders>
              <w:top w:val="nil"/>
              <w:left w:val="nil"/>
              <w:bottom w:val="nil"/>
              <w:right w:val="nil"/>
            </w:tcBorders>
            <w:shd w:val="clear" w:color="auto" w:fill="EDEDED" w:themeFill="accent3" w:themeFillTint="33"/>
            <w:vAlign w:val="center"/>
            <w:hideMark/>
          </w:tcPr>
          <w:p w14:paraId="5ED09FA5" w14:textId="77777777" w:rsidR="0071267F" w:rsidRPr="00266155" w:rsidRDefault="0071267F" w:rsidP="00CD6275">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04896E50" w14:textId="77777777" w:rsidR="0071267F" w:rsidRPr="00266155" w:rsidRDefault="0071267F" w:rsidP="00CD6275">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EDEDED" w:themeFill="accent3" w:themeFillTint="33"/>
            <w:noWrap/>
            <w:vAlign w:val="center"/>
            <w:hideMark/>
          </w:tcPr>
          <w:p w14:paraId="27599FB9" w14:textId="77777777" w:rsidR="0071267F" w:rsidRPr="00266155" w:rsidRDefault="0071267F" w:rsidP="00CD6275">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630600</w:t>
            </w:r>
          </w:p>
        </w:tc>
        <w:tc>
          <w:tcPr>
            <w:tcW w:w="1341" w:type="dxa"/>
            <w:tcBorders>
              <w:top w:val="nil"/>
              <w:left w:val="nil"/>
              <w:bottom w:val="nil"/>
              <w:right w:val="nil"/>
            </w:tcBorders>
            <w:shd w:val="clear" w:color="auto" w:fill="EDEDED" w:themeFill="accent3" w:themeFillTint="33"/>
            <w:noWrap/>
            <w:vAlign w:val="center"/>
            <w:hideMark/>
          </w:tcPr>
          <w:p w14:paraId="34513993" w14:textId="77777777" w:rsidR="0071267F" w:rsidRPr="00266155" w:rsidRDefault="0071267F" w:rsidP="00CD6275">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34740</w:t>
            </w:r>
          </w:p>
        </w:tc>
        <w:tc>
          <w:tcPr>
            <w:tcW w:w="1070" w:type="dxa"/>
            <w:tcBorders>
              <w:top w:val="nil"/>
              <w:left w:val="nil"/>
              <w:bottom w:val="nil"/>
              <w:right w:val="nil"/>
            </w:tcBorders>
            <w:shd w:val="clear" w:color="auto" w:fill="EDEDED" w:themeFill="accent3" w:themeFillTint="33"/>
            <w:noWrap/>
            <w:vAlign w:val="center"/>
            <w:hideMark/>
          </w:tcPr>
          <w:p w14:paraId="2B1A8D2D" w14:textId="77777777" w:rsidR="0071267F" w:rsidRPr="00266155" w:rsidRDefault="0071267F" w:rsidP="00CD6275">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337030</w:t>
            </w:r>
          </w:p>
        </w:tc>
        <w:tc>
          <w:tcPr>
            <w:tcW w:w="1070" w:type="dxa"/>
            <w:tcBorders>
              <w:top w:val="nil"/>
              <w:left w:val="nil"/>
              <w:bottom w:val="nil"/>
              <w:right w:val="nil"/>
            </w:tcBorders>
            <w:shd w:val="clear" w:color="auto" w:fill="EDEDED" w:themeFill="accent3" w:themeFillTint="33"/>
            <w:noWrap/>
            <w:vAlign w:val="center"/>
            <w:hideMark/>
          </w:tcPr>
          <w:p w14:paraId="34A6C9D8" w14:textId="77777777" w:rsidR="0071267F" w:rsidRPr="00266155" w:rsidRDefault="0071267F" w:rsidP="00CD6275">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1940</w:t>
            </w:r>
          </w:p>
        </w:tc>
        <w:tc>
          <w:tcPr>
            <w:tcW w:w="1100" w:type="dxa"/>
            <w:gridSpan w:val="2"/>
            <w:tcBorders>
              <w:top w:val="nil"/>
              <w:left w:val="nil"/>
              <w:bottom w:val="nil"/>
              <w:right w:val="nil"/>
            </w:tcBorders>
            <w:shd w:val="clear" w:color="auto" w:fill="EDEDED" w:themeFill="accent3" w:themeFillTint="33"/>
            <w:noWrap/>
            <w:vAlign w:val="center"/>
            <w:hideMark/>
          </w:tcPr>
          <w:p w14:paraId="7D9A3CC8" w14:textId="77777777" w:rsidR="0071267F" w:rsidRPr="00266155" w:rsidRDefault="0071267F" w:rsidP="00CD6275">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211AB247" w14:textId="77777777" w:rsidR="0071267F" w:rsidRPr="00266155" w:rsidRDefault="0071267F" w:rsidP="00CD6275">
            <w:pPr>
              <w:widowControl/>
              <w:jc w:val="center"/>
              <w:rPr>
                <w:rFonts w:ascii="Times New Roman" w:eastAsia="Times New Roman" w:hAnsi="Times New Roman" w:cs="Times New Roman"/>
                <w:kern w:val="0"/>
                <w:sz w:val="20"/>
                <w:szCs w:val="20"/>
              </w:rPr>
            </w:pPr>
          </w:p>
        </w:tc>
      </w:tr>
      <w:tr w:rsidR="00BA5930" w:rsidRPr="00113E1B" w14:paraId="254D302E" w14:textId="77777777" w:rsidTr="002F7BED">
        <w:trPr>
          <w:trHeight w:val="285"/>
          <w:jc w:val="center"/>
        </w:trPr>
        <w:tc>
          <w:tcPr>
            <w:tcW w:w="1072" w:type="dxa"/>
            <w:vMerge w:val="restart"/>
            <w:tcBorders>
              <w:top w:val="nil"/>
              <w:left w:val="nil"/>
              <w:bottom w:val="nil"/>
              <w:right w:val="nil"/>
            </w:tcBorders>
            <w:shd w:val="clear" w:color="auto" w:fill="auto"/>
            <w:noWrap/>
            <w:vAlign w:val="center"/>
            <w:hideMark/>
          </w:tcPr>
          <w:p w14:paraId="6F1FD498"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2011</w:t>
            </w:r>
          </w:p>
        </w:tc>
        <w:tc>
          <w:tcPr>
            <w:tcW w:w="1341" w:type="dxa"/>
            <w:tcBorders>
              <w:top w:val="nil"/>
              <w:left w:val="nil"/>
              <w:bottom w:val="nil"/>
              <w:right w:val="nil"/>
            </w:tcBorders>
            <w:shd w:val="clear" w:color="auto" w:fill="auto"/>
            <w:noWrap/>
            <w:vAlign w:val="center"/>
            <w:hideMark/>
          </w:tcPr>
          <w:p w14:paraId="332BAB81" w14:textId="1C5B7820"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auto"/>
            <w:noWrap/>
            <w:vAlign w:val="center"/>
            <w:hideMark/>
          </w:tcPr>
          <w:p w14:paraId="2D5F3713" w14:textId="4358AD7A"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655262</w:t>
            </w:r>
          </w:p>
        </w:tc>
        <w:tc>
          <w:tcPr>
            <w:tcW w:w="1341" w:type="dxa"/>
            <w:tcBorders>
              <w:top w:val="nil"/>
              <w:left w:val="nil"/>
              <w:bottom w:val="nil"/>
              <w:right w:val="nil"/>
            </w:tcBorders>
            <w:shd w:val="clear" w:color="auto" w:fill="auto"/>
            <w:noWrap/>
            <w:vAlign w:val="center"/>
            <w:hideMark/>
          </w:tcPr>
          <w:p w14:paraId="38D0AB1F" w14:textId="62EC56F4"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auto"/>
            <w:noWrap/>
            <w:vAlign w:val="center"/>
            <w:hideMark/>
          </w:tcPr>
          <w:p w14:paraId="38418839"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300887</w:t>
            </w:r>
          </w:p>
        </w:tc>
        <w:tc>
          <w:tcPr>
            <w:tcW w:w="1070" w:type="dxa"/>
            <w:tcBorders>
              <w:top w:val="nil"/>
              <w:left w:val="nil"/>
              <w:bottom w:val="nil"/>
              <w:right w:val="nil"/>
            </w:tcBorders>
            <w:shd w:val="clear" w:color="auto" w:fill="auto"/>
            <w:noWrap/>
            <w:vAlign w:val="center"/>
            <w:hideMark/>
          </w:tcPr>
          <w:p w14:paraId="4513C2E1"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1908</w:t>
            </w:r>
          </w:p>
        </w:tc>
        <w:tc>
          <w:tcPr>
            <w:tcW w:w="1100" w:type="dxa"/>
            <w:gridSpan w:val="2"/>
            <w:tcBorders>
              <w:top w:val="nil"/>
              <w:left w:val="nil"/>
              <w:bottom w:val="nil"/>
              <w:right w:val="nil"/>
            </w:tcBorders>
            <w:shd w:val="clear" w:color="auto" w:fill="auto"/>
            <w:noWrap/>
            <w:vAlign w:val="center"/>
            <w:hideMark/>
          </w:tcPr>
          <w:p w14:paraId="22281937"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775C26E6"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1108B0A0" w14:textId="77777777" w:rsidTr="002F7BED">
        <w:trPr>
          <w:trHeight w:val="285"/>
          <w:jc w:val="center"/>
        </w:trPr>
        <w:tc>
          <w:tcPr>
            <w:tcW w:w="1072" w:type="dxa"/>
            <w:vMerge/>
            <w:tcBorders>
              <w:top w:val="nil"/>
              <w:left w:val="nil"/>
              <w:bottom w:val="nil"/>
              <w:right w:val="nil"/>
            </w:tcBorders>
            <w:vAlign w:val="center"/>
            <w:hideMark/>
          </w:tcPr>
          <w:p w14:paraId="1D3E1A79"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728A4B8D"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auto"/>
            <w:noWrap/>
            <w:vAlign w:val="center"/>
            <w:hideMark/>
          </w:tcPr>
          <w:p w14:paraId="3E8157E2"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610510</w:t>
            </w:r>
          </w:p>
        </w:tc>
        <w:tc>
          <w:tcPr>
            <w:tcW w:w="1341" w:type="dxa"/>
            <w:tcBorders>
              <w:top w:val="nil"/>
              <w:left w:val="nil"/>
              <w:bottom w:val="nil"/>
              <w:right w:val="nil"/>
            </w:tcBorders>
            <w:shd w:val="clear" w:color="auto" w:fill="auto"/>
            <w:noWrap/>
            <w:vAlign w:val="center"/>
            <w:hideMark/>
          </w:tcPr>
          <w:p w14:paraId="03155617"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nil"/>
              <w:right w:val="nil"/>
            </w:tcBorders>
            <w:shd w:val="clear" w:color="auto" w:fill="auto"/>
            <w:noWrap/>
            <w:vAlign w:val="center"/>
            <w:hideMark/>
          </w:tcPr>
          <w:p w14:paraId="649473CA"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339720</w:t>
            </w:r>
          </w:p>
        </w:tc>
        <w:tc>
          <w:tcPr>
            <w:tcW w:w="1070" w:type="dxa"/>
            <w:tcBorders>
              <w:top w:val="nil"/>
              <w:left w:val="nil"/>
              <w:bottom w:val="nil"/>
              <w:right w:val="nil"/>
            </w:tcBorders>
            <w:shd w:val="clear" w:color="auto" w:fill="auto"/>
            <w:noWrap/>
            <w:vAlign w:val="center"/>
            <w:hideMark/>
          </w:tcPr>
          <w:p w14:paraId="2E2AF882"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2861</w:t>
            </w:r>
          </w:p>
        </w:tc>
        <w:tc>
          <w:tcPr>
            <w:tcW w:w="1100" w:type="dxa"/>
            <w:gridSpan w:val="2"/>
            <w:tcBorders>
              <w:top w:val="nil"/>
              <w:left w:val="nil"/>
              <w:bottom w:val="nil"/>
              <w:right w:val="nil"/>
            </w:tcBorders>
            <w:shd w:val="clear" w:color="auto" w:fill="auto"/>
            <w:noWrap/>
            <w:vAlign w:val="center"/>
            <w:hideMark/>
          </w:tcPr>
          <w:p w14:paraId="418C61D4"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4191CA3F"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500CA438" w14:textId="77777777" w:rsidTr="002F7BED">
        <w:trPr>
          <w:trHeight w:val="285"/>
          <w:jc w:val="center"/>
        </w:trPr>
        <w:tc>
          <w:tcPr>
            <w:tcW w:w="1072" w:type="dxa"/>
            <w:vMerge w:val="restart"/>
            <w:tcBorders>
              <w:top w:val="nil"/>
              <w:left w:val="nil"/>
              <w:bottom w:val="nil"/>
              <w:right w:val="nil"/>
            </w:tcBorders>
            <w:shd w:val="clear" w:color="auto" w:fill="EDEDED" w:themeFill="accent3" w:themeFillTint="33"/>
            <w:noWrap/>
            <w:vAlign w:val="center"/>
            <w:hideMark/>
          </w:tcPr>
          <w:p w14:paraId="156CA685"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2012</w:t>
            </w:r>
          </w:p>
        </w:tc>
        <w:tc>
          <w:tcPr>
            <w:tcW w:w="1341" w:type="dxa"/>
            <w:tcBorders>
              <w:top w:val="nil"/>
              <w:left w:val="nil"/>
              <w:bottom w:val="nil"/>
              <w:right w:val="nil"/>
            </w:tcBorders>
            <w:shd w:val="clear" w:color="auto" w:fill="EDEDED" w:themeFill="accent3" w:themeFillTint="33"/>
            <w:noWrap/>
            <w:vAlign w:val="center"/>
            <w:hideMark/>
          </w:tcPr>
          <w:p w14:paraId="043CFF3B" w14:textId="03219731"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EDEDED" w:themeFill="accent3" w:themeFillTint="33"/>
            <w:noWrap/>
            <w:vAlign w:val="center"/>
            <w:hideMark/>
          </w:tcPr>
          <w:p w14:paraId="331835C7" w14:textId="662665E1"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656830 </w:t>
            </w:r>
          </w:p>
        </w:tc>
        <w:tc>
          <w:tcPr>
            <w:tcW w:w="1341" w:type="dxa"/>
            <w:tcBorders>
              <w:top w:val="nil"/>
              <w:left w:val="nil"/>
              <w:bottom w:val="nil"/>
              <w:right w:val="nil"/>
            </w:tcBorders>
            <w:shd w:val="clear" w:color="auto" w:fill="EDEDED" w:themeFill="accent3" w:themeFillTint="33"/>
            <w:noWrap/>
            <w:vAlign w:val="center"/>
            <w:hideMark/>
          </w:tcPr>
          <w:p w14:paraId="42D3E7BD" w14:textId="1FD0B78B"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566E0C55"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295736</w:t>
            </w:r>
          </w:p>
        </w:tc>
        <w:tc>
          <w:tcPr>
            <w:tcW w:w="1070" w:type="dxa"/>
            <w:tcBorders>
              <w:top w:val="nil"/>
              <w:left w:val="nil"/>
              <w:bottom w:val="nil"/>
              <w:right w:val="nil"/>
            </w:tcBorders>
            <w:shd w:val="clear" w:color="auto" w:fill="EDEDED" w:themeFill="accent3" w:themeFillTint="33"/>
            <w:noWrap/>
            <w:vAlign w:val="center"/>
            <w:hideMark/>
          </w:tcPr>
          <w:p w14:paraId="56DC0E71"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2055</w:t>
            </w:r>
          </w:p>
        </w:tc>
        <w:tc>
          <w:tcPr>
            <w:tcW w:w="1100" w:type="dxa"/>
            <w:gridSpan w:val="2"/>
            <w:tcBorders>
              <w:top w:val="nil"/>
              <w:left w:val="nil"/>
              <w:bottom w:val="nil"/>
              <w:right w:val="nil"/>
            </w:tcBorders>
            <w:shd w:val="clear" w:color="auto" w:fill="EDEDED" w:themeFill="accent3" w:themeFillTint="33"/>
            <w:noWrap/>
            <w:vAlign w:val="center"/>
            <w:hideMark/>
          </w:tcPr>
          <w:p w14:paraId="5322DEAA"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7BC502E2"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58CACDF2" w14:textId="77777777" w:rsidTr="002F7BED">
        <w:trPr>
          <w:trHeight w:val="285"/>
          <w:jc w:val="center"/>
        </w:trPr>
        <w:tc>
          <w:tcPr>
            <w:tcW w:w="1072" w:type="dxa"/>
            <w:vMerge/>
            <w:tcBorders>
              <w:top w:val="nil"/>
              <w:left w:val="nil"/>
              <w:bottom w:val="nil"/>
              <w:right w:val="nil"/>
            </w:tcBorders>
            <w:shd w:val="clear" w:color="auto" w:fill="EDEDED" w:themeFill="accent3" w:themeFillTint="33"/>
            <w:vAlign w:val="center"/>
            <w:hideMark/>
          </w:tcPr>
          <w:p w14:paraId="1004C599"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221D3C7A"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EDEDED" w:themeFill="accent3" w:themeFillTint="33"/>
            <w:noWrap/>
            <w:vAlign w:val="center"/>
            <w:hideMark/>
          </w:tcPr>
          <w:p w14:paraId="56A5C925"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591540</w:t>
            </w:r>
          </w:p>
        </w:tc>
        <w:tc>
          <w:tcPr>
            <w:tcW w:w="1341" w:type="dxa"/>
            <w:tcBorders>
              <w:top w:val="nil"/>
              <w:left w:val="nil"/>
              <w:bottom w:val="nil"/>
              <w:right w:val="nil"/>
            </w:tcBorders>
            <w:shd w:val="clear" w:color="auto" w:fill="EDEDED" w:themeFill="accent3" w:themeFillTint="33"/>
            <w:noWrap/>
            <w:vAlign w:val="center"/>
            <w:hideMark/>
          </w:tcPr>
          <w:p w14:paraId="31226C74"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10A77A15"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374010</w:t>
            </w:r>
          </w:p>
        </w:tc>
        <w:tc>
          <w:tcPr>
            <w:tcW w:w="1070" w:type="dxa"/>
            <w:tcBorders>
              <w:top w:val="nil"/>
              <w:left w:val="nil"/>
              <w:bottom w:val="nil"/>
              <w:right w:val="nil"/>
            </w:tcBorders>
            <w:shd w:val="clear" w:color="auto" w:fill="EDEDED" w:themeFill="accent3" w:themeFillTint="33"/>
            <w:noWrap/>
            <w:vAlign w:val="center"/>
            <w:hideMark/>
          </w:tcPr>
          <w:p w14:paraId="0403263D"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2526</w:t>
            </w:r>
          </w:p>
        </w:tc>
        <w:tc>
          <w:tcPr>
            <w:tcW w:w="1100" w:type="dxa"/>
            <w:gridSpan w:val="2"/>
            <w:tcBorders>
              <w:top w:val="nil"/>
              <w:left w:val="nil"/>
              <w:bottom w:val="nil"/>
              <w:right w:val="nil"/>
            </w:tcBorders>
            <w:shd w:val="clear" w:color="auto" w:fill="EDEDED" w:themeFill="accent3" w:themeFillTint="33"/>
            <w:noWrap/>
            <w:vAlign w:val="center"/>
            <w:hideMark/>
          </w:tcPr>
          <w:p w14:paraId="07DEA4E4"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0368712F"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39A9102B" w14:textId="77777777" w:rsidTr="002F7BED">
        <w:trPr>
          <w:trHeight w:val="285"/>
          <w:jc w:val="center"/>
        </w:trPr>
        <w:tc>
          <w:tcPr>
            <w:tcW w:w="1072" w:type="dxa"/>
            <w:vMerge w:val="restart"/>
            <w:tcBorders>
              <w:top w:val="nil"/>
              <w:left w:val="nil"/>
              <w:bottom w:val="nil"/>
              <w:right w:val="nil"/>
            </w:tcBorders>
            <w:shd w:val="clear" w:color="auto" w:fill="auto"/>
            <w:noWrap/>
            <w:vAlign w:val="center"/>
            <w:hideMark/>
          </w:tcPr>
          <w:p w14:paraId="774BADC1"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2013</w:t>
            </w:r>
          </w:p>
        </w:tc>
        <w:tc>
          <w:tcPr>
            <w:tcW w:w="1341" w:type="dxa"/>
            <w:tcBorders>
              <w:top w:val="nil"/>
              <w:left w:val="nil"/>
              <w:bottom w:val="nil"/>
              <w:right w:val="nil"/>
            </w:tcBorders>
            <w:shd w:val="clear" w:color="auto" w:fill="auto"/>
            <w:noWrap/>
            <w:vAlign w:val="center"/>
            <w:hideMark/>
          </w:tcPr>
          <w:p w14:paraId="2D55B415" w14:textId="0961A15D"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auto"/>
            <w:noWrap/>
            <w:vAlign w:val="center"/>
            <w:hideMark/>
          </w:tcPr>
          <w:p w14:paraId="4BEA63EB" w14:textId="23DDA944"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656928 </w:t>
            </w:r>
          </w:p>
        </w:tc>
        <w:tc>
          <w:tcPr>
            <w:tcW w:w="1341" w:type="dxa"/>
            <w:tcBorders>
              <w:top w:val="nil"/>
              <w:left w:val="nil"/>
              <w:bottom w:val="nil"/>
              <w:right w:val="nil"/>
            </w:tcBorders>
            <w:shd w:val="clear" w:color="auto" w:fill="auto"/>
            <w:noWrap/>
            <w:vAlign w:val="center"/>
            <w:hideMark/>
          </w:tcPr>
          <w:p w14:paraId="7A08037D" w14:textId="251E0E5D"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auto"/>
            <w:noWrap/>
            <w:vAlign w:val="center"/>
            <w:hideMark/>
          </w:tcPr>
          <w:p w14:paraId="207AB970"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auto"/>
            <w:noWrap/>
            <w:vAlign w:val="center"/>
            <w:hideMark/>
          </w:tcPr>
          <w:p w14:paraId="1F28CE3D"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2420</w:t>
            </w:r>
          </w:p>
        </w:tc>
        <w:tc>
          <w:tcPr>
            <w:tcW w:w="1100" w:type="dxa"/>
            <w:gridSpan w:val="2"/>
            <w:tcBorders>
              <w:top w:val="nil"/>
              <w:left w:val="nil"/>
              <w:bottom w:val="nil"/>
              <w:right w:val="nil"/>
            </w:tcBorders>
            <w:shd w:val="clear" w:color="auto" w:fill="auto"/>
            <w:noWrap/>
            <w:vAlign w:val="center"/>
            <w:hideMark/>
          </w:tcPr>
          <w:p w14:paraId="7B7CB7BF"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7AA2266D"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30EF3484" w14:textId="77777777" w:rsidTr="002F7BED">
        <w:trPr>
          <w:trHeight w:val="285"/>
          <w:jc w:val="center"/>
        </w:trPr>
        <w:tc>
          <w:tcPr>
            <w:tcW w:w="1072" w:type="dxa"/>
            <w:vMerge/>
            <w:tcBorders>
              <w:top w:val="nil"/>
              <w:left w:val="nil"/>
              <w:bottom w:val="nil"/>
              <w:right w:val="nil"/>
            </w:tcBorders>
            <w:vAlign w:val="center"/>
            <w:hideMark/>
          </w:tcPr>
          <w:p w14:paraId="25DE231B"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55F58259"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auto"/>
            <w:noWrap/>
            <w:vAlign w:val="center"/>
            <w:hideMark/>
          </w:tcPr>
          <w:p w14:paraId="46966B5F"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602600</w:t>
            </w:r>
          </w:p>
        </w:tc>
        <w:tc>
          <w:tcPr>
            <w:tcW w:w="1341" w:type="dxa"/>
            <w:tcBorders>
              <w:top w:val="nil"/>
              <w:left w:val="nil"/>
              <w:bottom w:val="nil"/>
              <w:right w:val="nil"/>
            </w:tcBorders>
            <w:shd w:val="clear" w:color="auto" w:fill="auto"/>
            <w:noWrap/>
            <w:vAlign w:val="center"/>
            <w:hideMark/>
          </w:tcPr>
          <w:p w14:paraId="13A1E997"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nil"/>
              <w:right w:val="nil"/>
            </w:tcBorders>
            <w:shd w:val="clear" w:color="auto" w:fill="auto"/>
            <w:noWrap/>
            <w:vAlign w:val="center"/>
            <w:hideMark/>
          </w:tcPr>
          <w:p w14:paraId="458B03AC" w14:textId="77777777" w:rsidR="00BA5930" w:rsidRPr="00266155" w:rsidRDefault="00BA5930" w:rsidP="00BA5930">
            <w:pPr>
              <w:widowControl/>
              <w:jc w:val="center"/>
              <w:rPr>
                <w:rFonts w:ascii="Times New Roman" w:eastAsia="Times New Roman" w:hAnsi="Times New Roman" w:cs="Times New Roman"/>
                <w:color w:val="FF0000"/>
                <w:kern w:val="0"/>
                <w:sz w:val="20"/>
                <w:szCs w:val="20"/>
              </w:rPr>
            </w:pPr>
          </w:p>
        </w:tc>
        <w:tc>
          <w:tcPr>
            <w:tcW w:w="1070" w:type="dxa"/>
            <w:tcBorders>
              <w:top w:val="nil"/>
              <w:left w:val="nil"/>
              <w:bottom w:val="nil"/>
              <w:right w:val="nil"/>
            </w:tcBorders>
            <w:shd w:val="clear" w:color="auto" w:fill="auto"/>
            <w:noWrap/>
            <w:vAlign w:val="center"/>
            <w:hideMark/>
          </w:tcPr>
          <w:p w14:paraId="0118B1B5"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3270</w:t>
            </w:r>
          </w:p>
        </w:tc>
        <w:tc>
          <w:tcPr>
            <w:tcW w:w="1100" w:type="dxa"/>
            <w:gridSpan w:val="2"/>
            <w:tcBorders>
              <w:top w:val="nil"/>
              <w:left w:val="nil"/>
              <w:bottom w:val="nil"/>
              <w:right w:val="nil"/>
            </w:tcBorders>
            <w:shd w:val="clear" w:color="auto" w:fill="auto"/>
            <w:noWrap/>
            <w:vAlign w:val="center"/>
            <w:hideMark/>
          </w:tcPr>
          <w:p w14:paraId="2B662686"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08E0BE3F"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179E5305" w14:textId="77777777" w:rsidTr="002F7BED">
        <w:trPr>
          <w:trHeight w:val="285"/>
          <w:jc w:val="center"/>
        </w:trPr>
        <w:tc>
          <w:tcPr>
            <w:tcW w:w="1072" w:type="dxa"/>
            <w:vMerge w:val="restart"/>
            <w:tcBorders>
              <w:top w:val="nil"/>
              <w:left w:val="nil"/>
              <w:bottom w:val="nil"/>
              <w:right w:val="nil"/>
            </w:tcBorders>
            <w:shd w:val="clear" w:color="auto" w:fill="EDEDED" w:themeFill="accent3" w:themeFillTint="33"/>
            <w:noWrap/>
            <w:vAlign w:val="center"/>
            <w:hideMark/>
          </w:tcPr>
          <w:p w14:paraId="63BE81EE"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2014</w:t>
            </w:r>
          </w:p>
        </w:tc>
        <w:tc>
          <w:tcPr>
            <w:tcW w:w="1341" w:type="dxa"/>
            <w:tcBorders>
              <w:top w:val="nil"/>
              <w:left w:val="nil"/>
              <w:bottom w:val="nil"/>
              <w:right w:val="nil"/>
            </w:tcBorders>
            <w:shd w:val="clear" w:color="auto" w:fill="EDEDED" w:themeFill="accent3" w:themeFillTint="33"/>
            <w:noWrap/>
            <w:vAlign w:val="center"/>
            <w:hideMark/>
          </w:tcPr>
          <w:p w14:paraId="1E8B8515" w14:textId="7B221A5B"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EDEDED" w:themeFill="accent3" w:themeFillTint="33"/>
            <w:noWrap/>
            <w:vAlign w:val="center"/>
            <w:hideMark/>
          </w:tcPr>
          <w:p w14:paraId="697D2AED" w14:textId="439C5A1B"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655548 </w:t>
            </w:r>
          </w:p>
        </w:tc>
        <w:tc>
          <w:tcPr>
            <w:tcW w:w="1341" w:type="dxa"/>
            <w:tcBorders>
              <w:top w:val="nil"/>
              <w:left w:val="nil"/>
              <w:bottom w:val="nil"/>
              <w:right w:val="nil"/>
            </w:tcBorders>
            <w:shd w:val="clear" w:color="auto" w:fill="EDEDED" w:themeFill="accent3" w:themeFillTint="33"/>
            <w:noWrap/>
            <w:vAlign w:val="center"/>
            <w:hideMark/>
          </w:tcPr>
          <w:p w14:paraId="01E4BE10" w14:textId="0D19C87A"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3F5C17DF"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4B0C985C"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2840</w:t>
            </w:r>
          </w:p>
        </w:tc>
        <w:tc>
          <w:tcPr>
            <w:tcW w:w="1100" w:type="dxa"/>
            <w:gridSpan w:val="2"/>
            <w:tcBorders>
              <w:top w:val="nil"/>
              <w:left w:val="nil"/>
              <w:bottom w:val="nil"/>
              <w:right w:val="nil"/>
            </w:tcBorders>
            <w:shd w:val="clear" w:color="auto" w:fill="EDEDED" w:themeFill="accent3" w:themeFillTint="33"/>
            <w:noWrap/>
            <w:vAlign w:val="center"/>
            <w:hideMark/>
          </w:tcPr>
          <w:p w14:paraId="3D3DE3CE"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0A591C46"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143E0335" w14:textId="77777777" w:rsidTr="002F7BED">
        <w:trPr>
          <w:trHeight w:val="285"/>
          <w:jc w:val="center"/>
        </w:trPr>
        <w:tc>
          <w:tcPr>
            <w:tcW w:w="1072" w:type="dxa"/>
            <w:vMerge/>
            <w:tcBorders>
              <w:top w:val="nil"/>
              <w:left w:val="nil"/>
              <w:bottom w:val="nil"/>
              <w:right w:val="nil"/>
            </w:tcBorders>
            <w:shd w:val="clear" w:color="auto" w:fill="EDEDED" w:themeFill="accent3" w:themeFillTint="33"/>
            <w:vAlign w:val="center"/>
            <w:hideMark/>
          </w:tcPr>
          <w:p w14:paraId="2FE39307"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488C2D76"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EDEDED" w:themeFill="accent3" w:themeFillTint="33"/>
            <w:noWrap/>
            <w:vAlign w:val="center"/>
            <w:hideMark/>
          </w:tcPr>
          <w:p w14:paraId="44B8F15E"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632890</w:t>
            </w:r>
          </w:p>
        </w:tc>
        <w:tc>
          <w:tcPr>
            <w:tcW w:w="1341" w:type="dxa"/>
            <w:tcBorders>
              <w:top w:val="nil"/>
              <w:left w:val="nil"/>
              <w:bottom w:val="nil"/>
              <w:right w:val="nil"/>
            </w:tcBorders>
            <w:shd w:val="clear" w:color="auto" w:fill="EDEDED" w:themeFill="accent3" w:themeFillTint="33"/>
            <w:noWrap/>
            <w:vAlign w:val="center"/>
            <w:hideMark/>
          </w:tcPr>
          <w:p w14:paraId="06107367"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4027D823" w14:textId="77777777" w:rsidR="00BA5930" w:rsidRPr="00266155" w:rsidRDefault="00BA5930" w:rsidP="00BA5930">
            <w:pPr>
              <w:widowControl/>
              <w:jc w:val="center"/>
              <w:rPr>
                <w:rFonts w:ascii="Times New Roman" w:eastAsia="Times New Roman" w:hAnsi="Times New Roman" w:cs="Times New Roman"/>
                <w:color w:val="FF0000"/>
                <w:kern w:val="0"/>
                <w:sz w:val="20"/>
                <w:szCs w:val="20"/>
              </w:rPr>
            </w:pPr>
          </w:p>
        </w:tc>
        <w:tc>
          <w:tcPr>
            <w:tcW w:w="1070" w:type="dxa"/>
            <w:tcBorders>
              <w:top w:val="nil"/>
              <w:left w:val="nil"/>
              <w:bottom w:val="nil"/>
              <w:right w:val="nil"/>
            </w:tcBorders>
            <w:shd w:val="clear" w:color="auto" w:fill="EDEDED" w:themeFill="accent3" w:themeFillTint="33"/>
            <w:noWrap/>
            <w:vAlign w:val="center"/>
            <w:hideMark/>
          </w:tcPr>
          <w:p w14:paraId="539B8683"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3955</w:t>
            </w:r>
          </w:p>
        </w:tc>
        <w:tc>
          <w:tcPr>
            <w:tcW w:w="1100" w:type="dxa"/>
            <w:gridSpan w:val="2"/>
            <w:tcBorders>
              <w:top w:val="nil"/>
              <w:left w:val="nil"/>
              <w:bottom w:val="nil"/>
              <w:right w:val="nil"/>
            </w:tcBorders>
            <w:shd w:val="clear" w:color="auto" w:fill="EDEDED" w:themeFill="accent3" w:themeFillTint="33"/>
            <w:noWrap/>
            <w:vAlign w:val="center"/>
            <w:hideMark/>
          </w:tcPr>
          <w:p w14:paraId="10843A97"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3BC87505"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6105651B" w14:textId="77777777" w:rsidTr="002F7BED">
        <w:trPr>
          <w:trHeight w:val="285"/>
          <w:jc w:val="center"/>
        </w:trPr>
        <w:tc>
          <w:tcPr>
            <w:tcW w:w="1072" w:type="dxa"/>
            <w:vMerge w:val="restart"/>
            <w:tcBorders>
              <w:top w:val="nil"/>
              <w:left w:val="nil"/>
              <w:bottom w:val="nil"/>
              <w:right w:val="nil"/>
            </w:tcBorders>
            <w:shd w:val="clear" w:color="auto" w:fill="auto"/>
            <w:noWrap/>
            <w:vAlign w:val="center"/>
            <w:hideMark/>
          </w:tcPr>
          <w:p w14:paraId="2A0DB92F"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2015</w:t>
            </w:r>
          </w:p>
        </w:tc>
        <w:tc>
          <w:tcPr>
            <w:tcW w:w="1341" w:type="dxa"/>
            <w:tcBorders>
              <w:top w:val="nil"/>
              <w:left w:val="nil"/>
              <w:bottom w:val="nil"/>
              <w:right w:val="nil"/>
            </w:tcBorders>
            <w:shd w:val="clear" w:color="auto" w:fill="auto"/>
            <w:noWrap/>
            <w:vAlign w:val="center"/>
            <w:hideMark/>
          </w:tcPr>
          <w:p w14:paraId="6B860B00" w14:textId="53EC0D65"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auto"/>
            <w:noWrap/>
            <w:vAlign w:val="center"/>
            <w:hideMark/>
          </w:tcPr>
          <w:p w14:paraId="1060F16B" w14:textId="2C3A7688"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652159 </w:t>
            </w:r>
          </w:p>
        </w:tc>
        <w:tc>
          <w:tcPr>
            <w:tcW w:w="1341" w:type="dxa"/>
            <w:tcBorders>
              <w:top w:val="nil"/>
              <w:left w:val="nil"/>
              <w:bottom w:val="nil"/>
              <w:right w:val="nil"/>
            </w:tcBorders>
            <w:shd w:val="clear" w:color="auto" w:fill="auto"/>
            <w:noWrap/>
            <w:vAlign w:val="center"/>
            <w:hideMark/>
          </w:tcPr>
          <w:p w14:paraId="721A576E" w14:textId="312C96C2"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auto"/>
            <w:noWrap/>
            <w:vAlign w:val="center"/>
            <w:hideMark/>
          </w:tcPr>
          <w:p w14:paraId="779914B0"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372880</w:t>
            </w:r>
          </w:p>
        </w:tc>
        <w:tc>
          <w:tcPr>
            <w:tcW w:w="1070" w:type="dxa"/>
            <w:tcBorders>
              <w:top w:val="nil"/>
              <w:left w:val="nil"/>
              <w:bottom w:val="nil"/>
              <w:right w:val="nil"/>
            </w:tcBorders>
            <w:shd w:val="clear" w:color="auto" w:fill="auto"/>
            <w:noWrap/>
            <w:vAlign w:val="center"/>
            <w:hideMark/>
          </w:tcPr>
          <w:p w14:paraId="46BB9C59"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2680</w:t>
            </w:r>
          </w:p>
        </w:tc>
        <w:tc>
          <w:tcPr>
            <w:tcW w:w="1100" w:type="dxa"/>
            <w:gridSpan w:val="2"/>
            <w:tcBorders>
              <w:top w:val="nil"/>
              <w:left w:val="nil"/>
              <w:bottom w:val="nil"/>
              <w:right w:val="nil"/>
            </w:tcBorders>
            <w:shd w:val="clear" w:color="auto" w:fill="auto"/>
            <w:noWrap/>
            <w:vAlign w:val="center"/>
            <w:hideMark/>
          </w:tcPr>
          <w:p w14:paraId="2669D847"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459ADC62"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1CBF2B1A" w14:textId="77777777" w:rsidTr="002F7BED">
        <w:trPr>
          <w:trHeight w:val="285"/>
          <w:jc w:val="center"/>
        </w:trPr>
        <w:tc>
          <w:tcPr>
            <w:tcW w:w="1072" w:type="dxa"/>
            <w:vMerge/>
            <w:tcBorders>
              <w:top w:val="nil"/>
              <w:left w:val="nil"/>
              <w:bottom w:val="nil"/>
              <w:right w:val="nil"/>
            </w:tcBorders>
            <w:vAlign w:val="center"/>
            <w:hideMark/>
          </w:tcPr>
          <w:p w14:paraId="27049DEB"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772B036E"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auto"/>
            <w:noWrap/>
            <w:vAlign w:val="center"/>
            <w:hideMark/>
          </w:tcPr>
          <w:p w14:paraId="482F829B"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579500</w:t>
            </w:r>
          </w:p>
        </w:tc>
        <w:tc>
          <w:tcPr>
            <w:tcW w:w="1341" w:type="dxa"/>
            <w:tcBorders>
              <w:top w:val="nil"/>
              <w:left w:val="nil"/>
              <w:bottom w:val="nil"/>
              <w:right w:val="nil"/>
            </w:tcBorders>
            <w:shd w:val="clear" w:color="auto" w:fill="auto"/>
            <w:noWrap/>
            <w:vAlign w:val="center"/>
            <w:hideMark/>
          </w:tcPr>
          <w:p w14:paraId="61B240A9"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nil"/>
              <w:right w:val="nil"/>
            </w:tcBorders>
            <w:shd w:val="clear" w:color="auto" w:fill="auto"/>
            <w:noWrap/>
            <w:vAlign w:val="center"/>
            <w:hideMark/>
          </w:tcPr>
          <w:p w14:paraId="0E6770C2"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376870</w:t>
            </w:r>
          </w:p>
        </w:tc>
        <w:tc>
          <w:tcPr>
            <w:tcW w:w="1070" w:type="dxa"/>
            <w:tcBorders>
              <w:top w:val="nil"/>
              <w:left w:val="nil"/>
              <w:bottom w:val="nil"/>
              <w:right w:val="nil"/>
            </w:tcBorders>
            <w:shd w:val="clear" w:color="auto" w:fill="auto"/>
            <w:noWrap/>
            <w:vAlign w:val="center"/>
            <w:hideMark/>
          </w:tcPr>
          <w:p w14:paraId="315D8264"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4006</w:t>
            </w:r>
          </w:p>
        </w:tc>
        <w:tc>
          <w:tcPr>
            <w:tcW w:w="1100" w:type="dxa"/>
            <w:gridSpan w:val="2"/>
            <w:tcBorders>
              <w:top w:val="nil"/>
              <w:left w:val="nil"/>
              <w:bottom w:val="nil"/>
              <w:right w:val="nil"/>
            </w:tcBorders>
            <w:shd w:val="clear" w:color="auto" w:fill="auto"/>
            <w:noWrap/>
            <w:vAlign w:val="center"/>
            <w:hideMark/>
          </w:tcPr>
          <w:p w14:paraId="6B600DD8"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5EFFF74D"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67DBEE90" w14:textId="77777777" w:rsidTr="002F7BED">
        <w:trPr>
          <w:trHeight w:val="285"/>
          <w:jc w:val="center"/>
        </w:trPr>
        <w:tc>
          <w:tcPr>
            <w:tcW w:w="1072" w:type="dxa"/>
            <w:vMerge w:val="restart"/>
            <w:tcBorders>
              <w:top w:val="nil"/>
              <w:left w:val="nil"/>
              <w:bottom w:val="nil"/>
              <w:right w:val="nil"/>
            </w:tcBorders>
            <w:shd w:val="clear" w:color="auto" w:fill="EDEDED" w:themeFill="accent3" w:themeFillTint="33"/>
            <w:noWrap/>
            <w:vAlign w:val="center"/>
            <w:hideMark/>
          </w:tcPr>
          <w:p w14:paraId="6CE54E06"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2016</w:t>
            </w:r>
          </w:p>
        </w:tc>
        <w:tc>
          <w:tcPr>
            <w:tcW w:w="1341" w:type="dxa"/>
            <w:tcBorders>
              <w:top w:val="nil"/>
              <w:left w:val="nil"/>
              <w:bottom w:val="nil"/>
              <w:right w:val="nil"/>
            </w:tcBorders>
            <w:shd w:val="clear" w:color="auto" w:fill="EDEDED" w:themeFill="accent3" w:themeFillTint="33"/>
            <w:noWrap/>
            <w:vAlign w:val="center"/>
            <w:hideMark/>
          </w:tcPr>
          <w:p w14:paraId="33EF2442" w14:textId="280D0221"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EDEDED" w:themeFill="accent3" w:themeFillTint="33"/>
            <w:noWrap/>
            <w:vAlign w:val="center"/>
            <w:hideMark/>
          </w:tcPr>
          <w:p w14:paraId="784EB6FD" w14:textId="299EA6A1"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646291 </w:t>
            </w:r>
          </w:p>
        </w:tc>
        <w:tc>
          <w:tcPr>
            <w:tcW w:w="1341" w:type="dxa"/>
            <w:tcBorders>
              <w:top w:val="nil"/>
              <w:left w:val="nil"/>
              <w:bottom w:val="nil"/>
              <w:right w:val="nil"/>
            </w:tcBorders>
            <w:shd w:val="clear" w:color="auto" w:fill="EDEDED" w:themeFill="accent3" w:themeFillTint="33"/>
            <w:noWrap/>
            <w:vAlign w:val="center"/>
            <w:hideMark/>
          </w:tcPr>
          <w:p w14:paraId="7ECEFEE5" w14:textId="16A07149"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6615821D"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328648</w:t>
            </w:r>
          </w:p>
        </w:tc>
        <w:tc>
          <w:tcPr>
            <w:tcW w:w="1070" w:type="dxa"/>
            <w:tcBorders>
              <w:top w:val="nil"/>
              <w:left w:val="nil"/>
              <w:bottom w:val="nil"/>
              <w:right w:val="nil"/>
            </w:tcBorders>
            <w:shd w:val="clear" w:color="auto" w:fill="EDEDED" w:themeFill="accent3" w:themeFillTint="33"/>
            <w:noWrap/>
            <w:vAlign w:val="center"/>
            <w:hideMark/>
          </w:tcPr>
          <w:p w14:paraId="622D742A"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3687</w:t>
            </w:r>
          </w:p>
        </w:tc>
        <w:tc>
          <w:tcPr>
            <w:tcW w:w="1100" w:type="dxa"/>
            <w:gridSpan w:val="2"/>
            <w:tcBorders>
              <w:top w:val="nil"/>
              <w:left w:val="nil"/>
              <w:bottom w:val="nil"/>
              <w:right w:val="nil"/>
            </w:tcBorders>
            <w:shd w:val="clear" w:color="auto" w:fill="EDEDED" w:themeFill="accent3" w:themeFillTint="33"/>
            <w:noWrap/>
            <w:vAlign w:val="center"/>
            <w:hideMark/>
          </w:tcPr>
          <w:p w14:paraId="04CE631A"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7CBC88E0" w14:textId="49F3B413"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86 million</w:t>
            </w:r>
          </w:p>
        </w:tc>
      </w:tr>
      <w:tr w:rsidR="00BA5930" w:rsidRPr="00113E1B" w14:paraId="4C99E70C" w14:textId="77777777" w:rsidTr="002F7BED">
        <w:trPr>
          <w:trHeight w:val="285"/>
          <w:jc w:val="center"/>
        </w:trPr>
        <w:tc>
          <w:tcPr>
            <w:tcW w:w="1072" w:type="dxa"/>
            <w:vMerge/>
            <w:tcBorders>
              <w:top w:val="nil"/>
              <w:left w:val="nil"/>
              <w:bottom w:val="nil"/>
              <w:right w:val="nil"/>
            </w:tcBorders>
            <w:shd w:val="clear" w:color="auto" w:fill="EDEDED" w:themeFill="accent3" w:themeFillTint="33"/>
            <w:vAlign w:val="center"/>
            <w:hideMark/>
          </w:tcPr>
          <w:p w14:paraId="7B5BE772"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0FCAF827"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EDEDED" w:themeFill="accent3" w:themeFillTint="33"/>
            <w:noWrap/>
            <w:vAlign w:val="center"/>
            <w:hideMark/>
          </w:tcPr>
          <w:p w14:paraId="789EADD5"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608960</w:t>
            </w:r>
          </w:p>
        </w:tc>
        <w:tc>
          <w:tcPr>
            <w:tcW w:w="1341" w:type="dxa"/>
            <w:tcBorders>
              <w:top w:val="nil"/>
              <w:left w:val="nil"/>
              <w:bottom w:val="nil"/>
              <w:right w:val="nil"/>
            </w:tcBorders>
            <w:shd w:val="clear" w:color="auto" w:fill="EDEDED" w:themeFill="accent3" w:themeFillTint="33"/>
            <w:noWrap/>
            <w:vAlign w:val="center"/>
            <w:hideMark/>
          </w:tcPr>
          <w:p w14:paraId="7A7FB106"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0FB71BB5"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367640</w:t>
            </w:r>
          </w:p>
        </w:tc>
        <w:tc>
          <w:tcPr>
            <w:tcW w:w="1070" w:type="dxa"/>
            <w:tcBorders>
              <w:top w:val="nil"/>
              <w:left w:val="nil"/>
              <w:bottom w:val="nil"/>
              <w:right w:val="nil"/>
            </w:tcBorders>
            <w:shd w:val="clear" w:color="auto" w:fill="EDEDED" w:themeFill="accent3" w:themeFillTint="33"/>
            <w:noWrap/>
            <w:vAlign w:val="center"/>
            <w:hideMark/>
          </w:tcPr>
          <w:p w14:paraId="7EAEB136"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3715</w:t>
            </w:r>
          </w:p>
        </w:tc>
        <w:tc>
          <w:tcPr>
            <w:tcW w:w="986" w:type="dxa"/>
            <w:tcBorders>
              <w:top w:val="nil"/>
              <w:left w:val="nil"/>
              <w:bottom w:val="nil"/>
              <w:right w:val="nil"/>
            </w:tcBorders>
            <w:shd w:val="clear" w:color="auto" w:fill="EDEDED" w:themeFill="accent3" w:themeFillTint="33"/>
            <w:noWrap/>
            <w:vAlign w:val="center"/>
            <w:hideMark/>
          </w:tcPr>
          <w:p w14:paraId="0ED1693E"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455" w:type="dxa"/>
            <w:gridSpan w:val="2"/>
            <w:tcBorders>
              <w:top w:val="nil"/>
              <w:left w:val="nil"/>
              <w:bottom w:val="nil"/>
              <w:right w:val="nil"/>
            </w:tcBorders>
            <w:shd w:val="clear" w:color="auto" w:fill="EDEDED" w:themeFill="accent3" w:themeFillTint="33"/>
            <w:noWrap/>
            <w:vAlign w:val="center"/>
            <w:hideMark/>
          </w:tcPr>
          <w:p w14:paraId="12BF367C" w14:textId="5E8E00BB"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86.08 million</w:t>
            </w:r>
          </w:p>
        </w:tc>
      </w:tr>
      <w:tr w:rsidR="00BA5930" w:rsidRPr="00113E1B" w14:paraId="7D368DF3" w14:textId="77777777" w:rsidTr="002F7BED">
        <w:trPr>
          <w:trHeight w:val="285"/>
          <w:jc w:val="center"/>
        </w:trPr>
        <w:tc>
          <w:tcPr>
            <w:tcW w:w="1072" w:type="dxa"/>
            <w:vMerge w:val="restart"/>
            <w:tcBorders>
              <w:top w:val="nil"/>
              <w:left w:val="nil"/>
              <w:bottom w:val="nil"/>
              <w:right w:val="nil"/>
            </w:tcBorders>
            <w:shd w:val="clear" w:color="auto" w:fill="auto"/>
            <w:noWrap/>
            <w:vAlign w:val="center"/>
            <w:hideMark/>
          </w:tcPr>
          <w:p w14:paraId="47419372"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2017</w:t>
            </w:r>
          </w:p>
        </w:tc>
        <w:tc>
          <w:tcPr>
            <w:tcW w:w="1341" w:type="dxa"/>
            <w:tcBorders>
              <w:top w:val="nil"/>
              <w:left w:val="nil"/>
              <w:bottom w:val="nil"/>
              <w:right w:val="nil"/>
            </w:tcBorders>
            <w:shd w:val="clear" w:color="auto" w:fill="auto"/>
            <w:noWrap/>
            <w:vAlign w:val="center"/>
            <w:hideMark/>
          </w:tcPr>
          <w:p w14:paraId="39C25F52" w14:textId="0B1AD05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Reported</w:t>
            </w:r>
          </w:p>
        </w:tc>
        <w:tc>
          <w:tcPr>
            <w:tcW w:w="1342" w:type="dxa"/>
            <w:tcBorders>
              <w:top w:val="nil"/>
              <w:left w:val="nil"/>
              <w:bottom w:val="nil"/>
              <w:right w:val="nil"/>
            </w:tcBorders>
            <w:shd w:val="clear" w:color="auto" w:fill="auto"/>
            <w:noWrap/>
            <w:vAlign w:val="center"/>
            <w:hideMark/>
          </w:tcPr>
          <w:p w14:paraId="70CF9DA2" w14:textId="0ED2F9CF"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637249 </w:t>
            </w:r>
          </w:p>
        </w:tc>
        <w:tc>
          <w:tcPr>
            <w:tcW w:w="1341" w:type="dxa"/>
            <w:tcBorders>
              <w:top w:val="nil"/>
              <w:left w:val="nil"/>
              <w:bottom w:val="nil"/>
              <w:right w:val="nil"/>
            </w:tcBorders>
            <w:shd w:val="clear" w:color="auto" w:fill="auto"/>
            <w:noWrap/>
            <w:vAlign w:val="center"/>
            <w:hideMark/>
          </w:tcPr>
          <w:p w14:paraId="67DF4FAD" w14:textId="0BE8ABD1"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 xml:space="preserve">75159 </w:t>
            </w:r>
          </w:p>
        </w:tc>
        <w:tc>
          <w:tcPr>
            <w:tcW w:w="1070" w:type="dxa"/>
            <w:tcBorders>
              <w:top w:val="nil"/>
              <w:left w:val="nil"/>
              <w:bottom w:val="nil"/>
              <w:right w:val="nil"/>
            </w:tcBorders>
            <w:shd w:val="clear" w:color="auto" w:fill="auto"/>
            <w:noWrap/>
            <w:vAlign w:val="center"/>
            <w:hideMark/>
          </w:tcPr>
          <w:p w14:paraId="7D009B8D"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auto"/>
            <w:noWrap/>
            <w:vAlign w:val="center"/>
            <w:hideMark/>
          </w:tcPr>
          <w:p w14:paraId="1B5C6C28"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4746</w:t>
            </w:r>
          </w:p>
        </w:tc>
        <w:tc>
          <w:tcPr>
            <w:tcW w:w="1100" w:type="dxa"/>
            <w:gridSpan w:val="2"/>
            <w:tcBorders>
              <w:top w:val="nil"/>
              <w:left w:val="nil"/>
              <w:bottom w:val="nil"/>
              <w:right w:val="nil"/>
            </w:tcBorders>
            <w:shd w:val="clear" w:color="auto" w:fill="auto"/>
            <w:noWrap/>
            <w:vAlign w:val="center"/>
            <w:hideMark/>
          </w:tcPr>
          <w:p w14:paraId="43ADFECB"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0514776F"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5CAB66B5" w14:textId="77777777" w:rsidTr="002F7BED">
        <w:trPr>
          <w:trHeight w:val="285"/>
          <w:jc w:val="center"/>
        </w:trPr>
        <w:tc>
          <w:tcPr>
            <w:tcW w:w="1072" w:type="dxa"/>
            <w:vMerge/>
            <w:tcBorders>
              <w:top w:val="nil"/>
              <w:left w:val="nil"/>
              <w:bottom w:val="nil"/>
              <w:right w:val="nil"/>
            </w:tcBorders>
            <w:vAlign w:val="center"/>
            <w:hideMark/>
          </w:tcPr>
          <w:p w14:paraId="30F09F0F"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1A12DEFD"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nil"/>
              <w:right w:val="nil"/>
            </w:tcBorders>
            <w:shd w:val="clear" w:color="auto" w:fill="auto"/>
            <w:noWrap/>
            <w:vAlign w:val="center"/>
            <w:hideMark/>
          </w:tcPr>
          <w:p w14:paraId="61014FE6"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610610</w:t>
            </w:r>
          </w:p>
        </w:tc>
        <w:tc>
          <w:tcPr>
            <w:tcW w:w="1341" w:type="dxa"/>
            <w:tcBorders>
              <w:top w:val="nil"/>
              <w:left w:val="nil"/>
              <w:bottom w:val="nil"/>
              <w:right w:val="nil"/>
            </w:tcBorders>
            <w:shd w:val="clear" w:color="auto" w:fill="auto"/>
            <w:noWrap/>
            <w:vAlign w:val="center"/>
            <w:hideMark/>
          </w:tcPr>
          <w:p w14:paraId="0A63090B"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65260</w:t>
            </w:r>
          </w:p>
        </w:tc>
        <w:tc>
          <w:tcPr>
            <w:tcW w:w="1070" w:type="dxa"/>
            <w:tcBorders>
              <w:top w:val="nil"/>
              <w:left w:val="nil"/>
              <w:bottom w:val="nil"/>
              <w:right w:val="nil"/>
            </w:tcBorders>
            <w:shd w:val="clear" w:color="auto" w:fill="auto"/>
            <w:noWrap/>
            <w:vAlign w:val="center"/>
            <w:hideMark/>
          </w:tcPr>
          <w:p w14:paraId="145EA059" w14:textId="77777777"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nil"/>
              <w:right w:val="nil"/>
            </w:tcBorders>
            <w:shd w:val="clear" w:color="auto" w:fill="auto"/>
            <w:noWrap/>
            <w:vAlign w:val="center"/>
            <w:hideMark/>
          </w:tcPr>
          <w:p w14:paraId="0D3A3666"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4484</w:t>
            </w:r>
          </w:p>
        </w:tc>
        <w:tc>
          <w:tcPr>
            <w:tcW w:w="1100" w:type="dxa"/>
            <w:gridSpan w:val="2"/>
            <w:tcBorders>
              <w:top w:val="nil"/>
              <w:left w:val="nil"/>
              <w:bottom w:val="nil"/>
              <w:right w:val="nil"/>
            </w:tcBorders>
            <w:shd w:val="clear" w:color="auto" w:fill="auto"/>
            <w:noWrap/>
            <w:vAlign w:val="center"/>
            <w:hideMark/>
          </w:tcPr>
          <w:p w14:paraId="0D45A626"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auto"/>
            <w:noWrap/>
            <w:vAlign w:val="center"/>
            <w:hideMark/>
          </w:tcPr>
          <w:p w14:paraId="4403B108" w14:textId="77777777" w:rsidR="00BA5930" w:rsidRPr="00266155" w:rsidRDefault="00BA5930" w:rsidP="00BA5930">
            <w:pPr>
              <w:widowControl/>
              <w:jc w:val="center"/>
              <w:rPr>
                <w:rFonts w:ascii="Times New Roman" w:eastAsia="Times New Roman" w:hAnsi="Times New Roman" w:cs="Times New Roman"/>
                <w:kern w:val="0"/>
                <w:sz w:val="20"/>
                <w:szCs w:val="20"/>
              </w:rPr>
            </w:pPr>
          </w:p>
        </w:tc>
      </w:tr>
      <w:tr w:rsidR="00BA5930" w:rsidRPr="00113E1B" w14:paraId="14B5A8A6" w14:textId="77777777" w:rsidTr="002F7BED">
        <w:trPr>
          <w:trHeight w:val="285"/>
          <w:jc w:val="center"/>
        </w:trPr>
        <w:tc>
          <w:tcPr>
            <w:tcW w:w="1072" w:type="dxa"/>
            <w:vMerge w:val="restart"/>
            <w:tcBorders>
              <w:top w:val="nil"/>
              <w:left w:val="nil"/>
              <w:bottom w:val="single" w:sz="4" w:space="0" w:color="000000"/>
              <w:right w:val="nil"/>
            </w:tcBorders>
            <w:shd w:val="clear" w:color="auto" w:fill="EDEDED" w:themeFill="accent3" w:themeFillTint="33"/>
            <w:noWrap/>
            <w:vAlign w:val="center"/>
            <w:hideMark/>
          </w:tcPr>
          <w:p w14:paraId="36900FB0"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2018</w:t>
            </w:r>
          </w:p>
        </w:tc>
        <w:tc>
          <w:tcPr>
            <w:tcW w:w="1341" w:type="dxa"/>
            <w:tcBorders>
              <w:top w:val="nil"/>
              <w:left w:val="nil"/>
              <w:bottom w:val="nil"/>
              <w:right w:val="nil"/>
            </w:tcBorders>
            <w:shd w:val="clear" w:color="auto" w:fill="EDEDED" w:themeFill="accent3" w:themeFillTint="33"/>
            <w:noWrap/>
            <w:vAlign w:val="center"/>
            <w:hideMark/>
          </w:tcPr>
          <w:p w14:paraId="565FCD85"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Published</w:t>
            </w:r>
          </w:p>
        </w:tc>
        <w:tc>
          <w:tcPr>
            <w:tcW w:w="1342" w:type="dxa"/>
            <w:tcBorders>
              <w:top w:val="nil"/>
              <w:left w:val="nil"/>
              <w:bottom w:val="nil"/>
              <w:right w:val="nil"/>
            </w:tcBorders>
            <w:shd w:val="clear" w:color="auto" w:fill="EDEDED" w:themeFill="accent3" w:themeFillTint="33"/>
            <w:vAlign w:val="center"/>
          </w:tcPr>
          <w:p w14:paraId="4FB695EC" w14:textId="715B4B2C"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nil"/>
              <w:right w:val="nil"/>
            </w:tcBorders>
            <w:shd w:val="clear" w:color="auto" w:fill="EDEDED" w:themeFill="accent3" w:themeFillTint="33"/>
            <w:noWrap/>
            <w:vAlign w:val="center"/>
            <w:hideMark/>
          </w:tcPr>
          <w:p w14:paraId="2AA26769"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070" w:type="dxa"/>
            <w:tcBorders>
              <w:top w:val="nil"/>
              <w:left w:val="nil"/>
              <w:bottom w:val="nil"/>
              <w:right w:val="nil"/>
            </w:tcBorders>
            <w:shd w:val="clear" w:color="auto" w:fill="EDEDED" w:themeFill="accent3" w:themeFillTint="33"/>
            <w:noWrap/>
            <w:vAlign w:val="center"/>
            <w:hideMark/>
          </w:tcPr>
          <w:p w14:paraId="3365F778"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314294</w:t>
            </w:r>
          </w:p>
        </w:tc>
        <w:tc>
          <w:tcPr>
            <w:tcW w:w="1070" w:type="dxa"/>
            <w:tcBorders>
              <w:top w:val="nil"/>
              <w:left w:val="nil"/>
              <w:bottom w:val="nil"/>
              <w:right w:val="nil"/>
            </w:tcBorders>
            <w:shd w:val="clear" w:color="auto" w:fill="EDEDED" w:themeFill="accent3" w:themeFillTint="33"/>
            <w:noWrap/>
            <w:vAlign w:val="center"/>
            <w:hideMark/>
          </w:tcPr>
          <w:p w14:paraId="69D385A4"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6290</w:t>
            </w:r>
          </w:p>
        </w:tc>
        <w:tc>
          <w:tcPr>
            <w:tcW w:w="1100" w:type="dxa"/>
            <w:gridSpan w:val="2"/>
            <w:tcBorders>
              <w:top w:val="nil"/>
              <w:left w:val="nil"/>
              <w:bottom w:val="nil"/>
              <w:right w:val="nil"/>
            </w:tcBorders>
            <w:shd w:val="clear" w:color="auto" w:fill="EDEDED" w:themeFill="accent3" w:themeFillTint="33"/>
            <w:noWrap/>
            <w:vAlign w:val="center"/>
            <w:hideMark/>
          </w:tcPr>
          <w:p w14:paraId="72BAD69E" w14:textId="77777777" w:rsidR="00BA5930" w:rsidRPr="00266155" w:rsidRDefault="00BA5930" w:rsidP="00BA5930">
            <w:pPr>
              <w:widowControl/>
              <w:jc w:val="center"/>
              <w:rPr>
                <w:rFonts w:ascii="Times New Roman" w:eastAsia="宋体" w:hAnsi="Times New Roman" w:cs="Times New Roman"/>
                <w:color w:val="000000"/>
                <w:kern w:val="0"/>
                <w:sz w:val="22"/>
              </w:rPr>
            </w:pPr>
            <w:r w:rsidRPr="00266155">
              <w:rPr>
                <w:rFonts w:ascii="Times New Roman" w:eastAsia="宋体" w:hAnsi="Times New Roman" w:cs="Times New Roman"/>
                <w:color w:val="000000"/>
                <w:kern w:val="0"/>
                <w:sz w:val="22"/>
              </w:rPr>
              <w:t>368960</w:t>
            </w:r>
          </w:p>
        </w:tc>
        <w:tc>
          <w:tcPr>
            <w:tcW w:w="1341" w:type="dxa"/>
            <w:tcBorders>
              <w:top w:val="nil"/>
              <w:left w:val="nil"/>
              <w:bottom w:val="nil"/>
              <w:right w:val="nil"/>
            </w:tcBorders>
            <w:shd w:val="clear" w:color="auto" w:fill="EDEDED" w:themeFill="accent3" w:themeFillTint="33"/>
            <w:noWrap/>
            <w:vAlign w:val="center"/>
            <w:hideMark/>
          </w:tcPr>
          <w:p w14:paraId="04C856C6" w14:textId="77777777" w:rsidR="00BA5930" w:rsidRPr="00266155" w:rsidRDefault="00BA5930" w:rsidP="00BA5930">
            <w:pPr>
              <w:widowControl/>
              <w:jc w:val="center"/>
              <w:rPr>
                <w:rFonts w:ascii="Times New Roman" w:eastAsia="宋体" w:hAnsi="Times New Roman" w:cs="Times New Roman"/>
                <w:color w:val="000000"/>
                <w:kern w:val="0"/>
                <w:sz w:val="22"/>
              </w:rPr>
            </w:pPr>
          </w:p>
        </w:tc>
      </w:tr>
      <w:tr w:rsidR="00BA5930" w:rsidRPr="00CD6275" w14:paraId="1C83BFD9" w14:textId="77777777" w:rsidTr="002F7BED">
        <w:trPr>
          <w:trHeight w:val="285"/>
          <w:jc w:val="center"/>
        </w:trPr>
        <w:tc>
          <w:tcPr>
            <w:tcW w:w="1072" w:type="dxa"/>
            <w:vMerge/>
            <w:tcBorders>
              <w:top w:val="nil"/>
              <w:left w:val="nil"/>
              <w:bottom w:val="single" w:sz="4" w:space="0" w:color="000000"/>
              <w:right w:val="nil"/>
            </w:tcBorders>
            <w:shd w:val="clear" w:color="auto" w:fill="EDEDED" w:themeFill="accent3" w:themeFillTint="33"/>
            <w:vAlign w:val="center"/>
            <w:hideMark/>
          </w:tcPr>
          <w:p w14:paraId="18139D0F" w14:textId="77777777" w:rsidR="00BA5930" w:rsidRPr="00266155" w:rsidRDefault="00BA5930" w:rsidP="00BA5930">
            <w:pPr>
              <w:widowControl/>
              <w:jc w:val="center"/>
              <w:rPr>
                <w:rFonts w:ascii="Times New Roman" w:eastAsia="宋体" w:hAnsi="Times New Roman" w:cs="Times New Roman"/>
                <w:color w:val="000000"/>
                <w:kern w:val="0"/>
                <w:sz w:val="22"/>
              </w:rPr>
            </w:pPr>
          </w:p>
        </w:tc>
        <w:tc>
          <w:tcPr>
            <w:tcW w:w="1341" w:type="dxa"/>
            <w:tcBorders>
              <w:top w:val="nil"/>
              <w:left w:val="nil"/>
              <w:bottom w:val="single" w:sz="4" w:space="0" w:color="auto"/>
              <w:right w:val="nil"/>
            </w:tcBorders>
            <w:shd w:val="clear" w:color="auto" w:fill="EDEDED" w:themeFill="accent3" w:themeFillTint="33"/>
            <w:noWrap/>
            <w:vAlign w:val="center"/>
            <w:hideMark/>
          </w:tcPr>
          <w:p w14:paraId="437CF721"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Modeled</w:t>
            </w:r>
          </w:p>
        </w:tc>
        <w:tc>
          <w:tcPr>
            <w:tcW w:w="1342" w:type="dxa"/>
            <w:tcBorders>
              <w:top w:val="nil"/>
              <w:left w:val="nil"/>
              <w:bottom w:val="single" w:sz="4" w:space="0" w:color="auto"/>
              <w:right w:val="nil"/>
            </w:tcBorders>
            <w:shd w:val="clear" w:color="auto" w:fill="EDEDED" w:themeFill="accent3" w:themeFillTint="33"/>
            <w:noWrap/>
            <w:vAlign w:val="center"/>
            <w:hideMark/>
          </w:tcPr>
          <w:p w14:paraId="2C218D0C" w14:textId="2426CB13" w:rsidR="00BA5930" w:rsidRPr="00266155" w:rsidRDefault="00BA5930" w:rsidP="00BA5930">
            <w:pPr>
              <w:widowControl/>
              <w:jc w:val="center"/>
              <w:rPr>
                <w:rFonts w:ascii="Times New Roman" w:eastAsia="宋体" w:hAnsi="Times New Roman" w:cs="Times New Roman"/>
                <w:color w:val="FF0000"/>
                <w:kern w:val="0"/>
                <w:sz w:val="22"/>
              </w:rPr>
            </w:pPr>
          </w:p>
        </w:tc>
        <w:tc>
          <w:tcPr>
            <w:tcW w:w="1341" w:type="dxa"/>
            <w:tcBorders>
              <w:top w:val="nil"/>
              <w:left w:val="nil"/>
              <w:bottom w:val="single" w:sz="4" w:space="0" w:color="auto"/>
              <w:right w:val="nil"/>
            </w:tcBorders>
            <w:shd w:val="clear" w:color="auto" w:fill="EDEDED" w:themeFill="accent3" w:themeFillTint="33"/>
            <w:noWrap/>
            <w:vAlign w:val="center"/>
            <w:hideMark/>
          </w:tcPr>
          <w:p w14:paraId="1E2CD9F5" w14:textId="7F494B4D" w:rsidR="00BA5930" w:rsidRPr="00266155" w:rsidRDefault="00BA5930" w:rsidP="00BA5930">
            <w:pPr>
              <w:widowControl/>
              <w:jc w:val="center"/>
              <w:rPr>
                <w:rFonts w:ascii="Times New Roman" w:eastAsia="宋体" w:hAnsi="Times New Roman" w:cs="Times New Roman"/>
                <w:color w:val="FF0000"/>
                <w:kern w:val="0"/>
                <w:sz w:val="22"/>
              </w:rPr>
            </w:pPr>
          </w:p>
        </w:tc>
        <w:tc>
          <w:tcPr>
            <w:tcW w:w="1070" w:type="dxa"/>
            <w:tcBorders>
              <w:top w:val="nil"/>
              <w:left w:val="nil"/>
              <w:bottom w:val="single" w:sz="4" w:space="0" w:color="auto"/>
              <w:right w:val="nil"/>
            </w:tcBorders>
            <w:shd w:val="clear" w:color="auto" w:fill="EDEDED" w:themeFill="accent3" w:themeFillTint="33"/>
            <w:noWrap/>
            <w:vAlign w:val="center"/>
            <w:hideMark/>
          </w:tcPr>
          <w:p w14:paraId="39B24241"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354560</w:t>
            </w:r>
          </w:p>
        </w:tc>
        <w:tc>
          <w:tcPr>
            <w:tcW w:w="1070" w:type="dxa"/>
            <w:tcBorders>
              <w:top w:val="nil"/>
              <w:left w:val="nil"/>
              <w:bottom w:val="single" w:sz="4" w:space="0" w:color="auto"/>
              <w:right w:val="nil"/>
            </w:tcBorders>
            <w:shd w:val="clear" w:color="auto" w:fill="EDEDED" w:themeFill="accent3" w:themeFillTint="33"/>
            <w:noWrap/>
            <w:vAlign w:val="center"/>
            <w:hideMark/>
          </w:tcPr>
          <w:p w14:paraId="06A47E93"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4449</w:t>
            </w:r>
          </w:p>
        </w:tc>
        <w:tc>
          <w:tcPr>
            <w:tcW w:w="1100" w:type="dxa"/>
            <w:gridSpan w:val="2"/>
            <w:tcBorders>
              <w:top w:val="nil"/>
              <w:left w:val="nil"/>
              <w:bottom w:val="single" w:sz="4" w:space="0" w:color="auto"/>
              <w:right w:val="nil"/>
            </w:tcBorders>
            <w:shd w:val="clear" w:color="auto" w:fill="EDEDED" w:themeFill="accent3" w:themeFillTint="33"/>
            <w:noWrap/>
            <w:vAlign w:val="center"/>
            <w:hideMark/>
          </w:tcPr>
          <w:p w14:paraId="6F988166" w14:textId="77777777" w:rsidR="00BA5930" w:rsidRPr="00266155" w:rsidRDefault="00BA5930" w:rsidP="00BA5930">
            <w:pPr>
              <w:widowControl/>
              <w:jc w:val="center"/>
              <w:rPr>
                <w:rFonts w:ascii="Times New Roman" w:eastAsia="宋体" w:hAnsi="Times New Roman" w:cs="Times New Roman"/>
                <w:color w:val="FF0000"/>
                <w:kern w:val="0"/>
                <w:sz w:val="22"/>
              </w:rPr>
            </w:pPr>
            <w:r w:rsidRPr="00266155">
              <w:rPr>
                <w:rFonts w:ascii="Times New Roman" w:eastAsia="宋体" w:hAnsi="Times New Roman" w:cs="Times New Roman"/>
                <w:color w:val="FF0000"/>
                <w:kern w:val="0"/>
                <w:sz w:val="22"/>
              </w:rPr>
              <w:t>423620</w:t>
            </w:r>
          </w:p>
        </w:tc>
        <w:tc>
          <w:tcPr>
            <w:tcW w:w="1341" w:type="dxa"/>
            <w:tcBorders>
              <w:top w:val="nil"/>
              <w:left w:val="nil"/>
              <w:bottom w:val="single" w:sz="4" w:space="0" w:color="auto"/>
              <w:right w:val="nil"/>
            </w:tcBorders>
            <w:shd w:val="clear" w:color="auto" w:fill="EDEDED" w:themeFill="accent3" w:themeFillTint="33"/>
            <w:noWrap/>
            <w:vAlign w:val="center"/>
            <w:hideMark/>
          </w:tcPr>
          <w:p w14:paraId="48A92881" w14:textId="39DABA0A" w:rsidR="00BA5930" w:rsidRPr="00266155" w:rsidRDefault="00BA5930" w:rsidP="00BA5930">
            <w:pPr>
              <w:widowControl/>
              <w:jc w:val="center"/>
              <w:rPr>
                <w:rFonts w:ascii="Times New Roman" w:eastAsia="宋体" w:hAnsi="Times New Roman" w:cs="Times New Roman"/>
                <w:color w:val="000000"/>
                <w:kern w:val="0"/>
                <w:sz w:val="22"/>
              </w:rPr>
            </w:pPr>
            <w:bookmarkStart w:id="1" w:name="_GoBack"/>
            <w:bookmarkEnd w:id="1"/>
          </w:p>
        </w:tc>
      </w:tr>
    </w:tbl>
    <w:p w14:paraId="2C9D967F" w14:textId="0F6E10A0" w:rsidR="0003098F" w:rsidRDefault="0003098F" w:rsidP="00956A38">
      <w:pPr>
        <w:spacing w:line="480" w:lineRule="auto"/>
        <w:rPr>
          <w:rFonts w:ascii="Times New Roman" w:hAnsi="Times New Roman" w:cs="Times New Roman"/>
          <w:sz w:val="20"/>
        </w:rPr>
      </w:pPr>
    </w:p>
    <w:p w14:paraId="0C807BA8" w14:textId="77777777" w:rsidR="00652B37" w:rsidRPr="00524DC3" w:rsidRDefault="00652B37" w:rsidP="00956A38">
      <w:pPr>
        <w:spacing w:line="480" w:lineRule="auto"/>
        <w:rPr>
          <w:rFonts w:ascii="Times New Roman" w:hAnsi="Times New Roman" w:cs="Times New Roman"/>
          <w:sz w:val="20"/>
        </w:rPr>
      </w:pPr>
    </w:p>
    <w:p w14:paraId="029B2626" w14:textId="5C35EE2D" w:rsidR="00D81CAD" w:rsidRPr="00104D6D" w:rsidRDefault="00D81CAD" w:rsidP="00D81CAD">
      <w:pPr>
        <w:spacing w:line="480" w:lineRule="auto"/>
        <w:jc w:val="center"/>
        <w:rPr>
          <w:rFonts w:ascii="Times New Roman" w:hAnsi="Times New Roman" w:cs="Times New Roman"/>
          <w:b/>
          <w:sz w:val="24"/>
          <w:szCs w:val="24"/>
        </w:rPr>
      </w:pPr>
      <w:r w:rsidRPr="00E24E05">
        <w:rPr>
          <w:rFonts w:ascii="Times New Roman" w:hAnsi="Times New Roman" w:cs="Times New Roman"/>
          <w:b/>
          <w:sz w:val="24"/>
          <w:szCs w:val="24"/>
        </w:rPr>
        <w:t>Supplementary Ta</w:t>
      </w:r>
      <w:r w:rsidRPr="00104D6D">
        <w:rPr>
          <w:rFonts w:ascii="Times New Roman" w:hAnsi="Times New Roman" w:cs="Times New Roman"/>
          <w:b/>
          <w:sz w:val="24"/>
          <w:szCs w:val="24"/>
        </w:rPr>
        <w:t xml:space="preserve">ble </w:t>
      </w:r>
      <w:r w:rsidR="00575AE3" w:rsidRPr="00104D6D">
        <w:rPr>
          <w:rFonts w:ascii="Times New Roman" w:hAnsi="Times New Roman" w:cs="Times New Roman"/>
          <w:b/>
          <w:color w:val="000000" w:themeColor="text1"/>
          <w:sz w:val="24"/>
          <w:szCs w:val="24"/>
        </w:rPr>
        <w:t>8</w:t>
      </w:r>
      <w:r w:rsidRPr="00104D6D">
        <w:rPr>
          <w:rFonts w:ascii="Times New Roman" w:hAnsi="Times New Roman" w:cs="Times New Roman"/>
          <w:b/>
          <w:sz w:val="24"/>
          <w:szCs w:val="24"/>
        </w:rPr>
        <w:t xml:space="preserve">. Validation of </w:t>
      </w:r>
      <w:r w:rsidRPr="00104D6D">
        <w:rPr>
          <w:rFonts w:ascii="Times New Roman" w:hAnsi="Times New Roman" w:cs="Times New Roman"/>
          <w:b/>
          <w:noProof/>
          <w:sz w:val="24"/>
          <w:szCs w:val="24"/>
        </w:rPr>
        <w:t>modeled</w:t>
      </w:r>
      <w:r w:rsidRPr="00104D6D">
        <w:rPr>
          <w:rFonts w:ascii="Times New Roman" w:hAnsi="Times New Roman" w:cs="Times New Roman"/>
          <w:b/>
          <w:sz w:val="24"/>
          <w:szCs w:val="24"/>
        </w:rPr>
        <w:t xml:space="preserve"> natural history to published data</w:t>
      </w:r>
    </w:p>
    <w:tbl>
      <w:tblPr>
        <w:tblW w:w="8145" w:type="dxa"/>
        <w:tblLook w:val="04A0" w:firstRow="1" w:lastRow="0" w:firstColumn="1" w:lastColumn="0" w:noHBand="0" w:noVBand="1"/>
      </w:tblPr>
      <w:tblGrid>
        <w:gridCol w:w="1019"/>
        <w:gridCol w:w="1956"/>
        <w:gridCol w:w="2553"/>
        <w:gridCol w:w="1458"/>
        <w:gridCol w:w="1159"/>
      </w:tblGrid>
      <w:tr w:rsidR="00D81CAD" w:rsidRPr="00104D6D" w14:paraId="14CF8575" w14:textId="77777777" w:rsidTr="00EF3DAE">
        <w:trPr>
          <w:trHeight w:val="250"/>
        </w:trPr>
        <w:tc>
          <w:tcPr>
            <w:tcW w:w="1019" w:type="dxa"/>
            <w:tcBorders>
              <w:top w:val="single" w:sz="4" w:space="0" w:color="auto"/>
              <w:left w:val="nil"/>
              <w:bottom w:val="single" w:sz="4" w:space="0" w:color="auto"/>
              <w:right w:val="nil"/>
            </w:tcBorders>
            <w:shd w:val="clear" w:color="auto" w:fill="auto"/>
            <w:noWrap/>
            <w:vAlign w:val="center"/>
            <w:hideMark/>
          </w:tcPr>
          <w:p w14:paraId="15133874"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Initial state</w:t>
            </w:r>
          </w:p>
        </w:tc>
        <w:tc>
          <w:tcPr>
            <w:tcW w:w="1956" w:type="dxa"/>
            <w:tcBorders>
              <w:top w:val="single" w:sz="4" w:space="0" w:color="auto"/>
              <w:left w:val="nil"/>
              <w:bottom w:val="single" w:sz="4" w:space="0" w:color="auto"/>
              <w:right w:val="nil"/>
            </w:tcBorders>
            <w:shd w:val="clear" w:color="auto" w:fill="auto"/>
            <w:noWrap/>
            <w:vAlign w:val="center"/>
            <w:hideMark/>
          </w:tcPr>
          <w:p w14:paraId="1D6979E9"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Variables</w:t>
            </w:r>
          </w:p>
        </w:tc>
        <w:tc>
          <w:tcPr>
            <w:tcW w:w="2553" w:type="dxa"/>
            <w:tcBorders>
              <w:top w:val="single" w:sz="4" w:space="0" w:color="auto"/>
              <w:left w:val="nil"/>
              <w:bottom w:val="single" w:sz="4" w:space="0" w:color="auto"/>
              <w:right w:val="nil"/>
            </w:tcBorders>
            <w:shd w:val="clear" w:color="auto" w:fill="auto"/>
            <w:noWrap/>
            <w:vAlign w:val="center"/>
            <w:hideMark/>
          </w:tcPr>
          <w:p w14:paraId="727699DC"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10-year cumulative previous study %</w:t>
            </w:r>
          </w:p>
        </w:tc>
        <w:tc>
          <w:tcPr>
            <w:tcW w:w="1458" w:type="dxa"/>
            <w:tcBorders>
              <w:top w:val="single" w:sz="4" w:space="0" w:color="auto"/>
              <w:left w:val="nil"/>
              <w:bottom w:val="single" w:sz="4" w:space="0" w:color="auto"/>
              <w:right w:val="nil"/>
            </w:tcBorders>
            <w:shd w:val="clear" w:color="auto" w:fill="auto"/>
            <w:noWrap/>
            <w:vAlign w:val="center"/>
            <w:hideMark/>
          </w:tcPr>
          <w:p w14:paraId="4AF9924B"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Model prediction %</w:t>
            </w:r>
          </w:p>
        </w:tc>
        <w:tc>
          <w:tcPr>
            <w:tcW w:w="1159" w:type="dxa"/>
            <w:tcBorders>
              <w:top w:val="single" w:sz="4" w:space="0" w:color="auto"/>
              <w:left w:val="nil"/>
              <w:bottom w:val="single" w:sz="4" w:space="0" w:color="auto"/>
              <w:right w:val="nil"/>
            </w:tcBorders>
            <w:shd w:val="clear" w:color="auto" w:fill="auto"/>
            <w:noWrap/>
            <w:vAlign w:val="center"/>
            <w:hideMark/>
          </w:tcPr>
          <w:p w14:paraId="636E2D5F"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Reference</w:t>
            </w:r>
          </w:p>
        </w:tc>
      </w:tr>
      <w:tr w:rsidR="00D81CAD" w:rsidRPr="00104D6D" w14:paraId="6E2F3CB9" w14:textId="77777777" w:rsidTr="00EF3DAE">
        <w:trPr>
          <w:trHeight w:val="250"/>
        </w:trPr>
        <w:tc>
          <w:tcPr>
            <w:tcW w:w="2975" w:type="dxa"/>
            <w:gridSpan w:val="2"/>
            <w:tcBorders>
              <w:top w:val="nil"/>
              <w:left w:val="nil"/>
              <w:bottom w:val="nil"/>
              <w:right w:val="nil"/>
            </w:tcBorders>
            <w:shd w:val="clear" w:color="auto" w:fill="auto"/>
            <w:noWrap/>
            <w:vAlign w:val="center"/>
            <w:hideMark/>
          </w:tcPr>
          <w:p w14:paraId="783F9B37"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inactive carrier</w:t>
            </w:r>
          </w:p>
        </w:tc>
        <w:tc>
          <w:tcPr>
            <w:tcW w:w="2553" w:type="dxa"/>
            <w:tcBorders>
              <w:top w:val="nil"/>
              <w:left w:val="nil"/>
              <w:bottom w:val="nil"/>
              <w:right w:val="nil"/>
            </w:tcBorders>
            <w:shd w:val="clear" w:color="auto" w:fill="auto"/>
            <w:noWrap/>
            <w:vAlign w:val="center"/>
            <w:hideMark/>
          </w:tcPr>
          <w:p w14:paraId="3B327249"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p>
        </w:tc>
        <w:tc>
          <w:tcPr>
            <w:tcW w:w="1458" w:type="dxa"/>
            <w:tcBorders>
              <w:top w:val="nil"/>
              <w:left w:val="nil"/>
              <w:bottom w:val="nil"/>
              <w:right w:val="nil"/>
            </w:tcBorders>
            <w:shd w:val="clear" w:color="auto" w:fill="auto"/>
            <w:noWrap/>
            <w:vAlign w:val="center"/>
            <w:hideMark/>
          </w:tcPr>
          <w:p w14:paraId="1957242D" w14:textId="77777777" w:rsidR="00D81CAD" w:rsidRPr="00104D6D" w:rsidRDefault="00D81CAD" w:rsidP="00EF3DAE">
            <w:pPr>
              <w:widowControl/>
              <w:spacing w:line="480" w:lineRule="auto"/>
              <w:jc w:val="left"/>
              <w:rPr>
                <w:rFonts w:ascii="Times New Roman" w:eastAsia="Times New Roman" w:hAnsi="Times New Roman" w:cs="Times New Roman"/>
                <w:kern w:val="0"/>
                <w:szCs w:val="21"/>
              </w:rPr>
            </w:pPr>
          </w:p>
        </w:tc>
        <w:tc>
          <w:tcPr>
            <w:tcW w:w="1159" w:type="dxa"/>
            <w:tcBorders>
              <w:top w:val="nil"/>
              <w:left w:val="nil"/>
              <w:bottom w:val="nil"/>
              <w:right w:val="nil"/>
            </w:tcBorders>
            <w:shd w:val="clear" w:color="auto" w:fill="auto"/>
            <w:noWrap/>
            <w:vAlign w:val="center"/>
            <w:hideMark/>
          </w:tcPr>
          <w:p w14:paraId="3F139B07" w14:textId="77777777" w:rsidR="00D81CAD" w:rsidRPr="00104D6D" w:rsidRDefault="00D81CAD" w:rsidP="00EF3DAE">
            <w:pPr>
              <w:widowControl/>
              <w:spacing w:line="480" w:lineRule="auto"/>
              <w:jc w:val="left"/>
              <w:rPr>
                <w:rFonts w:ascii="Times New Roman" w:eastAsia="Times New Roman" w:hAnsi="Times New Roman" w:cs="Times New Roman"/>
                <w:kern w:val="0"/>
                <w:szCs w:val="21"/>
              </w:rPr>
            </w:pPr>
          </w:p>
        </w:tc>
      </w:tr>
      <w:tr w:rsidR="00D81CAD" w:rsidRPr="00104D6D" w14:paraId="3BAA6DF4" w14:textId="77777777" w:rsidTr="00EF3DAE">
        <w:trPr>
          <w:trHeight w:val="250"/>
        </w:trPr>
        <w:tc>
          <w:tcPr>
            <w:tcW w:w="1019" w:type="dxa"/>
            <w:tcBorders>
              <w:top w:val="nil"/>
              <w:left w:val="nil"/>
              <w:bottom w:val="nil"/>
              <w:right w:val="nil"/>
            </w:tcBorders>
            <w:shd w:val="clear" w:color="auto" w:fill="auto"/>
            <w:noWrap/>
            <w:vAlign w:val="center"/>
            <w:hideMark/>
          </w:tcPr>
          <w:p w14:paraId="2539759A" w14:textId="77777777" w:rsidR="00D81CAD" w:rsidRPr="00104D6D" w:rsidRDefault="00D81CAD" w:rsidP="00EF3DAE">
            <w:pPr>
              <w:widowControl/>
              <w:spacing w:line="480" w:lineRule="auto"/>
              <w:jc w:val="left"/>
              <w:rPr>
                <w:rFonts w:ascii="Times New Roman" w:eastAsia="Times New Roman" w:hAnsi="Times New Roman" w:cs="Times New Roman"/>
                <w:kern w:val="0"/>
                <w:szCs w:val="21"/>
              </w:rPr>
            </w:pPr>
          </w:p>
        </w:tc>
        <w:tc>
          <w:tcPr>
            <w:tcW w:w="1956" w:type="dxa"/>
            <w:tcBorders>
              <w:top w:val="nil"/>
              <w:left w:val="nil"/>
              <w:bottom w:val="nil"/>
              <w:right w:val="nil"/>
            </w:tcBorders>
            <w:shd w:val="clear" w:color="auto" w:fill="auto"/>
            <w:noWrap/>
            <w:vAlign w:val="center"/>
            <w:hideMark/>
          </w:tcPr>
          <w:p w14:paraId="28615A1B"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HBsAg loss</w:t>
            </w:r>
          </w:p>
        </w:tc>
        <w:tc>
          <w:tcPr>
            <w:tcW w:w="2553" w:type="dxa"/>
            <w:tcBorders>
              <w:top w:val="nil"/>
              <w:left w:val="nil"/>
              <w:bottom w:val="nil"/>
              <w:right w:val="nil"/>
            </w:tcBorders>
            <w:shd w:val="clear" w:color="auto" w:fill="auto"/>
            <w:noWrap/>
            <w:vAlign w:val="center"/>
            <w:hideMark/>
          </w:tcPr>
          <w:p w14:paraId="39CA8A63"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 xml:space="preserve">8.10 </w:t>
            </w:r>
          </w:p>
        </w:tc>
        <w:tc>
          <w:tcPr>
            <w:tcW w:w="1458" w:type="dxa"/>
            <w:tcBorders>
              <w:top w:val="nil"/>
              <w:left w:val="nil"/>
              <w:bottom w:val="nil"/>
              <w:right w:val="nil"/>
            </w:tcBorders>
            <w:shd w:val="clear" w:color="auto" w:fill="auto"/>
            <w:noWrap/>
            <w:vAlign w:val="center"/>
            <w:hideMark/>
          </w:tcPr>
          <w:p w14:paraId="2A2BC3DE"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10.3</w:t>
            </w:r>
          </w:p>
        </w:tc>
        <w:tc>
          <w:tcPr>
            <w:tcW w:w="1159" w:type="dxa"/>
            <w:tcBorders>
              <w:top w:val="nil"/>
              <w:left w:val="nil"/>
              <w:bottom w:val="nil"/>
              <w:right w:val="nil"/>
            </w:tcBorders>
            <w:shd w:val="clear" w:color="auto" w:fill="auto"/>
            <w:noWrap/>
            <w:vAlign w:val="center"/>
            <w:hideMark/>
          </w:tcPr>
          <w:p w14:paraId="6C05F58F" w14:textId="4B4FC59B" w:rsidR="00D81CAD" w:rsidRPr="00104D6D" w:rsidRDefault="00D81CAD" w:rsidP="00F029AD">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fldChar w:fldCharType="begin"/>
            </w:r>
            <w:r w:rsidR="005E318C" w:rsidRPr="00104D6D">
              <w:rPr>
                <w:rFonts w:ascii="Times New Roman" w:eastAsia="等线" w:hAnsi="Times New Roman" w:cs="Times New Roman"/>
                <w:color w:val="000000"/>
                <w:kern w:val="0"/>
                <w:szCs w:val="21"/>
              </w:rPr>
              <w:instrText xml:space="preserve"> ADDIN EN.CITE &lt;EndNote&gt;&lt;Cite&gt;&lt;Author&gt;Chu&lt;/Author&gt;&lt;Year&gt;2007&lt;/Year&gt;&lt;RecNum&gt;11&lt;/RecNum&gt;&lt;DisplayText&gt;(43)&lt;/DisplayText&gt;&lt;record&gt;&lt;rec-number&gt;11&lt;/rec-number&gt;&lt;foreign-keys&gt;&lt;key app="EN" db-id="vptdavr5bxvwfiewzvm5s0whatawps92tzre" timestamp="1554029533"&gt;11&lt;/key&gt;&lt;/foreign-keys&gt;&lt;ref-type name="Journal Article"&gt;17&lt;/ref-type&gt;&lt;contributors&gt;&lt;authors&gt;&lt;author&gt;Chu, C. M.&lt;/author&gt;&lt;author&gt;Liaw, Y. F.&lt;/author&gt;&lt;/authors&gt;&lt;/contributors&gt;&lt;auth-address&gt;Liver Research Unit, Chang Gung Memorial Hospital and Chang Gung University, Taipei, Taiwan. chiamingchu@yahoo.com.tw&lt;/auth-address&gt;&lt;titles&gt;&lt;title&gt;HBsAg seroclearance in asymptomatic carriers of high endemic areas: appreciably high rates during a long-term follow-up&lt;/title&gt;&lt;secondary-title&gt;Hepatology&lt;/secondary-title&gt;&lt;alt-title&gt;Hepatology (Baltimore, Md.)&lt;/alt-title&gt;&lt;/titles&gt;&lt;periodical&gt;&lt;full-title&gt;Hepatology&lt;/full-title&gt;&lt;abbr-1&gt;Hepatology (Baltimore, Md.)&lt;/abbr-1&gt;&lt;/periodical&gt;&lt;alt-periodical&gt;&lt;full-title&gt;Hepatology&lt;/full-title&gt;&lt;abbr-1&gt;Hepatology (Baltimore, Md.)&lt;/abbr-1&gt;&lt;/alt-periodical&gt;&lt;pages&gt;1187-92&lt;/pages&gt;&lt;volume&gt;45&lt;/volume&gt;&lt;number&gt;5&lt;/number&gt;&lt;edition&gt;2007/04/28&lt;/edition&gt;&lt;keywords&gt;&lt;keyword&gt;Adult&lt;/keyword&gt;&lt;keyword&gt;Female&lt;/keyword&gt;&lt;keyword&gt;Follow-Up Studies&lt;/keyword&gt;&lt;keyword&gt;Hepatitis B Surface Antigens/*blood&lt;/keyword&gt;&lt;keyword&gt;Hepatitis B virus/*isolation &amp;amp; purification&lt;/keyword&gt;&lt;keyword&gt;Hepatitis B, Chronic/blood/*epidemiology/*virology&lt;/keyword&gt;&lt;keyword&gt;Humans&lt;/keyword&gt;&lt;keyword&gt;Incidence&lt;/keyword&gt;&lt;keyword&gt;Male&lt;/keyword&gt;&lt;keyword&gt;Middle Aged&lt;/keyword&gt;&lt;keyword&gt;Remission, Spontaneous&lt;/keyword&gt;&lt;keyword&gt;Taiwan/epidemiology&lt;/keyword&gt;&lt;/keywords&gt;&lt;dates&gt;&lt;year&gt;2007&lt;/year&gt;&lt;pub-dates&gt;&lt;date&gt;May&lt;/date&gt;&lt;/pub-dates&gt;&lt;/dates&gt;&lt;isbn&gt;0270-9139 (Print)&amp;#xD;0270-9139&lt;/isbn&gt;&lt;accession-num&gt;17465003&lt;/accession-num&gt;&lt;urls&gt;&lt;/urls&gt;&lt;electronic-resource-num&gt;10.1002/hep.21612&lt;/electronic-resource-num&gt;&lt;remote-database-provider&gt;NLM&lt;/remote-database-provider&gt;&lt;language&gt;eng&lt;/language&gt;&lt;/record&gt;&lt;/Cite&gt;&lt;/EndNote&gt;</w:instrText>
            </w:r>
            <w:r w:rsidRPr="00104D6D">
              <w:rPr>
                <w:rFonts w:ascii="Times New Roman" w:eastAsia="等线" w:hAnsi="Times New Roman" w:cs="Times New Roman"/>
                <w:color w:val="000000"/>
                <w:kern w:val="0"/>
                <w:szCs w:val="21"/>
              </w:rPr>
              <w:fldChar w:fldCharType="separate"/>
            </w:r>
            <w:r w:rsidR="005E318C" w:rsidRPr="00104D6D">
              <w:rPr>
                <w:rFonts w:ascii="Times New Roman" w:eastAsia="等线" w:hAnsi="Times New Roman" w:cs="Times New Roman"/>
                <w:noProof/>
                <w:color w:val="000000"/>
                <w:kern w:val="0"/>
                <w:szCs w:val="21"/>
              </w:rPr>
              <w:t>(43)</w:t>
            </w:r>
            <w:r w:rsidRPr="00104D6D">
              <w:rPr>
                <w:rFonts w:ascii="Times New Roman" w:eastAsia="等线" w:hAnsi="Times New Roman" w:cs="Times New Roman"/>
                <w:color w:val="000000"/>
                <w:kern w:val="0"/>
                <w:szCs w:val="21"/>
              </w:rPr>
              <w:fldChar w:fldCharType="end"/>
            </w:r>
          </w:p>
        </w:tc>
      </w:tr>
      <w:tr w:rsidR="00D81CAD" w:rsidRPr="00104D6D" w14:paraId="6424D37D" w14:textId="77777777" w:rsidTr="00EF3DAE">
        <w:trPr>
          <w:trHeight w:val="250"/>
        </w:trPr>
        <w:tc>
          <w:tcPr>
            <w:tcW w:w="1019" w:type="dxa"/>
            <w:tcBorders>
              <w:top w:val="nil"/>
              <w:left w:val="nil"/>
              <w:bottom w:val="single" w:sz="4" w:space="0" w:color="auto"/>
              <w:right w:val="nil"/>
            </w:tcBorders>
            <w:shd w:val="clear" w:color="auto" w:fill="auto"/>
            <w:noWrap/>
            <w:vAlign w:val="center"/>
            <w:hideMark/>
          </w:tcPr>
          <w:p w14:paraId="1448FEFD"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 xml:space="preserve">　</w:t>
            </w:r>
          </w:p>
        </w:tc>
        <w:tc>
          <w:tcPr>
            <w:tcW w:w="1956" w:type="dxa"/>
            <w:tcBorders>
              <w:top w:val="nil"/>
              <w:left w:val="nil"/>
              <w:bottom w:val="single" w:sz="4" w:space="0" w:color="auto"/>
              <w:right w:val="nil"/>
            </w:tcBorders>
            <w:shd w:val="clear" w:color="auto" w:fill="auto"/>
            <w:noWrap/>
            <w:vAlign w:val="center"/>
            <w:hideMark/>
          </w:tcPr>
          <w:p w14:paraId="4F6ADF1D"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reactive chronic hepatitis B</w:t>
            </w:r>
          </w:p>
        </w:tc>
        <w:tc>
          <w:tcPr>
            <w:tcW w:w="2553" w:type="dxa"/>
            <w:tcBorders>
              <w:top w:val="nil"/>
              <w:left w:val="nil"/>
              <w:bottom w:val="single" w:sz="4" w:space="0" w:color="auto"/>
              <w:right w:val="nil"/>
            </w:tcBorders>
            <w:shd w:val="clear" w:color="auto" w:fill="auto"/>
            <w:noWrap/>
            <w:vAlign w:val="center"/>
            <w:hideMark/>
          </w:tcPr>
          <w:p w14:paraId="51FE4602"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 xml:space="preserve">17.40 </w:t>
            </w:r>
          </w:p>
        </w:tc>
        <w:tc>
          <w:tcPr>
            <w:tcW w:w="1458" w:type="dxa"/>
            <w:tcBorders>
              <w:top w:val="nil"/>
              <w:left w:val="nil"/>
              <w:bottom w:val="single" w:sz="4" w:space="0" w:color="auto"/>
              <w:right w:val="nil"/>
            </w:tcBorders>
            <w:shd w:val="clear" w:color="auto" w:fill="auto"/>
            <w:noWrap/>
            <w:vAlign w:val="center"/>
            <w:hideMark/>
          </w:tcPr>
          <w:p w14:paraId="22D098D7" w14:textId="77777777" w:rsidR="00D81CAD" w:rsidRPr="00104D6D" w:rsidRDefault="00D81CAD" w:rsidP="00EF3DAE">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16.36</w:t>
            </w:r>
          </w:p>
        </w:tc>
        <w:tc>
          <w:tcPr>
            <w:tcW w:w="1159" w:type="dxa"/>
            <w:tcBorders>
              <w:top w:val="nil"/>
              <w:left w:val="nil"/>
              <w:bottom w:val="single" w:sz="4" w:space="0" w:color="auto"/>
              <w:right w:val="nil"/>
            </w:tcBorders>
            <w:shd w:val="clear" w:color="auto" w:fill="auto"/>
            <w:noWrap/>
            <w:vAlign w:val="center"/>
            <w:hideMark/>
          </w:tcPr>
          <w:p w14:paraId="378428FA" w14:textId="29F6196D" w:rsidR="00D81CAD" w:rsidRPr="00104D6D" w:rsidRDefault="00D81CAD" w:rsidP="00F029AD">
            <w:pPr>
              <w:widowControl/>
              <w:spacing w:line="480" w:lineRule="auto"/>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fldChar w:fldCharType="begin"/>
            </w:r>
            <w:r w:rsidR="005E318C" w:rsidRPr="00104D6D">
              <w:rPr>
                <w:rFonts w:ascii="Times New Roman" w:eastAsia="等线" w:hAnsi="Times New Roman" w:cs="Times New Roman"/>
                <w:color w:val="000000"/>
                <w:kern w:val="0"/>
                <w:szCs w:val="21"/>
              </w:rPr>
              <w:instrText xml:space="preserve"> ADDIN EN.CITE &lt;EndNote&gt;&lt;Cite&gt;&lt;Author&gt;Chu&lt;/Author&gt;&lt;Year&gt;2007&lt;/Year&gt;&lt;RecNum&gt;11&lt;/RecNum&gt;&lt;DisplayText&gt;(43)&lt;/DisplayText&gt;&lt;record&gt;&lt;rec-number&gt;11&lt;/rec-number&gt;&lt;foreign-keys&gt;&lt;key app="EN" db-id="vptdavr5bxvwfiewzvm5s0whatawps92tzre" timestamp="1554029533"&gt;11&lt;/key&gt;&lt;/foreign-keys&gt;&lt;ref-type name="Journal Article"&gt;17&lt;/ref-type&gt;&lt;contributors&gt;&lt;authors&gt;&lt;author&gt;Chu, C. M.&lt;/author&gt;&lt;author&gt;Liaw, Y. F.&lt;/author&gt;&lt;/authors&gt;&lt;/contributors&gt;&lt;auth-address&gt;Liver Research Unit, Chang Gung Memorial Hospital and Chang Gung University, Taipei, Taiwan. chiamingchu@yahoo.com.tw&lt;/auth-address&gt;&lt;titles&gt;&lt;title&gt;HBsAg seroclearance in asymptomatic carriers of high endemic areas: appreciably high rates during a long-term follow-up&lt;/title&gt;&lt;secondary-title&gt;Hepatology&lt;/secondary-title&gt;&lt;alt-title&gt;Hepatology (Baltimore, Md.)&lt;/alt-title&gt;&lt;/titles&gt;&lt;periodical&gt;&lt;full-title&gt;Hepatology&lt;/full-title&gt;&lt;abbr-1&gt;Hepatology (Baltimore, Md.)&lt;/abbr-1&gt;&lt;/periodical&gt;&lt;alt-periodical&gt;&lt;full-title&gt;Hepatology&lt;/full-title&gt;&lt;abbr-1&gt;Hepatology (Baltimore, Md.)&lt;/abbr-1&gt;&lt;/alt-periodical&gt;&lt;pages&gt;1187-92&lt;/pages&gt;&lt;volume&gt;45&lt;/volume&gt;&lt;number&gt;5&lt;/number&gt;&lt;edition&gt;2007/04/28&lt;/edition&gt;&lt;keywords&gt;&lt;keyword&gt;Adult&lt;/keyword&gt;&lt;keyword&gt;Female&lt;/keyword&gt;&lt;keyword&gt;Follow-Up Studies&lt;/keyword&gt;&lt;keyword&gt;Hepatitis B Surface Antigens/*blood&lt;/keyword&gt;&lt;keyword&gt;Hepatitis B virus/*isolation &amp;amp; purification&lt;/keyword&gt;&lt;keyword&gt;Hepatitis B, Chronic/blood/*epidemiology/*virology&lt;/keyword&gt;&lt;keyword&gt;Humans&lt;/keyword&gt;&lt;keyword&gt;Incidence&lt;/keyword&gt;&lt;keyword&gt;Male&lt;/keyword&gt;&lt;keyword&gt;Middle Aged&lt;/keyword&gt;&lt;keyword&gt;Remission, Spontaneous&lt;/keyword&gt;&lt;keyword&gt;Taiwan/epidemiology&lt;/keyword&gt;&lt;/keywords&gt;&lt;dates&gt;&lt;year&gt;2007&lt;/year&gt;&lt;pub-dates&gt;&lt;date&gt;May&lt;/date&gt;&lt;/pub-dates&gt;&lt;/dates&gt;&lt;isbn&gt;0270-9139 (Print)&amp;#xD;0270-9139&lt;/isbn&gt;&lt;accession-num&gt;17465003&lt;/accession-num&gt;&lt;urls&gt;&lt;/urls&gt;&lt;electronic-resource-num&gt;10.1002/hep.21612&lt;/electronic-resource-num&gt;&lt;remote-database-provider&gt;NLM&lt;/remote-database-provider&gt;&lt;language&gt;eng&lt;/language&gt;&lt;/record&gt;&lt;/Cite&gt;&lt;/EndNote&gt;</w:instrText>
            </w:r>
            <w:r w:rsidRPr="00104D6D">
              <w:rPr>
                <w:rFonts w:ascii="Times New Roman" w:eastAsia="等线" w:hAnsi="Times New Roman" w:cs="Times New Roman"/>
                <w:color w:val="000000"/>
                <w:kern w:val="0"/>
                <w:szCs w:val="21"/>
              </w:rPr>
              <w:fldChar w:fldCharType="separate"/>
            </w:r>
            <w:r w:rsidR="005E318C" w:rsidRPr="00104D6D">
              <w:rPr>
                <w:rFonts w:ascii="Times New Roman" w:eastAsia="等线" w:hAnsi="Times New Roman" w:cs="Times New Roman"/>
                <w:noProof/>
                <w:color w:val="000000"/>
                <w:kern w:val="0"/>
                <w:szCs w:val="21"/>
              </w:rPr>
              <w:t>(43)</w:t>
            </w:r>
            <w:r w:rsidRPr="00104D6D">
              <w:rPr>
                <w:rFonts w:ascii="Times New Roman" w:eastAsia="等线" w:hAnsi="Times New Roman" w:cs="Times New Roman"/>
                <w:color w:val="000000"/>
                <w:kern w:val="0"/>
                <w:szCs w:val="21"/>
              </w:rPr>
              <w:fldChar w:fldCharType="end"/>
            </w:r>
          </w:p>
        </w:tc>
      </w:tr>
    </w:tbl>
    <w:p w14:paraId="0988AEE3" w14:textId="266FFC02" w:rsidR="0074702A" w:rsidRPr="00E24E05" w:rsidRDefault="00244EB8" w:rsidP="00956A38">
      <w:pPr>
        <w:spacing w:line="480" w:lineRule="auto"/>
        <w:rPr>
          <w:rFonts w:ascii="Times New Roman" w:hAnsi="Times New Roman" w:cs="Times New Roman"/>
          <w:b/>
          <w:sz w:val="24"/>
          <w:szCs w:val="24"/>
        </w:rPr>
      </w:pPr>
      <w:r w:rsidRPr="00104D6D">
        <w:rPr>
          <w:rFonts w:ascii="Times New Roman" w:hAnsi="Times New Roman" w:cs="Times New Roman"/>
          <w:b/>
          <w:sz w:val="24"/>
          <w:szCs w:val="24"/>
        </w:rPr>
        <w:lastRenderedPageBreak/>
        <w:t xml:space="preserve">S </w:t>
      </w:r>
      <w:r w:rsidR="00872D58" w:rsidRPr="00104D6D">
        <w:rPr>
          <w:rFonts w:ascii="Times New Roman" w:hAnsi="Times New Roman" w:cs="Times New Roman"/>
          <w:b/>
          <w:sz w:val="24"/>
          <w:szCs w:val="24"/>
        </w:rPr>
        <w:t>1.</w:t>
      </w:r>
      <w:r w:rsidR="00B92BD4" w:rsidRPr="00104D6D">
        <w:rPr>
          <w:rFonts w:ascii="Times New Roman" w:hAnsi="Times New Roman" w:cs="Times New Roman"/>
          <w:b/>
          <w:sz w:val="24"/>
          <w:szCs w:val="24"/>
        </w:rPr>
        <w:t>6</w:t>
      </w:r>
      <w:r w:rsidRPr="00104D6D">
        <w:rPr>
          <w:rFonts w:ascii="Times New Roman" w:hAnsi="Times New Roman" w:cs="Times New Roman"/>
          <w:b/>
          <w:sz w:val="24"/>
          <w:szCs w:val="24"/>
        </w:rPr>
        <w:t xml:space="preserve"> </w:t>
      </w:r>
      <w:r w:rsidR="0074702A" w:rsidRPr="00104D6D">
        <w:rPr>
          <w:rFonts w:ascii="Times New Roman" w:hAnsi="Times New Roman" w:cs="Times New Roman"/>
          <w:b/>
          <w:sz w:val="24"/>
          <w:szCs w:val="24"/>
        </w:rPr>
        <w:t>Sensi</w:t>
      </w:r>
      <w:r w:rsidR="0074702A" w:rsidRPr="00E24E05">
        <w:rPr>
          <w:rFonts w:ascii="Times New Roman" w:hAnsi="Times New Roman" w:cs="Times New Roman"/>
          <w:b/>
          <w:sz w:val="24"/>
          <w:szCs w:val="24"/>
        </w:rPr>
        <w:t xml:space="preserve">tivity analysis </w:t>
      </w:r>
    </w:p>
    <w:p w14:paraId="5BA9E0FA" w14:textId="2F67A772" w:rsidR="0074702A" w:rsidRPr="00DB185D" w:rsidRDefault="0074702A" w:rsidP="00956A38">
      <w:pPr>
        <w:spacing w:line="480" w:lineRule="auto"/>
        <w:ind w:firstLineChars="100" w:firstLine="240"/>
        <w:rPr>
          <w:rFonts w:ascii="Times New Roman" w:eastAsia="宋体" w:hAnsi="Times New Roman" w:cs="Times New Roman"/>
          <w:sz w:val="24"/>
          <w:szCs w:val="24"/>
        </w:rPr>
      </w:pPr>
      <w:r w:rsidRPr="00DB185D">
        <w:rPr>
          <w:rFonts w:ascii="Times New Roman" w:eastAsia="宋体" w:hAnsi="Times New Roman" w:cs="Times New Roman"/>
          <w:sz w:val="24"/>
          <w:szCs w:val="24"/>
        </w:rPr>
        <w:t xml:space="preserve">We did </w:t>
      </w:r>
      <w:r w:rsidR="001E6954">
        <w:rPr>
          <w:rFonts w:ascii="Times New Roman" w:eastAsia="宋体" w:hAnsi="Times New Roman" w:cs="Times New Roman"/>
          <w:sz w:val="24"/>
          <w:szCs w:val="24"/>
        </w:rPr>
        <w:t xml:space="preserve">a </w:t>
      </w:r>
      <w:r w:rsidRPr="001E6954">
        <w:rPr>
          <w:rFonts w:ascii="Times New Roman" w:eastAsia="宋体" w:hAnsi="Times New Roman" w:cs="Times New Roman"/>
          <w:noProof/>
          <w:sz w:val="24"/>
          <w:szCs w:val="24"/>
        </w:rPr>
        <w:t>1-way</w:t>
      </w:r>
      <w:r w:rsidRPr="00DB185D">
        <w:rPr>
          <w:rFonts w:ascii="Times New Roman" w:eastAsia="宋体" w:hAnsi="Times New Roman" w:cs="Times New Roman"/>
          <w:sz w:val="24"/>
          <w:szCs w:val="24"/>
        </w:rPr>
        <w:t xml:space="preserve"> sensitivity analysis on the model by replacing each annual transition probability and demographic parameter with both upper range and lower range value. </w:t>
      </w:r>
    </w:p>
    <w:p w14:paraId="1E0B86B2" w14:textId="3FB5E898" w:rsidR="0044281B" w:rsidRPr="0067273D" w:rsidRDefault="0074702A" w:rsidP="00956A38">
      <w:pPr>
        <w:spacing w:line="480" w:lineRule="auto"/>
        <w:rPr>
          <w:rFonts w:ascii="Times New Roman" w:eastAsia="宋体" w:hAnsi="Times New Roman" w:cs="Times New Roman"/>
          <w:sz w:val="24"/>
          <w:szCs w:val="24"/>
        </w:rPr>
      </w:pPr>
      <w:r w:rsidRPr="00DB185D">
        <w:rPr>
          <w:rFonts w:ascii="Times New Roman" w:eastAsia="宋体" w:hAnsi="Times New Roman" w:cs="Times New Roman"/>
          <w:sz w:val="24"/>
          <w:szCs w:val="24"/>
        </w:rPr>
        <w:t xml:space="preserve">And </w:t>
      </w:r>
      <w:r w:rsidRPr="001E6954">
        <w:rPr>
          <w:rFonts w:ascii="Times New Roman" w:eastAsia="宋体" w:hAnsi="Times New Roman" w:cs="Times New Roman"/>
          <w:noProof/>
          <w:sz w:val="24"/>
          <w:szCs w:val="24"/>
        </w:rPr>
        <w:t>evaluat</w:t>
      </w:r>
      <w:r w:rsidR="001E6954">
        <w:rPr>
          <w:rFonts w:ascii="Times New Roman" w:eastAsia="宋体" w:hAnsi="Times New Roman" w:cs="Times New Roman"/>
          <w:noProof/>
          <w:sz w:val="24"/>
          <w:szCs w:val="24"/>
        </w:rPr>
        <w:t>ing</w:t>
      </w:r>
      <w:r w:rsidRPr="00DB185D">
        <w:rPr>
          <w:rFonts w:ascii="Times New Roman" w:eastAsia="宋体" w:hAnsi="Times New Roman" w:cs="Times New Roman"/>
          <w:sz w:val="24"/>
          <w:szCs w:val="24"/>
        </w:rPr>
        <w:t xml:space="preserve"> the impact on </w:t>
      </w:r>
      <w:r w:rsidR="001E6954">
        <w:rPr>
          <w:rFonts w:ascii="Times New Roman" w:eastAsia="宋体" w:hAnsi="Times New Roman" w:cs="Times New Roman"/>
          <w:sz w:val="24"/>
          <w:szCs w:val="24"/>
        </w:rPr>
        <w:t xml:space="preserve">the </w:t>
      </w:r>
      <w:r w:rsidRPr="001E6954">
        <w:rPr>
          <w:rFonts w:ascii="Times New Roman" w:eastAsia="宋体" w:hAnsi="Times New Roman" w:cs="Times New Roman"/>
          <w:noProof/>
          <w:sz w:val="24"/>
          <w:szCs w:val="24"/>
        </w:rPr>
        <w:t>change</w:t>
      </w:r>
      <w:r w:rsidRPr="00DB185D">
        <w:rPr>
          <w:rFonts w:ascii="Times New Roman" w:eastAsia="宋体" w:hAnsi="Times New Roman" w:cs="Times New Roman"/>
          <w:sz w:val="24"/>
          <w:szCs w:val="24"/>
        </w:rPr>
        <w:t xml:space="preserve"> of cirrhosis, DC, HCC, LT cumulative incidence and their cumulative death number in </w:t>
      </w:r>
      <w:r w:rsidRPr="001E6954">
        <w:rPr>
          <w:rFonts w:ascii="Times New Roman" w:eastAsia="宋体" w:hAnsi="Times New Roman" w:cs="Times New Roman"/>
          <w:noProof/>
          <w:sz w:val="24"/>
          <w:szCs w:val="24"/>
        </w:rPr>
        <w:t>compar</w:t>
      </w:r>
      <w:r w:rsidR="001E6954">
        <w:rPr>
          <w:rFonts w:ascii="Times New Roman" w:eastAsia="宋体" w:hAnsi="Times New Roman" w:cs="Times New Roman"/>
          <w:noProof/>
          <w:sz w:val="24"/>
          <w:szCs w:val="24"/>
        </w:rPr>
        <w:t>is</w:t>
      </w:r>
      <w:r w:rsidRPr="001E6954">
        <w:rPr>
          <w:rFonts w:ascii="Times New Roman" w:eastAsia="宋体" w:hAnsi="Times New Roman" w:cs="Times New Roman"/>
          <w:noProof/>
          <w:sz w:val="24"/>
          <w:szCs w:val="24"/>
        </w:rPr>
        <w:t>on</w:t>
      </w:r>
      <w:r w:rsidRPr="00DB185D">
        <w:rPr>
          <w:rFonts w:ascii="Times New Roman" w:eastAsia="宋体" w:hAnsi="Times New Roman" w:cs="Times New Roman"/>
          <w:sz w:val="24"/>
          <w:szCs w:val="24"/>
        </w:rPr>
        <w:t xml:space="preserve"> with </w:t>
      </w:r>
      <w:r w:rsidRPr="001E6954">
        <w:rPr>
          <w:rFonts w:ascii="Times New Roman" w:eastAsia="宋体" w:hAnsi="Times New Roman" w:cs="Times New Roman"/>
          <w:noProof/>
          <w:sz w:val="24"/>
          <w:szCs w:val="24"/>
        </w:rPr>
        <w:t>base-case</w:t>
      </w:r>
      <w:r w:rsidR="0067273D">
        <w:rPr>
          <w:rFonts w:ascii="Times New Roman" w:eastAsia="宋体" w:hAnsi="Times New Roman" w:cs="Times New Roman"/>
          <w:sz w:val="24"/>
          <w:szCs w:val="24"/>
        </w:rPr>
        <w:t xml:space="preserve"> scenario.</w:t>
      </w:r>
    </w:p>
    <w:p w14:paraId="3B3B1363" w14:textId="77777777" w:rsidR="0044281B" w:rsidRDefault="0044281B" w:rsidP="00956A38">
      <w:pPr>
        <w:spacing w:line="480" w:lineRule="auto"/>
        <w:rPr>
          <w:rFonts w:ascii="Times New Roman" w:hAnsi="Times New Roman" w:cs="Times New Roman"/>
          <w:sz w:val="20"/>
        </w:rPr>
      </w:pPr>
    </w:p>
    <w:p w14:paraId="646383B2" w14:textId="77777777" w:rsidR="0044281B" w:rsidRDefault="0044281B" w:rsidP="00956A38">
      <w:pPr>
        <w:spacing w:line="480" w:lineRule="auto"/>
        <w:rPr>
          <w:rFonts w:ascii="Times New Roman" w:hAnsi="Times New Roman" w:cs="Times New Roman"/>
          <w:sz w:val="20"/>
        </w:rPr>
      </w:pPr>
    </w:p>
    <w:p w14:paraId="58C02F7C" w14:textId="77777777" w:rsidR="0044281B" w:rsidRDefault="0044281B" w:rsidP="00956A38">
      <w:pPr>
        <w:spacing w:line="480" w:lineRule="auto"/>
        <w:rPr>
          <w:rFonts w:ascii="Times New Roman" w:hAnsi="Times New Roman" w:cs="Times New Roman"/>
          <w:sz w:val="20"/>
        </w:rPr>
      </w:pPr>
    </w:p>
    <w:p w14:paraId="5FEA907F" w14:textId="77777777" w:rsidR="0044281B" w:rsidRDefault="0044281B" w:rsidP="00956A38">
      <w:pPr>
        <w:spacing w:line="480" w:lineRule="auto"/>
        <w:rPr>
          <w:rFonts w:ascii="Times New Roman" w:hAnsi="Times New Roman" w:cs="Times New Roman"/>
          <w:sz w:val="20"/>
        </w:rPr>
      </w:pPr>
    </w:p>
    <w:p w14:paraId="35F51598" w14:textId="77777777" w:rsidR="0044281B" w:rsidRDefault="0044281B" w:rsidP="00956A38">
      <w:pPr>
        <w:spacing w:line="480" w:lineRule="auto"/>
        <w:jc w:val="center"/>
        <w:rPr>
          <w:rFonts w:ascii="Times New Roman" w:hAnsi="Times New Roman" w:cs="Times New Roman"/>
          <w:b/>
          <w:sz w:val="24"/>
          <w:szCs w:val="24"/>
        </w:rPr>
        <w:sectPr w:rsidR="0044281B">
          <w:headerReference w:type="even" r:id="rId9"/>
          <w:headerReference w:type="default" r:id="rId10"/>
          <w:pgSz w:w="11906" w:h="16838"/>
          <w:pgMar w:top="1440" w:right="1800" w:bottom="1440" w:left="1800" w:header="851" w:footer="992" w:gutter="0"/>
          <w:cols w:space="425"/>
          <w:docGrid w:type="lines" w:linePitch="312"/>
        </w:sectPr>
      </w:pPr>
    </w:p>
    <w:p w14:paraId="61510D96" w14:textId="23AA8F48" w:rsidR="00A44E97" w:rsidRPr="0053151D" w:rsidRDefault="00BE6B79" w:rsidP="009A2C70">
      <w:pPr>
        <w:jc w:val="center"/>
        <w:rPr>
          <w:rFonts w:ascii="Times New Roman" w:hAnsi="Times New Roman" w:cs="Times New Roman"/>
          <w:b/>
          <w:sz w:val="24"/>
          <w:szCs w:val="24"/>
        </w:rPr>
      </w:pPr>
      <w:r w:rsidRPr="0044281B">
        <w:rPr>
          <w:rFonts w:ascii="Times New Roman" w:hAnsi="Times New Roman" w:cs="Times New Roman"/>
          <w:b/>
          <w:sz w:val="24"/>
          <w:szCs w:val="24"/>
        </w:rPr>
        <w:lastRenderedPageBreak/>
        <w:t xml:space="preserve">Supplementary </w:t>
      </w:r>
      <w:r w:rsidR="006726D3" w:rsidRPr="0044281B">
        <w:rPr>
          <w:rFonts w:ascii="Times New Roman" w:hAnsi="Times New Roman" w:cs="Times New Roman"/>
          <w:b/>
          <w:sz w:val="24"/>
          <w:szCs w:val="24"/>
        </w:rPr>
        <w:t>T</w:t>
      </w:r>
      <w:r w:rsidR="006726D3" w:rsidRPr="00104D6D">
        <w:rPr>
          <w:rFonts w:ascii="Times New Roman" w:hAnsi="Times New Roman" w:cs="Times New Roman"/>
          <w:b/>
          <w:sz w:val="24"/>
          <w:szCs w:val="24"/>
        </w:rPr>
        <w:t>able</w:t>
      </w:r>
      <w:r w:rsidR="0044281B" w:rsidRPr="00104D6D">
        <w:rPr>
          <w:rFonts w:ascii="Times New Roman" w:hAnsi="Times New Roman" w:cs="Times New Roman"/>
          <w:b/>
          <w:color w:val="000000" w:themeColor="text1"/>
          <w:sz w:val="24"/>
          <w:szCs w:val="24"/>
        </w:rPr>
        <w:t xml:space="preserve"> </w:t>
      </w:r>
      <w:r w:rsidR="00575AE3" w:rsidRPr="00104D6D">
        <w:rPr>
          <w:rFonts w:ascii="Times New Roman" w:hAnsi="Times New Roman" w:cs="Times New Roman"/>
          <w:b/>
          <w:color w:val="000000" w:themeColor="text1"/>
          <w:sz w:val="24"/>
          <w:szCs w:val="24"/>
        </w:rPr>
        <w:t>9</w:t>
      </w:r>
      <w:r w:rsidR="006726D3" w:rsidRPr="00104D6D">
        <w:rPr>
          <w:rFonts w:ascii="Times New Roman" w:hAnsi="Times New Roman" w:cs="Times New Roman"/>
          <w:b/>
          <w:sz w:val="24"/>
          <w:szCs w:val="24"/>
        </w:rPr>
        <w:t xml:space="preserve">. </w:t>
      </w:r>
      <w:r w:rsidR="00A22979" w:rsidRPr="00104D6D">
        <w:rPr>
          <w:rFonts w:ascii="Times New Roman" w:hAnsi="Times New Roman" w:cs="Times New Roman"/>
          <w:b/>
          <w:sz w:val="24"/>
          <w:szCs w:val="24"/>
        </w:rPr>
        <w:t>Resu</w:t>
      </w:r>
      <w:r w:rsidR="00A22979" w:rsidRPr="0044281B">
        <w:rPr>
          <w:rFonts w:ascii="Times New Roman" w:hAnsi="Times New Roman" w:cs="Times New Roman"/>
          <w:b/>
          <w:sz w:val="24"/>
          <w:szCs w:val="24"/>
        </w:rPr>
        <w:t xml:space="preserve">lts of </w:t>
      </w:r>
      <w:r w:rsidR="007A402D" w:rsidRPr="0044281B">
        <w:rPr>
          <w:rFonts w:ascii="Times New Roman" w:hAnsi="Times New Roman" w:cs="Times New Roman"/>
          <w:b/>
          <w:sz w:val="24"/>
          <w:szCs w:val="24"/>
        </w:rPr>
        <w:t>1-way sensitivity analysis</w:t>
      </w:r>
      <w:r w:rsidR="00F973A8">
        <w:rPr>
          <w:rFonts w:ascii="Times New Roman" w:hAnsi="Times New Roman" w:cs="Times New Roman"/>
          <w:b/>
          <w:sz w:val="24"/>
          <w:szCs w:val="24"/>
        </w:rPr>
        <w:t xml:space="preserve"> (Part I)</w:t>
      </w:r>
    </w:p>
    <w:tbl>
      <w:tblPr>
        <w:tblW w:w="16443" w:type="dxa"/>
        <w:jc w:val="center"/>
        <w:tblLook w:val="04A0" w:firstRow="1" w:lastRow="0" w:firstColumn="1" w:lastColumn="0" w:noHBand="0" w:noVBand="1"/>
      </w:tblPr>
      <w:tblGrid>
        <w:gridCol w:w="2156"/>
        <w:gridCol w:w="1374"/>
        <w:gridCol w:w="1610"/>
        <w:gridCol w:w="1592"/>
        <w:gridCol w:w="1592"/>
        <w:gridCol w:w="1741"/>
        <w:gridCol w:w="1443"/>
        <w:gridCol w:w="1592"/>
        <w:gridCol w:w="1592"/>
        <w:gridCol w:w="1751"/>
      </w:tblGrid>
      <w:tr w:rsidR="00B24411" w:rsidRPr="0044281B" w14:paraId="208F94B6" w14:textId="77777777" w:rsidTr="00F973A8">
        <w:trPr>
          <w:trHeight w:val="240"/>
          <w:jc w:val="center"/>
        </w:trPr>
        <w:tc>
          <w:tcPr>
            <w:tcW w:w="2156" w:type="dxa"/>
            <w:tcBorders>
              <w:top w:val="single" w:sz="4" w:space="0" w:color="auto"/>
              <w:left w:val="nil"/>
              <w:right w:val="nil"/>
            </w:tcBorders>
            <w:shd w:val="clear" w:color="auto" w:fill="auto"/>
            <w:noWrap/>
            <w:vAlign w:val="bottom"/>
            <w:hideMark/>
          </w:tcPr>
          <w:p w14:paraId="7124735F"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　</w:t>
            </w:r>
          </w:p>
        </w:tc>
        <w:tc>
          <w:tcPr>
            <w:tcW w:w="1374" w:type="dxa"/>
            <w:tcBorders>
              <w:top w:val="single" w:sz="4" w:space="0" w:color="auto"/>
              <w:left w:val="nil"/>
              <w:right w:val="nil"/>
            </w:tcBorders>
            <w:shd w:val="clear" w:color="auto" w:fill="auto"/>
            <w:noWrap/>
            <w:vAlign w:val="bottom"/>
            <w:hideMark/>
          </w:tcPr>
          <w:p w14:paraId="1E6AEAC4"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　</w:t>
            </w:r>
          </w:p>
        </w:tc>
        <w:tc>
          <w:tcPr>
            <w:tcW w:w="12913" w:type="dxa"/>
            <w:gridSpan w:val="8"/>
            <w:tcBorders>
              <w:top w:val="single" w:sz="4" w:space="0" w:color="auto"/>
              <w:left w:val="nil"/>
              <w:right w:val="nil"/>
            </w:tcBorders>
            <w:shd w:val="clear" w:color="auto" w:fill="auto"/>
            <w:noWrap/>
            <w:vAlign w:val="bottom"/>
            <w:hideMark/>
          </w:tcPr>
          <w:p w14:paraId="06BD205F"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Cumulative incidence from 2006 to 2050 (percent difference from base-case)</w:t>
            </w:r>
          </w:p>
        </w:tc>
      </w:tr>
      <w:tr w:rsidR="0044281B" w:rsidRPr="0044281B" w14:paraId="0CD9EDCF" w14:textId="77777777" w:rsidTr="00F973A8">
        <w:trPr>
          <w:trHeight w:val="240"/>
          <w:jc w:val="center"/>
        </w:trPr>
        <w:tc>
          <w:tcPr>
            <w:tcW w:w="3530" w:type="dxa"/>
            <w:gridSpan w:val="2"/>
            <w:tcBorders>
              <w:left w:val="nil"/>
              <w:right w:val="nil"/>
            </w:tcBorders>
            <w:shd w:val="clear" w:color="auto" w:fill="auto"/>
            <w:noWrap/>
            <w:vAlign w:val="bottom"/>
            <w:hideMark/>
          </w:tcPr>
          <w:p w14:paraId="3F48C66F"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parameter</w:t>
            </w:r>
          </w:p>
        </w:tc>
        <w:tc>
          <w:tcPr>
            <w:tcW w:w="1610" w:type="dxa"/>
            <w:tcBorders>
              <w:left w:val="nil"/>
              <w:right w:val="nil"/>
            </w:tcBorders>
            <w:shd w:val="clear" w:color="auto" w:fill="auto"/>
            <w:noWrap/>
            <w:vAlign w:val="bottom"/>
            <w:hideMark/>
          </w:tcPr>
          <w:p w14:paraId="65F172A1"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w:t>
            </w:r>
          </w:p>
        </w:tc>
        <w:tc>
          <w:tcPr>
            <w:tcW w:w="1592" w:type="dxa"/>
            <w:tcBorders>
              <w:left w:val="nil"/>
              <w:right w:val="nil"/>
            </w:tcBorders>
            <w:shd w:val="clear" w:color="auto" w:fill="auto"/>
            <w:noWrap/>
            <w:vAlign w:val="bottom"/>
            <w:hideMark/>
          </w:tcPr>
          <w:p w14:paraId="7AC77050"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DC</w:t>
            </w:r>
          </w:p>
        </w:tc>
        <w:tc>
          <w:tcPr>
            <w:tcW w:w="1592" w:type="dxa"/>
            <w:tcBorders>
              <w:left w:val="nil"/>
              <w:right w:val="nil"/>
            </w:tcBorders>
            <w:shd w:val="clear" w:color="auto" w:fill="auto"/>
            <w:noWrap/>
            <w:vAlign w:val="bottom"/>
            <w:hideMark/>
          </w:tcPr>
          <w:p w14:paraId="502CA77F"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HCC</w:t>
            </w:r>
          </w:p>
        </w:tc>
        <w:tc>
          <w:tcPr>
            <w:tcW w:w="1741" w:type="dxa"/>
            <w:tcBorders>
              <w:left w:val="nil"/>
              <w:right w:val="nil"/>
            </w:tcBorders>
            <w:shd w:val="clear" w:color="auto" w:fill="auto"/>
            <w:noWrap/>
            <w:vAlign w:val="bottom"/>
            <w:hideMark/>
          </w:tcPr>
          <w:p w14:paraId="5C22857B"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LT</w:t>
            </w:r>
          </w:p>
        </w:tc>
        <w:tc>
          <w:tcPr>
            <w:tcW w:w="1443" w:type="dxa"/>
            <w:tcBorders>
              <w:left w:val="nil"/>
              <w:right w:val="nil"/>
            </w:tcBorders>
            <w:shd w:val="clear" w:color="auto" w:fill="auto"/>
            <w:noWrap/>
            <w:vAlign w:val="bottom"/>
            <w:hideMark/>
          </w:tcPr>
          <w:p w14:paraId="3367B16D"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 death</w:t>
            </w:r>
          </w:p>
        </w:tc>
        <w:tc>
          <w:tcPr>
            <w:tcW w:w="1592" w:type="dxa"/>
            <w:tcBorders>
              <w:left w:val="nil"/>
              <w:right w:val="nil"/>
            </w:tcBorders>
            <w:shd w:val="clear" w:color="auto" w:fill="auto"/>
            <w:noWrap/>
            <w:vAlign w:val="bottom"/>
            <w:hideMark/>
          </w:tcPr>
          <w:p w14:paraId="2C0E7219"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DC death</w:t>
            </w:r>
          </w:p>
        </w:tc>
        <w:tc>
          <w:tcPr>
            <w:tcW w:w="1592" w:type="dxa"/>
            <w:tcBorders>
              <w:left w:val="nil"/>
              <w:right w:val="nil"/>
            </w:tcBorders>
            <w:shd w:val="clear" w:color="auto" w:fill="auto"/>
            <w:noWrap/>
            <w:vAlign w:val="bottom"/>
            <w:hideMark/>
          </w:tcPr>
          <w:p w14:paraId="413BF835"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HCC death</w:t>
            </w:r>
          </w:p>
        </w:tc>
        <w:tc>
          <w:tcPr>
            <w:tcW w:w="1751" w:type="dxa"/>
            <w:tcBorders>
              <w:left w:val="nil"/>
              <w:right w:val="nil"/>
            </w:tcBorders>
            <w:shd w:val="clear" w:color="auto" w:fill="auto"/>
            <w:noWrap/>
            <w:vAlign w:val="bottom"/>
            <w:hideMark/>
          </w:tcPr>
          <w:p w14:paraId="34ADDBE7" w14:textId="77777777" w:rsidR="00B24411" w:rsidRPr="0044281B" w:rsidRDefault="00B24411"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LT death</w:t>
            </w:r>
          </w:p>
        </w:tc>
      </w:tr>
      <w:tr w:rsidR="0044281B" w:rsidRPr="0044281B" w14:paraId="49E52F1A" w14:textId="77777777" w:rsidTr="00F973A8">
        <w:trPr>
          <w:trHeight w:val="240"/>
          <w:jc w:val="center"/>
        </w:trPr>
        <w:tc>
          <w:tcPr>
            <w:tcW w:w="3530" w:type="dxa"/>
            <w:gridSpan w:val="2"/>
            <w:tcBorders>
              <w:top w:val="nil"/>
              <w:left w:val="nil"/>
              <w:bottom w:val="single" w:sz="4" w:space="0" w:color="auto"/>
              <w:right w:val="nil"/>
            </w:tcBorders>
            <w:shd w:val="clear" w:color="auto" w:fill="auto"/>
            <w:noWrap/>
            <w:vAlign w:val="bottom"/>
            <w:hideMark/>
          </w:tcPr>
          <w:p w14:paraId="1F84DD37"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base-case results</w:t>
            </w:r>
          </w:p>
        </w:tc>
        <w:tc>
          <w:tcPr>
            <w:tcW w:w="1610" w:type="dxa"/>
            <w:tcBorders>
              <w:top w:val="nil"/>
              <w:left w:val="nil"/>
              <w:bottom w:val="single" w:sz="4" w:space="0" w:color="auto"/>
              <w:right w:val="nil"/>
            </w:tcBorders>
            <w:shd w:val="clear" w:color="auto" w:fill="auto"/>
            <w:noWrap/>
            <w:vAlign w:val="bottom"/>
            <w:hideMark/>
          </w:tcPr>
          <w:p w14:paraId="4727579A" w14:textId="7CBA71C8"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13.81</w:t>
            </w:r>
          </w:p>
        </w:tc>
        <w:tc>
          <w:tcPr>
            <w:tcW w:w="1592" w:type="dxa"/>
            <w:tcBorders>
              <w:top w:val="nil"/>
              <w:left w:val="nil"/>
              <w:bottom w:val="single" w:sz="4" w:space="0" w:color="auto"/>
              <w:right w:val="nil"/>
            </w:tcBorders>
            <w:shd w:val="clear" w:color="auto" w:fill="auto"/>
            <w:noWrap/>
            <w:vAlign w:val="bottom"/>
            <w:hideMark/>
          </w:tcPr>
          <w:p w14:paraId="4B5899DE" w14:textId="17ABF53A"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4.76</w:t>
            </w:r>
          </w:p>
        </w:tc>
        <w:tc>
          <w:tcPr>
            <w:tcW w:w="1592" w:type="dxa"/>
            <w:tcBorders>
              <w:top w:val="nil"/>
              <w:left w:val="nil"/>
              <w:bottom w:val="single" w:sz="4" w:space="0" w:color="auto"/>
              <w:right w:val="nil"/>
            </w:tcBorders>
            <w:shd w:val="clear" w:color="auto" w:fill="auto"/>
            <w:noWrap/>
            <w:vAlign w:val="bottom"/>
            <w:hideMark/>
          </w:tcPr>
          <w:p w14:paraId="2113BB35" w14:textId="3AEB7761"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13.27</w:t>
            </w:r>
          </w:p>
        </w:tc>
        <w:tc>
          <w:tcPr>
            <w:tcW w:w="1741" w:type="dxa"/>
            <w:tcBorders>
              <w:top w:val="nil"/>
              <w:left w:val="nil"/>
              <w:bottom w:val="single" w:sz="4" w:space="0" w:color="auto"/>
              <w:right w:val="nil"/>
            </w:tcBorders>
            <w:shd w:val="clear" w:color="auto" w:fill="auto"/>
            <w:noWrap/>
            <w:vAlign w:val="bottom"/>
            <w:hideMark/>
          </w:tcPr>
          <w:p w14:paraId="0D01A6C4" w14:textId="764F9EC0"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183.35</w:t>
            </w:r>
          </w:p>
        </w:tc>
        <w:tc>
          <w:tcPr>
            <w:tcW w:w="1443" w:type="dxa"/>
            <w:tcBorders>
              <w:top w:val="nil"/>
              <w:left w:val="nil"/>
              <w:bottom w:val="single" w:sz="4" w:space="0" w:color="auto"/>
              <w:right w:val="nil"/>
            </w:tcBorders>
            <w:shd w:val="clear" w:color="auto" w:fill="auto"/>
            <w:noWrap/>
            <w:vAlign w:val="bottom"/>
            <w:hideMark/>
          </w:tcPr>
          <w:p w14:paraId="13675DC2" w14:textId="678A15C5"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1.72</w:t>
            </w:r>
          </w:p>
        </w:tc>
        <w:tc>
          <w:tcPr>
            <w:tcW w:w="1592" w:type="dxa"/>
            <w:tcBorders>
              <w:top w:val="nil"/>
              <w:left w:val="nil"/>
              <w:bottom w:val="single" w:sz="4" w:space="0" w:color="auto"/>
              <w:right w:val="nil"/>
            </w:tcBorders>
            <w:shd w:val="clear" w:color="auto" w:fill="auto"/>
            <w:noWrap/>
            <w:vAlign w:val="bottom"/>
            <w:hideMark/>
          </w:tcPr>
          <w:p w14:paraId="7F84A9EC" w14:textId="377227AB"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1.33</w:t>
            </w:r>
          </w:p>
        </w:tc>
        <w:tc>
          <w:tcPr>
            <w:tcW w:w="1592" w:type="dxa"/>
            <w:tcBorders>
              <w:top w:val="nil"/>
              <w:left w:val="nil"/>
              <w:bottom w:val="single" w:sz="4" w:space="0" w:color="auto"/>
              <w:right w:val="nil"/>
            </w:tcBorders>
            <w:shd w:val="clear" w:color="auto" w:fill="auto"/>
            <w:noWrap/>
            <w:vAlign w:val="bottom"/>
            <w:hideMark/>
          </w:tcPr>
          <w:p w14:paraId="1F77C9C2" w14:textId="3168A3B0"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11.60</w:t>
            </w:r>
          </w:p>
        </w:tc>
        <w:tc>
          <w:tcPr>
            <w:tcW w:w="1751" w:type="dxa"/>
            <w:tcBorders>
              <w:top w:val="nil"/>
              <w:left w:val="nil"/>
              <w:right w:val="nil"/>
            </w:tcBorders>
            <w:shd w:val="clear" w:color="auto" w:fill="auto"/>
            <w:noWrap/>
            <w:vAlign w:val="bottom"/>
            <w:hideMark/>
          </w:tcPr>
          <w:p w14:paraId="5183D73D" w14:textId="165C653E"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129.59</w:t>
            </w:r>
          </w:p>
        </w:tc>
      </w:tr>
      <w:tr w:rsidR="0044281B" w:rsidRPr="0044281B" w14:paraId="4237C4E4" w14:textId="77777777" w:rsidTr="00F973A8">
        <w:trPr>
          <w:trHeight w:val="240"/>
          <w:jc w:val="center"/>
        </w:trPr>
        <w:tc>
          <w:tcPr>
            <w:tcW w:w="5140" w:type="dxa"/>
            <w:gridSpan w:val="3"/>
            <w:tcBorders>
              <w:top w:val="single" w:sz="4" w:space="0" w:color="auto"/>
              <w:left w:val="nil"/>
              <w:bottom w:val="nil"/>
              <w:right w:val="nil"/>
            </w:tcBorders>
            <w:shd w:val="clear" w:color="auto" w:fill="auto"/>
            <w:noWrap/>
            <w:vAlign w:val="bottom"/>
            <w:hideMark/>
          </w:tcPr>
          <w:p w14:paraId="2B1F246B" w14:textId="5B217CDD"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natural-history transition probabilities</w:t>
            </w:r>
          </w:p>
        </w:tc>
        <w:tc>
          <w:tcPr>
            <w:tcW w:w="1592" w:type="dxa"/>
            <w:tcBorders>
              <w:top w:val="single" w:sz="4" w:space="0" w:color="auto"/>
              <w:left w:val="nil"/>
              <w:bottom w:val="nil"/>
              <w:right w:val="nil"/>
            </w:tcBorders>
            <w:shd w:val="clear" w:color="auto" w:fill="auto"/>
            <w:noWrap/>
            <w:vAlign w:val="bottom"/>
            <w:hideMark/>
          </w:tcPr>
          <w:p w14:paraId="64C4E58D"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single" w:sz="4" w:space="0" w:color="auto"/>
              <w:left w:val="nil"/>
              <w:bottom w:val="nil"/>
              <w:right w:val="nil"/>
            </w:tcBorders>
            <w:shd w:val="clear" w:color="auto" w:fill="auto"/>
            <w:noWrap/>
            <w:vAlign w:val="bottom"/>
            <w:hideMark/>
          </w:tcPr>
          <w:p w14:paraId="70A73367"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41" w:type="dxa"/>
            <w:tcBorders>
              <w:top w:val="single" w:sz="4" w:space="0" w:color="auto"/>
              <w:left w:val="nil"/>
              <w:bottom w:val="nil"/>
              <w:right w:val="nil"/>
            </w:tcBorders>
            <w:shd w:val="clear" w:color="auto" w:fill="auto"/>
            <w:noWrap/>
            <w:vAlign w:val="bottom"/>
            <w:hideMark/>
          </w:tcPr>
          <w:p w14:paraId="596BE6CF"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443" w:type="dxa"/>
            <w:tcBorders>
              <w:top w:val="single" w:sz="4" w:space="0" w:color="auto"/>
              <w:left w:val="nil"/>
              <w:bottom w:val="nil"/>
              <w:right w:val="nil"/>
            </w:tcBorders>
            <w:shd w:val="clear" w:color="auto" w:fill="auto"/>
            <w:noWrap/>
            <w:vAlign w:val="bottom"/>
            <w:hideMark/>
          </w:tcPr>
          <w:p w14:paraId="1B827EB9"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single" w:sz="4" w:space="0" w:color="auto"/>
              <w:left w:val="nil"/>
              <w:bottom w:val="nil"/>
              <w:right w:val="nil"/>
            </w:tcBorders>
            <w:shd w:val="clear" w:color="auto" w:fill="auto"/>
            <w:noWrap/>
            <w:vAlign w:val="bottom"/>
            <w:hideMark/>
          </w:tcPr>
          <w:p w14:paraId="78444BC8"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single" w:sz="4" w:space="0" w:color="auto"/>
              <w:left w:val="nil"/>
              <w:bottom w:val="nil"/>
              <w:right w:val="nil"/>
            </w:tcBorders>
            <w:shd w:val="clear" w:color="auto" w:fill="auto"/>
            <w:noWrap/>
            <w:vAlign w:val="bottom"/>
            <w:hideMark/>
          </w:tcPr>
          <w:p w14:paraId="6F1C29EB"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51" w:type="dxa"/>
            <w:tcBorders>
              <w:top w:val="single" w:sz="4" w:space="0" w:color="auto"/>
              <w:left w:val="nil"/>
              <w:bottom w:val="nil"/>
              <w:right w:val="nil"/>
            </w:tcBorders>
            <w:shd w:val="clear" w:color="auto" w:fill="auto"/>
            <w:noWrap/>
            <w:vAlign w:val="bottom"/>
            <w:hideMark/>
          </w:tcPr>
          <w:p w14:paraId="26811CBA" w14:textId="77777777" w:rsidR="00B24411" w:rsidRPr="0044281B" w:rsidRDefault="00B24411" w:rsidP="009A2C70">
            <w:pPr>
              <w:widowControl/>
              <w:jc w:val="left"/>
              <w:rPr>
                <w:rFonts w:ascii="Times New Roman" w:eastAsia="Times New Roman" w:hAnsi="Times New Roman" w:cs="Times New Roman"/>
                <w:kern w:val="0"/>
                <w:szCs w:val="21"/>
              </w:rPr>
            </w:pPr>
          </w:p>
        </w:tc>
      </w:tr>
      <w:tr w:rsidR="0044281B" w:rsidRPr="0044281B" w14:paraId="3AFDC0A1" w14:textId="77777777" w:rsidTr="00E822DE">
        <w:trPr>
          <w:trHeight w:val="240"/>
          <w:jc w:val="center"/>
        </w:trPr>
        <w:tc>
          <w:tcPr>
            <w:tcW w:w="5140" w:type="dxa"/>
            <w:gridSpan w:val="3"/>
            <w:tcBorders>
              <w:top w:val="nil"/>
              <w:left w:val="nil"/>
              <w:bottom w:val="nil"/>
              <w:right w:val="nil"/>
            </w:tcBorders>
            <w:shd w:val="clear" w:color="auto" w:fill="auto"/>
            <w:noWrap/>
            <w:vAlign w:val="bottom"/>
            <w:hideMark/>
          </w:tcPr>
          <w:p w14:paraId="36A9C6BA" w14:textId="6EB74D23"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from </w:t>
            </w:r>
            <w:r w:rsidR="003B5895">
              <w:rPr>
                <w:rFonts w:ascii="Times New Roman" w:eastAsia="等线" w:hAnsi="Times New Roman" w:cs="Times New Roman"/>
                <w:b/>
                <w:bCs/>
                <w:color w:val="000000"/>
                <w:kern w:val="0"/>
                <w:szCs w:val="21"/>
              </w:rPr>
              <w:t xml:space="preserve">inactive </w:t>
            </w:r>
            <w:r w:rsidRPr="0044281B">
              <w:rPr>
                <w:rFonts w:ascii="Times New Roman" w:eastAsia="等线" w:hAnsi="Times New Roman" w:cs="Times New Roman"/>
                <w:b/>
                <w:bCs/>
                <w:color w:val="000000"/>
                <w:kern w:val="0"/>
                <w:szCs w:val="21"/>
              </w:rPr>
              <w:t>carrier</w:t>
            </w:r>
          </w:p>
        </w:tc>
        <w:tc>
          <w:tcPr>
            <w:tcW w:w="1592" w:type="dxa"/>
            <w:tcBorders>
              <w:top w:val="nil"/>
              <w:left w:val="nil"/>
              <w:bottom w:val="nil"/>
              <w:right w:val="nil"/>
            </w:tcBorders>
            <w:shd w:val="clear" w:color="auto" w:fill="auto"/>
            <w:noWrap/>
            <w:vAlign w:val="bottom"/>
            <w:hideMark/>
          </w:tcPr>
          <w:p w14:paraId="2A399A26"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nil"/>
              <w:left w:val="nil"/>
              <w:bottom w:val="nil"/>
              <w:right w:val="nil"/>
            </w:tcBorders>
            <w:shd w:val="clear" w:color="auto" w:fill="auto"/>
            <w:noWrap/>
            <w:vAlign w:val="bottom"/>
            <w:hideMark/>
          </w:tcPr>
          <w:p w14:paraId="7EDB6FB4"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41" w:type="dxa"/>
            <w:tcBorders>
              <w:top w:val="nil"/>
              <w:left w:val="nil"/>
              <w:bottom w:val="nil"/>
              <w:right w:val="nil"/>
            </w:tcBorders>
            <w:shd w:val="clear" w:color="auto" w:fill="auto"/>
            <w:noWrap/>
            <w:vAlign w:val="bottom"/>
            <w:hideMark/>
          </w:tcPr>
          <w:p w14:paraId="43594CAB"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443" w:type="dxa"/>
            <w:tcBorders>
              <w:top w:val="nil"/>
              <w:left w:val="nil"/>
              <w:bottom w:val="nil"/>
              <w:right w:val="nil"/>
            </w:tcBorders>
            <w:shd w:val="clear" w:color="auto" w:fill="auto"/>
            <w:noWrap/>
            <w:vAlign w:val="bottom"/>
            <w:hideMark/>
          </w:tcPr>
          <w:p w14:paraId="53DF14C3"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nil"/>
              <w:left w:val="nil"/>
              <w:bottom w:val="nil"/>
              <w:right w:val="nil"/>
            </w:tcBorders>
            <w:shd w:val="clear" w:color="auto" w:fill="auto"/>
            <w:noWrap/>
            <w:vAlign w:val="bottom"/>
            <w:hideMark/>
          </w:tcPr>
          <w:p w14:paraId="302C521C"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592" w:type="dxa"/>
            <w:tcBorders>
              <w:top w:val="nil"/>
              <w:left w:val="nil"/>
              <w:bottom w:val="nil"/>
              <w:right w:val="nil"/>
            </w:tcBorders>
            <w:shd w:val="clear" w:color="auto" w:fill="auto"/>
            <w:noWrap/>
            <w:vAlign w:val="bottom"/>
            <w:hideMark/>
          </w:tcPr>
          <w:p w14:paraId="2F56CAC6" w14:textId="77777777" w:rsidR="00B24411" w:rsidRPr="0044281B" w:rsidRDefault="00B24411" w:rsidP="009A2C70">
            <w:pPr>
              <w:widowControl/>
              <w:jc w:val="left"/>
              <w:rPr>
                <w:rFonts w:ascii="Times New Roman" w:eastAsia="Times New Roman" w:hAnsi="Times New Roman" w:cs="Times New Roman"/>
                <w:kern w:val="0"/>
                <w:szCs w:val="21"/>
              </w:rPr>
            </w:pPr>
          </w:p>
        </w:tc>
        <w:tc>
          <w:tcPr>
            <w:tcW w:w="1751" w:type="dxa"/>
            <w:tcBorders>
              <w:top w:val="nil"/>
              <w:left w:val="nil"/>
              <w:bottom w:val="nil"/>
              <w:right w:val="nil"/>
            </w:tcBorders>
            <w:shd w:val="clear" w:color="auto" w:fill="auto"/>
            <w:noWrap/>
            <w:vAlign w:val="bottom"/>
            <w:hideMark/>
          </w:tcPr>
          <w:p w14:paraId="2FADD629" w14:textId="77777777" w:rsidR="00B24411" w:rsidRPr="0044281B" w:rsidRDefault="00B24411" w:rsidP="009A2C70">
            <w:pPr>
              <w:widowControl/>
              <w:jc w:val="left"/>
              <w:rPr>
                <w:rFonts w:ascii="Times New Roman" w:eastAsia="Times New Roman" w:hAnsi="Times New Roman" w:cs="Times New Roman"/>
                <w:kern w:val="0"/>
                <w:szCs w:val="21"/>
              </w:rPr>
            </w:pPr>
          </w:p>
        </w:tc>
      </w:tr>
      <w:tr w:rsidR="0044281B" w:rsidRPr="0044281B" w14:paraId="7F1C92D5"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3D3C33F" w14:textId="11D73FC1"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nil"/>
              <w:right w:val="nil"/>
            </w:tcBorders>
            <w:shd w:val="clear" w:color="auto" w:fill="auto"/>
            <w:noWrap/>
            <w:vAlign w:val="bottom"/>
            <w:hideMark/>
          </w:tcPr>
          <w:p w14:paraId="5DF60ACC"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0.77%</w:t>
            </w:r>
          </w:p>
        </w:tc>
        <w:tc>
          <w:tcPr>
            <w:tcW w:w="1610" w:type="dxa"/>
            <w:tcBorders>
              <w:top w:val="nil"/>
              <w:left w:val="nil"/>
              <w:bottom w:val="nil"/>
              <w:right w:val="nil"/>
            </w:tcBorders>
            <w:shd w:val="clear" w:color="auto" w:fill="auto"/>
            <w:noWrap/>
            <w:vAlign w:val="center"/>
            <w:hideMark/>
          </w:tcPr>
          <w:p w14:paraId="430915D1" w14:textId="65FE7205" w:rsidR="00B24411" w:rsidRPr="00E822DE" w:rsidRDefault="0044281B"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14.23</w:t>
            </w:r>
            <w:r w:rsidR="00B24411" w:rsidRPr="00E822DE">
              <w:rPr>
                <w:rFonts w:ascii="Times New Roman" w:eastAsia="等线" w:hAnsi="Times New Roman" w:cs="Times New Roman"/>
                <w:color w:val="000000"/>
                <w:kern w:val="0"/>
                <w:sz w:val="20"/>
                <w:szCs w:val="21"/>
              </w:rPr>
              <w:t>(3.05%)</w:t>
            </w:r>
          </w:p>
        </w:tc>
        <w:tc>
          <w:tcPr>
            <w:tcW w:w="1592" w:type="dxa"/>
            <w:tcBorders>
              <w:top w:val="nil"/>
              <w:left w:val="nil"/>
              <w:bottom w:val="nil"/>
              <w:right w:val="nil"/>
            </w:tcBorders>
            <w:shd w:val="clear" w:color="auto" w:fill="auto"/>
            <w:noWrap/>
            <w:vAlign w:val="center"/>
            <w:hideMark/>
          </w:tcPr>
          <w:p w14:paraId="4E96C75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4.87 (2.39%)</w:t>
            </w:r>
          </w:p>
        </w:tc>
        <w:tc>
          <w:tcPr>
            <w:tcW w:w="1592" w:type="dxa"/>
            <w:tcBorders>
              <w:top w:val="nil"/>
              <w:left w:val="nil"/>
              <w:bottom w:val="nil"/>
              <w:right w:val="nil"/>
            </w:tcBorders>
            <w:shd w:val="clear" w:color="auto" w:fill="auto"/>
            <w:noWrap/>
            <w:vAlign w:val="center"/>
            <w:hideMark/>
          </w:tcPr>
          <w:p w14:paraId="096B563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 (3.21%)</w:t>
            </w:r>
          </w:p>
        </w:tc>
        <w:tc>
          <w:tcPr>
            <w:tcW w:w="1741" w:type="dxa"/>
            <w:tcBorders>
              <w:top w:val="nil"/>
              <w:left w:val="nil"/>
              <w:bottom w:val="nil"/>
              <w:right w:val="nil"/>
            </w:tcBorders>
            <w:shd w:val="clear" w:color="auto" w:fill="auto"/>
            <w:noWrap/>
            <w:vAlign w:val="center"/>
            <w:hideMark/>
          </w:tcPr>
          <w:p w14:paraId="75D63EA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191.23 (4.3%)</w:t>
            </w:r>
          </w:p>
        </w:tc>
        <w:tc>
          <w:tcPr>
            <w:tcW w:w="1443" w:type="dxa"/>
            <w:tcBorders>
              <w:top w:val="nil"/>
              <w:left w:val="nil"/>
              <w:bottom w:val="nil"/>
              <w:right w:val="nil"/>
            </w:tcBorders>
            <w:shd w:val="clear" w:color="auto" w:fill="auto"/>
            <w:noWrap/>
            <w:vAlign w:val="center"/>
            <w:hideMark/>
          </w:tcPr>
          <w:p w14:paraId="372DCCD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 (3.56%)</w:t>
            </w:r>
          </w:p>
        </w:tc>
        <w:tc>
          <w:tcPr>
            <w:tcW w:w="1592" w:type="dxa"/>
            <w:tcBorders>
              <w:top w:val="nil"/>
              <w:left w:val="nil"/>
              <w:bottom w:val="nil"/>
              <w:right w:val="nil"/>
            </w:tcBorders>
            <w:shd w:val="clear" w:color="auto" w:fill="auto"/>
            <w:noWrap/>
            <w:vAlign w:val="center"/>
            <w:hideMark/>
          </w:tcPr>
          <w:p w14:paraId="7317C42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 (4.92%)</w:t>
            </w:r>
          </w:p>
        </w:tc>
        <w:tc>
          <w:tcPr>
            <w:tcW w:w="1592" w:type="dxa"/>
            <w:tcBorders>
              <w:top w:val="nil"/>
              <w:left w:val="nil"/>
              <w:bottom w:val="nil"/>
              <w:right w:val="nil"/>
            </w:tcBorders>
            <w:shd w:val="clear" w:color="auto" w:fill="auto"/>
            <w:noWrap/>
            <w:vAlign w:val="center"/>
            <w:hideMark/>
          </w:tcPr>
          <w:p w14:paraId="71CCA53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11.98 (3.28%)</w:t>
            </w:r>
          </w:p>
        </w:tc>
        <w:tc>
          <w:tcPr>
            <w:tcW w:w="1751" w:type="dxa"/>
            <w:tcBorders>
              <w:top w:val="nil"/>
              <w:left w:val="nil"/>
              <w:bottom w:val="nil"/>
              <w:right w:val="nil"/>
            </w:tcBorders>
            <w:shd w:val="clear" w:color="auto" w:fill="auto"/>
            <w:noWrap/>
            <w:vAlign w:val="center"/>
            <w:hideMark/>
          </w:tcPr>
          <w:p w14:paraId="52EA3C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133.92 (3.34%)</w:t>
            </w:r>
          </w:p>
        </w:tc>
      </w:tr>
      <w:tr w:rsidR="0044281B" w:rsidRPr="0044281B" w14:paraId="6293019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639FDE7" w14:textId="09B5940D"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nil"/>
              <w:right w:val="nil"/>
            </w:tcBorders>
            <w:shd w:val="clear" w:color="auto" w:fill="auto"/>
            <w:noWrap/>
            <w:vAlign w:val="bottom"/>
            <w:hideMark/>
          </w:tcPr>
          <w:p w14:paraId="79CE3898"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1.83%</w:t>
            </w:r>
          </w:p>
        </w:tc>
        <w:tc>
          <w:tcPr>
            <w:tcW w:w="1610" w:type="dxa"/>
            <w:tcBorders>
              <w:top w:val="nil"/>
              <w:left w:val="nil"/>
              <w:bottom w:val="nil"/>
              <w:right w:val="nil"/>
            </w:tcBorders>
            <w:shd w:val="clear" w:color="auto" w:fill="auto"/>
            <w:noWrap/>
            <w:vAlign w:val="center"/>
            <w:hideMark/>
          </w:tcPr>
          <w:p w14:paraId="775E0977" w14:textId="59A1D5C5" w:rsidR="00B24411" w:rsidRPr="00E822DE" w:rsidRDefault="00E822DE"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13.23 (-</w:t>
            </w:r>
            <w:r w:rsidR="00B24411" w:rsidRPr="00E822DE">
              <w:rPr>
                <w:rFonts w:ascii="Times New Roman" w:eastAsia="等线" w:hAnsi="Times New Roman" w:cs="Times New Roman"/>
                <w:color w:val="000000"/>
                <w:kern w:val="0"/>
                <w:sz w:val="20"/>
                <w:szCs w:val="21"/>
              </w:rPr>
              <w:t>4.15%)</w:t>
            </w:r>
          </w:p>
        </w:tc>
        <w:tc>
          <w:tcPr>
            <w:tcW w:w="1592" w:type="dxa"/>
            <w:tcBorders>
              <w:top w:val="nil"/>
              <w:left w:val="nil"/>
              <w:bottom w:val="nil"/>
              <w:right w:val="nil"/>
            </w:tcBorders>
            <w:shd w:val="clear" w:color="auto" w:fill="auto"/>
            <w:noWrap/>
            <w:vAlign w:val="center"/>
            <w:hideMark/>
          </w:tcPr>
          <w:p w14:paraId="6D9E09F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4.45 (-6.49%)</w:t>
            </w:r>
          </w:p>
        </w:tc>
        <w:tc>
          <w:tcPr>
            <w:tcW w:w="1592" w:type="dxa"/>
            <w:tcBorders>
              <w:top w:val="nil"/>
              <w:left w:val="nil"/>
              <w:bottom w:val="nil"/>
              <w:right w:val="nil"/>
            </w:tcBorders>
            <w:shd w:val="clear" w:color="auto" w:fill="auto"/>
            <w:noWrap/>
            <w:vAlign w:val="center"/>
            <w:hideMark/>
          </w:tcPr>
          <w:p w14:paraId="62F0828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12.71 (-4.22%)</w:t>
            </w:r>
          </w:p>
        </w:tc>
        <w:tc>
          <w:tcPr>
            <w:tcW w:w="1741" w:type="dxa"/>
            <w:tcBorders>
              <w:top w:val="nil"/>
              <w:left w:val="nil"/>
              <w:bottom w:val="nil"/>
              <w:right w:val="nil"/>
            </w:tcBorders>
            <w:shd w:val="clear" w:color="auto" w:fill="auto"/>
            <w:noWrap/>
            <w:vAlign w:val="center"/>
            <w:hideMark/>
          </w:tcPr>
          <w:p w14:paraId="3FCC210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178.36 (-2.72%)</w:t>
            </w:r>
          </w:p>
        </w:tc>
        <w:tc>
          <w:tcPr>
            <w:tcW w:w="1443" w:type="dxa"/>
            <w:tcBorders>
              <w:top w:val="nil"/>
              <w:left w:val="nil"/>
              <w:bottom w:val="nil"/>
              <w:right w:val="nil"/>
            </w:tcBorders>
            <w:shd w:val="clear" w:color="auto" w:fill="auto"/>
            <w:noWrap/>
            <w:vAlign w:val="center"/>
            <w:hideMark/>
          </w:tcPr>
          <w:p w14:paraId="151BD4E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 (-3.61%)</w:t>
            </w:r>
          </w:p>
        </w:tc>
        <w:tc>
          <w:tcPr>
            <w:tcW w:w="1592" w:type="dxa"/>
            <w:tcBorders>
              <w:top w:val="nil"/>
              <w:left w:val="nil"/>
              <w:bottom w:val="nil"/>
              <w:right w:val="nil"/>
            </w:tcBorders>
            <w:shd w:val="clear" w:color="auto" w:fill="auto"/>
            <w:noWrap/>
            <w:vAlign w:val="center"/>
            <w:hideMark/>
          </w:tcPr>
          <w:p w14:paraId="67C4313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(-4.53%)</w:t>
            </w:r>
          </w:p>
        </w:tc>
        <w:tc>
          <w:tcPr>
            <w:tcW w:w="1592" w:type="dxa"/>
            <w:tcBorders>
              <w:top w:val="nil"/>
              <w:left w:val="nil"/>
              <w:bottom w:val="nil"/>
              <w:right w:val="nil"/>
            </w:tcBorders>
            <w:shd w:val="clear" w:color="auto" w:fill="auto"/>
            <w:noWrap/>
            <w:vAlign w:val="center"/>
            <w:hideMark/>
          </w:tcPr>
          <w:p w14:paraId="6CA199E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11.19 (-3.55%)</w:t>
            </w:r>
          </w:p>
        </w:tc>
        <w:tc>
          <w:tcPr>
            <w:tcW w:w="1751" w:type="dxa"/>
            <w:tcBorders>
              <w:top w:val="nil"/>
              <w:left w:val="nil"/>
              <w:bottom w:val="nil"/>
              <w:right w:val="nil"/>
            </w:tcBorders>
            <w:shd w:val="clear" w:color="auto" w:fill="auto"/>
            <w:noWrap/>
            <w:vAlign w:val="center"/>
            <w:hideMark/>
          </w:tcPr>
          <w:p w14:paraId="0E9AC56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124.97 (-3.56%)</w:t>
            </w:r>
          </w:p>
        </w:tc>
      </w:tr>
      <w:tr w:rsidR="0044281B" w:rsidRPr="0044281B" w14:paraId="7CE94271"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CAFDDA9" w14:textId="6FE8F0FE"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41D768E6"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0.87%</w:t>
            </w:r>
          </w:p>
        </w:tc>
        <w:tc>
          <w:tcPr>
            <w:tcW w:w="1610" w:type="dxa"/>
            <w:tcBorders>
              <w:top w:val="nil"/>
              <w:left w:val="nil"/>
              <w:bottom w:val="nil"/>
              <w:right w:val="nil"/>
            </w:tcBorders>
            <w:shd w:val="clear" w:color="auto" w:fill="auto"/>
            <w:noWrap/>
            <w:vAlign w:val="center"/>
            <w:hideMark/>
          </w:tcPr>
          <w:p w14:paraId="7FE0047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12.16 (-11.89%)</w:t>
            </w:r>
          </w:p>
        </w:tc>
        <w:tc>
          <w:tcPr>
            <w:tcW w:w="1592" w:type="dxa"/>
            <w:tcBorders>
              <w:top w:val="nil"/>
              <w:left w:val="nil"/>
              <w:bottom w:val="nil"/>
              <w:right w:val="nil"/>
            </w:tcBorders>
            <w:shd w:val="clear" w:color="auto" w:fill="auto"/>
            <w:noWrap/>
            <w:vAlign w:val="center"/>
            <w:hideMark/>
          </w:tcPr>
          <w:p w14:paraId="50190D7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4.14 (-12.99%)</w:t>
            </w:r>
          </w:p>
        </w:tc>
        <w:tc>
          <w:tcPr>
            <w:tcW w:w="1592" w:type="dxa"/>
            <w:tcBorders>
              <w:top w:val="nil"/>
              <w:left w:val="nil"/>
              <w:bottom w:val="nil"/>
              <w:right w:val="nil"/>
            </w:tcBorders>
            <w:shd w:val="clear" w:color="auto" w:fill="auto"/>
            <w:noWrap/>
            <w:vAlign w:val="center"/>
            <w:hideMark/>
          </w:tcPr>
          <w:p w14:paraId="6C25A6C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12.54 (-5.54%)</w:t>
            </w:r>
          </w:p>
        </w:tc>
        <w:tc>
          <w:tcPr>
            <w:tcW w:w="1741" w:type="dxa"/>
            <w:tcBorders>
              <w:top w:val="nil"/>
              <w:left w:val="nil"/>
              <w:bottom w:val="nil"/>
              <w:right w:val="nil"/>
            </w:tcBorders>
            <w:shd w:val="clear" w:color="auto" w:fill="auto"/>
            <w:noWrap/>
            <w:vAlign w:val="center"/>
            <w:hideMark/>
          </w:tcPr>
          <w:p w14:paraId="7B7B19D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167.37 (-8.72%)</w:t>
            </w:r>
          </w:p>
        </w:tc>
        <w:tc>
          <w:tcPr>
            <w:tcW w:w="1443" w:type="dxa"/>
            <w:tcBorders>
              <w:top w:val="nil"/>
              <w:left w:val="nil"/>
              <w:bottom w:val="nil"/>
              <w:right w:val="nil"/>
            </w:tcBorders>
            <w:shd w:val="clear" w:color="auto" w:fill="auto"/>
            <w:noWrap/>
            <w:vAlign w:val="center"/>
            <w:hideMark/>
          </w:tcPr>
          <w:p w14:paraId="3C9C5F3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1.44 (-16.28%)</w:t>
            </w:r>
          </w:p>
        </w:tc>
        <w:tc>
          <w:tcPr>
            <w:tcW w:w="1592" w:type="dxa"/>
            <w:tcBorders>
              <w:top w:val="nil"/>
              <w:left w:val="nil"/>
              <w:bottom w:val="nil"/>
              <w:right w:val="nil"/>
            </w:tcBorders>
            <w:shd w:val="clear" w:color="auto" w:fill="auto"/>
            <w:noWrap/>
            <w:vAlign w:val="center"/>
            <w:hideMark/>
          </w:tcPr>
          <w:p w14:paraId="55FEC8A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 (-11.48%)</w:t>
            </w:r>
          </w:p>
        </w:tc>
        <w:tc>
          <w:tcPr>
            <w:tcW w:w="1592" w:type="dxa"/>
            <w:tcBorders>
              <w:top w:val="nil"/>
              <w:left w:val="nil"/>
              <w:bottom w:val="nil"/>
              <w:right w:val="nil"/>
            </w:tcBorders>
            <w:shd w:val="clear" w:color="auto" w:fill="auto"/>
            <w:noWrap/>
            <w:vAlign w:val="center"/>
            <w:hideMark/>
          </w:tcPr>
          <w:p w14:paraId="2A63B30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10.94 (-5.65%)</w:t>
            </w:r>
          </w:p>
        </w:tc>
        <w:tc>
          <w:tcPr>
            <w:tcW w:w="1751" w:type="dxa"/>
            <w:tcBorders>
              <w:top w:val="nil"/>
              <w:left w:val="nil"/>
              <w:bottom w:val="nil"/>
              <w:right w:val="nil"/>
            </w:tcBorders>
            <w:shd w:val="clear" w:color="auto" w:fill="auto"/>
            <w:noWrap/>
            <w:vAlign w:val="center"/>
            <w:hideMark/>
          </w:tcPr>
          <w:p w14:paraId="4DD8455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118.53 (-8.54%)</w:t>
            </w:r>
          </w:p>
        </w:tc>
      </w:tr>
      <w:tr w:rsidR="0044281B" w:rsidRPr="0044281B" w14:paraId="315BFDC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BA6E476" w14:textId="5672433F"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6C973CA2"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2.78%</w:t>
            </w:r>
          </w:p>
        </w:tc>
        <w:tc>
          <w:tcPr>
            <w:tcW w:w="1610" w:type="dxa"/>
            <w:tcBorders>
              <w:top w:val="nil"/>
              <w:left w:val="nil"/>
              <w:bottom w:val="nil"/>
              <w:right w:val="nil"/>
            </w:tcBorders>
            <w:shd w:val="clear" w:color="auto" w:fill="auto"/>
            <w:noWrap/>
            <w:vAlign w:val="center"/>
            <w:hideMark/>
          </w:tcPr>
          <w:p w14:paraId="00FE14C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16.4 (18.79%)</w:t>
            </w:r>
          </w:p>
        </w:tc>
        <w:tc>
          <w:tcPr>
            <w:tcW w:w="1592" w:type="dxa"/>
            <w:tcBorders>
              <w:top w:val="nil"/>
              <w:left w:val="nil"/>
              <w:bottom w:val="nil"/>
              <w:right w:val="nil"/>
            </w:tcBorders>
            <w:shd w:val="clear" w:color="auto" w:fill="auto"/>
            <w:noWrap/>
            <w:vAlign w:val="center"/>
            <w:hideMark/>
          </w:tcPr>
          <w:p w14:paraId="2E6FEE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5.57 (17.16%)</w:t>
            </w:r>
          </w:p>
        </w:tc>
        <w:tc>
          <w:tcPr>
            <w:tcW w:w="1592" w:type="dxa"/>
            <w:tcBorders>
              <w:top w:val="nil"/>
              <w:left w:val="nil"/>
              <w:bottom w:val="nil"/>
              <w:right w:val="nil"/>
            </w:tcBorders>
            <w:shd w:val="clear" w:color="auto" w:fill="auto"/>
            <w:noWrap/>
            <w:vAlign w:val="center"/>
            <w:hideMark/>
          </w:tcPr>
          <w:p w14:paraId="172E1C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14.62 (10.15%)</w:t>
            </w:r>
          </w:p>
        </w:tc>
        <w:tc>
          <w:tcPr>
            <w:tcW w:w="1741" w:type="dxa"/>
            <w:tcBorders>
              <w:top w:val="nil"/>
              <w:left w:val="nil"/>
              <w:bottom w:val="nil"/>
              <w:right w:val="nil"/>
            </w:tcBorders>
            <w:shd w:val="clear" w:color="auto" w:fill="auto"/>
            <w:noWrap/>
            <w:vAlign w:val="center"/>
            <w:hideMark/>
          </w:tcPr>
          <w:p w14:paraId="5EF89ED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212.45 (15.87%)</w:t>
            </w:r>
          </w:p>
        </w:tc>
        <w:tc>
          <w:tcPr>
            <w:tcW w:w="1443" w:type="dxa"/>
            <w:tcBorders>
              <w:top w:val="nil"/>
              <w:left w:val="nil"/>
              <w:bottom w:val="nil"/>
              <w:right w:val="nil"/>
            </w:tcBorders>
            <w:shd w:val="clear" w:color="auto" w:fill="auto"/>
            <w:noWrap/>
            <w:vAlign w:val="center"/>
            <w:hideMark/>
          </w:tcPr>
          <w:p w14:paraId="02F1B52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2.05 (19.38%)</w:t>
            </w:r>
          </w:p>
        </w:tc>
        <w:tc>
          <w:tcPr>
            <w:tcW w:w="1592" w:type="dxa"/>
            <w:tcBorders>
              <w:top w:val="nil"/>
              <w:left w:val="nil"/>
              <w:bottom w:val="nil"/>
              <w:right w:val="nil"/>
            </w:tcBorders>
            <w:shd w:val="clear" w:color="auto" w:fill="auto"/>
            <w:noWrap/>
            <w:vAlign w:val="center"/>
            <w:hideMark/>
          </w:tcPr>
          <w:p w14:paraId="0DC010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1.51 (13.73%)</w:t>
            </w:r>
          </w:p>
        </w:tc>
        <w:tc>
          <w:tcPr>
            <w:tcW w:w="1592" w:type="dxa"/>
            <w:tcBorders>
              <w:top w:val="nil"/>
              <w:left w:val="nil"/>
              <w:bottom w:val="nil"/>
              <w:right w:val="nil"/>
            </w:tcBorders>
            <w:shd w:val="clear" w:color="auto" w:fill="auto"/>
            <w:noWrap/>
            <w:vAlign w:val="center"/>
            <w:hideMark/>
          </w:tcPr>
          <w:p w14:paraId="1C4EB52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12.73 (9.78%)</w:t>
            </w:r>
          </w:p>
        </w:tc>
        <w:tc>
          <w:tcPr>
            <w:tcW w:w="1751" w:type="dxa"/>
            <w:tcBorders>
              <w:top w:val="nil"/>
              <w:left w:val="nil"/>
              <w:bottom w:val="nil"/>
              <w:right w:val="nil"/>
            </w:tcBorders>
            <w:shd w:val="clear" w:color="auto" w:fill="auto"/>
            <w:noWrap/>
            <w:vAlign w:val="center"/>
            <w:hideMark/>
          </w:tcPr>
          <w:p w14:paraId="12891E4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149.62 (15.45%)</w:t>
            </w:r>
          </w:p>
        </w:tc>
      </w:tr>
      <w:tr w:rsidR="0044281B" w:rsidRPr="0044281B" w14:paraId="36D3C56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122E580" w14:textId="1F5D65A3"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22CB3A2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0.40%</w:t>
            </w:r>
          </w:p>
        </w:tc>
        <w:tc>
          <w:tcPr>
            <w:tcW w:w="1610" w:type="dxa"/>
            <w:tcBorders>
              <w:top w:val="nil"/>
              <w:left w:val="nil"/>
              <w:bottom w:val="nil"/>
              <w:right w:val="nil"/>
            </w:tcBorders>
            <w:shd w:val="clear" w:color="auto" w:fill="auto"/>
            <w:noWrap/>
            <w:vAlign w:val="center"/>
            <w:hideMark/>
          </w:tcPr>
          <w:p w14:paraId="69832ED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12.86 (-6.85%)</w:t>
            </w:r>
          </w:p>
        </w:tc>
        <w:tc>
          <w:tcPr>
            <w:tcW w:w="1592" w:type="dxa"/>
            <w:tcBorders>
              <w:top w:val="nil"/>
              <w:left w:val="nil"/>
              <w:bottom w:val="nil"/>
              <w:right w:val="nil"/>
            </w:tcBorders>
            <w:shd w:val="clear" w:color="auto" w:fill="auto"/>
            <w:noWrap/>
            <w:vAlign w:val="center"/>
            <w:hideMark/>
          </w:tcPr>
          <w:p w14:paraId="68A959F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4.31 (-9.44%)</w:t>
            </w:r>
          </w:p>
        </w:tc>
        <w:tc>
          <w:tcPr>
            <w:tcW w:w="1592" w:type="dxa"/>
            <w:tcBorders>
              <w:top w:val="nil"/>
              <w:left w:val="nil"/>
              <w:bottom w:val="nil"/>
              <w:right w:val="nil"/>
            </w:tcBorders>
            <w:shd w:val="clear" w:color="auto" w:fill="auto"/>
            <w:noWrap/>
            <w:vAlign w:val="center"/>
            <w:hideMark/>
          </w:tcPr>
          <w:p w14:paraId="43EDC48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13.13 (-1.11%)</w:t>
            </w:r>
          </w:p>
        </w:tc>
        <w:tc>
          <w:tcPr>
            <w:tcW w:w="1741" w:type="dxa"/>
            <w:tcBorders>
              <w:top w:val="nil"/>
              <w:left w:val="nil"/>
              <w:bottom w:val="nil"/>
              <w:right w:val="nil"/>
            </w:tcBorders>
            <w:shd w:val="clear" w:color="auto" w:fill="auto"/>
            <w:noWrap/>
            <w:vAlign w:val="center"/>
            <w:hideMark/>
          </w:tcPr>
          <w:p w14:paraId="139960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167.26 (-8.77%)</w:t>
            </w:r>
          </w:p>
        </w:tc>
        <w:tc>
          <w:tcPr>
            <w:tcW w:w="1443" w:type="dxa"/>
            <w:tcBorders>
              <w:top w:val="nil"/>
              <w:left w:val="nil"/>
              <w:bottom w:val="nil"/>
              <w:right w:val="nil"/>
            </w:tcBorders>
            <w:shd w:val="clear" w:color="auto" w:fill="auto"/>
            <w:noWrap/>
            <w:vAlign w:val="center"/>
            <w:hideMark/>
          </w:tcPr>
          <w:p w14:paraId="7E22CE8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1.61 (-6.31%)</w:t>
            </w:r>
          </w:p>
        </w:tc>
        <w:tc>
          <w:tcPr>
            <w:tcW w:w="1592" w:type="dxa"/>
            <w:tcBorders>
              <w:top w:val="nil"/>
              <w:left w:val="nil"/>
              <w:bottom w:val="nil"/>
              <w:right w:val="nil"/>
            </w:tcBorders>
            <w:shd w:val="clear" w:color="auto" w:fill="auto"/>
            <w:noWrap/>
            <w:vAlign w:val="center"/>
            <w:hideMark/>
          </w:tcPr>
          <w:p w14:paraId="1859937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1.07 (-19.29%)</w:t>
            </w:r>
          </w:p>
        </w:tc>
        <w:tc>
          <w:tcPr>
            <w:tcW w:w="1592" w:type="dxa"/>
            <w:tcBorders>
              <w:top w:val="nil"/>
              <w:left w:val="nil"/>
              <w:bottom w:val="nil"/>
              <w:right w:val="nil"/>
            </w:tcBorders>
            <w:shd w:val="clear" w:color="auto" w:fill="auto"/>
            <w:noWrap/>
            <w:vAlign w:val="center"/>
            <w:hideMark/>
          </w:tcPr>
          <w:p w14:paraId="3F7A28B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11.64 (0.34%)</w:t>
            </w:r>
          </w:p>
        </w:tc>
        <w:tc>
          <w:tcPr>
            <w:tcW w:w="1751" w:type="dxa"/>
            <w:tcBorders>
              <w:top w:val="nil"/>
              <w:left w:val="nil"/>
              <w:bottom w:val="nil"/>
              <w:right w:val="nil"/>
            </w:tcBorders>
            <w:shd w:val="clear" w:color="auto" w:fill="auto"/>
            <w:noWrap/>
            <w:vAlign w:val="center"/>
            <w:hideMark/>
          </w:tcPr>
          <w:p w14:paraId="4C781BE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117.19 (-9.57%)</w:t>
            </w:r>
          </w:p>
        </w:tc>
      </w:tr>
      <w:tr w:rsidR="0044281B" w:rsidRPr="0044281B" w14:paraId="6A0D502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5483796" w14:textId="6DF168A3"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6E89606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1.80%</w:t>
            </w:r>
          </w:p>
        </w:tc>
        <w:tc>
          <w:tcPr>
            <w:tcW w:w="1610" w:type="dxa"/>
            <w:tcBorders>
              <w:top w:val="nil"/>
              <w:left w:val="nil"/>
              <w:bottom w:val="nil"/>
              <w:right w:val="nil"/>
            </w:tcBorders>
            <w:shd w:val="clear" w:color="auto" w:fill="auto"/>
            <w:noWrap/>
            <w:vAlign w:val="center"/>
            <w:hideMark/>
          </w:tcPr>
          <w:p w14:paraId="2744A4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15.35 (11.17%)</w:t>
            </w:r>
          </w:p>
        </w:tc>
        <w:tc>
          <w:tcPr>
            <w:tcW w:w="1592" w:type="dxa"/>
            <w:tcBorders>
              <w:top w:val="nil"/>
              <w:left w:val="nil"/>
              <w:bottom w:val="nil"/>
              <w:right w:val="nil"/>
            </w:tcBorders>
            <w:shd w:val="clear" w:color="auto" w:fill="auto"/>
            <w:noWrap/>
            <w:vAlign w:val="center"/>
            <w:hideMark/>
          </w:tcPr>
          <w:p w14:paraId="0F59C6A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5.32 (11.84%)</w:t>
            </w:r>
          </w:p>
        </w:tc>
        <w:tc>
          <w:tcPr>
            <w:tcW w:w="1592" w:type="dxa"/>
            <w:tcBorders>
              <w:top w:val="nil"/>
              <w:left w:val="nil"/>
              <w:bottom w:val="nil"/>
              <w:right w:val="nil"/>
            </w:tcBorders>
            <w:shd w:val="clear" w:color="auto" w:fill="auto"/>
            <w:noWrap/>
            <w:vAlign w:val="center"/>
            <w:hideMark/>
          </w:tcPr>
          <w:p w14:paraId="0225E84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14.21 (7.04%)</w:t>
            </w:r>
          </w:p>
        </w:tc>
        <w:tc>
          <w:tcPr>
            <w:tcW w:w="1741" w:type="dxa"/>
            <w:tcBorders>
              <w:top w:val="nil"/>
              <w:left w:val="nil"/>
              <w:bottom w:val="nil"/>
              <w:right w:val="nil"/>
            </w:tcBorders>
            <w:shd w:val="clear" w:color="auto" w:fill="auto"/>
            <w:noWrap/>
            <w:vAlign w:val="center"/>
            <w:hideMark/>
          </w:tcPr>
          <w:p w14:paraId="034BD05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203.2 (10.83%)</w:t>
            </w:r>
          </w:p>
        </w:tc>
        <w:tc>
          <w:tcPr>
            <w:tcW w:w="1443" w:type="dxa"/>
            <w:tcBorders>
              <w:top w:val="nil"/>
              <w:left w:val="nil"/>
              <w:bottom w:val="nil"/>
              <w:right w:val="nil"/>
            </w:tcBorders>
            <w:shd w:val="clear" w:color="auto" w:fill="auto"/>
            <w:noWrap/>
            <w:vAlign w:val="center"/>
            <w:hideMark/>
          </w:tcPr>
          <w:p w14:paraId="0E8390F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2.07 (20.95%)</w:t>
            </w:r>
          </w:p>
        </w:tc>
        <w:tc>
          <w:tcPr>
            <w:tcW w:w="1592" w:type="dxa"/>
            <w:tcBorders>
              <w:top w:val="nil"/>
              <w:left w:val="nil"/>
              <w:bottom w:val="nil"/>
              <w:right w:val="nil"/>
            </w:tcBorders>
            <w:shd w:val="clear" w:color="auto" w:fill="auto"/>
            <w:noWrap/>
            <w:vAlign w:val="center"/>
            <w:hideMark/>
          </w:tcPr>
          <w:p w14:paraId="685C2C0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 (9.92%)</w:t>
            </w:r>
          </w:p>
        </w:tc>
        <w:tc>
          <w:tcPr>
            <w:tcW w:w="1592" w:type="dxa"/>
            <w:tcBorders>
              <w:top w:val="nil"/>
              <w:left w:val="nil"/>
              <w:bottom w:val="nil"/>
              <w:right w:val="nil"/>
            </w:tcBorders>
            <w:shd w:val="clear" w:color="auto" w:fill="auto"/>
            <w:noWrap/>
            <w:vAlign w:val="center"/>
            <w:hideMark/>
          </w:tcPr>
          <w:p w14:paraId="33123A3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12.33 (6.36%)</w:t>
            </w:r>
          </w:p>
        </w:tc>
        <w:tc>
          <w:tcPr>
            <w:tcW w:w="1751" w:type="dxa"/>
            <w:tcBorders>
              <w:top w:val="nil"/>
              <w:left w:val="nil"/>
              <w:bottom w:val="nil"/>
              <w:right w:val="nil"/>
            </w:tcBorders>
            <w:shd w:val="clear" w:color="auto" w:fill="auto"/>
            <w:noWrap/>
            <w:vAlign w:val="center"/>
            <w:hideMark/>
          </w:tcPr>
          <w:p w14:paraId="5D503BA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138.54 (6.91%)</w:t>
            </w:r>
          </w:p>
        </w:tc>
      </w:tr>
      <w:tr w:rsidR="0044281B" w:rsidRPr="0044281B" w14:paraId="5383F2FF"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BC9DEBD"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2A72ACF6"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0.20%</w:t>
            </w:r>
          </w:p>
        </w:tc>
        <w:tc>
          <w:tcPr>
            <w:tcW w:w="1610" w:type="dxa"/>
            <w:tcBorders>
              <w:top w:val="nil"/>
              <w:left w:val="nil"/>
              <w:bottom w:val="nil"/>
              <w:right w:val="nil"/>
            </w:tcBorders>
            <w:shd w:val="clear" w:color="auto" w:fill="auto"/>
            <w:noWrap/>
            <w:vAlign w:val="center"/>
            <w:hideMark/>
          </w:tcPr>
          <w:p w14:paraId="0C622AF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16.54 (19.82%)</w:t>
            </w:r>
          </w:p>
        </w:tc>
        <w:tc>
          <w:tcPr>
            <w:tcW w:w="1592" w:type="dxa"/>
            <w:tcBorders>
              <w:top w:val="nil"/>
              <w:left w:val="nil"/>
              <w:bottom w:val="nil"/>
              <w:right w:val="nil"/>
            </w:tcBorders>
            <w:shd w:val="clear" w:color="auto" w:fill="auto"/>
            <w:noWrap/>
            <w:vAlign w:val="center"/>
            <w:hideMark/>
          </w:tcPr>
          <w:p w14:paraId="2D17182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5.49 (15.4%)</w:t>
            </w:r>
          </w:p>
        </w:tc>
        <w:tc>
          <w:tcPr>
            <w:tcW w:w="1592" w:type="dxa"/>
            <w:tcBorders>
              <w:top w:val="nil"/>
              <w:left w:val="nil"/>
              <w:bottom w:val="nil"/>
              <w:right w:val="nil"/>
            </w:tcBorders>
            <w:shd w:val="clear" w:color="auto" w:fill="auto"/>
            <w:noWrap/>
            <w:vAlign w:val="center"/>
            <w:hideMark/>
          </w:tcPr>
          <w:p w14:paraId="6A06628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14.16 (6.67%)</w:t>
            </w:r>
          </w:p>
        </w:tc>
        <w:tc>
          <w:tcPr>
            <w:tcW w:w="1741" w:type="dxa"/>
            <w:tcBorders>
              <w:top w:val="nil"/>
              <w:left w:val="nil"/>
              <w:bottom w:val="nil"/>
              <w:right w:val="nil"/>
            </w:tcBorders>
            <w:shd w:val="clear" w:color="auto" w:fill="auto"/>
            <w:noWrap/>
            <w:vAlign w:val="center"/>
            <w:hideMark/>
          </w:tcPr>
          <w:p w14:paraId="11FE2D5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219.4 (19.67%)</w:t>
            </w:r>
          </w:p>
        </w:tc>
        <w:tc>
          <w:tcPr>
            <w:tcW w:w="1443" w:type="dxa"/>
            <w:tcBorders>
              <w:top w:val="nil"/>
              <w:left w:val="nil"/>
              <w:bottom w:val="nil"/>
              <w:right w:val="nil"/>
            </w:tcBorders>
            <w:shd w:val="clear" w:color="auto" w:fill="auto"/>
            <w:noWrap/>
            <w:vAlign w:val="center"/>
            <w:hideMark/>
          </w:tcPr>
          <w:p w14:paraId="5F1DE56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2.04 (18.93%)</w:t>
            </w:r>
          </w:p>
        </w:tc>
        <w:tc>
          <w:tcPr>
            <w:tcW w:w="1592" w:type="dxa"/>
            <w:tcBorders>
              <w:top w:val="nil"/>
              <w:left w:val="nil"/>
              <w:bottom w:val="nil"/>
              <w:right w:val="nil"/>
            </w:tcBorders>
            <w:shd w:val="clear" w:color="auto" w:fill="auto"/>
            <w:noWrap/>
            <w:vAlign w:val="center"/>
            <w:hideMark/>
          </w:tcPr>
          <w:p w14:paraId="18F589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 (9.67%)</w:t>
            </w:r>
          </w:p>
        </w:tc>
        <w:tc>
          <w:tcPr>
            <w:tcW w:w="1592" w:type="dxa"/>
            <w:tcBorders>
              <w:top w:val="nil"/>
              <w:left w:val="nil"/>
              <w:bottom w:val="nil"/>
              <w:right w:val="nil"/>
            </w:tcBorders>
            <w:shd w:val="clear" w:color="auto" w:fill="auto"/>
            <w:noWrap/>
            <w:vAlign w:val="center"/>
            <w:hideMark/>
          </w:tcPr>
          <w:p w14:paraId="1EA3876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12.13 (4.61%)</w:t>
            </w:r>
          </w:p>
        </w:tc>
        <w:tc>
          <w:tcPr>
            <w:tcW w:w="1751" w:type="dxa"/>
            <w:tcBorders>
              <w:top w:val="nil"/>
              <w:left w:val="nil"/>
              <w:bottom w:val="nil"/>
              <w:right w:val="nil"/>
            </w:tcBorders>
            <w:shd w:val="clear" w:color="auto" w:fill="auto"/>
            <w:noWrap/>
            <w:vAlign w:val="center"/>
            <w:hideMark/>
          </w:tcPr>
          <w:p w14:paraId="028F6E3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145.7 (12.43%)</w:t>
            </w:r>
          </w:p>
        </w:tc>
      </w:tr>
      <w:tr w:rsidR="0044281B" w:rsidRPr="0044281B" w14:paraId="0BC7975A"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80DF144"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19ED72E8"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0.42%</w:t>
            </w:r>
          </w:p>
        </w:tc>
        <w:tc>
          <w:tcPr>
            <w:tcW w:w="1610" w:type="dxa"/>
            <w:tcBorders>
              <w:top w:val="nil"/>
              <w:left w:val="nil"/>
              <w:bottom w:val="nil"/>
              <w:right w:val="nil"/>
            </w:tcBorders>
            <w:shd w:val="clear" w:color="auto" w:fill="auto"/>
            <w:noWrap/>
            <w:vAlign w:val="center"/>
            <w:hideMark/>
          </w:tcPr>
          <w:p w14:paraId="455DE06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13.89 (0.61%)</w:t>
            </w:r>
          </w:p>
        </w:tc>
        <w:tc>
          <w:tcPr>
            <w:tcW w:w="1592" w:type="dxa"/>
            <w:tcBorders>
              <w:top w:val="nil"/>
              <w:left w:val="nil"/>
              <w:bottom w:val="nil"/>
              <w:right w:val="nil"/>
            </w:tcBorders>
            <w:shd w:val="clear" w:color="auto" w:fill="auto"/>
            <w:noWrap/>
            <w:vAlign w:val="center"/>
            <w:hideMark/>
          </w:tcPr>
          <w:p w14:paraId="3D76E3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 (-1.24%)</w:t>
            </w:r>
          </w:p>
        </w:tc>
        <w:tc>
          <w:tcPr>
            <w:tcW w:w="1592" w:type="dxa"/>
            <w:tcBorders>
              <w:top w:val="nil"/>
              <w:left w:val="nil"/>
              <w:bottom w:val="nil"/>
              <w:right w:val="nil"/>
            </w:tcBorders>
            <w:shd w:val="clear" w:color="auto" w:fill="auto"/>
            <w:noWrap/>
            <w:vAlign w:val="center"/>
            <w:hideMark/>
          </w:tcPr>
          <w:p w14:paraId="1501962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16.61 (25.17%)</w:t>
            </w:r>
          </w:p>
        </w:tc>
        <w:tc>
          <w:tcPr>
            <w:tcW w:w="1741" w:type="dxa"/>
            <w:tcBorders>
              <w:top w:val="nil"/>
              <w:left w:val="nil"/>
              <w:bottom w:val="nil"/>
              <w:right w:val="nil"/>
            </w:tcBorders>
            <w:shd w:val="clear" w:color="auto" w:fill="auto"/>
            <w:noWrap/>
            <w:vAlign w:val="center"/>
            <w:hideMark/>
          </w:tcPr>
          <w:p w14:paraId="78EA90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212.52 (15.91%)</w:t>
            </w:r>
          </w:p>
        </w:tc>
        <w:tc>
          <w:tcPr>
            <w:tcW w:w="1443" w:type="dxa"/>
            <w:tcBorders>
              <w:top w:val="nil"/>
              <w:left w:val="nil"/>
              <w:bottom w:val="nil"/>
              <w:right w:val="nil"/>
            </w:tcBorders>
            <w:shd w:val="clear" w:color="auto" w:fill="auto"/>
            <w:noWrap/>
            <w:vAlign w:val="center"/>
            <w:hideMark/>
          </w:tcPr>
          <w:p w14:paraId="59BF877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1.89 (10.02%)</w:t>
            </w:r>
          </w:p>
        </w:tc>
        <w:tc>
          <w:tcPr>
            <w:tcW w:w="1592" w:type="dxa"/>
            <w:tcBorders>
              <w:top w:val="nil"/>
              <w:left w:val="nil"/>
              <w:bottom w:val="nil"/>
              <w:right w:val="nil"/>
            </w:tcBorders>
            <w:shd w:val="clear" w:color="auto" w:fill="auto"/>
            <w:noWrap/>
            <w:vAlign w:val="center"/>
            <w:hideMark/>
          </w:tcPr>
          <w:p w14:paraId="23BBB9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 (3.2%)</w:t>
            </w:r>
          </w:p>
        </w:tc>
        <w:tc>
          <w:tcPr>
            <w:tcW w:w="1592" w:type="dxa"/>
            <w:tcBorders>
              <w:top w:val="nil"/>
              <w:left w:val="nil"/>
              <w:bottom w:val="nil"/>
              <w:right w:val="nil"/>
            </w:tcBorders>
            <w:shd w:val="clear" w:color="auto" w:fill="auto"/>
            <w:noWrap/>
            <w:vAlign w:val="center"/>
            <w:hideMark/>
          </w:tcPr>
          <w:p w14:paraId="73C3114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14.64 (26.25%)</w:t>
            </w:r>
          </w:p>
        </w:tc>
        <w:tc>
          <w:tcPr>
            <w:tcW w:w="1751" w:type="dxa"/>
            <w:tcBorders>
              <w:top w:val="nil"/>
              <w:left w:val="nil"/>
              <w:bottom w:val="nil"/>
              <w:right w:val="nil"/>
            </w:tcBorders>
            <w:shd w:val="clear" w:color="auto" w:fill="auto"/>
            <w:noWrap/>
            <w:vAlign w:val="center"/>
            <w:hideMark/>
          </w:tcPr>
          <w:p w14:paraId="1D7AD19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159.53 (23.1%)</w:t>
            </w:r>
          </w:p>
        </w:tc>
      </w:tr>
      <w:tr w:rsidR="0044281B" w:rsidRPr="0044281B" w14:paraId="11EF8E2A" w14:textId="77777777" w:rsidTr="00E822DE">
        <w:trPr>
          <w:trHeight w:val="240"/>
          <w:jc w:val="center"/>
        </w:trPr>
        <w:tc>
          <w:tcPr>
            <w:tcW w:w="3530" w:type="dxa"/>
            <w:gridSpan w:val="2"/>
            <w:tcBorders>
              <w:top w:val="nil"/>
              <w:left w:val="nil"/>
              <w:bottom w:val="nil"/>
              <w:right w:val="nil"/>
            </w:tcBorders>
            <w:shd w:val="clear" w:color="auto" w:fill="auto"/>
            <w:noWrap/>
            <w:vAlign w:val="bottom"/>
            <w:hideMark/>
          </w:tcPr>
          <w:p w14:paraId="1BB07419" w14:textId="3C554AF2"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from </w:t>
            </w:r>
            <w:proofErr w:type="spellStart"/>
            <w:r w:rsidRPr="0044281B">
              <w:rPr>
                <w:rFonts w:ascii="Times New Roman" w:eastAsia="等线" w:hAnsi="Times New Roman" w:cs="Times New Roman"/>
                <w:b/>
                <w:bCs/>
                <w:color w:val="000000"/>
                <w:kern w:val="0"/>
                <w:szCs w:val="21"/>
              </w:rPr>
              <w:t>HBeAg-negitive</w:t>
            </w:r>
            <w:proofErr w:type="spellEnd"/>
            <w:r w:rsidRPr="0044281B">
              <w:rPr>
                <w:rFonts w:ascii="Times New Roman" w:eastAsia="等线" w:hAnsi="Times New Roman" w:cs="Times New Roman"/>
                <w:b/>
                <w:bCs/>
                <w:color w:val="000000"/>
                <w:kern w:val="0"/>
                <w:szCs w:val="21"/>
              </w:rPr>
              <w:t xml:space="preserve"> CHB</w:t>
            </w:r>
          </w:p>
        </w:tc>
        <w:tc>
          <w:tcPr>
            <w:tcW w:w="1610" w:type="dxa"/>
            <w:tcBorders>
              <w:top w:val="nil"/>
              <w:left w:val="nil"/>
              <w:bottom w:val="nil"/>
              <w:right w:val="nil"/>
            </w:tcBorders>
            <w:shd w:val="clear" w:color="auto" w:fill="auto"/>
            <w:noWrap/>
            <w:vAlign w:val="bottom"/>
            <w:hideMark/>
          </w:tcPr>
          <w:p w14:paraId="5B62930A" w14:textId="77777777" w:rsidR="00B24411" w:rsidRPr="00E822DE" w:rsidRDefault="00B24411" w:rsidP="009A2C70">
            <w:pPr>
              <w:widowControl/>
              <w:jc w:val="left"/>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6FAFBAB3"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39A5D96"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14052760"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24C44639"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8C6C2F7"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C32316F"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4C9F2F8A" w14:textId="77777777" w:rsidR="00B24411" w:rsidRPr="00E822DE" w:rsidRDefault="00B24411" w:rsidP="009A2C70">
            <w:pPr>
              <w:widowControl/>
              <w:jc w:val="left"/>
              <w:rPr>
                <w:rFonts w:ascii="Times New Roman" w:eastAsia="Times New Roman" w:hAnsi="Times New Roman" w:cs="Times New Roman"/>
                <w:kern w:val="0"/>
                <w:sz w:val="20"/>
                <w:szCs w:val="21"/>
              </w:rPr>
            </w:pPr>
          </w:p>
        </w:tc>
      </w:tr>
      <w:tr w:rsidR="0044281B" w:rsidRPr="0044281B" w14:paraId="0BBBBFE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E2D8A3F" w14:textId="15FD79E6"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nil"/>
              <w:right w:val="nil"/>
            </w:tcBorders>
            <w:shd w:val="clear" w:color="auto" w:fill="auto"/>
            <w:noWrap/>
            <w:vAlign w:val="bottom"/>
            <w:hideMark/>
          </w:tcPr>
          <w:p w14:paraId="241D5414"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0.68%</w:t>
            </w:r>
          </w:p>
        </w:tc>
        <w:tc>
          <w:tcPr>
            <w:tcW w:w="1610" w:type="dxa"/>
            <w:tcBorders>
              <w:top w:val="nil"/>
              <w:left w:val="nil"/>
              <w:bottom w:val="nil"/>
              <w:right w:val="nil"/>
            </w:tcBorders>
            <w:shd w:val="clear" w:color="auto" w:fill="auto"/>
            <w:noWrap/>
            <w:vAlign w:val="center"/>
            <w:hideMark/>
          </w:tcPr>
          <w:p w14:paraId="142F37C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13.55 (-1.89%)</w:t>
            </w:r>
          </w:p>
        </w:tc>
        <w:tc>
          <w:tcPr>
            <w:tcW w:w="1592" w:type="dxa"/>
            <w:tcBorders>
              <w:top w:val="nil"/>
              <w:left w:val="nil"/>
              <w:bottom w:val="nil"/>
              <w:right w:val="nil"/>
            </w:tcBorders>
            <w:shd w:val="clear" w:color="auto" w:fill="auto"/>
            <w:noWrap/>
            <w:vAlign w:val="center"/>
            <w:hideMark/>
          </w:tcPr>
          <w:p w14:paraId="727C26E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 (-1.17%)</w:t>
            </w:r>
          </w:p>
        </w:tc>
        <w:tc>
          <w:tcPr>
            <w:tcW w:w="1592" w:type="dxa"/>
            <w:tcBorders>
              <w:top w:val="nil"/>
              <w:left w:val="nil"/>
              <w:bottom w:val="nil"/>
              <w:right w:val="nil"/>
            </w:tcBorders>
            <w:shd w:val="clear" w:color="auto" w:fill="auto"/>
            <w:noWrap/>
            <w:vAlign w:val="center"/>
            <w:hideMark/>
          </w:tcPr>
          <w:p w14:paraId="1FEC98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13.36 (0.66%)</w:t>
            </w:r>
          </w:p>
        </w:tc>
        <w:tc>
          <w:tcPr>
            <w:tcW w:w="1741" w:type="dxa"/>
            <w:tcBorders>
              <w:top w:val="nil"/>
              <w:left w:val="nil"/>
              <w:bottom w:val="nil"/>
              <w:right w:val="nil"/>
            </w:tcBorders>
            <w:shd w:val="clear" w:color="auto" w:fill="auto"/>
            <w:noWrap/>
            <w:vAlign w:val="center"/>
            <w:hideMark/>
          </w:tcPr>
          <w:p w14:paraId="52A4203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187.1 (2.05%)</w:t>
            </w:r>
          </w:p>
        </w:tc>
        <w:tc>
          <w:tcPr>
            <w:tcW w:w="1443" w:type="dxa"/>
            <w:tcBorders>
              <w:top w:val="nil"/>
              <w:left w:val="nil"/>
              <w:bottom w:val="nil"/>
              <w:right w:val="nil"/>
            </w:tcBorders>
            <w:shd w:val="clear" w:color="auto" w:fill="auto"/>
            <w:noWrap/>
            <w:vAlign w:val="center"/>
            <w:hideMark/>
          </w:tcPr>
          <w:p w14:paraId="7D7518D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(-2.19%)</w:t>
            </w:r>
          </w:p>
        </w:tc>
        <w:tc>
          <w:tcPr>
            <w:tcW w:w="1592" w:type="dxa"/>
            <w:tcBorders>
              <w:top w:val="nil"/>
              <w:left w:val="nil"/>
              <w:bottom w:val="nil"/>
              <w:right w:val="nil"/>
            </w:tcBorders>
            <w:shd w:val="clear" w:color="auto" w:fill="auto"/>
            <w:noWrap/>
            <w:vAlign w:val="center"/>
            <w:hideMark/>
          </w:tcPr>
          <w:p w14:paraId="10473D7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 (0.88%)</w:t>
            </w:r>
          </w:p>
        </w:tc>
        <w:tc>
          <w:tcPr>
            <w:tcW w:w="1592" w:type="dxa"/>
            <w:tcBorders>
              <w:top w:val="nil"/>
              <w:left w:val="nil"/>
              <w:bottom w:val="nil"/>
              <w:right w:val="nil"/>
            </w:tcBorders>
            <w:shd w:val="clear" w:color="auto" w:fill="auto"/>
            <w:noWrap/>
            <w:vAlign w:val="center"/>
            <w:hideMark/>
          </w:tcPr>
          <w:p w14:paraId="180E933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11.49 (-0.89%)</w:t>
            </w:r>
          </w:p>
        </w:tc>
        <w:tc>
          <w:tcPr>
            <w:tcW w:w="1751" w:type="dxa"/>
            <w:tcBorders>
              <w:top w:val="nil"/>
              <w:left w:val="nil"/>
              <w:bottom w:val="nil"/>
              <w:right w:val="nil"/>
            </w:tcBorders>
            <w:shd w:val="clear" w:color="auto" w:fill="auto"/>
            <w:noWrap/>
            <w:vAlign w:val="center"/>
            <w:hideMark/>
          </w:tcPr>
          <w:p w14:paraId="0233792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133.96 (3.37%)</w:t>
            </w:r>
          </w:p>
        </w:tc>
      </w:tr>
      <w:tr w:rsidR="0044281B" w:rsidRPr="0044281B" w14:paraId="3ED02BF9"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CBD1E77" w14:textId="383A2D1B" w:rsidR="00B24411" w:rsidRPr="0044281B" w:rsidRDefault="003B5895"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w:t>
            </w:r>
            <w:r w:rsidR="00B24411" w:rsidRPr="0044281B">
              <w:rPr>
                <w:rFonts w:ascii="Times New Roman" w:eastAsia="等线" w:hAnsi="Times New Roman" w:cs="Times New Roman"/>
                <w:color w:val="000000"/>
                <w:kern w:val="0"/>
                <w:szCs w:val="21"/>
              </w:rPr>
              <w:t>o</w:t>
            </w:r>
            <w:r>
              <w:rPr>
                <w:rFonts w:ascii="Times New Roman" w:eastAsia="等线" w:hAnsi="Times New Roman" w:cs="Times New Roman"/>
                <w:color w:val="000000"/>
                <w:kern w:val="0"/>
                <w:szCs w:val="21"/>
              </w:rPr>
              <w:t xml:space="preserve"> HBsAg loss</w:t>
            </w:r>
          </w:p>
        </w:tc>
        <w:tc>
          <w:tcPr>
            <w:tcW w:w="1374" w:type="dxa"/>
            <w:tcBorders>
              <w:top w:val="nil"/>
              <w:left w:val="nil"/>
              <w:bottom w:val="nil"/>
              <w:right w:val="nil"/>
            </w:tcBorders>
            <w:shd w:val="clear" w:color="auto" w:fill="auto"/>
            <w:noWrap/>
            <w:vAlign w:val="bottom"/>
            <w:hideMark/>
          </w:tcPr>
          <w:p w14:paraId="3E469223"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0.83%</w:t>
            </w:r>
          </w:p>
        </w:tc>
        <w:tc>
          <w:tcPr>
            <w:tcW w:w="1610" w:type="dxa"/>
            <w:tcBorders>
              <w:top w:val="nil"/>
              <w:left w:val="nil"/>
              <w:bottom w:val="nil"/>
              <w:right w:val="nil"/>
            </w:tcBorders>
            <w:shd w:val="clear" w:color="auto" w:fill="auto"/>
            <w:noWrap/>
            <w:vAlign w:val="center"/>
            <w:hideMark/>
          </w:tcPr>
          <w:p w14:paraId="34612E3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13.83 (0.2%)</w:t>
            </w:r>
          </w:p>
        </w:tc>
        <w:tc>
          <w:tcPr>
            <w:tcW w:w="1592" w:type="dxa"/>
            <w:tcBorders>
              <w:top w:val="nil"/>
              <w:left w:val="nil"/>
              <w:bottom w:val="nil"/>
              <w:right w:val="nil"/>
            </w:tcBorders>
            <w:shd w:val="clear" w:color="auto" w:fill="auto"/>
            <w:noWrap/>
            <w:vAlign w:val="center"/>
            <w:hideMark/>
          </w:tcPr>
          <w:p w14:paraId="0F37DF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4.82 (1.37%)</w:t>
            </w:r>
          </w:p>
        </w:tc>
        <w:tc>
          <w:tcPr>
            <w:tcW w:w="1592" w:type="dxa"/>
            <w:tcBorders>
              <w:top w:val="nil"/>
              <w:left w:val="nil"/>
              <w:bottom w:val="nil"/>
              <w:right w:val="nil"/>
            </w:tcBorders>
            <w:shd w:val="clear" w:color="auto" w:fill="auto"/>
            <w:noWrap/>
            <w:vAlign w:val="center"/>
            <w:hideMark/>
          </w:tcPr>
          <w:p w14:paraId="6D760B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13.14 (-1.04%)</w:t>
            </w:r>
          </w:p>
        </w:tc>
        <w:tc>
          <w:tcPr>
            <w:tcW w:w="1741" w:type="dxa"/>
            <w:tcBorders>
              <w:top w:val="nil"/>
              <w:left w:val="nil"/>
              <w:bottom w:val="nil"/>
              <w:right w:val="nil"/>
            </w:tcBorders>
            <w:shd w:val="clear" w:color="auto" w:fill="auto"/>
            <w:noWrap/>
            <w:vAlign w:val="center"/>
            <w:hideMark/>
          </w:tcPr>
          <w:p w14:paraId="649CB80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191.85 (4.64%)</w:t>
            </w:r>
          </w:p>
        </w:tc>
        <w:tc>
          <w:tcPr>
            <w:tcW w:w="1443" w:type="dxa"/>
            <w:tcBorders>
              <w:top w:val="nil"/>
              <w:left w:val="nil"/>
              <w:bottom w:val="nil"/>
              <w:right w:val="nil"/>
            </w:tcBorders>
            <w:shd w:val="clear" w:color="auto" w:fill="auto"/>
            <w:noWrap/>
            <w:vAlign w:val="center"/>
            <w:hideMark/>
          </w:tcPr>
          <w:p w14:paraId="6B4BE43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1.79 (4.64%)</w:t>
            </w:r>
          </w:p>
        </w:tc>
        <w:tc>
          <w:tcPr>
            <w:tcW w:w="1592" w:type="dxa"/>
            <w:tcBorders>
              <w:top w:val="nil"/>
              <w:left w:val="nil"/>
              <w:bottom w:val="nil"/>
              <w:right w:val="nil"/>
            </w:tcBorders>
            <w:shd w:val="clear" w:color="auto" w:fill="auto"/>
            <w:noWrap/>
            <w:vAlign w:val="center"/>
            <w:hideMark/>
          </w:tcPr>
          <w:p w14:paraId="597DFFD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(-4.64%)</w:t>
            </w:r>
          </w:p>
        </w:tc>
        <w:tc>
          <w:tcPr>
            <w:tcW w:w="1592" w:type="dxa"/>
            <w:tcBorders>
              <w:top w:val="nil"/>
              <w:left w:val="nil"/>
              <w:bottom w:val="nil"/>
              <w:right w:val="nil"/>
            </w:tcBorders>
            <w:shd w:val="clear" w:color="auto" w:fill="auto"/>
            <w:noWrap/>
            <w:vAlign w:val="center"/>
            <w:hideMark/>
          </w:tcPr>
          <w:p w14:paraId="51CDE05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11.41 (-1.64%)</w:t>
            </w:r>
          </w:p>
        </w:tc>
        <w:tc>
          <w:tcPr>
            <w:tcW w:w="1751" w:type="dxa"/>
            <w:tcBorders>
              <w:top w:val="nil"/>
              <w:left w:val="nil"/>
              <w:bottom w:val="nil"/>
              <w:right w:val="nil"/>
            </w:tcBorders>
            <w:shd w:val="clear" w:color="auto" w:fill="auto"/>
            <w:noWrap/>
            <w:vAlign w:val="center"/>
            <w:hideMark/>
          </w:tcPr>
          <w:p w14:paraId="6224F4C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134.88 (4.08%)</w:t>
            </w:r>
          </w:p>
        </w:tc>
      </w:tr>
      <w:tr w:rsidR="0044281B" w:rsidRPr="0044281B" w14:paraId="35B9F56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5333BE95" w14:textId="2E93D499"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03232CC7"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1.17%</w:t>
            </w:r>
          </w:p>
        </w:tc>
        <w:tc>
          <w:tcPr>
            <w:tcW w:w="1610" w:type="dxa"/>
            <w:tcBorders>
              <w:top w:val="nil"/>
              <w:left w:val="nil"/>
              <w:bottom w:val="nil"/>
              <w:right w:val="nil"/>
            </w:tcBorders>
            <w:shd w:val="clear" w:color="auto" w:fill="auto"/>
            <w:noWrap/>
            <w:vAlign w:val="center"/>
            <w:hideMark/>
          </w:tcPr>
          <w:p w14:paraId="77798F2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14.12 (2.25%)</w:t>
            </w:r>
          </w:p>
        </w:tc>
        <w:tc>
          <w:tcPr>
            <w:tcW w:w="1592" w:type="dxa"/>
            <w:tcBorders>
              <w:top w:val="nil"/>
              <w:left w:val="nil"/>
              <w:bottom w:val="nil"/>
              <w:right w:val="nil"/>
            </w:tcBorders>
            <w:shd w:val="clear" w:color="auto" w:fill="auto"/>
            <w:noWrap/>
            <w:vAlign w:val="center"/>
            <w:hideMark/>
          </w:tcPr>
          <w:p w14:paraId="0D76BD1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 (3.08%)</w:t>
            </w:r>
          </w:p>
        </w:tc>
        <w:tc>
          <w:tcPr>
            <w:tcW w:w="1592" w:type="dxa"/>
            <w:tcBorders>
              <w:top w:val="nil"/>
              <w:left w:val="nil"/>
              <w:bottom w:val="nil"/>
              <w:right w:val="nil"/>
            </w:tcBorders>
            <w:shd w:val="clear" w:color="auto" w:fill="auto"/>
            <w:noWrap/>
            <w:vAlign w:val="center"/>
            <w:hideMark/>
          </w:tcPr>
          <w:p w14:paraId="1F4102F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13.65 (2.83%)</w:t>
            </w:r>
          </w:p>
        </w:tc>
        <w:tc>
          <w:tcPr>
            <w:tcW w:w="1741" w:type="dxa"/>
            <w:tcBorders>
              <w:top w:val="nil"/>
              <w:left w:val="nil"/>
              <w:bottom w:val="nil"/>
              <w:right w:val="nil"/>
            </w:tcBorders>
            <w:shd w:val="clear" w:color="auto" w:fill="auto"/>
            <w:noWrap/>
            <w:vAlign w:val="center"/>
            <w:hideMark/>
          </w:tcPr>
          <w:p w14:paraId="1C1C390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188.69 (2.92%)</w:t>
            </w:r>
          </w:p>
        </w:tc>
        <w:tc>
          <w:tcPr>
            <w:tcW w:w="1443" w:type="dxa"/>
            <w:tcBorders>
              <w:top w:val="nil"/>
              <w:left w:val="nil"/>
              <w:bottom w:val="nil"/>
              <w:right w:val="nil"/>
            </w:tcBorders>
            <w:shd w:val="clear" w:color="auto" w:fill="auto"/>
            <w:noWrap/>
            <w:vAlign w:val="center"/>
            <w:hideMark/>
          </w:tcPr>
          <w:p w14:paraId="01C5170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1.72 (0.05%)</w:t>
            </w:r>
          </w:p>
        </w:tc>
        <w:tc>
          <w:tcPr>
            <w:tcW w:w="1592" w:type="dxa"/>
            <w:tcBorders>
              <w:top w:val="nil"/>
              <w:left w:val="nil"/>
              <w:bottom w:val="nil"/>
              <w:right w:val="nil"/>
            </w:tcBorders>
            <w:shd w:val="clear" w:color="auto" w:fill="auto"/>
            <w:noWrap/>
            <w:vAlign w:val="center"/>
            <w:hideMark/>
          </w:tcPr>
          <w:p w14:paraId="0110BAE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1.47 (10.4%)</w:t>
            </w:r>
          </w:p>
        </w:tc>
        <w:tc>
          <w:tcPr>
            <w:tcW w:w="1592" w:type="dxa"/>
            <w:tcBorders>
              <w:top w:val="nil"/>
              <w:left w:val="nil"/>
              <w:bottom w:val="nil"/>
              <w:right w:val="nil"/>
            </w:tcBorders>
            <w:shd w:val="clear" w:color="auto" w:fill="auto"/>
            <w:noWrap/>
            <w:vAlign w:val="center"/>
            <w:hideMark/>
          </w:tcPr>
          <w:p w14:paraId="79DE66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11.84 (2.1%)</w:t>
            </w:r>
          </w:p>
        </w:tc>
        <w:tc>
          <w:tcPr>
            <w:tcW w:w="1751" w:type="dxa"/>
            <w:tcBorders>
              <w:top w:val="nil"/>
              <w:left w:val="nil"/>
              <w:bottom w:val="nil"/>
              <w:right w:val="nil"/>
            </w:tcBorders>
            <w:shd w:val="clear" w:color="auto" w:fill="auto"/>
            <w:noWrap/>
            <w:vAlign w:val="center"/>
            <w:hideMark/>
          </w:tcPr>
          <w:p w14:paraId="640BDA1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140.38 (8.32%)</w:t>
            </w:r>
          </w:p>
        </w:tc>
      </w:tr>
      <w:tr w:rsidR="0044281B" w:rsidRPr="0044281B" w14:paraId="3FDFC1A7"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A0741FC" w14:textId="19A15951"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proofErr w:type="spellStart"/>
            <w:r w:rsidRPr="0044281B">
              <w:rPr>
                <w:rFonts w:ascii="Times New Roman" w:eastAsia="等线" w:hAnsi="Times New Roman" w:cs="Times New Roman"/>
                <w:color w:val="000000"/>
                <w:kern w:val="0"/>
                <w:szCs w:val="21"/>
              </w:rPr>
              <w:t>HBeAg</w:t>
            </w:r>
            <w:proofErr w:type="spellEnd"/>
            <w:r w:rsidRPr="0044281B">
              <w:rPr>
                <w:rFonts w:ascii="Times New Roman" w:eastAsia="等线" w:hAnsi="Times New Roman" w:cs="Times New Roman"/>
                <w:color w:val="000000"/>
                <w:kern w:val="0"/>
                <w:szCs w:val="21"/>
              </w:rPr>
              <w:t>+ CHB</w:t>
            </w:r>
          </w:p>
        </w:tc>
        <w:tc>
          <w:tcPr>
            <w:tcW w:w="1374" w:type="dxa"/>
            <w:tcBorders>
              <w:top w:val="nil"/>
              <w:left w:val="nil"/>
              <w:bottom w:val="nil"/>
              <w:right w:val="nil"/>
            </w:tcBorders>
            <w:shd w:val="clear" w:color="auto" w:fill="auto"/>
            <w:noWrap/>
            <w:vAlign w:val="bottom"/>
            <w:hideMark/>
          </w:tcPr>
          <w:p w14:paraId="437B3FC8"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1.43%</w:t>
            </w:r>
          </w:p>
        </w:tc>
        <w:tc>
          <w:tcPr>
            <w:tcW w:w="1610" w:type="dxa"/>
            <w:tcBorders>
              <w:top w:val="nil"/>
              <w:left w:val="nil"/>
              <w:bottom w:val="nil"/>
              <w:right w:val="nil"/>
            </w:tcBorders>
            <w:shd w:val="clear" w:color="auto" w:fill="auto"/>
            <w:noWrap/>
            <w:vAlign w:val="center"/>
            <w:hideMark/>
          </w:tcPr>
          <w:p w14:paraId="6A4AB05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13.82 (0.09%)</w:t>
            </w:r>
          </w:p>
        </w:tc>
        <w:tc>
          <w:tcPr>
            <w:tcW w:w="1592" w:type="dxa"/>
            <w:tcBorders>
              <w:top w:val="nil"/>
              <w:left w:val="nil"/>
              <w:bottom w:val="nil"/>
              <w:right w:val="nil"/>
            </w:tcBorders>
            <w:shd w:val="clear" w:color="auto" w:fill="auto"/>
            <w:noWrap/>
            <w:vAlign w:val="center"/>
            <w:hideMark/>
          </w:tcPr>
          <w:p w14:paraId="4E5B43B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4.57 (-3.85%)</w:t>
            </w:r>
          </w:p>
        </w:tc>
        <w:tc>
          <w:tcPr>
            <w:tcW w:w="1592" w:type="dxa"/>
            <w:tcBorders>
              <w:top w:val="nil"/>
              <w:left w:val="nil"/>
              <w:bottom w:val="nil"/>
              <w:right w:val="nil"/>
            </w:tcBorders>
            <w:shd w:val="clear" w:color="auto" w:fill="auto"/>
            <w:noWrap/>
            <w:vAlign w:val="center"/>
            <w:hideMark/>
          </w:tcPr>
          <w:p w14:paraId="1E42462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13.35 (0.59%)</w:t>
            </w:r>
          </w:p>
        </w:tc>
        <w:tc>
          <w:tcPr>
            <w:tcW w:w="1741" w:type="dxa"/>
            <w:tcBorders>
              <w:top w:val="nil"/>
              <w:left w:val="nil"/>
              <w:bottom w:val="nil"/>
              <w:right w:val="nil"/>
            </w:tcBorders>
            <w:shd w:val="clear" w:color="auto" w:fill="auto"/>
            <w:noWrap/>
            <w:vAlign w:val="center"/>
            <w:hideMark/>
          </w:tcPr>
          <w:p w14:paraId="6F8961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192.38 (4.92%)</w:t>
            </w:r>
          </w:p>
        </w:tc>
        <w:tc>
          <w:tcPr>
            <w:tcW w:w="1443" w:type="dxa"/>
            <w:tcBorders>
              <w:top w:val="nil"/>
              <w:left w:val="nil"/>
              <w:bottom w:val="nil"/>
              <w:right w:val="nil"/>
            </w:tcBorders>
            <w:shd w:val="clear" w:color="auto" w:fill="auto"/>
            <w:noWrap/>
            <w:vAlign w:val="center"/>
            <w:hideMark/>
          </w:tcPr>
          <w:p w14:paraId="045E87E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1.56 (-8.91%)</w:t>
            </w:r>
          </w:p>
        </w:tc>
        <w:tc>
          <w:tcPr>
            <w:tcW w:w="1592" w:type="dxa"/>
            <w:tcBorders>
              <w:top w:val="nil"/>
              <w:left w:val="nil"/>
              <w:bottom w:val="nil"/>
              <w:right w:val="nil"/>
            </w:tcBorders>
            <w:shd w:val="clear" w:color="auto" w:fill="auto"/>
            <w:noWrap/>
            <w:vAlign w:val="center"/>
            <w:hideMark/>
          </w:tcPr>
          <w:p w14:paraId="3991372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1.26 (-5.47%)</w:t>
            </w:r>
          </w:p>
        </w:tc>
        <w:tc>
          <w:tcPr>
            <w:tcW w:w="1592" w:type="dxa"/>
            <w:tcBorders>
              <w:top w:val="nil"/>
              <w:left w:val="nil"/>
              <w:bottom w:val="nil"/>
              <w:right w:val="nil"/>
            </w:tcBorders>
            <w:shd w:val="clear" w:color="auto" w:fill="auto"/>
            <w:noWrap/>
            <w:vAlign w:val="center"/>
            <w:hideMark/>
          </w:tcPr>
          <w:p w14:paraId="12FEE6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11.58 (-0.13%)</w:t>
            </w:r>
          </w:p>
        </w:tc>
        <w:tc>
          <w:tcPr>
            <w:tcW w:w="1751" w:type="dxa"/>
            <w:tcBorders>
              <w:top w:val="nil"/>
              <w:left w:val="nil"/>
              <w:bottom w:val="nil"/>
              <w:right w:val="nil"/>
            </w:tcBorders>
            <w:shd w:val="clear" w:color="auto" w:fill="auto"/>
            <w:noWrap/>
            <w:vAlign w:val="center"/>
            <w:hideMark/>
          </w:tcPr>
          <w:p w14:paraId="57E679E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137.45 (6.06%)</w:t>
            </w:r>
          </w:p>
        </w:tc>
      </w:tr>
      <w:tr w:rsidR="0044281B" w:rsidRPr="0044281B" w14:paraId="0AB062F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614EDA0"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6BECD15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1.34%</w:t>
            </w:r>
          </w:p>
        </w:tc>
        <w:tc>
          <w:tcPr>
            <w:tcW w:w="1610" w:type="dxa"/>
            <w:tcBorders>
              <w:top w:val="nil"/>
              <w:left w:val="nil"/>
              <w:bottom w:val="nil"/>
              <w:right w:val="nil"/>
            </w:tcBorders>
            <w:shd w:val="clear" w:color="auto" w:fill="auto"/>
            <w:noWrap/>
            <w:vAlign w:val="center"/>
            <w:hideMark/>
          </w:tcPr>
          <w:p w14:paraId="7726E11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11.05 (-19.96%)</w:t>
            </w:r>
          </w:p>
        </w:tc>
        <w:tc>
          <w:tcPr>
            <w:tcW w:w="1592" w:type="dxa"/>
            <w:tcBorders>
              <w:top w:val="nil"/>
              <w:left w:val="nil"/>
              <w:bottom w:val="nil"/>
              <w:right w:val="nil"/>
            </w:tcBorders>
            <w:shd w:val="clear" w:color="auto" w:fill="auto"/>
            <w:noWrap/>
            <w:vAlign w:val="center"/>
            <w:hideMark/>
          </w:tcPr>
          <w:p w14:paraId="2997543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3.29 (-30.85%)</w:t>
            </w:r>
          </w:p>
        </w:tc>
        <w:tc>
          <w:tcPr>
            <w:tcW w:w="1592" w:type="dxa"/>
            <w:tcBorders>
              <w:top w:val="nil"/>
              <w:left w:val="nil"/>
              <w:bottom w:val="nil"/>
              <w:right w:val="nil"/>
            </w:tcBorders>
            <w:shd w:val="clear" w:color="auto" w:fill="auto"/>
            <w:noWrap/>
            <w:vAlign w:val="center"/>
            <w:hideMark/>
          </w:tcPr>
          <w:p w14:paraId="2D87198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12.85 (-3.17%)</w:t>
            </w:r>
          </w:p>
        </w:tc>
        <w:tc>
          <w:tcPr>
            <w:tcW w:w="1741" w:type="dxa"/>
            <w:tcBorders>
              <w:top w:val="nil"/>
              <w:left w:val="nil"/>
              <w:bottom w:val="nil"/>
              <w:right w:val="nil"/>
            </w:tcBorders>
            <w:shd w:val="clear" w:color="auto" w:fill="auto"/>
            <w:noWrap/>
            <w:vAlign w:val="center"/>
            <w:hideMark/>
          </w:tcPr>
          <w:p w14:paraId="32EBFFF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155.62 (-15.12%)</w:t>
            </w:r>
          </w:p>
        </w:tc>
        <w:tc>
          <w:tcPr>
            <w:tcW w:w="1443" w:type="dxa"/>
            <w:tcBorders>
              <w:top w:val="nil"/>
              <w:left w:val="nil"/>
              <w:bottom w:val="nil"/>
              <w:right w:val="nil"/>
            </w:tcBorders>
            <w:shd w:val="clear" w:color="auto" w:fill="auto"/>
            <w:noWrap/>
            <w:vAlign w:val="center"/>
            <w:hideMark/>
          </w:tcPr>
          <w:p w14:paraId="22C7034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1.29 (-24.78%)</w:t>
            </w:r>
          </w:p>
        </w:tc>
        <w:tc>
          <w:tcPr>
            <w:tcW w:w="1592" w:type="dxa"/>
            <w:tcBorders>
              <w:top w:val="nil"/>
              <w:left w:val="nil"/>
              <w:bottom w:val="nil"/>
              <w:right w:val="nil"/>
            </w:tcBorders>
            <w:shd w:val="clear" w:color="auto" w:fill="auto"/>
            <w:noWrap/>
            <w:vAlign w:val="center"/>
            <w:hideMark/>
          </w:tcPr>
          <w:p w14:paraId="47D60AF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0.77 (-42.06%)</w:t>
            </w:r>
          </w:p>
        </w:tc>
        <w:tc>
          <w:tcPr>
            <w:tcW w:w="1592" w:type="dxa"/>
            <w:tcBorders>
              <w:top w:val="nil"/>
              <w:left w:val="nil"/>
              <w:bottom w:val="nil"/>
              <w:right w:val="nil"/>
            </w:tcBorders>
            <w:shd w:val="clear" w:color="auto" w:fill="auto"/>
            <w:noWrap/>
            <w:vAlign w:val="center"/>
            <w:hideMark/>
          </w:tcPr>
          <w:p w14:paraId="796EB05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11.16 (-3.75%)</w:t>
            </w:r>
          </w:p>
        </w:tc>
        <w:tc>
          <w:tcPr>
            <w:tcW w:w="1751" w:type="dxa"/>
            <w:tcBorders>
              <w:top w:val="nil"/>
              <w:left w:val="nil"/>
              <w:bottom w:val="nil"/>
              <w:right w:val="nil"/>
            </w:tcBorders>
            <w:shd w:val="clear" w:color="auto" w:fill="auto"/>
            <w:noWrap/>
            <w:vAlign w:val="center"/>
            <w:hideMark/>
          </w:tcPr>
          <w:p w14:paraId="266EFB6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110.46 (-14.76%)</w:t>
            </w:r>
          </w:p>
        </w:tc>
      </w:tr>
      <w:tr w:rsidR="0044281B" w:rsidRPr="0044281B" w14:paraId="29E1D89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BD0389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6E18344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4.30%</w:t>
            </w:r>
          </w:p>
        </w:tc>
        <w:tc>
          <w:tcPr>
            <w:tcW w:w="1610" w:type="dxa"/>
            <w:tcBorders>
              <w:top w:val="nil"/>
              <w:left w:val="nil"/>
              <w:bottom w:val="nil"/>
              <w:right w:val="nil"/>
            </w:tcBorders>
            <w:shd w:val="clear" w:color="auto" w:fill="auto"/>
            <w:noWrap/>
            <w:vAlign w:val="center"/>
            <w:hideMark/>
          </w:tcPr>
          <w:p w14:paraId="31995FF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16.72 (21.13%)</w:t>
            </w:r>
          </w:p>
        </w:tc>
        <w:tc>
          <w:tcPr>
            <w:tcW w:w="1592" w:type="dxa"/>
            <w:tcBorders>
              <w:top w:val="nil"/>
              <w:left w:val="nil"/>
              <w:bottom w:val="nil"/>
              <w:right w:val="nil"/>
            </w:tcBorders>
            <w:shd w:val="clear" w:color="auto" w:fill="auto"/>
            <w:noWrap/>
            <w:vAlign w:val="center"/>
            <w:hideMark/>
          </w:tcPr>
          <w:p w14:paraId="6402F24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5.67 (19.33%)</w:t>
            </w:r>
          </w:p>
        </w:tc>
        <w:tc>
          <w:tcPr>
            <w:tcW w:w="1592" w:type="dxa"/>
            <w:tcBorders>
              <w:top w:val="nil"/>
              <w:left w:val="nil"/>
              <w:bottom w:val="nil"/>
              <w:right w:val="nil"/>
            </w:tcBorders>
            <w:shd w:val="clear" w:color="auto" w:fill="auto"/>
            <w:noWrap/>
            <w:vAlign w:val="center"/>
            <w:hideMark/>
          </w:tcPr>
          <w:p w14:paraId="6015511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14.29 (7.64%)</w:t>
            </w:r>
          </w:p>
        </w:tc>
        <w:tc>
          <w:tcPr>
            <w:tcW w:w="1741" w:type="dxa"/>
            <w:tcBorders>
              <w:top w:val="nil"/>
              <w:left w:val="nil"/>
              <w:bottom w:val="nil"/>
              <w:right w:val="nil"/>
            </w:tcBorders>
            <w:shd w:val="clear" w:color="auto" w:fill="auto"/>
            <w:noWrap/>
            <w:vAlign w:val="center"/>
            <w:hideMark/>
          </w:tcPr>
          <w:p w14:paraId="2CD44A7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204.3 (11.43%)</w:t>
            </w:r>
          </w:p>
        </w:tc>
        <w:tc>
          <w:tcPr>
            <w:tcW w:w="1443" w:type="dxa"/>
            <w:tcBorders>
              <w:top w:val="nil"/>
              <w:left w:val="nil"/>
              <w:bottom w:val="nil"/>
              <w:right w:val="nil"/>
            </w:tcBorders>
            <w:shd w:val="clear" w:color="auto" w:fill="auto"/>
            <w:noWrap/>
            <w:vAlign w:val="center"/>
            <w:hideMark/>
          </w:tcPr>
          <w:p w14:paraId="673903F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2.28 (32.97%)</w:t>
            </w:r>
          </w:p>
        </w:tc>
        <w:tc>
          <w:tcPr>
            <w:tcW w:w="1592" w:type="dxa"/>
            <w:tcBorders>
              <w:top w:val="nil"/>
              <w:left w:val="nil"/>
              <w:bottom w:val="nil"/>
              <w:right w:val="nil"/>
            </w:tcBorders>
            <w:shd w:val="clear" w:color="auto" w:fill="auto"/>
            <w:noWrap/>
            <w:vAlign w:val="center"/>
            <w:hideMark/>
          </w:tcPr>
          <w:p w14:paraId="115A84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1.61 (21.13%)</w:t>
            </w:r>
          </w:p>
        </w:tc>
        <w:tc>
          <w:tcPr>
            <w:tcW w:w="1592" w:type="dxa"/>
            <w:tcBorders>
              <w:top w:val="nil"/>
              <w:left w:val="nil"/>
              <w:bottom w:val="nil"/>
              <w:right w:val="nil"/>
            </w:tcBorders>
            <w:shd w:val="clear" w:color="auto" w:fill="auto"/>
            <w:noWrap/>
            <w:vAlign w:val="center"/>
            <w:hideMark/>
          </w:tcPr>
          <w:p w14:paraId="58A2DDE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12.54 (8.17%)</w:t>
            </w:r>
          </w:p>
        </w:tc>
        <w:tc>
          <w:tcPr>
            <w:tcW w:w="1751" w:type="dxa"/>
            <w:tcBorders>
              <w:top w:val="nil"/>
              <w:left w:val="nil"/>
              <w:bottom w:val="nil"/>
              <w:right w:val="nil"/>
            </w:tcBorders>
            <w:shd w:val="clear" w:color="auto" w:fill="auto"/>
            <w:noWrap/>
            <w:vAlign w:val="center"/>
            <w:hideMark/>
          </w:tcPr>
          <w:p w14:paraId="7B2733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147.46 (13.79%)</w:t>
            </w:r>
          </w:p>
        </w:tc>
      </w:tr>
      <w:tr w:rsidR="0044281B" w:rsidRPr="0044281B" w14:paraId="16FED4A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583E59D7"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6B097029"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0.53%</w:t>
            </w:r>
          </w:p>
        </w:tc>
        <w:tc>
          <w:tcPr>
            <w:tcW w:w="1610" w:type="dxa"/>
            <w:tcBorders>
              <w:top w:val="nil"/>
              <w:left w:val="nil"/>
              <w:bottom w:val="nil"/>
              <w:right w:val="nil"/>
            </w:tcBorders>
            <w:shd w:val="clear" w:color="auto" w:fill="auto"/>
            <w:noWrap/>
            <w:vAlign w:val="center"/>
            <w:hideMark/>
          </w:tcPr>
          <w:p w14:paraId="6420B3A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13.63 (-1.27%)</w:t>
            </w:r>
          </w:p>
        </w:tc>
        <w:tc>
          <w:tcPr>
            <w:tcW w:w="1592" w:type="dxa"/>
            <w:tcBorders>
              <w:top w:val="nil"/>
              <w:left w:val="nil"/>
              <w:bottom w:val="nil"/>
              <w:right w:val="nil"/>
            </w:tcBorders>
            <w:shd w:val="clear" w:color="auto" w:fill="auto"/>
            <w:noWrap/>
            <w:vAlign w:val="center"/>
            <w:hideMark/>
          </w:tcPr>
          <w:p w14:paraId="5599EB8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4.38 (-7.95%)</w:t>
            </w:r>
          </w:p>
        </w:tc>
        <w:tc>
          <w:tcPr>
            <w:tcW w:w="1592" w:type="dxa"/>
            <w:tcBorders>
              <w:top w:val="nil"/>
              <w:left w:val="nil"/>
              <w:bottom w:val="nil"/>
              <w:right w:val="nil"/>
            </w:tcBorders>
            <w:shd w:val="clear" w:color="auto" w:fill="auto"/>
            <w:noWrap/>
            <w:vAlign w:val="center"/>
            <w:hideMark/>
          </w:tcPr>
          <w:p w14:paraId="0CECB7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13.63 (2.69%)</w:t>
            </w:r>
          </w:p>
        </w:tc>
        <w:tc>
          <w:tcPr>
            <w:tcW w:w="1741" w:type="dxa"/>
            <w:tcBorders>
              <w:top w:val="nil"/>
              <w:left w:val="nil"/>
              <w:bottom w:val="nil"/>
              <w:right w:val="nil"/>
            </w:tcBorders>
            <w:shd w:val="clear" w:color="auto" w:fill="auto"/>
            <w:noWrap/>
            <w:vAlign w:val="center"/>
            <w:hideMark/>
          </w:tcPr>
          <w:p w14:paraId="703A9C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171.87 (-6.26%)</w:t>
            </w:r>
          </w:p>
        </w:tc>
        <w:tc>
          <w:tcPr>
            <w:tcW w:w="1443" w:type="dxa"/>
            <w:tcBorders>
              <w:top w:val="nil"/>
              <w:left w:val="nil"/>
              <w:bottom w:val="nil"/>
              <w:right w:val="nil"/>
            </w:tcBorders>
            <w:shd w:val="clear" w:color="auto" w:fill="auto"/>
            <w:noWrap/>
            <w:vAlign w:val="center"/>
            <w:hideMark/>
          </w:tcPr>
          <w:p w14:paraId="139470B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 (-0.67%)</w:t>
            </w:r>
          </w:p>
        </w:tc>
        <w:tc>
          <w:tcPr>
            <w:tcW w:w="1592" w:type="dxa"/>
            <w:tcBorders>
              <w:top w:val="nil"/>
              <w:left w:val="nil"/>
              <w:bottom w:val="nil"/>
              <w:right w:val="nil"/>
            </w:tcBorders>
            <w:shd w:val="clear" w:color="auto" w:fill="auto"/>
            <w:noWrap/>
            <w:vAlign w:val="center"/>
            <w:hideMark/>
          </w:tcPr>
          <w:p w14:paraId="40B5E06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 (-8.97%)</w:t>
            </w:r>
          </w:p>
        </w:tc>
        <w:tc>
          <w:tcPr>
            <w:tcW w:w="1592" w:type="dxa"/>
            <w:tcBorders>
              <w:top w:val="nil"/>
              <w:left w:val="nil"/>
              <w:bottom w:val="nil"/>
              <w:right w:val="nil"/>
            </w:tcBorders>
            <w:shd w:val="clear" w:color="auto" w:fill="auto"/>
            <w:noWrap/>
            <w:vAlign w:val="center"/>
            <w:hideMark/>
          </w:tcPr>
          <w:p w14:paraId="1C6E657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11.94 (2.93%)</w:t>
            </w:r>
          </w:p>
        </w:tc>
        <w:tc>
          <w:tcPr>
            <w:tcW w:w="1751" w:type="dxa"/>
            <w:tcBorders>
              <w:top w:val="nil"/>
              <w:left w:val="nil"/>
              <w:bottom w:val="nil"/>
              <w:right w:val="nil"/>
            </w:tcBorders>
            <w:shd w:val="clear" w:color="auto" w:fill="auto"/>
            <w:noWrap/>
            <w:vAlign w:val="center"/>
            <w:hideMark/>
          </w:tcPr>
          <w:p w14:paraId="5236AFB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121.22 (-6.46%)</w:t>
            </w:r>
          </w:p>
        </w:tc>
      </w:tr>
      <w:tr w:rsidR="0044281B" w:rsidRPr="0044281B" w14:paraId="11F35B6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9309263"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676CAEA3"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0.72%</w:t>
            </w:r>
          </w:p>
        </w:tc>
        <w:tc>
          <w:tcPr>
            <w:tcW w:w="1610" w:type="dxa"/>
            <w:tcBorders>
              <w:top w:val="nil"/>
              <w:left w:val="nil"/>
              <w:bottom w:val="nil"/>
              <w:right w:val="nil"/>
            </w:tcBorders>
            <w:shd w:val="clear" w:color="auto" w:fill="auto"/>
            <w:noWrap/>
            <w:vAlign w:val="center"/>
            <w:hideMark/>
          </w:tcPr>
          <w:p w14:paraId="4F7498C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13.59 (-1.6%)</w:t>
            </w:r>
          </w:p>
        </w:tc>
        <w:tc>
          <w:tcPr>
            <w:tcW w:w="1592" w:type="dxa"/>
            <w:tcBorders>
              <w:top w:val="nil"/>
              <w:left w:val="nil"/>
              <w:bottom w:val="nil"/>
              <w:right w:val="nil"/>
            </w:tcBorders>
            <w:shd w:val="clear" w:color="auto" w:fill="auto"/>
            <w:noWrap/>
            <w:vAlign w:val="center"/>
            <w:hideMark/>
          </w:tcPr>
          <w:p w14:paraId="4715E3E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4.85 (1.98%)</w:t>
            </w:r>
          </w:p>
        </w:tc>
        <w:tc>
          <w:tcPr>
            <w:tcW w:w="1592" w:type="dxa"/>
            <w:tcBorders>
              <w:top w:val="nil"/>
              <w:left w:val="nil"/>
              <w:bottom w:val="nil"/>
              <w:right w:val="nil"/>
            </w:tcBorders>
            <w:shd w:val="clear" w:color="auto" w:fill="auto"/>
            <w:noWrap/>
            <w:vAlign w:val="center"/>
            <w:hideMark/>
          </w:tcPr>
          <w:p w14:paraId="2DD51E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12.96 (-2.37%)</w:t>
            </w:r>
          </w:p>
        </w:tc>
        <w:tc>
          <w:tcPr>
            <w:tcW w:w="1741" w:type="dxa"/>
            <w:tcBorders>
              <w:top w:val="nil"/>
              <w:left w:val="nil"/>
              <w:bottom w:val="nil"/>
              <w:right w:val="nil"/>
            </w:tcBorders>
            <w:shd w:val="clear" w:color="auto" w:fill="auto"/>
            <w:noWrap/>
            <w:vAlign w:val="center"/>
            <w:hideMark/>
          </w:tcPr>
          <w:p w14:paraId="63FC87E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184.59 (0.68%)</w:t>
            </w:r>
          </w:p>
        </w:tc>
        <w:tc>
          <w:tcPr>
            <w:tcW w:w="1443" w:type="dxa"/>
            <w:tcBorders>
              <w:top w:val="nil"/>
              <w:left w:val="nil"/>
              <w:bottom w:val="nil"/>
              <w:right w:val="nil"/>
            </w:tcBorders>
            <w:shd w:val="clear" w:color="auto" w:fill="auto"/>
            <w:noWrap/>
            <w:vAlign w:val="center"/>
            <w:hideMark/>
          </w:tcPr>
          <w:p w14:paraId="69F64FA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(-2.23%)</w:t>
            </w:r>
          </w:p>
        </w:tc>
        <w:tc>
          <w:tcPr>
            <w:tcW w:w="1592" w:type="dxa"/>
            <w:tcBorders>
              <w:top w:val="nil"/>
              <w:left w:val="nil"/>
              <w:bottom w:val="nil"/>
              <w:right w:val="nil"/>
            </w:tcBorders>
            <w:shd w:val="clear" w:color="auto" w:fill="auto"/>
            <w:noWrap/>
            <w:vAlign w:val="center"/>
            <w:hideMark/>
          </w:tcPr>
          <w:p w14:paraId="295AB65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 (5.84%)</w:t>
            </w:r>
          </w:p>
        </w:tc>
        <w:tc>
          <w:tcPr>
            <w:tcW w:w="1592" w:type="dxa"/>
            <w:tcBorders>
              <w:top w:val="nil"/>
              <w:left w:val="nil"/>
              <w:bottom w:val="nil"/>
              <w:right w:val="nil"/>
            </w:tcBorders>
            <w:shd w:val="clear" w:color="auto" w:fill="auto"/>
            <w:noWrap/>
            <w:vAlign w:val="center"/>
            <w:hideMark/>
          </w:tcPr>
          <w:p w14:paraId="181257C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11.22 (-3.22%)</w:t>
            </w:r>
          </w:p>
        </w:tc>
        <w:tc>
          <w:tcPr>
            <w:tcW w:w="1751" w:type="dxa"/>
            <w:tcBorders>
              <w:top w:val="nil"/>
              <w:left w:val="nil"/>
              <w:bottom w:val="nil"/>
              <w:right w:val="nil"/>
            </w:tcBorders>
            <w:shd w:val="clear" w:color="auto" w:fill="auto"/>
            <w:noWrap/>
            <w:vAlign w:val="center"/>
            <w:hideMark/>
          </w:tcPr>
          <w:p w14:paraId="12BDAF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135.48 (4.54%)</w:t>
            </w:r>
          </w:p>
        </w:tc>
      </w:tr>
      <w:tr w:rsidR="0044281B" w:rsidRPr="0044281B" w14:paraId="16152D75" w14:textId="77777777" w:rsidTr="00E822DE">
        <w:trPr>
          <w:trHeight w:val="240"/>
          <w:jc w:val="center"/>
        </w:trPr>
        <w:tc>
          <w:tcPr>
            <w:tcW w:w="3530" w:type="dxa"/>
            <w:gridSpan w:val="2"/>
            <w:tcBorders>
              <w:top w:val="nil"/>
              <w:left w:val="nil"/>
              <w:bottom w:val="nil"/>
              <w:right w:val="nil"/>
            </w:tcBorders>
            <w:shd w:val="clear" w:color="auto" w:fill="auto"/>
            <w:noWrap/>
            <w:vAlign w:val="bottom"/>
            <w:hideMark/>
          </w:tcPr>
          <w:p w14:paraId="70A583D9" w14:textId="5361285A"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 xml:space="preserve">from </w:t>
            </w:r>
            <w:proofErr w:type="spellStart"/>
            <w:r w:rsidRPr="0044281B">
              <w:rPr>
                <w:rFonts w:ascii="Times New Roman" w:eastAsia="等线" w:hAnsi="Times New Roman" w:cs="Times New Roman"/>
                <w:b/>
                <w:bCs/>
                <w:color w:val="000000"/>
                <w:kern w:val="0"/>
                <w:szCs w:val="21"/>
              </w:rPr>
              <w:t>HBeAg</w:t>
            </w:r>
            <w:proofErr w:type="spellEnd"/>
            <w:r w:rsidRPr="0044281B">
              <w:rPr>
                <w:rFonts w:ascii="Times New Roman" w:eastAsia="等线" w:hAnsi="Times New Roman" w:cs="Times New Roman"/>
                <w:b/>
                <w:bCs/>
                <w:color w:val="000000"/>
                <w:kern w:val="0"/>
                <w:szCs w:val="21"/>
              </w:rPr>
              <w:t>-positive CHB</w:t>
            </w:r>
          </w:p>
        </w:tc>
        <w:tc>
          <w:tcPr>
            <w:tcW w:w="1610" w:type="dxa"/>
            <w:tcBorders>
              <w:top w:val="nil"/>
              <w:left w:val="nil"/>
              <w:bottom w:val="nil"/>
              <w:right w:val="nil"/>
            </w:tcBorders>
            <w:shd w:val="clear" w:color="auto" w:fill="auto"/>
            <w:noWrap/>
            <w:vAlign w:val="bottom"/>
            <w:hideMark/>
          </w:tcPr>
          <w:p w14:paraId="18C017C4" w14:textId="77777777" w:rsidR="00B24411" w:rsidRPr="00E822DE" w:rsidRDefault="00B24411" w:rsidP="009A2C70">
            <w:pPr>
              <w:widowControl/>
              <w:jc w:val="left"/>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1C5C7E77"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236C60EA"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0FCEC801"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0ADB7D6C"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21674E69"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337D223" w14:textId="77777777" w:rsidR="00B24411" w:rsidRPr="00E822DE" w:rsidRDefault="00B24411" w:rsidP="009A2C70">
            <w:pPr>
              <w:widowControl/>
              <w:jc w:val="left"/>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5F8540D6" w14:textId="77777777" w:rsidR="00B24411" w:rsidRPr="00E822DE" w:rsidRDefault="00B24411" w:rsidP="009A2C70">
            <w:pPr>
              <w:widowControl/>
              <w:jc w:val="left"/>
              <w:rPr>
                <w:rFonts w:ascii="Times New Roman" w:eastAsia="Times New Roman" w:hAnsi="Times New Roman" w:cs="Times New Roman"/>
                <w:kern w:val="0"/>
                <w:sz w:val="20"/>
                <w:szCs w:val="21"/>
              </w:rPr>
            </w:pPr>
          </w:p>
        </w:tc>
      </w:tr>
      <w:tr w:rsidR="0044281B" w:rsidRPr="0044281B" w14:paraId="7859BCBD" w14:textId="77777777" w:rsidTr="00F973A8">
        <w:trPr>
          <w:trHeight w:val="240"/>
          <w:jc w:val="center"/>
        </w:trPr>
        <w:tc>
          <w:tcPr>
            <w:tcW w:w="2156" w:type="dxa"/>
            <w:tcBorders>
              <w:top w:val="nil"/>
              <w:left w:val="nil"/>
              <w:right w:val="nil"/>
            </w:tcBorders>
            <w:shd w:val="clear" w:color="auto" w:fill="auto"/>
            <w:noWrap/>
            <w:vAlign w:val="bottom"/>
            <w:hideMark/>
          </w:tcPr>
          <w:p w14:paraId="457DA191" w14:textId="2AE13E03"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right w:val="nil"/>
            </w:tcBorders>
            <w:shd w:val="clear" w:color="auto" w:fill="auto"/>
            <w:noWrap/>
            <w:vAlign w:val="bottom"/>
            <w:hideMark/>
          </w:tcPr>
          <w:p w14:paraId="7FAC1D2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0.32%</w:t>
            </w:r>
          </w:p>
        </w:tc>
        <w:tc>
          <w:tcPr>
            <w:tcW w:w="1610" w:type="dxa"/>
            <w:tcBorders>
              <w:top w:val="nil"/>
              <w:left w:val="nil"/>
              <w:right w:val="nil"/>
            </w:tcBorders>
            <w:shd w:val="clear" w:color="auto" w:fill="auto"/>
            <w:noWrap/>
            <w:vAlign w:val="center"/>
            <w:hideMark/>
          </w:tcPr>
          <w:p w14:paraId="08E6529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14.19 (2.77%)</w:t>
            </w:r>
          </w:p>
        </w:tc>
        <w:tc>
          <w:tcPr>
            <w:tcW w:w="1592" w:type="dxa"/>
            <w:tcBorders>
              <w:top w:val="nil"/>
              <w:left w:val="nil"/>
              <w:right w:val="nil"/>
            </w:tcBorders>
            <w:shd w:val="clear" w:color="auto" w:fill="auto"/>
            <w:noWrap/>
            <w:vAlign w:val="center"/>
            <w:hideMark/>
          </w:tcPr>
          <w:p w14:paraId="06FADEA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 (-1.11%)</w:t>
            </w:r>
          </w:p>
        </w:tc>
        <w:tc>
          <w:tcPr>
            <w:tcW w:w="1592" w:type="dxa"/>
            <w:tcBorders>
              <w:top w:val="nil"/>
              <w:left w:val="nil"/>
              <w:right w:val="nil"/>
            </w:tcBorders>
            <w:shd w:val="clear" w:color="auto" w:fill="auto"/>
            <w:noWrap/>
            <w:vAlign w:val="center"/>
            <w:hideMark/>
          </w:tcPr>
          <w:p w14:paraId="613C22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12.85 (-3.22%)</w:t>
            </w:r>
          </w:p>
        </w:tc>
        <w:tc>
          <w:tcPr>
            <w:tcW w:w="1741" w:type="dxa"/>
            <w:tcBorders>
              <w:top w:val="nil"/>
              <w:left w:val="nil"/>
              <w:right w:val="nil"/>
            </w:tcBorders>
            <w:shd w:val="clear" w:color="auto" w:fill="auto"/>
            <w:noWrap/>
            <w:vAlign w:val="center"/>
            <w:hideMark/>
          </w:tcPr>
          <w:p w14:paraId="5B03878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186.38 (1.65%)</w:t>
            </w:r>
          </w:p>
        </w:tc>
        <w:tc>
          <w:tcPr>
            <w:tcW w:w="1443" w:type="dxa"/>
            <w:tcBorders>
              <w:top w:val="nil"/>
              <w:left w:val="nil"/>
              <w:right w:val="nil"/>
            </w:tcBorders>
            <w:shd w:val="clear" w:color="auto" w:fill="auto"/>
            <w:noWrap/>
            <w:vAlign w:val="center"/>
            <w:hideMark/>
          </w:tcPr>
          <w:p w14:paraId="3173EEE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1.63 (-4.92%)</w:t>
            </w:r>
          </w:p>
        </w:tc>
        <w:tc>
          <w:tcPr>
            <w:tcW w:w="1592" w:type="dxa"/>
            <w:tcBorders>
              <w:top w:val="nil"/>
              <w:left w:val="nil"/>
              <w:right w:val="nil"/>
            </w:tcBorders>
            <w:shd w:val="clear" w:color="auto" w:fill="auto"/>
            <w:noWrap/>
            <w:vAlign w:val="center"/>
            <w:hideMark/>
          </w:tcPr>
          <w:p w14:paraId="47A12D7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 (-0.7%)</w:t>
            </w:r>
          </w:p>
        </w:tc>
        <w:tc>
          <w:tcPr>
            <w:tcW w:w="1592" w:type="dxa"/>
            <w:tcBorders>
              <w:top w:val="nil"/>
              <w:left w:val="nil"/>
              <w:right w:val="nil"/>
            </w:tcBorders>
            <w:shd w:val="clear" w:color="auto" w:fill="auto"/>
            <w:noWrap/>
            <w:vAlign w:val="center"/>
            <w:hideMark/>
          </w:tcPr>
          <w:p w14:paraId="0D594F3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 (-4.25%)</w:t>
            </w:r>
          </w:p>
        </w:tc>
        <w:tc>
          <w:tcPr>
            <w:tcW w:w="1751" w:type="dxa"/>
            <w:tcBorders>
              <w:top w:val="nil"/>
              <w:left w:val="nil"/>
              <w:right w:val="nil"/>
            </w:tcBorders>
            <w:shd w:val="clear" w:color="auto" w:fill="auto"/>
            <w:noWrap/>
            <w:vAlign w:val="center"/>
            <w:hideMark/>
          </w:tcPr>
          <w:p w14:paraId="36410B4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138.71 (7.04%)</w:t>
            </w:r>
          </w:p>
        </w:tc>
      </w:tr>
      <w:tr w:rsidR="0044281B" w:rsidRPr="0044281B" w14:paraId="58C65187" w14:textId="77777777" w:rsidTr="00F973A8">
        <w:trPr>
          <w:trHeight w:val="240"/>
          <w:jc w:val="center"/>
        </w:trPr>
        <w:tc>
          <w:tcPr>
            <w:tcW w:w="2156" w:type="dxa"/>
            <w:tcBorders>
              <w:top w:val="nil"/>
              <w:left w:val="nil"/>
              <w:bottom w:val="single" w:sz="4" w:space="0" w:color="auto"/>
              <w:right w:val="nil"/>
            </w:tcBorders>
            <w:shd w:val="clear" w:color="auto" w:fill="auto"/>
            <w:noWrap/>
            <w:vAlign w:val="bottom"/>
            <w:hideMark/>
          </w:tcPr>
          <w:p w14:paraId="25AA8FBB" w14:textId="1E14C91E"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3B5895">
              <w:rPr>
                <w:rFonts w:ascii="Times New Roman" w:eastAsia="等线" w:hAnsi="Times New Roman" w:cs="Times New Roman"/>
                <w:color w:val="000000"/>
                <w:kern w:val="0"/>
                <w:szCs w:val="21"/>
              </w:rPr>
              <w:t>HBsAg loss</w:t>
            </w:r>
          </w:p>
        </w:tc>
        <w:tc>
          <w:tcPr>
            <w:tcW w:w="1374" w:type="dxa"/>
            <w:tcBorders>
              <w:top w:val="nil"/>
              <w:left w:val="nil"/>
              <w:bottom w:val="single" w:sz="4" w:space="0" w:color="auto"/>
              <w:right w:val="nil"/>
            </w:tcBorders>
            <w:shd w:val="clear" w:color="auto" w:fill="auto"/>
            <w:noWrap/>
            <w:vAlign w:val="bottom"/>
            <w:hideMark/>
          </w:tcPr>
          <w:p w14:paraId="1B58B029"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0.40%</w:t>
            </w:r>
          </w:p>
        </w:tc>
        <w:tc>
          <w:tcPr>
            <w:tcW w:w="1610" w:type="dxa"/>
            <w:tcBorders>
              <w:top w:val="nil"/>
              <w:left w:val="nil"/>
              <w:bottom w:val="single" w:sz="4" w:space="0" w:color="auto"/>
              <w:right w:val="nil"/>
            </w:tcBorders>
            <w:shd w:val="clear" w:color="auto" w:fill="auto"/>
            <w:noWrap/>
            <w:vAlign w:val="center"/>
            <w:hideMark/>
          </w:tcPr>
          <w:p w14:paraId="346AC35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 (1.37%)</w:t>
            </w:r>
          </w:p>
        </w:tc>
        <w:tc>
          <w:tcPr>
            <w:tcW w:w="1592" w:type="dxa"/>
            <w:tcBorders>
              <w:top w:val="nil"/>
              <w:left w:val="nil"/>
              <w:bottom w:val="single" w:sz="4" w:space="0" w:color="auto"/>
              <w:right w:val="nil"/>
            </w:tcBorders>
            <w:shd w:val="clear" w:color="auto" w:fill="auto"/>
            <w:noWrap/>
            <w:vAlign w:val="center"/>
            <w:hideMark/>
          </w:tcPr>
          <w:p w14:paraId="7ED51ED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4.69 (-1.46%)</w:t>
            </w:r>
          </w:p>
        </w:tc>
        <w:tc>
          <w:tcPr>
            <w:tcW w:w="1592" w:type="dxa"/>
            <w:tcBorders>
              <w:top w:val="nil"/>
              <w:left w:val="nil"/>
              <w:bottom w:val="single" w:sz="4" w:space="0" w:color="auto"/>
              <w:right w:val="nil"/>
            </w:tcBorders>
            <w:shd w:val="clear" w:color="auto" w:fill="auto"/>
            <w:noWrap/>
            <w:vAlign w:val="center"/>
            <w:hideMark/>
          </w:tcPr>
          <w:p w14:paraId="510D4B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13.06 (-1.63%)</w:t>
            </w:r>
          </w:p>
        </w:tc>
        <w:tc>
          <w:tcPr>
            <w:tcW w:w="1741" w:type="dxa"/>
            <w:tcBorders>
              <w:top w:val="nil"/>
              <w:left w:val="nil"/>
              <w:bottom w:val="single" w:sz="4" w:space="0" w:color="auto"/>
              <w:right w:val="nil"/>
            </w:tcBorders>
            <w:shd w:val="clear" w:color="auto" w:fill="auto"/>
            <w:noWrap/>
            <w:vAlign w:val="center"/>
            <w:hideMark/>
          </w:tcPr>
          <w:p w14:paraId="0621600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178.54 (-2.62%)</w:t>
            </w:r>
          </w:p>
        </w:tc>
        <w:tc>
          <w:tcPr>
            <w:tcW w:w="1443" w:type="dxa"/>
            <w:tcBorders>
              <w:top w:val="nil"/>
              <w:left w:val="nil"/>
              <w:bottom w:val="single" w:sz="4" w:space="0" w:color="auto"/>
              <w:right w:val="nil"/>
            </w:tcBorders>
            <w:shd w:val="clear" w:color="auto" w:fill="auto"/>
            <w:noWrap/>
            <w:vAlign w:val="center"/>
            <w:hideMark/>
          </w:tcPr>
          <w:p w14:paraId="496D7F4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(-1.87%)</w:t>
            </w:r>
          </w:p>
        </w:tc>
        <w:tc>
          <w:tcPr>
            <w:tcW w:w="1592" w:type="dxa"/>
            <w:tcBorders>
              <w:top w:val="nil"/>
              <w:left w:val="nil"/>
              <w:bottom w:val="single" w:sz="4" w:space="0" w:color="auto"/>
              <w:right w:val="nil"/>
            </w:tcBorders>
            <w:shd w:val="clear" w:color="auto" w:fill="auto"/>
            <w:noWrap/>
            <w:vAlign w:val="center"/>
            <w:hideMark/>
          </w:tcPr>
          <w:p w14:paraId="08B88A0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 (4.87%)</w:t>
            </w:r>
          </w:p>
        </w:tc>
        <w:tc>
          <w:tcPr>
            <w:tcW w:w="1592" w:type="dxa"/>
            <w:tcBorders>
              <w:top w:val="nil"/>
              <w:left w:val="nil"/>
              <w:bottom w:val="single" w:sz="4" w:space="0" w:color="auto"/>
              <w:right w:val="nil"/>
            </w:tcBorders>
            <w:shd w:val="clear" w:color="auto" w:fill="auto"/>
            <w:noWrap/>
            <w:vAlign w:val="center"/>
            <w:hideMark/>
          </w:tcPr>
          <w:p w14:paraId="2A931F9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11.46 (-1.2%)</w:t>
            </w:r>
          </w:p>
        </w:tc>
        <w:tc>
          <w:tcPr>
            <w:tcW w:w="1751" w:type="dxa"/>
            <w:tcBorders>
              <w:top w:val="nil"/>
              <w:left w:val="nil"/>
              <w:bottom w:val="single" w:sz="4" w:space="0" w:color="auto"/>
              <w:right w:val="nil"/>
            </w:tcBorders>
            <w:shd w:val="clear" w:color="auto" w:fill="auto"/>
            <w:noWrap/>
            <w:vAlign w:val="center"/>
            <w:hideMark/>
          </w:tcPr>
          <w:p w14:paraId="692F5B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127.14 (-1.89%)</w:t>
            </w:r>
          </w:p>
        </w:tc>
      </w:tr>
      <w:tr w:rsidR="00F973A8" w:rsidRPr="0044281B" w14:paraId="2B2C0B40" w14:textId="77777777" w:rsidTr="00F973A8">
        <w:trPr>
          <w:trHeight w:val="240"/>
          <w:jc w:val="center"/>
        </w:trPr>
        <w:tc>
          <w:tcPr>
            <w:tcW w:w="16443" w:type="dxa"/>
            <w:gridSpan w:val="10"/>
            <w:tcBorders>
              <w:top w:val="nil"/>
              <w:left w:val="nil"/>
              <w:bottom w:val="single" w:sz="4" w:space="0" w:color="auto"/>
              <w:right w:val="nil"/>
            </w:tcBorders>
            <w:shd w:val="clear" w:color="auto" w:fill="auto"/>
            <w:noWrap/>
            <w:vAlign w:val="bottom"/>
          </w:tcPr>
          <w:p w14:paraId="12FA661C" w14:textId="1175D1F3" w:rsidR="00F973A8" w:rsidRPr="00F973A8" w:rsidRDefault="00F973A8" w:rsidP="009A2C70">
            <w:pPr>
              <w:jc w:val="center"/>
              <w:rPr>
                <w:rFonts w:ascii="Times New Roman" w:hAnsi="Times New Roman" w:cs="Times New Roman"/>
                <w:b/>
                <w:sz w:val="24"/>
                <w:szCs w:val="24"/>
              </w:rPr>
            </w:pPr>
            <w:r w:rsidRPr="0044281B">
              <w:rPr>
                <w:rFonts w:ascii="Times New Roman" w:hAnsi="Times New Roman" w:cs="Times New Roman"/>
                <w:b/>
                <w:sz w:val="24"/>
                <w:szCs w:val="24"/>
              </w:rPr>
              <w:lastRenderedPageBreak/>
              <w:t>Supplementary Ta</w:t>
            </w:r>
            <w:r w:rsidRPr="00104D6D">
              <w:rPr>
                <w:rFonts w:ascii="Times New Roman" w:hAnsi="Times New Roman" w:cs="Times New Roman"/>
                <w:b/>
                <w:sz w:val="24"/>
                <w:szCs w:val="24"/>
              </w:rPr>
              <w:t xml:space="preserve">ble </w:t>
            </w:r>
            <w:r w:rsidR="00575AE3" w:rsidRPr="00104D6D">
              <w:rPr>
                <w:rFonts w:ascii="Times New Roman" w:hAnsi="Times New Roman" w:cs="Times New Roman"/>
                <w:b/>
                <w:color w:val="000000" w:themeColor="text1"/>
                <w:sz w:val="24"/>
                <w:szCs w:val="24"/>
              </w:rPr>
              <w:t>9</w:t>
            </w:r>
            <w:r w:rsidRPr="00104D6D">
              <w:rPr>
                <w:rFonts w:ascii="Times New Roman" w:hAnsi="Times New Roman" w:cs="Times New Roman"/>
                <w:b/>
                <w:sz w:val="24"/>
                <w:szCs w:val="24"/>
              </w:rPr>
              <w:t>. Cont’d</w:t>
            </w:r>
          </w:p>
        </w:tc>
      </w:tr>
      <w:tr w:rsidR="00F973A8" w:rsidRPr="0044281B" w14:paraId="22A224A2"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tcPr>
          <w:p w14:paraId="789C8E2B" w14:textId="77777777" w:rsidR="00F973A8" w:rsidRPr="0044281B" w:rsidRDefault="00F973A8" w:rsidP="009A2C70">
            <w:pPr>
              <w:widowControl/>
              <w:jc w:val="left"/>
              <w:rPr>
                <w:rFonts w:ascii="Times New Roman" w:eastAsia="等线" w:hAnsi="Times New Roman" w:cs="Times New Roman"/>
                <w:b/>
                <w:bCs/>
                <w:color w:val="000000"/>
                <w:kern w:val="0"/>
                <w:szCs w:val="21"/>
              </w:rPr>
            </w:pPr>
          </w:p>
        </w:tc>
        <w:tc>
          <w:tcPr>
            <w:tcW w:w="1374" w:type="dxa"/>
            <w:tcBorders>
              <w:top w:val="single" w:sz="4" w:space="0" w:color="auto"/>
              <w:left w:val="nil"/>
              <w:bottom w:val="nil"/>
              <w:right w:val="nil"/>
            </w:tcBorders>
            <w:shd w:val="clear" w:color="auto" w:fill="auto"/>
            <w:noWrap/>
            <w:vAlign w:val="bottom"/>
          </w:tcPr>
          <w:p w14:paraId="2906FB3D" w14:textId="77777777" w:rsidR="00F973A8" w:rsidRPr="0044281B" w:rsidRDefault="00F973A8" w:rsidP="009A2C70">
            <w:pPr>
              <w:widowControl/>
              <w:jc w:val="center"/>
              <w:rPr>
                <w:rFonts w:ascii="Times New Roman" w:eastAsia="等线" w:hAnsi="Times New Roman" w:cs="Times New Roman"/>
                <w:b/>
                <w:bCs/>
                <w:color w:val="000000"/>
                <w:kern w:val="0"/>
                <w:szCs w:val="21"/>
              </w:rPr>
            </w:pPr>
          </w:p>
        </w:tc>
        <w:tc>
          <w:tcPr>
            <w:tcW w:w="12913" w:type="dxa"/>
            <w:gridSpan w:val="8"/>
            <w:tcBorders>
              <w:top w:val="single" w:sz="4" w:space="0" w:color="auto"/>
              <w:left w:val="nil"/>
              <w:bottom w:val="nil"/>
              <w:right w:val="nil"/>
            </w:tcBorders>
            <w:shd w:val="clear" w:color="auto" w:fill="auto"/>
            <w:noWrap/>
            <w:vAlign w:val="bottom"/>
          </w:tcPr>
          <w:p w14:paraId="3D849703" w14:textId="137A284B" w:rsidR="00F973A8" w:rsidRPr="0044281B" w:rsidRDefault="00F973A8"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Cumulative incidence from 2006 to 2050 (percent difference from base-case)</w:t>
            </w:r>
          </w:p>
        </w:tc>
      </w:tr>
      <w:tr w:rsidR="00F973A8" w:rsidRPr="0044281B" w14:paraId="31F2F883" w14:textId="77777777" w:rsidTr="00F973A8">
        <w:trPr>
          <w:trHeight w:val="240"/>
          <w:jc w:val="center"/>
        </w:trPr>
        <w:tc>
          <w:tcPr>
            <w:tcW w:w="2156" w:type="dxa"/>
            <w:tcBorders>
              <w:left w:val="nil"/>
              <w:bottom w:val="nil"/>
              <w:right w:val="nil"/>
            </w:tcBorders>
            <w:shd w:val="clear" w:color="auto" w:fill="auto"/>
            <w:noWrap/>
            <w:vAlign w:val="bottom"/>
          </w:tcPr>
          <w:p w14:paraId="60F50ED4" w14:textId="467F4788" w:rsidR="00F973A8" w:rsidRPr="0044281B" w:rsidRDefault="00F973A8"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b/>
                <w:bCs/>
                <w:color w:val="000000"/>
                <w:kern w:val="0"/>
                <w:szCs w:val="21"/>
              </w:rPr>
              <w:t>parameter</w:t>
            </w:r>
          </w:p>
        </w:tc>
        <w:tc>
          <w:tcPr>
            <w:tcW w:w="1374" w:type="dxa"/>
            <w:tcBorders>
              <w:left w:val="nil"/>
              <w:bottom w:val="nil"/>
              <w:right w:val="nil"/>
            </w:tcBorders>
            <w:shd w:val="clear" w:color="auto" w:fill="auto"/>
            <w:noWrap/>
            <w:vAlign w:val="bottom"/>
          </w:tcPr>
          <w:p w14:paraId="3446D227" w14:textId="1BE7F5EA" w:rsidR="00F973A8" w:rsidRPr="0044281B" w:rsidRDefault="00F973A8"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b/>
                <w:bCs/>
                <w:color w:val="000000"/>
                <w:kern w:val="0"/>
                <w:szCs w:val="21"/>
              </w:rPr>
              <w:t>C</w:t>
            </w:r>
          </w:p>
        </w:tc>
        <w:tc>
          <w:tcPr>
            <w:tcW w:w="1610" w:type="dxa"/>
            <w:tcBorders>
              <w:left w:val="nil"/>
              <w:bottom w:val="nil"/>
              <w:right w:val="nil"/>
            </w:tcBorders>
            <w:shd w:val="clear" w:color="auto" w:fill="auto"/>
            <w:noWrap/>
            <w:vAlign w:val="bottom"/>
          </w:tcPr>
          <w:p w14:paraId="1BF8F4AB" w14:textId="2CD1CCC1"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DC</w:t>
            </w:r>
          </w:p>
        </w:tc>
        <w:tc>
          <w:tcPr>
            <w:tcW w:w="1592" w:type="dxa"/>
            <w:tcBorders>
              <w:left w:val="nil"/>
              <w:bottom w:val="nil"/>
              <w:right w:val="nil"/>
            </w:tcBorders>
            <w:shd w:val="clear" w:color="auto" w:fill="auto"/>
            <w:noWrap/>
            <w:vAlign w:val="bottom"/>
          </w:tcPr>
          <w:p w14:paraId="38CEF713" w14:textId="07A8CB2E"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HCC</w:t>
            </w:r>
          </w:p>
        </w:tc>
        <w:tc>
          <w:tcPr>
            <w:tcW w:w="1592" w:type="dxa"/>
            <w:tcBorders>
              <w:left w:val="nil"/>
              <w:bottom w:val="nil"/>
              <w:right w:val="nil"/>
            </w:tcBorders>
            <w:shd w:val="clear" w:color="auto" w:fill="auto"/>
            <w:noWrap/>
            <w:vAlign w:val="bottom"/>
          </w:tcPr>
          <w:p w14:paraId="76E95B28" w14:textId="718746A0"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LT</w:t>
            </w:r>
          </w:p>
        </w:tc>
        <w:tc>
          <w:tcPr>
            <w:tcW w:w="1741" w:type="dxa"/>
            <w:tcBorders>
              <w:left w:val="nil"/>
              <w:bottom w:val="nil"/>
              <w:right w:val="nil"/>
            </w:tcBorders>
            <w:shd w:val="clear" w:color="auto" w:fill="auto"/>
            <w:noWrap/>
            <w:vAlign w:val="bottom"/>
          </w:tcPr>
          <w:p w14:paraId="715B03C4" w14:textId="6DAD5AB0"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C death</w:t>
            </w:r>
          </w:p>
        </w:tc>
        <w:tc>
          <w:tcPr>
            <w:tcW w:w="1443" w:type="dxa"/>
            <w:tcBorders>
              <w:left w:val="nil"/>
              <w:bottom w:val="nil"/>
              <w:right w:val="nil"/>
            </w:tcBorders>
            <w:shd w:val="clear" w:color="auto" w:fill="auto"/>
            <w:noWrap/>
            <w:vAlign w:val="bottom"/>
          </w:tcPr>
          <w:p w14:paraId="4BAC6852" w14:textId="2E7D07CD"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DC death</w:t>
            </w:r>
          </w:p>
        </w:tc>
        <w:tc>
          <w:tcPr>
            <w:tcW w:w="1592" w:type="dxa"/>
            <w:tcBorders>
              <w:left w:val="nil"/>
              <w:bottom w:val="nil"/>
              <w:right w:val="nil"/>
            </w:tcBorders>
            <w:shd w:val="clear" w:color="auto" w:fill="auto"/>
            <w:noWrap/>
            <w:vAlign w:val="bottom"/>
          </w:tcPr>
          <w:p w14:paraId="302ADDD8" w14:textId="0DA112AD"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HCC death</w:t>
            </w:r>
          </w:p>
        </w:tc>
        <w:tc>
          <w:tcPr>
            <w:tcW w:w="1592" w:type="dxa"/>
            <w:tcBorders>
              <w:left w:val="nil"/>
              <w:bottom w:val="nil"/>
              <w:right w:val="nil"/>
            </w:tcBorders>
            <w:shd w:val="clear" w:color="auto" w:fill="auto"/>
            <w:noWrap/>
            <w:vAlign w:val="bottom"/>
          </w:tcPr>
          <w:p w14:paraId="778D68F4" w14:textId="77562A18"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LT death</w:t>
            </w:r>
          </w:p>
        </w:tc>
        <w:tc>
          <w:tcPr>
            <w:tcW w:w="1751" w:type="dxa"/>
            <w:tcBorders>
              <w:left w:val="nil"/>
              <w:bottom w:val="nil"/>
              <w:right w:val="nil"/>
            </w:tcBorders>
            <w:shd w:val="clear" w:color="auto" w:fill="auto"/>
            <w:noWrap/>
            <w:vAlign w:val="bottom"/>
          </w:tcPr>
          <w:p w14:paraId="07004F68" w14:textId="32324AA9"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b/>
                <w:bCs/>
                <w:color w:val="000000"/>
                <w:kern w:val="0"/>
                <w:szCs w:val="21"/>
              </w:rPr>
              <w:t>parameter</w:t>
            </w:r>
          </w:p>
        </w:tc>
      </w:tr>
      <w:tr w:rsidR="00F973A8" w:rsidRPr="0044281B" w14:paraId="2883E4C7" w14:textId="77777777" w:rsidTr="00F973A8">
        <w:trPr>
          <w:trHeight w:val="240"/>
          <w:jc w:val="center"/>
        </w:trPr>
        <w:tc>
          <w:tcPr>
            <w:tcW w:w="2156" w:type="dxa"/>
            <w:tcBorders>
              <w:left w:val="nil"/>
              <w:bottom w:val="nil"/>
              <w:right w:val="nil"/>
            </w:tcBorders>
            <w:shd w:val="clear" w:color="auto" w:fill="auto"/>
            <w:noWrap/>
            <w:vAlign w:val="bottom"/>
          </w:tcPr>
          <w:p w14:paraId="504E0C30" w14:textId="3F99E436" w:rsidR="00F973A8" w:rsidRPr="0044281B" w:rsidRDefault="00F973A8"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base-case results</w:t>
            </w:r>
          </w:p>
        </w:tc>
        <w:tc>
          <w:tcPr>
            <w:tcW w:w="1374" w:type="dxa"/>
            <w:tcBorders>
              <w:left w:val="nil"/>
              <w:bottom w:val="nil"/>
              <w:right w:val="nil"/>
            </w:tcBorders>
            <w:shd w:val="clear" w:color="auto" w:fill="auto"/>
            <w:noWrap/>
            <w:vAlign w:val="bottom"/>
          </w:tcPr>
          <w:p w14:paraId="5D367A62" w14:textId="0DD4D173" w:rsidR="00F973A8" w:rsidRPr="0044281B" w:rsidRDefault="00F973A8"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13.81</w:t>
            </w:r>
          </w:p>
        </w:tc>
        <w:tc>
          <w:tcPr>
            <w:tcW w:w="1610" w:type="dxa"/>
            <w:tcBorders>
              <w:left w:val="nil"/>
              <w:bottom w:val="nil"/>
              <w:right w:val="nil"/>
            </w:tcBorders>
            <w:shd w:val="clear" w:color="auto" w:fill="auto"/>
            <w:noWrap/>
            <w:vAlign w:val="bottom"/>
          </w:tcPr>
          <w:p w14:paraId="0E01DF7D" w14:textId="3873D67C"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4.76</w:t>
            </w:r>
          </w:p>
        </w:tc>
        <w:tc>
          <w:tcPr>
            <w:tcW w:w="1592" w:type="dxa"/>
            <w:tcBorders>
              <w:left w:val="nil"/>
              <w:bottom w:val="nil"/>
              <w:right w:val="nil"/>
            </w:tcBorders>
            <w:shd w:val="clear" w:color="auto" w:fill="auto"/>
            <w:noWrap/>
            <w:vAlign w:val="bottom"/>
          </w:tcPr>
          <w:p w14:paraId="78E788BC" w14:textId="4EF8253E"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13.27</w:t>
            </w:r>
          </w:p>
        </w:tc>
        <w:tc>
          <w:tcPr>
            <w:tcW w:w="1592" w:type="dxa"/>
            <w:tcBorders>
              <w:left w:val="nil"/>
              <w:bottom w:val="nil"/>
              <w:right w:val="nil"/>
            </w:tcBorders>
            <w:shd w:val="clear" w:color="auto" w:fill="auto"/>
            <w:noWrap/>
            <w:vAlign w:val="bottom"/>
          </w:tcPr>
          <w:p w14:paraId="65759BB1" w14:textId="20B99F55"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183.35</w:t>
            </w:r>
          </w:p>
        </w:tc>
        <w:tc>
          <w:tcPr>
            <w:tcW w:w="1741" w:type="dxa"/>
            <w:tcBorders>
              <w:left w:val="nil"/>
              <w:bottom w:val="nil"/>
              <w:right w:val="nil"/>
            </w:tcBorders>
            <w:shd w:val="clear" w:color="auto" w:fill="auto"/>
            <w:noWrap/>
            <w:vAlign w:val="bottom"/>
          </w:tcPr>
          <w:p w14:paraId="6BE2B7D4" w14:textId="0C223143"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1.72</w:t>
            </w:r>
          </w:p>
        </w:tc>
        <w:tc>
          <w:tcPr>
            <w:tcW w:w="1443" w:type="dxa"/>
            <w:tcBorders>
              <w:left w:val="nil"/>
              <w:bottom w:val="nil"/>
              <w:right w:val="nil"/>
            </w:tcBorders>
            <w:shd w:val="clear" w:color="auto" w:fill="auto"/>
            <w:noWrap/>
            <w:vAlign w:val="bottom"/>
          </w:tcPr>
          <w:p w14:paraId="73B33ABF" w14:textId="16C87F5B"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1.33</w:t>
            </w:r>
          </w:p>
        </w:tc>
        <w:tc>
          <w:tcPr>
            <w:tcW w:w="1592" w:type="dxa"/>
            <w:tcBorders>
              <w:left w:val="nil"/>
              <w:bottom w:val="nil"/>
              <w:right w:val="nil"/>
            </w:tcBorders>
            <w:shd w:val="clear" w:color="auto" w:fill="auto"/>
            <w:noWrap/>
            <w:vAlign w:val="bottom"/>
          </w:tcPr>
          <w:p w14:paraId="3DE19F9B" w14:textId="24CA7963"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11.60</w:t>
            </w:r>
          </w:p>
        </w:tc>
        <w:tc>
          <w:tcPr>
            <w:tcW w:w="1592" w:type="dxa"/>
            <w:tcBorders>
              <w:left w:val="nil"/>
              <w:bottom w:val="nil"/>
              <w:right w:val="nil"/>
            </w:tcBorders>
            <w:shd w:val="clear" w:color="auto" w:fill="auto"/>
            <w:noWrap/>
            <w:vAlign w:val="bottom"/>
          </w:tcPr>
          <w:p w14:paraId="13B4DEA5" w14:textId="069F8EB4"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129.59</w:t>
            </w:r>
          </w:p>
        </w:tc>
        <w:tc>
          <w:tcPr>
            <w:tcW w:w="1751" w:type="dxa"/>
            <w:tcBorders>
              <w:left w:val="nil"/>
              <w:bottom w:val="nil"/>
              <w:right w:val="nil"/>
            </w:tcBorders>
            <w:shd w:val="clear" w:color="auto" w:fill="auto"/>
            <w:noWrap/>
            <w:vAlign w:val="bottom"/>
          </w:tcPr>
          <w:p w14:paraId="1CCE118C" w14:textId="4E6702DF" w:rsidR="00F973A8" w:rsidRPr="00E822DE" w:rsidRDefault="00F973A8" w:rsidP="009A2C70">
            <w:pPr>
              <w:widowControl/>
              <w:jc w:val="center"/>
              <w:rPr>
                <w:rFonts w:ascii="Times New Roman" w:eastAsia="等线" w:hAnsi="Times New Roman" w:cs="Times New Roman"/>
                <w:color w:val="000000"/>
                <w:kern w:val="0"/>
                <w:sz w:val="20"/>
                <w:szCs w:val="21"/>
              </w:rPr>
            </w:pPr>
            <w:r w:rsidRPr="0044281B">
              <w:rPr>
                <w:rFonts w:ascii="Times New Roman" w:eastAsia="等线" w:hAnsi="Times New Roman" w:cs="Times New Roman"/>
                <w:color w:val="000000"/>
                <w:kern w:val="0"/>
                <w:szCs w:val="21"/>
              </w:rPr>
              <w:t>base-case results</w:t>
            </w:r>
          </w:p>
        </w:tc>
      </w:tr>
      <w:tr w:rsidR="0044281B" w:rsidRPr="0044281B" w14:paraId="7B650AA5"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hideMark/>
          </w:tcPr>
          <w:p w14:paraId="4B328F85" w14:textId="4105BA25"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9C04AD">
              <w:rPr>
                <w:rFonts w:ascii="Times New Roman" w:eastAsia="等线" w:hAnsi="Times New Roman" w:cs="Times New Roman"/>
                <w:color w:val="000000"/>
                <w:kern w:val="0"/>
                <w:szCs w:val="21"/>
              </w:rPr>
              <w:t>inactive carrier</w:t>
            </w:r>
          </w:p>
        </w:tc>
        <w:tc>
          <w:tcPr>
            <w:tcW w:w="1374" w:type="dxa"/>
            <w:tcBorders>
              <w:top w:val="single" w:sz="4" w:space="0" w:color="auto"/>
              <w:left w:val="nil"/>
              <w:bottom w:val="nil"/>
              <w:right w:val="nil"/>
            </w:tcBorders>
            <w:shd w:val="clear" w:color="auto" w:fill="auto"/>
            <w:noWrap/>
            <w:vAlign w:val="bottom"/>
            <w:hideMark/>
          </w:tcPr>
          <w:p w14:paraId="6DB8B53C"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4.08%</w:t>
            </w:r>
          </w:p>
        </w:tc>
        <w:tc>
          <w:tcPr>
            <w:tcW w:w="1610" w:type="dxa"/>
            <w:tcBorders>
              <w:top w:val="single" w:sz="4" w:space="0" w:color="auto"/>
              <w:left w:val="nil"/>
              <w:bottom w:val="nil"/>
              <w:right w:val="nil"/>
            </w:tcBorders>
            <w:shd w:val="clear" w:color="auto" w:fill="auto"/>
            <w:noWrap/>
            <w:vAlign w:val="center"/>
            <w:hideMark/>
          </w:tcPr>
          <w:p w14:paraId="620DA96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13.41 (-2.85%)</w:t>
            </w:r>
          </w:p>
        </w:tc>
        <w:tc>
          <w:tcPr>
            <w:tcW w:w="1592" w:type="dxa"/>
            <w:tcBorders>
              <w:top w:val="single" w:sz="4" w:space="0" w:color="auto"/>
              <w:left w:val="nil"/>
              <w:bottom w:val="nil"/>
              <w:right w:val="nil"/>
            </w:tcBorders>
            <w:shd w:val="clear" w:color="auto" w:fill="auto"/>
            <w:noWrap/>
            <w:vAlign w:val="center"/>
            <w:hideMark/>
          </w:tcPr>
          <w:p w14:paraId="412959F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4.64 (-2.52%)</w:t>
            </w:r>
          </w:p>
        </w:tc>
        <w:tc>
          <w:tcPr>
            <w:tcW w:w="1592" w:type="dxa"/>
            <w:tcBorders>
              <w:top w:val="single" w:sz="4" w:space="0" w:color="auto"/>
              <w:left w:val="nil"/>
              <w:bottom w:val="nil"/>
              <w:right w:val="nil"/>
            </w:tcBorders>
            <w:shd w:val="clear" w:color="auto" w:fill="auto"/>
            <w:noWrap/>
            <w:vAlign w:val="center"/>
            <w:hideMark/>
          </w:tcPr>
          <w:p w14:paraId="6A6E433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13.47 (1.45%)</w:t>
            </w:r>
          </w:p>
        </w:tc>
        <w:tc>
          <w:tcPr>
            <w:tcW w:w="1741" w:type="dxa"/>
            <w:tcBorders>
              <w:top w:val="single" w:sz="4" w:space="0" w:color="auto"/>
              <w:left w:val="nil"/>
              <w:bottom w:val="nil"/>
              <w:right w:val="nil"/>
            </w:tcBorders>
            <w:shd w:val="clear" w:color="auto" w:fill="auto"/>
            <w:noWrap/>
            <w:vAlign w:val="center"/>
            <w:hideMark/>
          </w:tcPr>
          <w:p w14:paraId="231626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178.11 (-2.86%)</w:t>
            </w:r>
          </w:p>
        </w:tc>
        <w:tc>
          <w:tcPr>
            <w:tcW w:w="1443" w:type="dxa"/>
            <w:tcBorders>
              <w:top w:val="single" w:sz="4" w:space="0" w:color="auto"/>
              <w:left w:val="nil"/>
              <w:bottom w:val="nil"/>
              <w:right w:val="nil"/>
            </w:tcBorders>
            <w:shd w:val="clear" w:color="auto" w:fill="auto"/>
            <w:noWrap/>
            <w:vAlign w:val="center"/>
            <w:hideMark/>
          </w:tcPr>
          <w:p w14:paraId="23C043A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1.79 (4.62%)</w:t>
            </w:r>
          </w:p>
        </w:tc>
        <w:tc>
          <w:tcPr>
            <w:tcW w:w="1592" w:type="dxa"/>
            <w:tcBorders>
              <w:top w:val="single" w:sz="4" w:space="0" w:color="auto"/>
              <w:left w:val="nil"/>
              <w:bottom w:val="nil"/>
              <w:right w:val="nil"/>
            </w:tcBorders>
            <w:shd w:val="clear" w:color="auto" w:fill="auto"/>
            <w:noWrap/>
            <w:vAlign w:val="center"/>
            <w:hideMark/>
          </w:tcPr>
          <w:p w14:paraId="21EF5A5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 (-4.05%)</w:t>
            </w:r>
          </w:p>
        </w:tc>
        <w:tc>
          <w:tcPr>
            <w:tcW w:w="1592" w:type="dxa"/>
            <w:tcBorders>
              <w:top w:val="single" w:sz="4" w:space="0" w:color="auto"/>
              <w:left w:val="nil"/>
              <w:bottom w:val="nil"/>
              <w:right w:val="nil"/>
            </w:tcBorders>
            <w:shd w:val="clear" w:color="auto" w:fill="auto"/>
            <w:noWrap/>
            <w:vAlign w:val="center"/>
            <w:hideMark/>
          </w:tcPr>
          <w:p w14:paraId="7668C5A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11.85 (2.22%)</w:t>
            </w:r>
          </w:p>
        </w:tc>
        <w:tc>
          <w:tcPr>
            <w:tcW w:w="1751" w:type="dxa"/>
            <w:tcBorders>
              <w:top w:val="single" w:sz="4" w:space="0" w:color="auto"/>
              <w:left w:val="nil"/>
              <w:bottom w:val="nil"/>
              <w:right w:val="nil"/>
            </w:tcBorders>
            <w:shd w:val="clear" w:color="auto" w:fill="auto"/>
            <w:noWrap/>
            <w:vAlign w:val="center"/>
            <w:hideMark/>
          </w:tcPr>
          <w:p w14:paraId="2C740EB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131.57 (1.53%)</w:t>
            </w:r>
          </w:p>
        </w:tc>
      </w:tr>
      <w:tr w:rsidR="0044281B" w:rsidRPr="0044281B" w14:paraId="229922D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E56546C" w14:textId="3EB26F42"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 xml:space="preserve">to </w:t>
            </w:r>
            <w:r w:rsidR="009C04AD">
              <w:rPr>
                <w:rFonts w:ascii="Times New Roman" w:eastAsia="等线" w:hAnsi="Times New Roman" w:cs="Times New Roman"/>
                <w:color w:val="000000"/>
                <w:kern w:val="0"/>
                <w:szCs w:val="21"/>
              </w:rPr>
              <w:t>inactive carrier</w:t>
            </w:r>
          </w:p>
        </w:tc>
        <w:tc>
          <w:tcPr>
            <w:tcW w:w="1374" w:type="dxa"/>
            <w:tcBorders>
              <w:top w:val="nil"/>
              <w:left w:val="nil"/>
              <w:bottom w:val="nil"/>
              <w:right w:val="nil"/>
            </w:tcBorders>
            <w:shd w:val="clear" w:color="auto" w:fill="auto"/>
            <w:noWrap/>
            <w:vAlign w:val="bottom"/>
            <w:hideMark/>
          </w:tcPr>
          <w:p w14:paraId="00F1B670"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5.37%</w:t>
            </w:r>
          </w:p>
        </w:tc>
        <w:tc>
          <w:tcPr>
            <w:tcW w:w="1610" w:type="dxa"/>
            <w:tcBorders>
              <w:top w:val="nil"/>
              <w:left w:val="nil"/>
              <w:bottom w:val="nil"/>
              <w:right w:val="nil"/>
            </w:tcBorders>
            <w:shd w:val="clear" w:color="auto" w:fill="auto"/>
            <w:noWrap/>
            <w:vAlign w:val="center"/>
            <w:hideMark/>
          </w:tcPr>
          <w:p w14:paraId="53F09C4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13.92 (0.84%)</w:t>
            </w:r>
          </w:p>
        </w:tc>
        <w:tc>
          <w:tcPr>
            <w:tcW w:w="1592" w:type="dxa"/>
            <w:tcBorders>
              <w:top w:val="nil"/>
              <w:left w:val="nil"/>
              <w:bottom w:val="nil"/>
              <w:right w:val="nil"/>
            </w:tcBorders>
            <w:shd w:val="clear" w:color="auto" w:fill="auto"/>
            <w:noWrap/>
            <w:vAlign w:val="center"/>
            <w:hideMark/>
          </w:tcPr>
          <w:p w14:paraId="50A78B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4.87 (2.36%)</w:t>
            </w:r>
          </w:p>
        </w:tc>
        <w:tc>
          <w:tcPr>
            <w:tcW w:w="1592" w:type="dxa"/>
            <w:tcBorders>
              <w:top w:val="nil"/>
              <w:left w:val="nil"/>
              <w:bottom w:val="nil"/>
              <w:right w:val="nil"/>
            </w:tcBorders>
            <w:shd w:val="clear" w:color="auto" w:fill="auto"/>
            <w:noWrap/>
            <w:vAlign w:val="center"/>
            <w:hideMark/>
          </w:tcPr>
          <w:p w14:paraId="46983A4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14.01 (5.53%)</w:t>
            </w:r>
          </w:p>
        </w:tc>
        <w:tc>
          <w:tcPr>
            <w:tcW w:w="1741" w:type="dxa"/>
            <w:tcBorders>
              <w:top w:val="nil"/>
              <w:left w:val="nil"/>
              <w:bottom w:val="nil"/>
              <w:right w:val="nil"/>
            </w:tcBorders>
            <w:shd w:val="clear" w:color="auto" w:fill="auto"/>
            <w:noWrap/>
            <w:vAlign w:val="center"/>
            <w:hideMark/>
          </w:tcPr>
          <w:p w14:paraId="58FFA0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180.97 (-1.3%)</w:t>
            </w:r>
          </w:p>
        </w:tc>
        <w:tc>
          <w:tcPr>
            <w:tcW w:w="1443" w:type="dxa"/>
            <w:tcBorders>
              <w:top w:val="nil"/>
              <w:left w:val="nil"/>
              <w:bottom w:val="nil"/>
              <w:right w:val="nil"/>
            </w:tcBorders>
            <w:shd w:val="clear" w:color="auto" w:fill="auto"/>
            <w:noWrap/>
            <w:vAlign w:val="center"/>
            <w:hideMark/>
          </w:tcPr>
          <w:p w14:paraId="61B5E89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1.76 (2.78%)</w:t>
            </w:r>
          </w:p>
        </w:tc>
        <w:tc>
          <w:tcPr>
            <w:tcW w:w="1592" w:type="dxa"/>
            <w:tcBorders>
              <w:top w:val="nil"/>
              <w:left w:val="nil"/>
              <w:bottom w:val="nil"/>
              <w:right w:val="nil"/>
            </w:tcBorders>
            <w:shd w:val="clear" w:color="auto" w:fill="auto"/>
            <w:noWrap/>
            <w:vAlign w:val="center"/>
            <w:hideMark/>
          </w:tcPr>
          <w:p w14:paraId="1AA8C64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1.47 (10.09%)</w:t>
            </w:r>
          </w:p>
        </w:tc>
        <w:tc>
          <w:tcPr>
            <w:tcW w:w="1592" w:type="dxa"/>
            <w:tcBorders>
              <w:top w:val="nil"/>
              <w:left w:val="nil"/>
              <w:bottom w:val="nil"/>
              <w:right w:val="nil"/>
            </w:tcBorders>
            <w:shd w:val="clear" w:color="auto" w:fill="auto"/>
            <w:noWrap/>
            <w:vAlign w:val="center"/>
            <w:hideMark/>
          </w:tcPr>
          <w:p w14:paraId="57CBF22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12.39 (6.83%)</w:t>
            </w:r>
          </w:p>
        </w:tc>
        <w:tc>
          <w:tcPr>
            <w:tcW w:w="1751" w:type="dxa"/>
            <w:tcBorders>
              <w:top w:val="nil"/>
              <w:left w:val="nil"/>
              <w:bottom w:val="nil"/>
              <w:right w:val="nil"/>
            </w:tcBorders>
            <w:shd w:val="clear" w:color="auto" w:fill="auto"/>
            <w:noWrap/>
            <w:vAlign w:val="center"/>
            <w:hideMark/>
          </w:tcPr>
          <w:p w14:paraId="4614AF6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121.43 (-6.3%)</w:t>
            </w:r>
          </w:p>
        </w:tc>
      </w:tr>
      <w:tr w:rsidR="0044281B" w:rsidRPr="0044281B" w14:paraId="6D1482A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7D941B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14BB774E"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1.30%</w:t>
            </w:r>
          </w:p>
        </w:tc>
        <w:tc>
          <w:tcPr>
            <w:tcW w:w="1610" w:type="dxa"/>
            <w:tcBorders>
              <w:top w:val="nil"/>
              <w:left w:val="nil"/>
              <w:bottom w:val="nil"/>
              <w:right w:val="nil"/>
            </w:tcBorders>
            <w:shd w:val="clear" w:color="auto" w:fill="auto"/>
            <w:noWrap/>
            <w:vAlign w:val="center"/>
            <w:hideMark/>
          </w:tcPr>
          <w:p w14:paraId="76DCB30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13.32 (-3.51%)</w:t>
            </w:r>
          </w:p>
        </w:tc>
        <w:tc>
          <w:tcPr>
            <w:tcW w:w="1592" w:type="dxa"/>
            <w:tcBorders>
              <w:top w:val="nil"/>
              <w:left w:val="nil"/>
              <w:bottom w:val="nil"/>
              <w:right w:val="nil"/>
            </w:tcBorders>
            <w:shd w:val="clear" w:color="auto" w:fill="auto"/>
            <w:noWrap/>
            <w:vAlign w:val="center"/>
            <w:hideMark/>
          </w:tcPr>
          <w:p w14:paraId="0BCD805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4.41 (-7.16%)</w:t>
            </w:r>
          </w:p>
        </w:tc>
        <w:tc>
          <w:tcPr>
            <w:tcW w:w="1592" w:type="dxa"/>
            <w:tcBorders>
              <w:top w:val="nil"/>
              <w:left w:val="nil"/>
              <w:bottom w:val="nil"/>
              <w:right w:val="nil"/>
            </w:tcBorders>
            <w:shd w:val="clear" w:color="auto" w:fill="auto"/>
            <w:noWrap/>
            <w:vAlign w:val="center"/>
            <w:hideMark/>
          </w:tcPr>
          <w:p w14:paraId="65C07CA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13.86 (4.43%)</w:t>
            </w:r>
          </w:p>
        </w:tc>
        <w:tc>
          <w:tcPr>
            <w:tcW w:w="1741" w:type="dxa"/>
            <w:tcBorders>
              <w:top w:val="nil"/>
              <w:left w:val="nil"/>
              <w:bottom w:val="nil"/>
              <w:right w:val="nil"/>
            </w:tcBorders>
            <w:shd w:val="clear" w:color="auto" w:fill="auto"/>
            <w:noWrap/>
            <w:vAlign w:val="center"/>
            <w:hideMark/>
          </w:tcPr>
          <w:p w14:paraId="247B6C6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194.01 (5.82%)</w:t>
            </w:r>
          </w:p>
        </w:tc>
        <w:tc>
          <w:tcPr>
            <w:tcW w:w="1443" w:type="dxa"/>
            <w:tcBorders>
              <w:top w:val="nil"/>
              <w:left w:val="nil"/>
              <w:bottom w:val="nil"/>
              <w:right w:val="nil"/>
            </w:tcBorders>
            <w:shd w:val="clear" w:color="auto" w:fill="auto"/>
            <w:noWrap/>
            <w:vAlign w:val="center"/>
            <w:hideMark/>
          </w:tcPr>
          <w:p w14:paraId="2DFACC2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1.62 (-5.28%)</w:t>
            </w:r>
          </w:p>
        </w:tc>
        <w:tc>
          <w:tcPr>
            <w:tcW w:w="1592" w:type="dxa"/>
            <w:tcBorders>
              <w:top w:val="nil"/>
              <w:left w:val="nil"/>
              <w:bottom w:val="nil"/>
              <w:right w:val="nil"/>
            </w:tcBorders>
            <w:shd w:val="clear" w:color="auto" w:fill="auto"/>
            <w:noWrap/>
            <w:vAlign w:val="center"/>
            <w:hideMark/>
          </w:tcPr>
          <w:p w14:paraId="09764C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1.07 (-19.93%)</w:t>
            </w:r>
          </w:p>
        </w:tc>
        <w:tc>
          <w:tcPr>
            <w:tcW w:w="1592" w:type="dxa"/>
            <w:tcBorders>
              <w:top w:val="nil"/>
              <w:left w:val="nil"/>
              <w:bottom w:val="nil"/>
              <w:right w:val="nil"/>
            </w:tcBorders>
            <w:shd w:val="clear" w:color="auto" w:fill="auto"/>
            <w:noWrap/>
            <w:vAlign w:val="center"/>
            <w:hideMark/>
          </w:tcPr>
          <w:p w14:paraId="1A5A344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11.97 (3.26%)</w:t>
            </w:r>
          </w:p>
        </w:tc>
        <w:tc>
          <w:tcPr>
            <w:tcW w:w="1751" w:type="dxa"/>
            <w:tcBorders>
              <w:top w:val="nil"/>
              <w:left w:val="nil"/>
              <w:bottom w:val="nil"/>
              <w:right w:val="nil"/>
            </w:tcBorders>
            <w:shd w:val="clear" w:color="auto" w:fill="auto"/>
            <w:noWrap/>
            <w:vAlign w:val="center"/>
            <w:hideMark/>
          </w:tcPr>
          <w:p w14:paraId="1193C5B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138.85 (7.15%)</w:t>
            </w:r>
          </w:p>
        </w:tc>
      </w:tr>
      <w:tr w:rsidR="0044281B" w:rsidRPr="0044281B" w14:paraId="67A6019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6E50899"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cirrhosis</w:t>
            </w:r>
          </w:p>
        </w:tc>
        <w:tc>
          <w:tcPr>
            <w:tcW w:w="1374" w:type="dxa"/>
            <w:tcBorders>
              <w:top w:val="nil"/>
              <w:left w:val="nil"/>
              <w:bottom w:val="nil"/>
              <w:right w:val="nil"/>
            </w:tcBorders>
            <w:shd w:val="clear" w:color="auto" w:fill="auto"/>
            <w:noWrap/>
            <w:vAlign w:val="bottom"/>
            <w:hideMark/>
          </w:tcPr>
          <w:p w14:paraId="5B87BDCE"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1.90%</w:t>
            </w:r>
          </w:p>
        </w:tc>
        <w:tc>
          <w:tcPr>
            <w:tcW w:w="1610" w:type="dxa"/>
            <w:tcBorders>
              <w:top w:val="nil"/>
              <w:left w:val="nil"/>
              <w:bottom w:val="nil"/>
              <w:right w:val="nil"/>
            </w:tcBorders>
            <w:shd w:val="clear" w:color="auto" w:fill="auto"/>
            <w:noWrap/>
            <w:vAlign w:val="center"/>
            <w:hideMark/>
          </w:tcPr>
          <w:p w14:paraId="01897B1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14.21 (2.93%)</w:t>
            </w:r>
          </w:p>
        </w:tc>
        <w:tc>
          <w:tcPr>
            <w:tcW w:w="1592" w:type="dxa"/>
            <w:tcBorders>
              <w:top w:val="nil"/>
              <w:left w:val="nil"/>
              <w:bottom w:val="nil"/>
              <w:right w:val="nil"/>
            </w:tcBorders>
            <w:shd w:val="clear" w:color="auto" w:fill="auto"/>
            <w:noWrap/>
            <w:vAlign w:val="center"/>
            <w:hideMark/>
          </w:tcPr>
          <w:p w14:paraId="12436FA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4.97 (4.61%)</w:t>
            </w:r>
          </w:p>
        </w:tc>
        <w:tc>
          <w:tcPr>
            <w:tcW w:w="1592" w:type="dxa"/>
            <w:tcBorders>
              <w:top w:val="nil"/>
              <w:left w:val="nil"/>
              <w:bottom w:val="nil"/>
              <w:right w:val="nil"/>
            </w:tcBorders>
            <w:shd w:val="clear" w:color="auto" w:fill="auto"/>
            <w:noWrap/>
            <w:vAlign w:val="center"/>
            <w:hideMark/>
          </w:tcPr>
          <w:p w14:paraId="40202FA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13.63 (2.68%)</w:t>
            </w:r>
          </w:p>
        </w:tc>
        <w:tc>
          <w:tcPr>
            <w:tcW w:w="1741" w:type="dxa"/>
            <w:tcBorders>
              <w:top w:val="nil"/>
              <w:left w:val="nil"/>
              <w:bottom w:val="nil"/>
              <w:right w:val="nil"/>
            </w:tcBorders>
            <w:shd w:val="clear" w:color="auto" w:fill="auto"/>
            <w:noWrap/>
            <w:vAlign w:val="center"/>
            <w:hideMark/>
          </w:tcPr>
          <w:p w14:paraId="2DD08C3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191.39 (4.39%)</w:t>
            </w:r>
          </w:p>
        </w:tc>
        <w:tc>
          <w:tcPr>
            <w:tcW w:w="1443" w:type="dxa"/>
            <w:tcBorders>
              <w:top w:val="nil"/>
              <w:left w:val="nil"/>
              <w:bottom w:val="nil"/>
              <w:right w:val="nil"/>
            </w:tcBorders>
            <w:shd w:val="clear" w:color="auto" w:fill="auto"/>
            <w:noWrap/>
            <w:vAlign w:val="center"/>
            <w:hideMark/>
          </w:tcPr>
          <w:p w14:paraId="34A0163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1.79 (4.43%)</w:t>
            </w:r>
          </w:p>
        </w:tc>
        <w:tc>
          <w:tcPr>
            <w:tcW w:w="1592" w:type="dxa"/>
            <w:tcBorders>
              <w:top w:val="nil"/>
              <w:left w:val="nil"/>
              <w:bottom w:val="nil"/>
              <w:right w:val="nil"/>
            </w:tcBorders>
            <w:shd w:val="clear" w:color="auto" w:fill="auto"/>
            <w:noWrap/>
            <w:vAlign w:val="center"/>
            <w:hideMark/>
          </w:tcPr>
          <w:p w14:paraId="7C80F59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 (-1.36%)</w:t>
            </w:r>
          </w:p>
        </w:tc>
        <w:tc>
          <w:tcPr>
            <w:tcW w:w="1592" w:type="dxa"/>
            <w:tcBorders>
              <w:top w:val="nil"/>
              <w:left w:val="nil"/>
              <w:bottom w:val="nil"/>
              <w:right w:val="nil"/>
            </w:tcBorders>
            <w:shd w:val="clear" w:color="auto" w:fill="auto"/>
            <w:noWrap/>
            <w:vAlign w:val="center"/>
            <w:hideMark/>
          </w:tcPr>
          <w:p w14:paraId="7A5AE29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11.74 (1.23%)</w:t>
            </w:r>
          </w:p>
        </w:tc>
        <w:tc>
          <w:tcPr>
            <w:tcW w:w="1751" w:type="dxa"/>
            <w:tcBorders>
              <w:top w:val="nil"/>
              <w:left w:val="nil"/>
              <w:bottom w:val="nil"/>
              <w:right w:val="nil"/>
            </w:tcBorders>
            <w:shd w:val="clear" w:color="auto" w:fill="auto"/>
            <w:noWrap/>
            <w:vAlign w:val="center"/>
            <w:hideMark/>
          </w:tcPr>
          <w:p w14:paraId="0BB2DBC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125.77 (-2.95%)</w:t>
            </w:r>
          </w:p>
        </w:tc>
      </w:tr>
      <w:tr w:rsidR="0044281B" w:rsidRPr="0044281B" w14:paraId="6C6C1B5D"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697BC58"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6621688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0.53%</w:t>
            </w:r>
          </w:p>
        </w:tc>
        <w:tc>
          <w:tcPr>
            <w:tcW w:w="1610" w:type="dxa"/>
            <w:tcBorders>
              <w:top w:val="nil"/>
              <w:left w:val="nil"/>
              <w:bottom w:val="nil"/>
              <w:right w:val="nil"/>
            </w:tcBorders>
            <w:shd w:val="clear" w:color="auto" w:fill="auto"/>
            <w:noWrap/>
            <w:vAlign w:val="center"/>
            <w:hideMark/>
          </w:tcPr>
          <w:p w14:paraId="2AB457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13.69 (-0.82%)</w:t>
            </w:r>
          </w:p>
        </w:tc>
        <w:tc>
          <w:tcPr>
            <w:tcW w:w="1592" w:type="dxa"/>
            <w:tcBorders>
              <w:top w:val="nil"/>
              <w:left w:val="nil"/>
              <w:bottom w:val="nil"/>
              <w:right w:val="nil"/>
            </w:tcBorders>
            <w:shd w:val="clear" w:color="auto" w:fill="auto"/>
            <w:noWrap/>
            <w:vAlign w:val="center"/>
            <w:hideMark/>
          </w:tcPr>
          <w:p w14:paraId="638F281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4.62 (-2.88%)</w:t>
            </w:r>
          </w:p>
        </w:tc>
        <w:tc>
          <w:tcPr>
            <w:tcW w:w="1592" w:type="dxa"/>
            <w:tcBorders>
              <w:top w:val="nil"/>
              <w:left w:val="nil"/>
              <w:bottom w:val="nil"/>
              <w:right w:val="nil"/>
            </w:tcBorders>
            <w:shd w:val="clear" w:color="auto" w:fill="auto"/>
            <w:noWrap/>
            <w:vAlign w:val="center"/>
            <w:hideMark/>
          </w:tcPr>
          <w:p w14:paraId="0600F35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13.49 (1.6%)</w:t>
            </w:r>
          </w:p>
        </w:tc>
        <w:tc>
          <w:tcPr>
            <w:tcW w:w="1741" w:type="dxa"/>
            <w:tcBorders>
              <w:top w:val="nil"/>
              <w:left w:val="nil"/>
              <w:bottom w:val="nil"/>
              <w:right w:val="nil"/>
            </w:tcBorders>
            <w:shd w:val="clear" w:color="auto" w:fill="auto"/>
            <w:noWrap/>
            <w:vAlign w:val="center"/>
            <w:hideMark/>
          </w:tcPr>
          <w:p w14:paraId="6D83F7F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178.1 (-2.86%)</w:t>
            </w:r>
          </w:p>
        </w:tc>
        <w:tc>
          <w:tcPr>
            <w:tcW w:w="1443" w:type="dxa"/>
            <w:tcBorders>
              <w:top w:val="nil"/>
              <w:left w:val="nil"/>
              <w:bottom w:val="nil"/>
              <w:right w:val="nil"/>
            </w:tcBorders>
            <w:shd w:val="clear" w:color="auto" w:fill="auto"/>
            <w:noWrap/>
            <w:vAlign w:val="center"/>
            <w:hideMark/>
          </w:tcPr>
          <w:p w14:paraId="7ACBC04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1.61 (-6.31%)</w:t>
            </w:r>
          </w:p>
        </w:tc>
        <w:tc>
          <w:tcPr>
            <w:tcW w:w="1592" w:type="dxa"/>
            <w:tcBorders>
              <w:top w:val="nil"/>
              <w:left w:val="nil"/>
              <w:bottom w:val="nil"/>
              <w:right w:val="nil"/>
            </w:tcBorders>
            <w:shd w:val="clear" w:color="auto" w:fill="auto"/>
            <w:noWrap/>
            <w:vAlign w:val="center"/>
            <w:hideMark/>
          </w:tcPr>
          <w:p w14:paraId="759B401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 (-6.53%)</w:t>
            </w:r>
          </w:p>
        </w:tc>
        <w:tc>
          <w:tcPr>
            <w:tcW w:w="1592" w:type="dxa"/>
            <w:tcBorders>
              <w:top w:val="nil"/>
              <w:left w:val="nil"/>
              <w:bottom w:val="nil"/>
              <w:right w:val="nil"/>
            </w:tcBorders>
            <w:shd w:val="clear" w:color="auto" w:fill="auto"/>
            <w:noWrap/>
            <w:vAlign w:val="center"/>
            <w:hideMark/>
          </w:tcPr>
          <w:p w14:paraId="5FF5F73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11.88 (2.43%)</w:t>
            </w:r>
          </w:p>
        </w:tc>
        <w:tc>
          <w:tcPr>
            <w:tcW w:w="1751" w:type="dxa"/>
            <w:tcBorders>
              <w:top w:val="nil"/>
              <w:left w:val="nil"/>
              <w:bottom w:val="nil"/>
              <w:right w:val="nil"/>
            </w:tcBorders>
            <w:shd w:val="clear" w:color="auto" w:fill="auto"/>
            <w:noWrap/>
            <w:vAlign w:val="center"/>
            <w:hideMark/>
          </w:tcPr>
          <w:p w14:paraId="7A1AAD0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126.47 (-2.41%)</w:t>
            </w:r>
          </w:p>
        </w:tc>
      </w:tr>
      <w:tr w:rsidR="0044281B" w:rsidRPr="0044281B" w14:paraId="6F438D8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A629F85"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048E77F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0.72%</w:t>
            </w:r>
          </w:p>
        </w:tc>
        <w:tc>
          <w:tcPr>
            <w:tcW w:w="1610" w:type="dxa"/>
            <w:tcBorders>
              <w:top w:val="nil"/>
              <w:left w:val="nil"/>
              <w:bottom w:val="nil"/>
              <w:right w:val="nil"/>
            </w:tcBorders>
            <w:shd w:val="clear" w:color="auto" w:fill="auto"/>
            <w:noWrap/>
            <w:vAlign w:val="center"/>
            <w:hideMark/>
          </w:tcPr>
          <w:p w14:paraId="689D704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14.23 (3.07%)</w:t>
            </w:r>
          </w:p>
        </w:tc>
        <w:tc>
          <w:tcPr>
            <w:tcW w:w="1592" w:type="dxa"/>
            <w:tcBorders>
              <w:top w:val="nil"/>
              <w:left w:val="nil"/>
              <w:bottom w:val="nil"/>
              <w:right w:val="nil"/>
            </w:tcBorders>
            <w:shd w:val="clear" w:color="auto" w:fill="auto"/>
            <w:noWrap/>
            <w:vAlign w:val="center"/>
            <w:hideMark/>
          </w:tcPr>
          <w:p w14:paraId="7AEA734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4.75 (-0.2%)</w:t>
            </w:r>
          </w:p>
        </w:tc>
        <w:tc>
          <w:tcPr>
            <w:tcW w:w="1592" w:type="dxa"/>
            <w:tcBorders>
              <w:top w:val="nil"/>
              <w:left w:val="nil"/>
              <w:bottom w:val="nil"/>
              <w:right w:val="nil"/>
            </w:tcBorders>
            <w:shd w:val="clear" w:color="auto" w:fill="auto"/>
            <w:noWrap/>
            <w:vAlign w:val="center"/>
            <w:hideMark/>
          </w:tcPr>
          <w:p w14:paraId="0F54FF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13.81 (4.04%)</w:t>
            </w:r>
          </w:p>
        </w:tc>
        <w:tc>
          <w:tcPr>
            <w:tcW w:w="1741" w:type="dxa"/>
            <w:tcBorders>
              <w:top w:val="nil"/>
              <w:left w:val="nil"/>
              <w:bottom w:val="nil"/>
              <w:right w:val="nil"/>
            </w:tcBorders>
            <w:shd w:val="clear" w:color="auto" w:fill="auto"/>
            <w:noWrap/>
            <w:vAlign w:val="center"/>
            <w:hideMark/>
          </w:tcPr>
          <w:p w14:paraId="4AD9A3E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196.02 (6.91%)</w:t>
            </w:r>
          </w:p>
        </w:tc>
        <w:tc>
          <w:tcPr>
            <w:tcW w:w="1443" w:type="dxa"/>
            <w:tcBorders>
              <w:top w:val="nil"/>
              <w:left w:val="nil"/>
              <w:bottom w:val="nil"/>
              <w:right w:val="nil"/>
            </w:tcBorders>
            <w:shd w:val="clear" w:color="auto" w:fill="auto"/>
            <w:noWrap/>
            <w:vAlign w:val="center"/>
            <w:hideMark/>
          </w:tcPr>
          <w:p w14:paraId="1A7140F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1.69 (-1.49%)</w:t>
            </w:r>
          </w:p>
        </w:tc>
        <w:tc>
          <w:tcPr>
            <w:tcW w:w="1592" w:type="dxa"/>
            <w:tcBorders>
              <w:top w:val="nil"/>
              <w:left w:val="nil"/>
              <w:bottom w:val="nil"/>
              <w:right w:val="nil"/>
            </w:tcBorders>
            <w:shd w:val="clear" w:color="auto" w:fill="auto"/>
            <w:noWrap/>
            <w:vAlign w:val="center"/>
            <w:hideMark/>
          </w:tcPr>
          <w:p w14:paraId="05D6F79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1.43 (7.48%)</w:t>
            </w:r>
          </w:p>
        </w:tc>
        <w:tc>
          <w:tcPr>
            <w:tcW w:w="1592" w:type="dxa"/>
            <w:tcBorders>
              <w:top w:val="nil"/>
              <w:left w:val="nil"/>
              <w:bottom w:val="nil"/>
              <w:right w:val="nil"/>
            </w:tcBorders>
            <w:shd w:val="clear" w:color="auto" w:fill="auto"/>
            <w:noWrap/>
            <w:vAlign w:val="center"/>
            <w:hideMark/>
          </w:tcPr>
          <w:p w14:paraId="22E6036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12.07 (4.09%)</w:t>
            </w:r>
          </w:p>
        </w:tc>
        <w:tc>
          <w:tcPr>
            <w:tcW w:w="1751" w:type="dxa"/>
            <w:tcBorders>
              <w:top w:val="nil"/>
              <w:left w:val="nil"/>
              <w:bottom w:val="nil"/>
              <w:right w:val="nil"/>
            </w:tcBorders>
            <w:shd w:val="clear" w:color="auto" w:fill="auto"/>
            <w:noWrap/>
            <w:vAlign w:val="center"/>
            <w:hideMark/>
          </w:tcPr>
          <w:p w14:paraId="6D1C3C5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139.7 (7.8%)</w:t>
            </w:r>
          </w:p>
        </w:tc>
      </w:tr>
      <w:tr w:rsidR="0044281B" w:rsidRPr="0044281B" w14:paraId="66C5DE97"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D9854D3"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from cirrhosis</w:t>
            </w:r>
          </w:p>
        </w:tc>
        <w:tc>
          <w:tcPr>
            <w:tcW w:w="1374" w:type="dxa"/>
            <w:tcBorders>
              <w:top w:val="nil"/>
              <w:left w:val="nil"/>
              <w:bottom w:val="nil"/>
              <w:right w:val="nil"/>
            </w:tcBorders>
            <w:shd w:val="clear" w:color="auto" w:fill="auto"/>
            <w:noWrap/>
            <w:vAlign w:val="bottom"/>
            <w:hideMark/>
          </w:tcPr>
          <w:p w14:paraId="27FAD6BB" w14:textId="71A4A7E1" w:rsidR="00B24411" w:rsidRPr="0044281B" w:rsidRDefault="00B24411" w:rsidP="009A2C70">
            <w:pPr>
              <w:widowControl/>
              <w:jc w:val="center"/>
              <w:rPr>
                <w:rFonts w:ascii="Times New Roman" w:eastAsia="等线" w:hAnsi="Times New Roman" w:cs="Times New Roman"/>
                <w:color w:val="000000"/>
                <w:kern w:val="0"/>
                <w:szCs w:val="21"/>
              </w:rPr>
            </w:pPr>
          </w:p>
        </w:tc>
        <w:tc>
          <w:tcPr>
            <w:tcW w:w="1610" w:type="dxa"/>
            <w:tcBorders>
              <w:top w:val="nil"/>
              <w:left w:val="nil"/>
              <w:bottom w:val="nil"/>
              <w:right w:val="nil"/>
            </w:tcBorders>
            <w:shd w:val="clear" w:color="auto" w:fill="auto"/>
            <w:noWrap/>
            <w:vAlign w:val="bottom"/>
            <w:hideMark/>
          </w:tcPr>
          <w:p w14:paraId="5D0C80A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43AF58E9"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38F2B3DE"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51EB2197"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447484C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517C2B4"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3B955480"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6AD7758F"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2224F7D5"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FF93992"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DC</w:t>
            </w:r>
          </w:p>
        </w:tc>
        <w:tc>
          <w:tcPr>
            <w:tcW w:w="1374" w:type="dxa"/>
            <w:tcBorders>
              <w:top w:val="nil"/>
              <w:left w:val="nil"/>
              <w:bottom w:val="nil"/>
              <w:right w:val="nil"/>
            </w:tcBorders>
            <w:shd w:val="clear" w:color="auto" w:fill="auto"/>
            <w:noWrap/>
            <w:vAlign w:val="bottom"/>
            <w:hideMark/>
          </w:tcPr>
          <w:p w14:paraId="27227367"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w:t>
            </w:r>
          </w:p>
        </w:tc>
        <w:tc>
          <w:tcPr>
            <w:tcW w:w="1610" w:type="dxa"/>
            <w:tcBorders>
              <w:top w:val="nil"/>
              <w:left w:val="nil"/>
              <w:bottom w:val="nil"/>
              <w:right w:val="nil"/>
            </w:tcBorders>
            <w:shd w:val="clear" w:color="auto" w:fill="auto"/>
            <w:noWrap/>
            <w:vAlign w:val="center"/>
            <w:hideMark/>
          </w:tcPr>
          <w:p w14:paraId="6FB1F65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14.44 (4.58%)</w:t>
            </w:r>
          </w:p>
        </w:tc>
        <w:tc>
          <w:tcPr>
            <w:tcW w:w="1592" w:type="dxa"/>
            <w:tcBorders>
              <w:top w:val="nil"/>
              <w:left w:val="nil"/>
              <w:bottom w:val="nil"/>
              <w:right w:val="nil"/>
            </w:tcBorders>
            <w:shd w:val="clear" w:color="auto" w:fill="auto"/>
            <w:noWrap/>
            <w:vAlign w:val="center"/>
            <w:hideMark/>
          </w:tcPr>
          <w:p w14:paraId="1943F26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3.87 (-18.57%)</w:t>
            </w:r>
          </w:p>
        </w:tc>
        <w:tc>
          <w:tcPr>
            <w:tcW w:w="1592" w:type="dxa"/>
            <w:tcBorders>
              <w:top w:val="nil"/>
              <w:left w:val="nil"/>
              <w:bottom w:val="nil"/>
              <w:right w:val="nil"/>
            </w:tcBorders>
            <w:shd w:val="clear" w:color="auto" w:fill="auto"/>
            <w:noWrap/>
            <w:vAlign w:val="center"/>
            <w:hideMark/>
          </w:tcPr>
          <w:p w14:paraId="5EB6EC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13.65 (2.81%)</w:t>
            </w:r>
          </w:p>
        </w:tc>
        <w:tc>
          <w:tcPr>
            <w:tcW w:w="1741" w:type="dxa"/>
            <w:tcBorders>
              <w:top w:val="nil"/>
              <w:left w:val="nil"/>
              <w:bottom w:val="nil"/>
              <w:right w:val="nil"/>
            </w:tcBorders>
            <w:shd w:val="clear" w:color="auto" w:fill="auto"/>
            <w:noWrap/>
            <w:vAlign w:val="center"/>
            <w:hideMark/>
          </w:tcPr>
          <w:p w14:paraId="2A9CB6B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152.15 (-17.01%)</w:t>
            </w:r>
          </w:p>
        </w:tc>
        <w:tc>
          <w:tcPr>
            <w:tcW w:w="1443" w:type="dxa"/>
            <w:tcBorders>
              <w:top w:val="nil"/>
              <w:left w:val="nil"/>
              <w:bottom w:val="nil"/>
              <w:right w:val="nil"/>
            </w:tcBorders>
            <w:shd w:val="clear" w:color="auto" w:fill="auto"/>
            <w:noWrap/>
            <w:vAlign w:val="center"/>
            <w:hideMark/>
          </w:tcPr>
          <w:p w14:paraId="591B0CE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2.07 (20.72%)</w:t>
            </w:r>
          </w:p>
        </w:tc>
        <w:tc>
          <w:tcPr>
            <w:tcW w:w="1592" w:type="dxa"/>
            <w:tcBorders>
              <w:top w:val="nil"/>
              <w:left w:val="nil"/>
              <w:bottom w:val="nil"/>
              <w:right w:val="nil"/>
            </w:tcBorders>
            <w:shd w:val="clear" w:color="auto" w:fill="auto"/>
            <w:noWrap/>
            <w:vAlign w:val="center"/>
            <w:hideMark/>
          </w:tcPr>
          <w:p w14:paraId="7DCB0C7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 (-9.79%)</w:t>
            </w:r>
          </w:p>
        </w:tc>
        <w:tc>
          <w:tcPr>
            <w:tcW w:w="1592" w:type="dxa"/>
            <w:tcBorders>
              <w:top w:val="nil"/>
              <w:left w:val="nil"/>
              <w:bottom w:val="nil"/>
              <w:right w:val="nil"/>
            </w:tcBorders>
            <w:shd w:val="clear" w:color="auto" w:fill="auto"/>
            <w:noWrap/>
            <w:vAlign w:val="center"/>
            <w:hideMark/>
          </w:tcPr>
          <w:p w14:paraId="71AA893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12.08 (4.17%)</w:t>
            </w:r>
          </w:p>
        </w:tc>
        <w:tc>
          <w:tcPr>
            <w:tcW w:w="1751" w:type="dxa"/>
            <w:tcBorders>
              <w:top w:val="nil"/>
              <w:left w:val="nil"/>
              <w:bottom w:val="nil"/>
              <w:right w:val="nil"/>
            </w:tcBorders>
            <w:shd w:val="clear" w:color="auto" w:fill="auto"/>
            <w:noWrap/>
            <w:vAlign w:val="center"/>
            <w:hideMark/>
          </w:tcPr>
          <w:p w14:paraId="3660298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104.24 (-19.56%)</w:t>
            </w:r>
          </w:p>
        </w:tc>
      </w:tr>
      <w:tr w:rsidR="0044281B" w:rsidRPr="0044281B" w14:paraId="3AAF3110"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F44622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DC</w:t>
            </w:r>
          </w:p>
        </w:tc>
        <w:tc>
          <w:tcPr>
            <w:tcW w:w="1374" w:type="dxa"/>
            <w:tcBorders>
              <w:top w:val="nil"/>
              <w:left w:val="nil"/>
              <w:bottom w:val="nil"/>
              <w:right w:val="nil"/>
            </w:tcBorders>
            <w:shd w:val="clear" w:color="auto" w:fill="auto"/>
            <w:noWrap/>
            <w:vAlign w:val="bottom"/>
            <w:hideMark/>
          </w:tcPr>
          <w:p w14:paraId="7D7709D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5%</w:t>
            </w:r>
          </w:p>
        </w:tc>
        <w:tc>
          <w:tcPr>
            <w:tcW w:w="1610" w:type="dxa"/>
            <w:tcBorders>
              <w:top w:val="nil"/>
              <w:left w:val="nil"/>
              <w:bottom w:val="nil"/>
              <w:right w:val="nil"/>
            </w:tcBorders>
            <w:shd w:val="clear" w:color="auto" w:fill="auto"/>
            <w:noWrap/>
            <w:vAlign w:val="center"/>
            <w:hideMark/>
          </w:tcPr>
          <w:p w14:paraId="5AC2B2C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13.77 (-0.28%)</w:t>
            </w:r>
          </w:p>
        </w:tc>
        <w:tc>
          <w:tcPr>
            <w:tcW w:w="1592" w:type="dxa"/>
            <w:tcBorders>
              <w:top w:val="nil"/>
              <w:left w:val="nil"/>
              <w:bottom w:val="nil"/>
              <w:right w:val="nil"/>
            </w:tcBorders>
            <w:shd w:val="clear" w:color="auto" w:fill="auto"/>
            <w:noWrap/>
            <w:vAlign w:val="center"/>
            <w:hideMark/>
          </w:tcPr>
          <w:p w14:paraId="7A50BB5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4.88 (2.64%)</w:t>
            </w:r>
          </w:p>
        </w:tc>
        <w:tc>
          <w:tcPr>
            <w:tcW w:w="1592" w:type="dxa"/>
            <w:tcBorders>
              <w:top w:val="nil"/>
              <w:left w:val="nil"/>
              <w:bottom w:val="nil"/>
              <w:right w:val="nil"/>
            </w:tcBorders>
            <w:shd w:val="clear" w:color="auto" w:fill="auto"/>
            <w:noWrap/>
            <w:vAlign w:val="center"/>
            <w:hideMark/>
          </w:tcPr>
          <w:p w14:paraId="062F733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13.24 (-0.22%)</w:t>
            </w:r>
          </w:p>
        </w:tc>
        <w:tc>
          <w:tcPr>
            <w:tcW w:w="1741" w:type="dxa"/>
            <w:tcBorders>
              <w:top w:val="nil"/>
              <w:left w:val="nil"/>
              <w:bottom w:val="nil"/>
              <w:right w:val="nil"/>
            </w:tcBorders>
            <w:shd w:val="clear" w:color="auto" w:fill="auto"/>
            <w:noWrap/>
            <w:vAlign w:val="center"/>
            <w:hideMark/>
          </w:tcPr>
          <w:p w14:paraId="6563B57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194.45 (6.05%)</w:t>
            </w:r>
          </w:p>
        </w:tc>
        <w:tc>
          <w:tcPr>
            <w:tcW w:w="1443" w:type="dxa"/>
            <w:tcBorders>
              <w:top w:val="nil"/>
              <w:left w:val="nil"/>
              <w:bottom w:val="nil"/>
              <w:right w:val="nil"/>
            </w:tcBorders>
            <w:shd w:val="clear" w:color="auto" w:fill="auto"/>
            <w:noWrap/>
            <w:vAlign w:val="center"/>
            <w:hideMark/>
          </w:tcPr>
          <w:p w14:paraId="3D35375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1.62 (-5.26%)</w:t>
            </w:r>
          </w:p>
        </w:tc>
        <w:tc>
          <w:tcPr>
            <w:tcW w:w="1592" w:type="dxa"/>
            <w:tcBorders>
              <w:top w:val="nil"/>
              <w:left w:val="nil"/>
              <w:bottom w:val="nil"/>
              <w:right w:val="nil"/>
            </w:tcBorders>
            <w:shd w:val="clear" w:color="auto" w:fill="auto"/>
            <w:noWrap/>
            <w:vAlign w:val="center"/>
            <w:hideMark/>
          </w:tcPr>
          <w:p w14:paraId="3D99361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 (2.22%)</w:t>
            </w:r>
          </w:p>
        </w:tc>
        <w:tc>
          <w:tcPr>
            <w:tcW w:w="1592" w:type="dxa"/>
            <w:tcBorders>
              <w:top w:val="nil"/>
              <w:left w:val="nil"/>
              <w:bottom w:val="nil"/>
              <w:right w:val="nil"/>
            </w:tcBorders>
            <w:shd w:val="clear" w:color="auto" w:fill="auto"/>
            <w:noWrap/>
            <w:vAlign w:val="center"/>
            <w:hideMark/>
          </w:tcPr>
          <w:p w14:paraId="39BDB5C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11.36 (-2.01%)</w:t>
            </w:r>
          </w:p>
        </w:tc>
        <w:tc>
          <w:tcPr>
            <w:tcW w:w="1751" w:type="dxa"/>
            <w:tcBorders>
              <w:top w:val="nil"/>
              <w:left w:val="nil"/>
              <w:bottom w:val="nil"/>
              <w:right w:val="nil"/>
            </w:tcBorders>
            <w:shd w:val="clear" w:color="auto" w:fill="auto"/>
            <w:noWrap/>
            <w:vAlign w:val="center"/>
            <w:hideMark/>
          </w:tcPr>
          <w:p w14:paraId="3DF3527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152.4 (17.6%)</w:t>
            </w:r>
          </w:p>
        </w:tc>
      </w:tr>
      <w:tr w:rsidR="0044281B" w:rsidRPr="0044281B" w14:paraId="2494DAF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DFA157E"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2E176515"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3.20%</w:t>
            </w:r>
          </w:p>
        </w:tc>
        <w:tc>
          <w:tcPr>
            <w:tcW w:w="1610" w:type="dxa"/>
            <w:tcBorders>
              <w:top w:val="nil"/>
              <w:left w:val="nil"/>
              <w:bottom w:val="nil"/>
              <w:right w:val="nil"/>
            </w:tcBorders>
            <w:shd w:val="clear" w:color="auto" w:fill="auto"/>
            <w:noWrap/>
            <w:vAlign w:val="center"/>
            <w:hideMark/>
          </w:tcPr>
          <w:p w14:paraId="528D961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13.92 (0.85%)</w:t>
            </w:r>
          </w:p>
        </w:tc>
        <w:tc>
          <w:tcPr>
            <w:tcW w:w="1592" w:type="dxa"/>
            <w:tcBorders>
              <w:top w:val="nil"/>
              <w:left w:val="nil"/>
              <w:bottom w:val="nil"/>
              <w:right w:val="nil"/>
            </w:tcBorders>
            <w:shd w:val="clear" w:color="auto" w:fill="auto"/>
            <w:noWrap/>
            <w:vAlign w:val="center"/>
            <w:hideMark/>
          </w:tcPr>
          <w:p w14:paraId="1CC3EA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4.81 (1.07%)</w:t>
            </w:r>
          </w:p>
        </w:tc>
        <w:tc>
          <w:tcPr>
            <w:tcW w:w="1592" w:type="dxa"/>
            <w:tcBorders>
              <w:top w:val="nil"/>
              <w:left w:val="nil"/>
              <w:bottom w:val="nil"/>
              <w:right w:val="nil"/>
            </w:tcBorders>
            <w:shd w:val="clear" w:color="auto" w:fill="auto"/>
            <w:noWrap/>
            <w:vAlign w:val="center"/>
            <w:hideMark/>
          </w:tcPr>
          <w:p w14:paraId="2313199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14.02 (5.59%)</w:t>
            </w:r>
          </w:p>
        </w:tc>
        <w:tc>
          <w:tcPr>
            <w:tcW w:w="1741" w:type="dxa"/>
            <w:tcBorders>
              <w:top w:val="nil"/>
              <w:left w:val="nil"/>
              <w:bottom w:val="nil"/>
              <w:right w:val="nil"/>
            </w:tcBorders>
            <w:shd w:val="clear" w:color="auto" w:fill="auto"/>
            <w:noWrap/>
            <w:vAlign w:val="center"/>
            <w:hideMark/>
          </w:tcPr>
          <w:p w14:paraId="2EC9269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197.55 (7.75%)</w:t>
            </w:r>
          </w:p>
        </w:tc>
        <w:tc>
          <w:tcPr>
            <w:tcW w:w="1443" w:type="dxa"/>
            <w:tcBorders>
              <w:top w:val="nil"/>
              <w:left w:val="nil"/>
              <w:bottom w:val="nil"/>
              <w:right w:val="nil"/>
            </w:tcBorders>
            <w:shd w:val="clear" w:color="auto" w:fill="auto"/>
            <w:noWrap/>
            <w:vAlign w:val="center"/>
            <w:hideMark/>
          </w:tcPr>
          <w:p w14:paraId="75D986C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(-2.15%)</w:t>
            </w:r>
          </w:p>
        </w:tc>
        <w:tc>
          <w:tcPr>
            <w:tcW w:w="1592" w:type="dxa"/>
            <w:tcBorders>
              <w:top w:val="nil"/>
              <w:left w:val="nil"/>
              <w:bottom w:val="nil"/>
              <w:right w:val="nil"/>
            </w:tcBorders>
            <w:shd w:val="clear" w:color="auto" w:fill="auto"/>
            <w:noWrap/>
            <w:vAlign w:val="center"/>
            <w:hideMark/>
          </w:tcPr>
          <w:p w14:paraId="3514750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 (-9.06%)</w:t>
            </w:r>
          </w:p>
        </w:tc>
        <w:tc>
          <w:tcPr>
            <w:tcW w:w="1592" w:type="dxa"/>
            <w:tcBorders>
              <w:top w:val="nil"/>
              <w:left w:val="nil"/>
              <w:bottom w:val="nil"/>
              <w:right w:val="nil"/>
            </w:tcBorders>
            <w:shd w:val="clear" w:color="auto" w:fill="auto"/>
            <w:noWrap/>
            <w:vAlign w:val="center"/>
            <w:hideMark/>
          </w:tcPr>
          <w:p w14:paraId="6CDA8DB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12.26 (5.73%)</w:t>
            </w:r>
          </w:p>
        </w:tc>
        <w:tc>
          <w:tcPr>
            <w:tcW w:w="1751" w:type="dxa"/>
            <w:tcBorders>
              <w:top w:val="nil"/>
              <w:left w:val="nil"/>
              <w:bottom w:val="nil"/>
              <w:right w:val="nil"/>
            </w:tcBorders>
            <w:shd w:val="clear" w:color="auto" w:fill="auto"/>
            <w:noWrap/>
            <w:vAlign w:val="center"/>
            <w:hideMark/>
          </w:tcPr>
          <w:p w14:paraId="177CAA1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139.42 (7.59%)</w:t>
            </w:r>
          </w:p>
        </w:tc>
      </w:tr>
      <w:tr w:rsidR="0044281B" w:rsidRPr="0044281B" w14:paraId="67090042"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DA1F812"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49B6B46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4.14%</w:t>
            </w:r>
          </w:p>
        </w:tc>
        <w:tc>
          <w:tcPr>
            <w:tcW w:w="1610" w:type="dxa"/>
            <w:tcBorders>
              <w:top w:val="nil"/>
              <w:left w:val="nil"/>
              <w:bottom w:val="nil"/>
              <w:right w:val="nil"/>
            </w:tcBorders>
            <w:shd w:val="clear" w:color="auto" w:fill="auto"/>
            <w:noWrap/>
            <w:vAlign w:val="center"/>
            <w:hideMark/>
          </w:tcPr>
          <w:p w14:paraId="0134135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14.46 (4.72%)</w:t>
            </w:r>
          </w:p>
        </w:tc>
        <w:tc>
          <w:tcPr>
            <w:tcW w:w="1592" w:type="dxa"/>
            <w:tcBorders>
              <w:top w:val="nil"/>
              <w:left w:val="nil"/>
              <w:bottom w:val="nil"/>
              <w:right w:val="nil"/>
            </w:tcBorders>
            <w:shd w:val="clear" w:color="auto" w:fill="auto"/>
            <w:noWrap/>
            <w:vAlign w:val="center"/>
            <w:hideMark/>
          </w:tcPr>
          <w:p w14:paraId="45D59E8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4.91 (3.25%)</w:t>
            </w:r>
          </w:p>
        </w:tc>
        <w:tc>
          <w:tcPr>
            <w:tcW w:w="1592" w:type="dxa"/>
            <w:tcBorders>
              <w:top w:val="nil"/>
              <w:left w:val="nil"/>
              <w:bottom w:val="nil"/>
              <w:right w:val="nil"/>
            </w:tcBorders>
            <w:shd w:val="clear" w:color="auto" w:fill="auto"/>
            <w:noWrap/>
            <w:vAlign w:val="center"/>
            <w:hideMark/>
          </w:tcPr>
          <w:p w14:paraId="2F2EAEC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12.87 (-3.08%)</w:t>
            </w:r>
          </w:p>
        </w:tc>
        <w:tc>
          <w:tcPr>
            <w:tcW w:w="1741" w:type="dxa"/>
            <w:tcBorders>
              <w:top w:val="nil"/>
              <w:left w:val="nil"/>
              <w:bottom w:val="nil"/>
              <w:right w:val="nil"/>
            </w:tcBorders>
            <w:shd w:val="clear" w:color="auto" w:fill="auto"/>
            <w:noWrap/>
            <w:vAlign w:val="center"/>
            <w:hideMark/>
          </w:tcPr>
          <w:p w14:paraId="2CF3ED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178.35 (-2.73%)</w:t>
            </w:r>
          </w:p>
        </w:tc>
        <w:tc>
          <w:tcPr>
            <w:tcW w:w="1443" w:type="dxa"/>
            <w:tcBorders>
              <w:top w:val="nil"/>
              <w:left w:val="nil"/>
              <w:bottom w:val="nil"/>
              <w:right w:val="nil"/>
            </w:tcBorders>
            <w:shd w:val="clear" w:color="auto" w:fill="auto"/>
            <w:noWrap/>
            <w:vAlign w:val="center"/>
            <w:hideMark/>
          </w:tcPr>
          <w:p w14:paraId="24EBF0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 (11.56%)</w:t>
            </w:r>
          </w:p>
        </w:tc>
        <w:tc>
          <w:tcPr>
            <w:tcW w:w="1592" w:type="dxa"/>
            <w:tcBorders>
              <w:top w:val="nil"/>
              <w:left w:val="nil"/>
              <w:bottom w:val="nil"/>
              <w:right w:val="nil"/>
            </w:tcBorders>
            <w:shd w:val="clear" w:color="auto" w:fill="auto"/>
            <w:noWrap/>
            <w:vAlign w:val="center"/>
            <w:hideMark/>
          </w:tcPr>
          <w:p w14:paraId="0A7112F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 (-2.7%)</w:t>
            </w:r>
          </w:p>
        </w:tc>
        <w:tc>
          <w:tcPr>
            <w:tcW w:w="1592" w:type="dxa"/>
            <w:tcBorders>
              <w:top w:val="nil"/>
              <w:left w:val="nil"/>
              <w:bottom w:val="nil"/>
              <w:right w:val="nil"/>
            </w:tcBorders>
            <w:shd w:val="clear" w:color="auto" w:fill="auto"/>
            <w:noWrap/>
            <w:vAlign w:val="center"/>
            <w:hideMark/>
          </w:tcPr>
          <w:p w14:paraId="2EF0D51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11.25 (-2.97%)</w:t>
            </w:r>
          </w:p>
        </w:tc>
        <w:tc>
          <w:tcPr>
            <w:tcW w:w="1751" w:type="dxa"/>
            <w:tcBorders>
              <w:top w:val="nil"/>
              <w:left w:val="nil"/>
              <w:bottom w:val="nil"/>
              <w:right w:val="nil"/>
            </w:tcBorders>
            <w:shd w:val="clear" w:color="auto" w:fill="auto"/>
            <w:noWrap/>
            <w:vAlign w:val="center"/>
            <w:hideMark/>
          </w:tcPr>
          <w:p w14:paraId="682B7A8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133.55 (3.06%)</w:t>
            </w:r>
          </w:p>
        </w:tc>
      </w:tr>
      <w:tr w:rsidR="0044281B" w:rsidRPr="0044281B" w14:paraId="21B75077"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5F5BD50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6108E481"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1.45%</w:t>
            </w:r>
          </w:p>
        </w:tc>
        <w:tc>
          <w:tcPr>
            <w:tcW w:w="1610" w:type="dxa"/>
            <w:tcBorders>
              <w:top w:val="nil"/>
              <w:left w:val="nil"/>
              <w:bottom w:val="nil"/>
              <w:right w:val="nil"/>
            </w:tcBorders>
            <w:shd w:val="clear" w:color="auto" w:fill="auto"/>
            <w:noWrap/>
            <w:vAlign w:val="center"/>
            <w:hideMark/>
          </w:tcPr>
          <w:p w14:paraId="2D331D1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14.03 (1.65%)</w:t>
            </w:r>
          </w:p>
        </w:tc>
        <w:tc>
          <w:tcPr>
            <w:tcW w:w="1592" w:type="dxa"/>
            <w:tcBorders>
              <w:top w:val="nil"/>
              <w:left w:val="nil"/>
              <w:bottom w:val="nil"/>
              <w:right w:val="nil"/>
            </w:tcBorders>
            <w:shd w:val="clear" w:color="auto" w:fill="auto"/>
            <w:noWrap/>
            <w:vAlign w:val="center"/>
            <w:hideMark/>
          </w:tcPr>
          <w:p w14:paraId="1CEF57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4.86 (2.25%)</w:t>
            </w:r>
          </w:p>
        </w:tc>
        <w:tc>
          <w:tcPr>
            <w:tcW w:w="1592" w:type="dxa"/>
            <w:tcBorders>
              <w:top w:val="nil"/>
              <w:left w:val="nil"/>
              <w:bottom w:val="nil"/>
              <w:right w:val="nil"/>
            </w:tcBorders>
            <w:shd w:val="clear" w:color="auto" w:fill="auto"/>
            <w:noWrap/>
            <w:vAlign w:val="center"/>
            <w:hideMark/>
          </w:tcPr>
          <w:p w14:paraId="24FE29B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13.35 (0.59%)</w:t>
            </w:r>
          </w:p>
        </w:tc>
        <w:tc>
          <w:tcPr>
            <w:tcW w:w="1741" w:type="dxa"/>
            <w:tcBorders>
              <w:top w:val="nil"/>
              <w:left w:val="nil"/>
              <w:bottom w:val="nil"/>
              <w:right w:val="nil"/>
            </w:tcBorders>
            <w:shd w:val="clear" w:color="auto" w:fill="auto"/>
            <w:noWrap/>
            <w:vAlign w:val="center"/>
            <w:hideMark/>
          </w:tcPr>
          <w:p w14:paraId="4593307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188.85 (3%)</w:t>
            </w:r>
          </w:p>
        </w:tc>
        <w:tc>
          <w:tcPr>
            <w:tcW w:w="1443" w:type="dxa"/>
            <w:tcBorders>
              <w:top w:val="nil"/>
              <w:left w:val="nil"/>
              <w:bottom w:val="nil"/>
              <w:right w:val="nil"/>
            </w:tcBorders>
            <w:shd w:val="clear" w:color="auto" w:fill="auto"/>
            <w:noWrap/>
            <w:vAlign w:val="center"/>
            <w:hideMark/>
          </w:tcPr>
          <w:p w14:paraId="3AB8118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1.25 (-26.95%)</w:t>
            </w:r>
          </w:p>
        </w:tc>
        <w:tc>
          <w:tcPr>
            <w:tcW w:w="1592" w:type="dxa"/>
            <w:tcBorders>
              <w:top w:val="nil"/>
              <w:left w:val="nil"/>
              <w:bottom w:val="nil"/>
              <w:right w:val="nil"/>
            </w:tcBorders>
            <w:shd w:val="clear" w:color="auto" w:fill="auto"/>
            <w:noWrap/>
            <w:vAlign w:val="center"/>
            <w:hideMark/>
          </w:tcPr>
          <w:p w14:paraId="4285A4B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 (6.85%)</w:t>
            </w:r>
          </w:p>
        </w:tc>
        <w:tc>
          <w:tcPr>
            <w:tcW w:w="1592" w:type="dxa"/>
            <w:tcBorders>
              <w:top w:val="nil"/>
              <w:left w:val="nil"/>
              <w:bottom w:val="nil"/>
              <w:right w:val="nil"/>
            </w:tcBorders>
            <w:shd w:val="clear" w:color="auto" w:fill="auto"/>
            <w:noWrap/>
            <w:vAlign w:val="center"/>
            <w:hideMark/>
          </w:tcPr>
          <w:p w14:paraId="1C0CC23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11.75 (1.3%)</w:t>
            </w:r>
          </w:p>
        </w:tc>
        <w:tc>
          <w:tcPr>
            <w:tcW w:w="1751" w:type="dxa"/>
            <w:tcBorders>
              <w:top w:val="nil"/>
              <w:left w:val="nil"/>
              <w:bottom w:val="nil"/>
              <w:right w:val="nil"/>
            </w:tcBorders>
            <w:shd w:val="clear" w:color="auto" w:fill="auto"/>
            <w:noWrap/>
            <w:vAlign w:val="center"/>
            <w:hideMark/>
          </w:tcPr>
          <w:p w14:paraId="3082B7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135.44 (4.51%)</w:t>
            </w:r>
          </w:p>
        </w:tc>
      </w:tr>
      <w:tr w:rsidR="0044281B" w:rsidRPr="0044281B" w14:paraId="083803A6"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096ADE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7F9AA4D3"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3.70%</w:t>
            </w:r>
          </w:p>
        </w:tc>
        <w:tc>
          <w:tcPr>
            <w:tcW w:w="1610" w:type="dxa"/>
            <w:tcBorders>
              <w:top w:val="nil"/>
              <w:left w:val="nil"/>
              <w:bottom w:val="nil"/>
              <w:right w:val="nil"/>
            </w:tcBorders>
            <w:shd w:val="clear" w:color="auto" w:fill="auto"/>
            <w:noWrap/>
            <w:vAlign w:val="center"/>
            <w:hideMark/>
          </w:tcPr>
          <w:p w14:paraId="6AB2230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13.48 (-2.37%)</w:t>
            </w:r>
          </w:p>
        </w:tc>
        <w:tc>
          <w:tcPr>
            <w:tcW w:w="1592" w:type="dxa"/>
            <w:tcBorders>
              <w:top w:val="nil"/>
              <w:left w:val="nil"/>
              <w:bottom w:val="nil"/>
              <w:right w:val="nil"/>
            </w:tcBorders>
            <w:shd w:val="clear" w:color="auto" w:fill="auto"/>
            <w:noWrap/>
            <w:vAlign w:val="center"/>
            <w:hideMark/>
          </w:tcPr>
          <w:p w14:paraId="4EF7488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4.45 (-6.42%)</w:t>
            </w:r>
          </w:p>
        </w:tc>
        <w:tc>
          <w:tcPr>
            <w:tcW w:w="1592" w:type="dxa"/>
            <w:tcBorders>
              <w:top w:val="nil"/>
              <w:left w:val="nil"/>
              <w:bottom w:val="nil"/>
              <w:right w:val="nil"/>
            </w:tcBorders>
            <w:shd w:val="clear" w:color="auto" w:fill="auto"/>
            <w:noWrap/>
            <w:vAlign w:val="center"/>
            <w:hideMark/>
          </w:tcPr>
          <w:p w14:paraId="7FA5E2E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 (1.7%)</w:t>
            </w:r>
          </w:p>
        </w:tc>
        <w:tc>
          <w:tcPr>
            <w:tcW w:w="1741" w:type="dxa"/>
            <w:tcBorders>
              <w:top w:val="nil"/>
              <w:left w:val="nil"/>
              <w:bottom w:val="nil"/>
              <w:right w:val="nil"/>
            </w:tcBorders>
            <w:shd w:val="clear" w:color="auto" w:fill="auto"/>
            <w:noWrap/>
            <w:vAlign w:val="center"/>
            <w:hideMark/>
          </w:tcPr>
          <w:p w14:paraId="19FE37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189.77 (3.5%)</w:t>
            </w:r>
          </w:p>
        </w:tc>
        <w:tc>
          <w:tcPr>
            <w:tcW w:w="1443" w:type="dxa"/>
            <w:tcBorders>
              <w:top w:val="nil"/>
              <w:left w:val="nil"/>
              <w:bottom w:val="nil"/>
              <w:right w:val="nil"/>
            </w:tcBorders>
            <w:shd w:val="clear" w:color="auto" w:fill="auto"/>
            <w:noWrap/>
            <w:vAlign w:val="center"/>
            <w:hideMark/>
          </w:tcPr>
          <w:p w14:paraId="48946DB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 (16.8%)</w:t>
            </w:r>
          </w:p>
        </w:tc>
        <w:tc>
          <w:tcPr>
            <w:tcW w:w="1592" w:type="dxa"/>
            <w:tcBorders>
              <w:top w:val="nil"/>
              <w:left w:val="nil"/>
              <w:bottom w:val="nil"/>
              <w:right w:val="nil"/>
            </w:tcBorders>
            <w:shd w:val="clear" w:color="auto" w:fill="auto"/>
            <w:noWrap/>
            <w:vAlign w:val="center"/>
            <w:hideMark/>
          </w:tcPr>
          <w:p w14:paraId="014198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1.11 (-16.6%)</w:t>
            </w:r>
          </w:p>
        </w:tc>
        <w:tc>
          <w:tcPr>
            <w:tcW w:w="1592" w:type="dxa"/>
            <w:tcBorders>
              <w:top w:val="nil"/>
              <w:left w:val="nil"/>
              <w:bottom w:val="nil"/>
              <w:right w:val="nil"/>
            </w:tcBorders>
            <w:shd w:val="clear" w:color="auto" w:fill="auto"/>
            <w:noWrap/>
            <w:vAlign w:val="center"/>
            <w:hideMark/>
          </w:tcPr>
          <w:p w14:paraId="4C7EF8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11.68 (0.75%)</w:t>
            </w:r>
          </w:p>
        </w:tc>
        <w:tc>
          <w:tcPr>
            <w:tcW w:w="1751" w:type="dxa"/>
            <w:tcBorders>
              <w:top w:val="nil"/>
              <w:left w:val="nil"/>
              <w:bottom w:val="nil"/>
              <w:right w:val="nil"/>
            </w:tcBorders>
            <w:shd w:val="clear" w:color="auto" w:fill="auto"/>
            <w:noWrap/>
            <w:vAlign w:val="center"/>
            <w:hideMark/>
          </w:tcPr>
          <w:p w14:paraId="3E20B7C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137.44 (6.06%)</w:t>
            </w:r>
          </w:p>
        </w:tc>
      </w:tr>
      <w:tr w:rsidR="0044281B" w:rsidRPr="0044281B" w14:paraId="0A4629A4"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7F0B86A"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from DC</w:t>
            </w:r>
          </w:p>
        </w:tc>
        <w:tc>
          <w:tcPr>
            <w:tcW w:w="1374" w:type="dxa"/>
            <w:tcBorders>
              <w:top w:val="nil"/>
              <w:left w:val="nil"/>
              <w:bottom w:val="nil"/>
              <w:right w:val="nil"/>
            </w:tcBorders>
            <w:shd w:val="clear" w:color="auto" w:fill="auto"/>
            <w:noWrap/>
            <w:vAlign w:val="bottom"/>
            <w:hideMark/>
          </w:tcPr>
          <w:p w14:paraId="18DFB4CB" w14:textId="77777777" w:rsidR="00B24411" w:rsidRPr="0044281B" w:rsidRDefault="00B24411" w:rsidP="009A2C70">
            <w:pPr>
              <w:widowControl/>
              <w:jc w:val="center"/>
              <w:rPr>
                <w:rFonts w:ascii="Times New Roman" w:eastAsia="等线" w:hAnsi="Times New Roman" w:cs="Times New Roman"/>
                <w:b/>
                <w:bCs/>
                <w:color w:val="000000"/>
                <w:kern w:val="0"/>
                <w:szCs w:val="21"/>
              </w:rPr>
            </w:pPr>
          </w:p>
        </w:tc>
        <w:tc>
          <w:tcPr>
            <w:tcW w:w="1610" w:type="dxa"/>
            <w:tcBorders>
              <w:top w:val="nil"/>
              <w:left w:val="nil"/>
              <w:bottom w:val="nil"/>
              <w:right w:val="nil"/>
            </w:tcBorders>
            <w:shd w:val="clear" w:color="auto" w:fill="auto"/>
            <w:noWrap/>
            <w:vAlign w:val="bottom"/>
            <w:hideMark/>
          </w:tcPr>
          <w:p w14:paraId="59279401"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5E65D669"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03DF5124"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29388123"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77BED1E3"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6E86D7D0"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6124B8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46E996AC"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076E922E"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0B8344C"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75BB1887"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8%</w:t>
            </w:r>
          </w:p>
        </w:tc>
        <w:tc>
          <w:tcPr>
            <w:tcW w:w="1610" w:type="dxa"/>
            <w:tcBorders>
              <w:top w:val="nil"/>
              <w:left w:val="nil"/>
              <w:bottom w:val="nil"/>
              <w:right w:val="nil"/>
            </w:tcBorders>
            <w:shd w:val="clear" w:color="auto" w:fill="auto"/>
            <w:noWrap/>
            <w:vAlign w:val="center"/>
            <w:hideMark/>
          </w:tcPr>
          <w:p w14:paraId="25A8F9D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13.81 (0%)</w:t>
            </w:r>
          </w:p>
        </w:tc>
        <w:tc>
          <w:tcPr>
            <w:tcW w:w="1592" w:type="dxa"/>
            <w:tcBorders>
              <w:top w:val="nil"/>
              <w:left w:val="nil"/>
              <w:bottom w:val="nil"/>
              <w:right w:val="nil"/>
            </w:tcBorders>
            <w:shd w:val="clear" w:color="auto" w:fill="auto"/>
            <w:noWrap/>
            <w:vAlign w:val="center"/>
            <w:hideMark/>
          </w:tcPr>
          <w:p w14:paraId="5E857E4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4.76 (0%)</w:t>
            </w:r>
          </w:p>
        </w:tc>
        <w:tc>
          <w:tcPr>
            <w:tcW w:w="1592" w:type="dxa"/>
            <w:tcBorders>
              <w:top w:val="nil"/>
              <w:left w:val="nil"/>
              <w:bottom w:val="nil"/>
              <w:right w:val="nil"/>
            </w:tcBorders>
            <w:shd w:val="clear" w:color="auto" w:fill="auto"/>
            <w:noWrap/>
            <w:vAlign w:val="center"/>
            <w:hideMark/>
          </w:tcPr>
          <w:p w14:paraId="4249529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13.27 (0%)</w:t>
            </w:r>
          </w:p>
        </w:tc>
        <w:tc>
          <w:tcPr>
            <w:tcW w:w="1741" w:type="dxa"/>
            <w:tcBorders>
              <w:top w:val="nil"/>
              <w:left w:val="nil"/>
              <w:bottom w:val="nil"/>
              <w:right w:val="nil"/>
            </w:tcBorders>
            <w:shd w:val="clear" w:color="auto" w:fill="auto"/>
            <w:noWrap/>
            <w:vAlign w:val="center"/>
            <w:hideMark/>
          </w:tcPr>
          <w:p w14:paraId="11F22F9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183.35 (0%)</w:t>
            </w:r>
          </w:p>
        </w:tc>
        <w:tc>
          <w:tcPr>
            <w:tcW w:w="1443" w:type="dxa"/>
            <w:tcBorders>
              <w:top w:val="nil"/>
              <w:left w:val="nil"/>
              <w:bottom w:val="nil"/>
              <w:right w:val="nil"/>
            </w:tcBorders>
            <w:shd w:val="clear" w:color="auto" w:fill="auto"/>
            <w:noWrap/>
            <w:vAlign w:val="center"/>
            <w:hideMark/>
          </w:tcPr>
          <w:p w14:paraId="131796C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1.72 (0%)</w:t>
            </w:r>
          </w:p>
        </w:tc>
        <w:tc>
          <w:tcPr>
            <w:tcW w:w="1592" w:type="dxa"/>
            <w:tcBorders>
              <w:top w:val="nil"/>
              <w:left w:val="nil"/>
              <w:bottom w:val="nil"/>
              <w:right w:val="nil"/>
            </w:tcBorders>
            <w:shd w:val="clear" w:color="auto" w:fill="auto"/>
            <w:noWrap/>
            <w:vAlign w:val="center"/>
            <w:hideMark/>
          </w:tcPr>
          <w:p w14:paraId="0B01417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 (0%)</w:t>
            </w:r>
          </w:p>
        </w:tc>
        <w:tc>
          <w:tcPr>
            <w:tcW w:w="1592" w:type="dxa"/>
            <w:tcBorders>
              <w:top w:val="nil"/>
              <w:left w:val="nil"/>
              <w:bottom w:val="nil"/>
              <w:right w:val="nil"/>
            </w:tcBorders>
            <w:shd w:val="clear" w:color="auto" w:fill="auto"/>
            <w:noWrap/>
            <w:vAlign w:val="center"/>
            <w:hideMark/>
          </w:tcPr>
          <w:p w14:paraId="4A3949E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 (0%)</w:t>
            </w:r>
          </w:p>
        </w:tc>
        <w:tc>
          <w:tcPr>
            <w:tcW w:w="1751" w:type="dxa"/>
            <w:tcBorders>
              <w:top w:val="nil"/>
              <w:left w:val="nil"/>
              <w:bottom w:val="nil"/>
              <w:right w:val="nil"/>
            </w:tcBorders>
            <w:shd w:val="clear" w:color="auto" w:fill="auto"/>
            <w:noWrap/>
            <w:vAlign w:val="center"/>
            <w:hideMark/>
          </w:tcPr>
          <w:p w14:paraId="12D4C3F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129.59 (0%)</w:t>
            </w:r>
          </w:p>
        </w:tc>
      </w:tr>
      <w:tr w:rsidR="0044281B" w:rsidRPr="0044281B" w14:paraId="16D915FB"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37EAB213"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HCC</w:t>
            </w:r>
          </w:p>
        </w:tc>
        <w:tc>
          <w:tcPr>
            <w:tcW w:w="1374" w:type="dxa"/>
            <w:tcBorders>
              <w:top w:val="nil"/>
              <w:left w:val="nil"/>
              <w:bottom w:val="nil"/>
              <w:right w:val="nil"/>
            </w:tcBorders>
            <w:shd w:val="clear" w:color="auto" w:fill="auto"/>
            <w:noWrap/>
            <w:vAlign w:val="bottom"/>
            <w:hideMark/>
          </w:tcPr>
          <w:p w14:paraId="41BE41B1"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9.14%</w:t>
            </w:r>
          </w:p>
        </w:tc>
        <w:tc>
          <w:tcPr>
            <w:tcW w:w="1610" w:type="dxa"/>
            <w:tcBorders>
              <w:top w:val="nil"/>
              <w:left w:val="nil"/>
              <w:bottom w:val="nil"/>
              <w:right w:val="nil"/>
            </w:tcBorders>
            <w:shd w:val="clear" w:color="auto" w:fill="auto"/>
            <w:noWrap/>
            <w:vAlign w:val="center"/>
            <w:hideMark/>
          </w:tcPr>
          <w:p w14:paraId="3AEB056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13.93 (0.91%)</w:t>
            </w:r>
          </w:p>
        </w:tc>
        <w:tc>
          <w:tcPr>
            <w:tcW w:w="1592" w:type="dxa"/>
            <w:tcBorders>
              <w:top w:val="nil"/>
              <w:left w:val="nil"/>
              <w:bottom w:val="nil"/>
              <w:right w:val="nil"/>
            </w:tcBorders>
            <w:shd w:val="clear" w:color="auto" w:fill="auto"/>
            <w:noWrap/>
            <w:vAlign w:val="center"/>
            <w:hideMark/>
          </w:tcPr>
          <w:p w14:paraId="653A51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4.68 (-1.57%)</w:t>
            </w:r>
          </w:p>
        </w:tc>
        <w:tc>
          <w:tcPr>
            <w:tcW w:w="1592" w:type="dxa"/>
            <w:tcBorders>
              <w:top w:val="nil"/>
              <w:left w:val="nil"/>
              <w:bottom w:val="nil"/>
              <w:right w:val="nil"/>
            </w:tcBorders>
            <w:shd w:val="clear" w:color="auto" w:fill="auto"/>
            <w:noWrap/>
            <w:vAlign w:val="center"/>
            <w:hideMark/>
          </w:tcPr>
          <w:p w14:paraId="0956621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13.31 (0.31%)</w:t>
            </w:r>
          </w:p>
        </w:tc>
        <w:tc>
          <w:tcPr>
            <w:tcW w:w="1741" w:type="dxa"/>
            <w:tcBorders>
              <w:top w:val="nil"/>
              <w:left w:val="nil"/>
              <w:bottom w:val="nil"/>
              <w:right w:val="nil"/>
            </w:tcBorders>
            <w:shd w:val="clear" w:color="auto" w:fill="auto"/>
            <w:noWrap/>
            <w:vAlign w:val="center"/>
            <w:hideMark/>
          </w:tcPr>
          <w:p w14:paraId="51FEC39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177.51 (-3.18%)</w:t>
            </w:r>
          </w:p>
        </w:tc>
        <w:tc>
          <w:tcPr>
            <w:tcW w:w="1443" w:type="dxa"/>
            <w:tcBorders>
              <w:top w:val="nil"/>
              <w:left w:val="nil"/>
              <w:bottom w:val="nil"/>
              <w:right w:val="nil"/>
            </w:tcBorders>
            <w:shd w:val="clear" w:color="auto" w:fill="auto"/>
            <w:noWrap/>
            <w:vAlign w:val="center"/>
            <w:hideMark/>
          </w:tcPr>
          <w:p w14:paraId="35A2FFA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 (-3.97%)</w:t>
            </w:r>
          </w:p>
        </w:tc>
        <w:tc>
          <w:tcPr>
            <w:tcW w:w="1592" w:type="dxa"/>
            <w:tcBorders>
              <w:top w:val="nil"/>
              <w:left w:val="nil"/>
              <w:bottom w:val="nil"/>
              <w:right w:val="nil"/>
            </w:tcBorders>
            <w:shd w:val="clear" w:color="auto" w:fill="auto"/>
            <w:noWrap/>
            <w:vAlign w:val="center"/>
            <w:hideMark/>
          </w:tcPr>
          <w:p w14:paraId="49377F0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 (-11.65%)</w:t>
            </w:r>
          </w:p>
        </w:tc>
        <w:tc>
          <w:tcPr>
            <w:tcW w:w="1592" w:type="dxa"/>
            <w:tcBorders>
              <w:top w:val="nil"/>
              <w:left w:val="nil"/>
              <w:bottom w:val="nil"/>
              <w:right w:val="nil"/>
            </w:tcBorders>
            <w:shd w:val="clear" w:color="auto" w:fill="auto"/>
            <w:noWrap/>
            <w:vAlign w:val="center"/>
            <w:hideMark/>
          </w:tcPr>
          <w:p w14:paraId="711191C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11.64 (0.39%)</w:t>
            </w:r>
          </w:p>
        </w:tc>
        <w:tc>
          <w:tcPr>
            <w:tcW w:w="1751" w:type="dxa"/>
            <w:tcBorders>
              <w:top w:val="nil"/>
              <w:left w:val="nil"/>
              <w:bottom w:val="nil"/>
              <w:right w:val="nil"/>
            </w:tcBorders>
            <w:shd w:val="clear" w:color="auto" w:fill="auto"/>
            <w:noWrap/>
            <w:vAlign w:val="center"/>
            <w:hideMark/>
          </w:tcPr>
          <w:p w14:paraId="4A115AE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122.76 (-5.27%)</w:t>
            </w:r>
          </w:p>
        </w:tc>
      </w:tr>
      <w:tr w:rsidR="0044281B" w:rsidRPr="0044281B" w14:paraId="6F621DFF"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12CEB4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534B5D0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6.71%</w:t>
            </w:r>
          </w:p>
        </w:tc>
        <w:tc>
          <w:tcPr>
            <w:tcW w:w="1610" w:type="dxa"/>
            <w:tcBorders>
              <w:top w:val="nil"/>
              <w:left w:val="nil"/>
              <w:bottom w:val="nil"/>
              <w:right w:val="nil"/>
            </w:tcBorders>
            <w:shd w:val="clear" w:color="auto" w:fill="auto"/>
            <w:noWrap/>
            <w:vAlign w:val="center"/>
            <w:hideMark/>
          </w:tcPr>
          <w:p w14:paraId="0D3DE6D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13.91 (0.78%)</w:t>
            </w:r>
          </w:p>
        </w:tc>
        <w:tc>
          <w:tcPr>
            <w:tcW w:w="1592" w:type="dxa"/>
            <w:tcBorders>
              <w:top w:val="nil"/>
              <w:left w:val="nil"/>
              <w:bottom w:val="nil"/>
              <w:right w:val="nil"/>
            </w:tcBorders>
            <w:shd w:val="clear" w:color="auto" w:fill="auto"/>
            <w:noWrap/>
            <w:vAlign w:val="center"/>
            <w:hideMark/>
          </w:tcPr>
          <w:p w14:paraId="1ACE5AA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4.69 (-1.45%)</w:t>
            </w:r>
          </w:p>
        </w:tc>
        <w:tc>
          <w:tcPr>
            <w:tcW w:w="1592" w:type="dxa"/>
            <w:tcBorders>
              <w:top w:val="nil"/>
              <w:left w:val="nil"/>
              <w:bottom w:val="nil"/>
              <w:right w:val="nil"/>
            </w:tcBorders>
            <w:shd w:val="clear" w:color="auto" w:fill="auto"/>
            <w:noWrap/>
            <w:vAlign w:val="center"/>
            <w:hideMark/>
          </w:tcPr>
          <w:p w14:paraId="7979164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13.41 (1%)</w:t>
            </w:r>
          </w:p>
        </w:tc>
        <w:tc>
          <w:tcPr>
            <w:tcW w:w="1741" w:type="dxa"/>
            <w:tcBorders>
              <w:top w:val="nil"/>
              <w:left w:val="nil"/>
              <w:bottom w:val="nil"/>
              <w:right w:val="nil"/>
            </w:tcBorders>
            <w:shd w:val="clear" w:color="auto" w:fill="auto"/>
            <w:noWrap/>
            <w:vAlign w:val="center"/>
            <w:hideMark/>
          </w:tcPr>
          <w:p w14:paraId="3559936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186.04 (1.47%)</w:t>
            </w:r>
          </w:p>
        </w:tc>
        <w:tc>
          <w:tcPr>
            <w:tcW w:w="1443" w:type="dxa"/>
            <w:tcBorders>
              <w:top w:val="nil"/>
              <w:left w:val="nil"/>
              <w:bottom w:val="nil"/>
              <w:right w:val="nil"/>
            </w:tcBorders>
            <w:shd w:val="clear" w:color="auto" w:fill="auto"/>
            <w:noWrap/>
            <w:vAlign w:val="center"/>
            <w:hideMark/>
          </w:tcPr>
          <w:p w14:paraId="487924B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2.52 (47.17%)</w:t>
            </w:r>
          </w:p>
        </w:tc>
        <w:tc>
          <w:tcPr>
            <w:tcW w:w="1592" w:type="dxa"/>
            <w:tcBorders>
              <w:top w:val="nil"/>
              <w:left w:val="nil"/>
              <w:bottom w:val="nil"/>
              <w:right w:val="nil"/>
            </w:tcBorders>
            <w:shd w:val="clear" w:color="auto" w:fill="auto"/>
            <w:noWrap/>
            <w:vAlign w:val="center"/>
            <w:hideMark/>
          </w:tcPr>
          <w:p w14:paraId="6A819CA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1.06 (-20.25%)</w:t>
            </w:r>
          </w:p>
        </w:tc>
        <w:tc>
          <w:tcPr>
            <w:tcW w:w="1592" w:type="dxa"/>
            <w:tcBorders>
              <w:top w:val="nil"/>
              <w:left w:val="nil"/>
              <w:bottom w:val="nil"/>
              <w:right w:val="nil"/>
            </w:tcBorders>
            <w:shd w:val="clear" w:color="auto" w:fill="auto"/>
            <w:noWrap/>
            <w:vAlign w:val="center"/>
            <w:hideMark/>
          </w:tcPr>
          <w:p w14:paraId="096474C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11.65 (0.43%)</w:t>
            </w:r>
          </w:p>
        </w:tc>
        <w:tc>
          <w:tcPr>
            <w:tcW w:w="1751" w:type="dxa"/>
            <w:tcBorders>
              <w:top w:val="nil"/>
              <w:left w:val="nil"/>
              <w:bottom w:val="nil"/>
              <w:right w:val="nil"/>
            </w:tcBorders>
            <w:shd w:val="clear" w:color="auto" w:fill="auto"/>
            <w:noWrap/>
            <w:vAlign w:val="center"/>
            <w:hideMark/>
          </w:tcPr>
          <w:p w14:paraId="6DE117F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124.79 (-3.71%)</w:t>
            </w:r>
          </w:p>
        </w:tc>
      </w:tr>
      <w:tr w:rsidR="0044281B" w:rsidRPr="0044281B" w14:paraId="5BB9834C"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2225BEC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nil"/>
              <w:right w:val="nil"/>
            </w:tcBorders>
            <w:shd w:val="clear" w:color="auto" w:fill="auto"/>
            <w:noWrap/>
            <w:vAlign w:val="bottom"/>
            <w:hideMark/>
          </w:tcPr>
          <w:p w14:paraId="1D152EAA"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8.21%</w:t>
            </w:r>
          </w:p>
        </w:tc>
        <w:tc>
          <w:tcPr>
            <w:tcW w:w="1610" w:type="dxa"/>
            <w:tcBorders>
              <w:top w:val="nil"/>
              <w:left w:val="nil"/>
              <w:bottom w:val="nil"/>
              <w:right w:val="nil"/>
            </w:tcBorders>
            <w:shd w:val="clear" w:color="auto" w:fill="auto"/>
            <w:noWrap/>
            <w:vAlign w:val="center"/>
            <w:hideMark/>
          </w:tcPr>
          <w:p w14:paraId="50ABFD1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13.76 (-0.36%)</w:t>
            </w:r>
          </w:p>
        </w:tc>
        <w:tc>
          <w:tcPr>
            <w:tcW w:w="1592" w:type="dxa"/>
            <w:tcBorders>
              <w:top w:val="nil"/>
              <w:left w:val="nil"/>
              <w:bottom w:val="nil"/>
              <w:right w:val="nil"/>
            </w:tcBorders>
            <w:shd w:val="clear" w:color="auto" w:fill="auto"/>
            <w:noWrap/>
            <w:vAlign w:val="center"/>
            <w:hideMark/>
          </w:tcPr>
          <w:p w14:paraId="7118F9D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4.51 (-5.21%)</w:t>
            </w:r>
          </w:p>
        </w:tc>
        <w:tc>
          <w:tcPr>
            <w:tcW w:w="1592" w:type="dxa"/>
            <w:tcBorders>
              <w:top w:val="nil"/>
              <w:left w:val="nil"/>
              <w:bottom w:val="nil"/>
              <w:right w:val="nil"/>
            </w:tcBorders>
            <w:shd w:val="clear" w:color="auto" w:fill="auto"/>
            <w:noWrap/>
            <w:vAlign w:val="center"/>
            <w:hideMark/>
          </w:tcPr>
          <w:p w14:paraId="6635F74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13.08 (-1.48%)</w:t>
            </w:r>
          </w:p>
        </w:tc>
        <w:tc>
          <w:tcPr>
            <w:tcW w:w="1741" w:type="dxa"/>
            <w:tcBorders>
              <w:top w:val="nil"/>
              <w:left w:val="nil"/>
              <w:bottom w:val="nil"/>
              <w:right w:val="nil"/>
            </w:tcBorders>
            <w:shd w:val="clear" w:color="auto" w:fill="auto"/>
            <w:noWrap/>
            <w:vAlign w:val="center"/>
            <w:hideMark/>
          </w:tcPr>
          <w:p w14:paraId="3F5BA1E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177.6 (-3.14%)</w:t>
            </w:r>
          </w:p>
        </w:tc>
        <w:tc>
          <w:tcPr>
            <w:tcW w:w="1443" w:type="dxa"/>
            <w:tcBorders>
              <w:top w:val="nil"/>
              <w:left w:val="nil"/>
              <w:bottom w:val="nil"/>
              <w:right w:val="nil"/>
            </w:tcBorders>
            <w:shd w:val="clear" w:color="auto" w:fill="auto"/>
            <w:noWrap/>
            <w:vAlign w:val="center"/>
            <w:hideMark/>
          </w:tcPr>
          <w:p w14:paraId="395DF4B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1.89 (10.45%)</w:t>
            </w:r>
          </w:p>
        </w:tc>
        <w:tc>
          <w:tcPr>
            <w:tcW w:w="1592" w:type="dxa"/>
            <w:tcBorders>
              <w:top w:val="nil"/>
              <w:left w:val="nil"/>
              <w:bottom w:val="nil"/>
              <w:right w:val="nil"/>
            </w:tcBorders>
            <w:shd w:val="clear" w:color="auto" w:fill="auto"/>
            <w:noWrap/>
            <w:vAlign w:val="center"/>
            <w:hideMark/>
          </w:tcPr>
          <w:p w14:paraId="6482620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(-4.5%)</w:t>
            </w:r>
          </w:p>
        </w:tc>
        <w:tc>
          <w:tcPr>
            <w:tcW w:w="1592" w:type="dxa"/>
            <w:tcBorders>
              <w:top w:val="nil"/>
              <w:left w:val="nil"/>
              <w:bottom w:val="nil"/>
              <w:right w:val="nil"/>
            </w:tcBorders>
            <w:shd w:val="clear" w:color="auto" w:fill="auto"/>
            <w:noWrap/>
            <w:vAlign w:val="center"/>
            <w:hideMark/>
          </w:tcPr>
          <w:p w14:paraId="78F88EC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11.35 (-2.1%)</w:t>
            </w:r>
          </w:p>
        </w:tc>
        <w:tc>
          <w:tcPr>
            <w:tcW w:w="1751" w:type="dxa"/>
            <w:tcBorders>
              <w:top w:val="nil"/>
              <w:left w:val="nil"/>
              <w:bottom w:val="nil"/>
              <w:right w:val="nil"/>
            </w:tcBorders>
            <w:shd w:val="clear" w:color="auto" w:fill="auto"/>
            <w:noWrap/>
            <w:vAlign w:val="center"/>
            <w:hideMark/>
          </w:tcPr>
          <w:p w14:paraId="728B0E8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130.42 (0.64%)</w:t>
            </w:r>
          </w:p>
        </w:tc>
      </w:tr>
      <w:tr w:rsidR="0044281B" w:rsidRPr="0044281B" w14:paraId="2F19A2FF"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6EED93E"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from HCC</w:t>
            </w:r>
          </w:p>
        </w:tc>
        <w:tc>
          <w:tcPr>
            <w:tcW w:w="1374" w:type="dxa"/>
            <w:tcBorders>
              <w:top w:val="nil"/>
              <w:left w:val="nil"/>
              <w:bottom w:val="nil"/>
              <w:right w:val="nil"/>
            </w:tcBorders>
            <w:shd w:val="clear" w:color="auto" w:fill="auto"/>
            <w:noWrap/>
            <w:vAlign w:val="bottom"/>
            <w:hideMark/>
          </w:tcPr>
          <w:p w14:paraId="4411092C" w14:textId="54C950F5" w:rsidR="00B24411" w:rsidRPr="0044281B" w:rsidRDefault="00B24411" w:rsidP="009A2C70">
            <w:pPr>
              <w:widowControl/>
              <w:jc w:val="center"/>
              <w:rPr>
                <w:rFonts w:ascii="Times New Roman" w:eastAsia="等线" w:hAnsi="Times New Roman" w:cs="Times New Roman"/>
                <w:color w:val="000000"/>
                <w:kern w:val="0"/>
                <w:szCs w:val="21"/>
              </w:rPr>
            </w:pPr>
          </w:p>
        </w:tc>
        <w:tc>
          <w:tcPr>
            <w:tcW w:w="1610" w:type="dxa"/>
            <w:tcBorders>
              <w:top w:val="nil"/>
              <w:left w:val="nil"/>
              <w:bottom w:val="nil"/>
              <w:right w:val="nil"/>
            </w:tcBorders>
            <w:shd w:val="clear" w:color="auto" w:fill="auto"/>
            <w:noWrap/>
            <w:vAlign w:val="bottom"/>
            <w:hideMark/>
          </w:tcPr>
          <w:p w14:paraId="5C99BB5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p>
        </w:tc>
        <w:tc>
          <w:tcPr>
            <w:tcW w:w="1592" w:type="dxa"/>
            <w:tcBorders>
              <w:top w:val="nil"/>
              <w:left w:val="nil"/>
              <w:bottom w:val="nil"/>
              <w:right w:val="nil"/>
            </w:tcBorders>
            <w:shd w:val="clear" w:color="auto" w:fill="auto"/>
            <w:noWrap/>
            <w:vAlign w:val="bottom"/>
            <w:hideMark/>
          </w:tcPr>
          <w:p w14:paraId="10B40691"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656CB0FB"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nil"/>
              <w:left w:val="nil"/>
              <w:bottom w:val="nil"/>
              <w:right w:val="nil"/>
            </w:tcBorders>
            <w:shd w:val="clear" w:color="auto" w:fill="auto"/>
            <w:noWrap/>
            <w:vAlign w:val="bottom"/>
            <w:hideMark/>
          </w:tcPr>
          <w:p w14:paraId="15CE71E4"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nil"/>
              <w:left w:val="nil"/>
              <w:bottom w:val="nil"/>
              <w:right w:val="nil"/>
            </w:tcBorders>
            <w:shd w:val="clear" w:color="auto" w:fill="auto"/>
            <w:noWrap/>
            <w:vAlign w:val="bottom"/>
            <w:hideMark/>
          </w:tcPr>
          <w:p w14:paraId="2BF3F01A"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484ED8BB"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nil"/>
              <w:left w:val="nil"/>
              <w:bottom w:val="nil"/>
              <w:right w:val="nil"/>
            </w:tcBorders>
            <w:shd w:val="clear" w:color="auto" w:fill="auto"/>
            <w:noWrap/>
            <w:vAlign w:val="bottom"/>
            <w:hideMark/>
          </w:tcPr>
          <w:p w14:paraId="13DD5C1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nil"/>
              <w:left w:val="nil"/>
              <w:bottom w:val="nil"/>
              <w:right w:val="nil"/>
            </w:tcBorders>
            <w:shd w:val="clear" w:color="auto" w:fill="auto"/>
            <w:noWrap/>
            <w:vAlign w:val="bottom"/>
            <w:hideMark/>
          </w:tcPr>
          <w:p w14:paraId="2E23D11A"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00A531A4" w14:textId="77777777" w:rsidTr="00F973A8">
        <w:trPr>
          <w:trHeight w:val="240"/>
          <w:jc w:val="center"/>
        </w:trPr>
        <w:tc>
          <w:tcPr>
            <w:tcW w:w="2156" w:type="dxa"/>
            <w:tcBorders>
              <w:top w:val="nil"/>
              <w:left w:val="nil"/>
              <w:right w:val="nil"/>
            </w:tcBorders>
            <w:shd w:val="clear" w:color="auto" w:fill="auto"/>
            <w:noWrap/>
            <w:vAlign w:val="bottom"/>
            <w:hideMark/>
          </w:tcPr>
          <w:p w14:paraId="058ECE3B"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right w:val="nil"/>
            </w:tcBorders>
            <w:shd w:val="clear" w:color="auto" w:fill="auto"/>
            <w:noWrap/>
            <w:vAlign w:val="bottom"/>
            <w:hideMark/>
          </w:tcPr>
          <w:p w14:paraId="528A6CB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32.51%</w:t>
            </w:r>
          </w:p>
        </w:tc>
        <w:tc>
          <w:tcPr>
            <w:tcW w:w="1610" w:type="dxa"/>
            <w:tcBorders>
              <w:top w:val="nil"/>
              <w:left w:val="nil"/>
              <w:right w:val="nil"/>
            </w:tcBorders>
            <w:shd w:val="clear" w:color="auto" w:fill="auto"/>
            <w:noWrap/>
            <w:vAlign w:val="center"/>
            <w:hideMark/>
          </w:tcPr>
          <w:p w14:paraId="237AC7E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13.66 (-1.04%)</w:t>
            </w:r>
          </w:p>
        </w:tc>
        <w:tc>
          <w:tcPr>
            <w:tcW w:w="1592" w:type="dxa"/>
            <w:tcBorders>
              <w:top w:val="nil"/>
              <w:left w:val="nil"/>
              <w:right w:val="nil"/>
            </w:tcBorders>
            <w:shd w:val="clear" w:color="auto" w:fill="auto"/>
            <w:noWrap/>
            <w:vAlign w:val="center"/>
            <w:hideMark/>
          </w:tcPr>
          <w:p w14:paraId="3853038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4.52 (-4.88%)</w:t>
            </w:r>
          </w:p>
        </w:tc>
        <w:tc>
          <w:tcPr>
            <w:tcW w:w="1592" w:type="dxa"/>
            <w:tcBorders>
              <w:top w:val="nil"/>
              <w:left w:val="nil"/>
              <w:right w:val="nil"/>
            </w:tcBorders>
            <w:shd w:val="clear" w:color="auto" w:fill="auto"/>
            <w:noWrap/>
            <w:vAlign w:val="center"/>
            <w:hideMark/>
          </w:tcPr>
          <w:p w14:paraId="63BBA83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 (-1.27%)</w:t>
            </w:r>
          </w:p>
        </w:tc>
        <w:tc>
          <w:tcPr>
            <w:tcW w:w="1741" w:type="dxa"/>
            <w:tcBorders>
              <w:top w:val="nil"/>
              <w:left w:val="nil"/>
              <w:right w:val="nil"/>
            </w:tcBorders>
            <w:shd w:val="clear" w:color="auto" w:fill="auto"/>
            <w:noWrap/>
            <w:vAlign w:val="center"/>
            <w:hideMark/>
          </w:tcPr>
          <w:p w14:paraId="3130183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191.58 (4.49%)</w:t>
            </w:r>
          </w:p>
        </w:tc>
        <w:tc>
          <w:tcPr>
            <w:tcW w:w="1443" w:type="dxa"/>
            <w:tcBorders>
              <w:top w:val="nil"/>
              <w:left w:val="nil"/>
              <w:right w:val="nil"/>
            </w:tcBorders>
            <w:shd w:val="clear" w:color="auto" w:fill="auto"/>
            <w:noWrap/>
            <w:vAlign w:val="center"/>
            <w:hideMark/>
          </w:tcPr>
          <w:p w14:paraId="1D1E13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2.62 (52.91%)</w:t>
            </w:r>
          </w:p>
        </w:tc>
        <w:tc>
          <w:tcPr>
            <w:tcW w:w="1592" w:type="dxa"/>
            <w:tcBorders>
              <w:top w:val="nil"/>
              <w:left w:val="nil"/>
              <w:right w:val="nil"/>
            </w:tcBorders>
            <w:shd w:val="clear" w:color="auto" w:fill="auto"/>
            <w:noWrap/>
            <w:vAlign w:val="center"/>
            <w:hideMark/>
          </w:tcPr>
          <w:p w14:paraId="25EF676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 (-4.76%)</w:t>
            </w:r>
          </w:p>
        </w:tc>
        <w:tc>
          <w:tcPr>
            <w:tcW w:w="1592" w:type="dxa"/>
            <w:tcBorders>
              <w:top w:val="nil"/>
              <w:left w:val="nil"/>
              <w:right w:val="nil"/>
            </w:tcBorders>
            <w:shd w:val="clear" w:color="auto" w:fill="auto"/>
            <w:noWrap/>
            <w:vAlign w:val="center"/>
            <w:hideMark/>
          </w:tcPr>
          <w:p w14:paraId="6C5EC15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11.36 (-2.03%)</w:t>
            </w:r>
          </w:p>
        </w:tc>
        <w:tc>
          <w:tcPr>
            <w:tcW w:w="1751" w:type="dxa"/>
            <w:tcBorders>
              <w:top w:val="nil"/>
              <w:left w:val="nil"/>
              <w:right w:val="nil"/>
            </w:tcBorders>
            <w:shd w:val="clear" w:color="auto" w:fill="auto"/>
            <w:noWrap/>
            <w:vAlign w:val="center"/>
            <w:hideMark/>
          </w:tcPr>
          <w:p w14:paraId="0A2D230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132.81 (2.49%)</w:t>
            </w:r>
          </w:p>
        </w:tc>
      </w:tr>
      <w:tr w:rsidR="0044281B" w:rsidRPr="0044281B" w14:paraId="6D55C959" w14:textId="77777777" w:rsidTr="00F973A8">
        <w:trPr>
          <w:trHeight w:val="240"/>
          <w:jc w:val="center"/>
        </w:trPr>
        <w:tc>
          <w:tcPr>
            <w:tcW w:w="2156" w:type="dxa"/>
            <w:tcBorders>
              <w:top w:val="nil"/>
              <w:left w:val="nil"/>
              <w:bottom w:val="single" w:sz="4" w:space="0" w:color="auto"/>
              <w:right w:val="nil"/>
            </w:tcBorders>
            <w:shd w:val="clear" w:color="auto" w:fill="auto"/>
            <w:noWrap/>
            <w:vAlign w:val="bottom"/>
            <w:hideMark/>
          </w:tcPr>
          <w:p w14:paraId="5C6E043E"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to death</w:t>
            </w:r>
          </w:p>
        </w:tc>
        <w:tc>
          <w:tcPr>
            <w:tcW w:w="1374" w:type="dxa"/>
            <w:tcBorders>
              <w:top w:val="nil"/>
              <w:left w:val="nil"/>
              <w:bottom w:val="single" w:sz="4" w:space="0" w:color="auto"/>
              <w:right w:val="nil"/>
            </w:tcBorders>
            <w:shd w:val="clear" w:color="auto" w:fill="auto"/>
            <w:noWrap/>
            <w:vAlign w:val="bottom"/>
            <w:hideMark/>
          </w:tcPr>
          <w:p w14:paraId="03A5AA0D"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34.89%</w:t>
            </w:r>
          </w:p>
        </w:tc>
        <w:tc>
          <w:tcPr>
            <w:tcW w:w="1610" w:type="dxa"/>
            <w:tcBorders>
              <w:top w:val="nil"/>
              <w:left w:val="nil"/>
              <w:bottom w:val="single" w:sz="4" w:space="0" w:color="auto"/>
              <w:right w:val="nil"/>
            </w:tcBorders>
            <w:shd w:val="clear" w:color="auto" w:fill="auto"/>
            <w:noWrap/>
            <w:vAlign w:val="center"/>
            <w:hideMark/>
          </w:tcPr>
          <w:p w14:paraId="0579666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 (-1.48%)</w:t>
            </w:r>
          </w:p>
        </w:tc>
        <w:tc>
          <w:tcPr>
            <w:tcW w:w="1592" w:type="dxa"/>
            <w:tcBorders>
              <w:top w:val="nil"/>
              <w:left w:val="nil"/>
              <w:bottom w:val="single" w:sz="4" w:space="0" w:color="auto"/>
              <w:right w:val="nil"/>
            </w:tcBorders>
            <w:shd w:val="clear" w:color="auto" w:fill="auto"/>
            <w:noWrap/>
            <w:vAlign w:val="center"/>
            <w:hideMark/>
          </w:tcPr>
          <w:p w14:paraId="1D5A414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4.67 (-1.86%)</w:t>
            </w:r>
          </w:p>
        </w:tc>
        <w:tc>
          <w:tcPr>
            <w:tcW w:w="1592" w:type="dxa"/>
            <w:tcBorders>
              <w:top w:val="nil"/>
              <w:left w:val="nil"/>
              <w:bottom w:val="single" w:sz="4" w:space="0" w:color="auto"/>
              <w:right w:val="nil"/>
            </w:tcBorders>
            <w:shd w:val="clear" w:color="auto" w:fill="auto"/>
            <w:noWrap/>
            <w:vAlign w:val="center"/>
            <w:hideMark/>
          </w:tcPr>
          <w:p w14:paraId="2A8816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13.61 (2.56%)</w:t>
            </w:r>
          </w:p>
        </w:tc>
        <w:tc>
          <w:tcPr>
            <w:tcW w:w="1741" w:type="dxa"/>
            <w:tcBorders>
              <w:top w:val="nil"/>
              <w:left w:val="nil"/>
              <w:bottom w:val="single" w:sz="4" w:space="0" w:color="auto"/>
              <w:right w:val="nil"/>
            </w:tcBorders>
            <w:shd w:val="clear" w:color="auto" w:fill="auto"/>
            <w:noWrap/>
            <w:vAlign w:val="center"/>
            <w:hideMark/>
          </w:tcPr>
          <w:p w14:paraId="41D597B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174.8 (-4.66%)</w:t>
            </w:r>
          </w:p>
        </w:tc>
        <w:tc>
          <w:tcPr>
            <w:tcW w:w="1443" w:type="dxa"/>
            <w:tcBorders>
              <w:top w:val="nil"/>
              <w:left w:val="nil"/>
              <w:bottom w:val="single" w:sz="4" w:space="0" w:color="auto"/>
              <w:right w:val="nil"/>
            </w:tcBorders>
            <w:shd w:val="clear" w:color="auto" w:fill="auto"/>
            <w:noWrap/>
            <w:vAlign w:val="center"/>
            <w:hideMark/>
          </w:tcPr>
          <w:p w14:paraId="3A2AB47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1.63 (-5.21%)</w:t>
            </w:r>
          </w:p>
        </w:tc>
        <w:tc>
          <w:tcPr>
            <w:tcW w:w="1592" w:type="dxa"/>
            <w:tcBorders>
              <w:top w:val="nil"/>
              <w:left w:val="nil"/>
              <w:bottom w:val="single" w:sz="4" w:space="0" w:color="auto"/>
              <w:right w:val="nil"/>
            </w:tcBorders>
            <w:shd w:val="clear" w:color="auto" w:fill="auto"/>
            <w:noWrap/>
            <w:vAlign w:val="center"/>
            <w:hideMark/>
          </w:tcPr>
          <w:p w14:paraId="135A9A7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1.26 (-5.05%)</w:t>
            </w:r>
          </w:p>
        </w:tc>
        <w:tc>
          <w:tcPr>
            <w:tcW w:w="1592" w:type="dxa"/>
            <w:tcBorders>
              <w:top w:val="nil"/>
              <w:left w:val="nil"/>
              <w:bottom w:val="single" w:sz="4" w:space="0" w:color="auto"/>
              <w:right w:val="nil"/>
            </w:tcBorders>
            <w:shd w:val="clear" w:color="auto" w:fill="auto"/>
            <w:noWrap/>
            <w:vAlign w:val="center"/>
            <w:hideMark/>
          </w:tcPr>
          <w:p w14:paraId="15E4A18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12.09 (4.24%)</w:t>
            </w:r>
          </w:p>
        </w:tc>
        <w:tc>
          <w:tcPr>
            <w:tcW w:w="1751" w:type="dxa"/>
            <w:tcBorders>
              <w:top w:val="nil"/>
              <w:left w:val="nil"/>
              <w:bottom w:val="single" w:sz="4" w:space="0" w:color="auto"/>
              <w:right w:val="nil"/>
            </w:tcBorders>
            <w:shd w:val="clear" w:color="auto" w:fill="auto"/>
            <w:noWrap/>
            <w:vAlign w:val="center"/>
            <w:hideMark/>
          </w:tcPr>
          <w:p w14:paraId="7F15406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130.81 (0.94%)</w:t>
            </w:r>
          </w:p>
        </w:tc>
      </w:tr>
      <w:tr w:rsidR="00F973A8" w:rsidRPr="0044281B" w14:paraId="15E1F00D"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tcPr>
          <w:p w14:paraId="3527B65C" w14:textId="77777777" w:rsidR="00F973A8" w:rsidRPr="0044281B" w:rsidRDefault="00F973A8" w:rsidP="009A2C70">
            <w:pPr>
              <w:widowControl/>
              <w:jc w:val="left"/>
              <w:rPr>
                <w:rFonts w:ascii="Times New Roman" w:eastAsia="等线" w:hAnsi="Times New Roman" w:cs="Times New Roman"/>
                <w:color w:val="000000"/>
                <w:kern w:val="0"/>
                <w:szCs w:val="21"/>
              </w:rPr>
            </w:pPr>
          </w:p>
        </w:tc>
        <w:tc>
          <w:tcPr>
            <w:tcW w:w="1374" w:type="dxa"/>
            <w:tcBorders>
              <w:top w:val="single" w:sz="4" w:space="0" w:color="auto"/>
              <w:left w:val="nil"/>
              <w:bottom w:val="nil"/>
              <w:right w:val="nil"/>
            </w:tcBorders>
            <w:shd w:val="clear" w:color="auto" w:fill="auto"/>
            <w:noWrap/>
            <w:vAlign w:val="bottom"/>
          </w:tcPr>
          <w:p w14:paraId="4F8BBDBD" w14:textId="77777777" w:rsidR="00F973A8" w:rsidRPr="0044281B" w:rsidRDefault="00F973A8" w:rsidP="009A2C70">
            <w:pPr>
              <w:widowControl/>
              <w:jc w:val="center"/>
              <w:rPr>
                <w:rFonts w:ascii="Times New Roman" w:eastAsia="等线" w:hAnsi="Times New Roman" w:cs="Times New Roman"/>
                <w:color w:val="000000"/>
                <w:kern w:val="0"/>
                <w:szCs w:val="21"/>
              </w:rPr>
            </w:pPr>
          </w:p>
        </w:tc>
        <w:tc>
          <w:tcPr>
            <w:tcW w:w="1610" w:type="dxa"/>
            <w:tcBorders>
              <w:top w:val="single" w:sz="4" w:space="0" w:color="auto"/>
              <w:left w:val="nil"/>
              <w:bottom w:val="nil"/>
              <w:right w:val="nil"/>
            </w:tcBorders>
            <w:shd w:val="clear" w:color="auto" w:fill="auto"/>
            <w:noWrap/>
            <w:vAlign w:val="center"/>
          </w:tcPr>
          <w:p w14:paraId="3EFADF17"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394D509E"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661AA060"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741" w:type="dxa"/>
            <w:tcBorders>
              <w:top w:val="single" w:sz="4" w:space="0" w:color="auto"/>
              <w:left w:val="nil"/>
              <w:bottom w:val="nil"/>
              <w:right w:val="nil"/>
            </w:tcBorders>
            <w:shd w:val="clear" w:color="auto" w:fill="auto"/>
            <w:noWrap/>
            <w:vAlign w:val="center"/>
          </w:tcPr>
          <w:p w14:paraId="2687810E"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443" w:type="dxa"/>
            <w:tcBorders>
              <w:top w:val="single" w:sz="4" w:space="0" w:color="auto"/>
              <w:left w:val="nil"/>
              <w:bottom w:val="nil"/>
              <w:right w:val="nil"/>
            </w:tcBorders>
            <w:shd w:val="clear" w:color="auto" w:fill="auto"/>
            <w:noWrap/>
            <w:vAlign w:val="center"/>
          </w:tcPr>
          <w:p w14:paraId="376ECB6E"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307F1088"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592" w:type="dxa"/>
            <w:tcBorders>
              <w:top w:val="single" w:sz="4" w:space="0" w:color="auto"/>
              <w:left w:val="nil"/>
              <w:bottom w:val="nil"/>
              <w:right w:val="nil"/>
            </w:tcBorders>
            <w:shd w:val="clear" w:color="auto" w:fill="auto"/>
            <w:noWrap/>
            <w:vAlign w:val="center"/>
          </w:tcPr>
          <w:p w14:paraId="15A9F585"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c>
          <w:tcPr>
            <w:tcW w:w="1751" w:type="dxa"/>
            <w:tcBorders>
              <w:top w:val="single" w:sz="4" w:space="0" w:color="auto"/>
              <w:left w:val="nil"/>
              <w:bottom w:val="nil"/>
              <w:right w:val="nil"/>
            </w:tcBorders>
            <w:shd w:val="clear" w:color="auto" w:fill="auto"/>
            <w:noWrap/>
            <w:vAlign w:val="center"/>
          </w:tcPr>
          <w:p w14:paraId="343CA710" w14:textId="77777777" w:rsidR="00F973A8" w:rsidRPr="00E822DE" w:rsidRDefault="00F973A8" w:rsidP="009A2C70">
            <w:pPr>
              <w:widowControl/>
              <w:jc w:val="center"/>
              <w:rPr>
                <w:rFonts w:ascii="Times New Roman" w:eastAsia="等线" w:hAnsi="Times New Roman" w:cs="Times New Roman"/>
                <w:color w:val="000000"/>
                <w:kern w:val="0"/>
                <w:sz w:val="20"/>
                <w:szCs w:val="21"/>
              </w:rPr>
            </w:pPr>
          </w:p>
        </w:tc>
      </w:tr>
      <w:tr w:rsidR="00F973A8" w:rsidRPr="0044281B" w14:paraId="02184DCC" w14:textId="77777777" w:rsidTr="00F973A8">
        <w:trPr>
          <w:trHeight w:val="240"/>
          <w:jc w:val="center"/>
        </w:trPr>
        <w:tc>
          <w:tcPr>
            <w:tcW w:w="16443" w:type="dxa"/>
            <w:gridSpan w:val="10"/>
            <w:tcBorders>
              <w:top w:val="nil"/>
              <w:left w:val="nil"/>
              <w:bottom w:val="single" w:sz="4" w:space="0" w:color="auto"/>
              <w:right w:val="nil"/>
            </w:tcBorders>
            <w:shd w:val="clear" w:color="auto" w:fill="auto"/>
            <w:noWrap/>
            <w:vAlign w:val="bottom"/>
          </w:tcPr>
          <w:p w14:paraId="6EBDCAC1" w14:textId="69E33454"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hAnsi="Times New Roman" w:cs="Times New Roman"/>
                <w:b/>
                <w:sz w:val="24"/>
                <w:szCs w:val="24"/>
              </w:rPr>
              <w:lastRenderedPageBreak/>
              <w:t>Supplementary Tabl</w:t>
            </w:r>
            <w:r w:rsidRPr="00104D6D">
              <w:rPr>
                <w:rFonts w:ascii="Times New Roman" w:hAnsi="Times New Roman" w:cs="Times New Roman"/>
                <w:b/>
                <w:sz w:val="24"/>
                <w:szCs w:val="24"/>
              </w:rPr>
              <w:t xml:space="preserve">e </w:t>
            </w:r>
            <w:r w:rsidR="00575AE3" w:rsidRPr="00104D6D">
              <w:rPr>
                <w:rFonts w:ascii="Times New Roman" w:hAnsi="Times New Roman" w:cs="Times New Roman"/>
                <w:b/>
                <w:color w:val="000000" w:themeColor="text1"/>
                <w:sz w:val="24"/>
                <w:szCs w:val="24"/>
              </w:rPr>
              <w:t>9</w:t>
            </w:r>
            <w:r w:rsidRPr="00104D6D">
              <w:rPr>
                <w:rFonts w:ascii="Times New Roman" w:hAnsi="Times New Roman" w:cs="Times New Roman"/>
                <w:b/>
                <w:sz w:val="24"/>
                <w:szCs w:val="24"/>
              </w:rPr>
              <w:t>.</w:t>
            </w:r>
            <w:r>
              <w:rPr>
                <w:rFonts w:ascii="Times New Roman" w:hAnsi="Times New Roman" w:cs="Times New Roman"/>
                <w:b/>
                <w:sz w:val="24"/>
                <w:szCs w:val="24"/>
              </w:rPr>
              <w:t xml:space="preserve"> Cont’d</w:t>
            </w:r>
          </w:p>
        </w:tc>
      </w:tr>
      <w:tr w:rsidR="00F973A8" w:rsidRPr="0044281B" w14:paraId="772AD1E3"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tcPr>
          <w:p w14:paraId="0FEF86F1" w14:textId="77777777" w:rsidR="00F973A8" w:rsidRPr="0044281B" w:rsidRDefault="00F973A8" w:rsidP="009A2C70">
            <w:pPr>
              <w:widowControl/>
              <w:jc w:val="left"/>
              <w:rPr>
                <w:rFonts w:ascii="Times New Roman" w:eastAsia="等线" w:hAnsi="Times New Roman" w:cs="Times New Roman"/>
                <w:b/>
                <w:bCs/>
                <w:color w:val="000000"/>
                <w:kern w:val="0"/>
                <w:szCs w:val="21"/>
              </w:rPr>
            </w:pPr>
          </w:p>
        </w:tc>
        <w:tc>
          <w:tcPr>
            <w:tcW w:w="1374" w:type="dxa"/>
            <w:tcBorders>
              <w:top w:val="single" w:sz="4" w:space="0" w:color="auto"/>
              <w:left w:val="nil"/>
              <w:bottom w:val="nil"/>
              <w:right w:val="nil"/>
            </w:tcBorders>
            <w:shd w:val="clear" w:color="auto" w:fill="auto"/>
            <w:noWrap/>
            <w:vAlign w:val="bottom"/>
          </w:tcPr>
          <w:p w14:paraId="731889BD" w14:textId="77777777" w:rsidR="00F973A8" w:rsidRPr="0044281B" w:rsidRDefault="00F973A8" w:rsidP="009A2C70">
            <w:pPr>
              <w:widowControl/>
              <w:jc w:val="center"/>
              <w:rPr>
                <w:rFonts w:ascii="Times New Roman" w:eastAsia="等线" w:hAnsi="Times New Roman" w:cs="Times New Roman"/>
                <w:b/>
                <w:bCs/>
                <w:color w:val="000000"/>
                <w:kern w:val="0"/>
                <w:szCs w:val="21"/>
              </w:rPr>
            </w:pPr>
          </w:p>
        </w:tc>
        <w:tc>
          <w:tcPr>
            <w:tcW w:w="12913" w:type="dxa"/>
            <w:gridSpan w:val="8"/>
            <w:tcBorders>
              <w:top w:val="single" w:sz="4" w:space="0" w:color="auto"/>
              <w:left w:val="nil"/>
              <w:bottom w:val="nil"/>
              <w:right w:val="nil"/>
            </w:tcBorders>
            <w:shd w:val="clear" w:color="auto" w:fill="auto"/>
            <w:noWrap/>
            <w:vAlign w:val="bottom"/>
          </w:tcPr>
          <w:p w14:paraId="150B8CF2" w14:textId="553E2365"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Cumulative incidence from 2006 to 2050 (percent difference from base-case)</w:t>
            </w:r>
          </w:p>
        </w:tc>
      </w:tr>
      <w:tr w:rsidR="00F973A8" w:rsidRPr="0044281B" w14:paraId="3D0CA245" w14:textId="77777777" w:rsidTr="00F973A8">
        <w:trPr>
          <w:trHeight w:val="240"/>
          <w:jc w:val="center"/>
        </w:trPr>
        <w:tc>
          <w:tcPr>
            <w:tcW w:w="2156" w:type="dxa"/>
            <w:tcBorders>
              <w:top w:val="nil"/>
              <w:left w:val="nil"/>
              <w:right w:val="nil"/>
            </w:tcBorders>
            <w:shd w:val="clear" w:color="auto" w:fill="auto"/>
            <w:noWrap/>
            <w:vAlign w:val="bottom"/>
          </w:tcPr>
          <w:p w14:paraId="0CB864E6" w14:textId="7F96B9C3" w:rsidR="00F973A8" w:rsidRPr="0044281B" w:rsidRDefault="00F973A8"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parameter</w:t>
            </w:r>
          </w:p>
        </w:tc>
        <w:tc>
          <w:tcPr>
            <w:tcW w:w="1374" w:type="dxa"/>
            <w:tcBorders>
              <w:top w:val="nil"/>
              <w:left w:val="nil"/>
              <w:right w:val="nil"/>
            </w:tcBorders>
            <w:shd w:val="clear" w:color="auto" w:fill="auto"/>
            <w:noWrap/>
            <w:vAlign w:val="bottom"/>
          </w:tcPr>
          <w:p w14:paraId="19038F38" w14:textId="54616D38" w:rsidR="00F973A8" w:rsidRPr="0044281B" w:rsidRDefault="00F973A8"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C</w:t>
            </w:r>
          </w:p>
        </w:tc>
        <w:tc>
          <w:tcPr>
            <w:tcW w:w="1610" w:type="dxa"/>
            <w:tcBorders>
              <w:top w:val="nil"/>
              <w:left w:val="nil"/>
              <w:right w:val="nil"/>
            </w:tcBorders>
            <w:shd w:val="clear" w:color="auto" w:fill="auto"/>
            <w:noWrap/>
            <w:vAlign w:val="bottom"/>
          </w:tcPr>
          <w:p w14:paraId="389A0BA5" w14:textId="38A7CF17"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DC</w:t>
            </w:r>
          </w:p>
        </w:tc>
        <w:tc>
          <w:tcPr>
            <w:tcW w:w="1592" w:type="dxa"/>
            <w:tcBorders>
              <w:top w:val="nil"/>
              <w:left w:val="nil"/>
              <w:right w:val="nil"/>
            </w:tcBorders>
            <w:shd w:val="clear" w:color="auto" w:fill="auto"/>
            <w:noWrap/>
            <w:vAlign w:val="bottom"/>
          </w:tcPr>
          <w:p w14:paraId="08BD8A8B" w14:textId="18C085B7"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HCC</w:t>
            </w:r>
          </w:p>
        </w:tc>
        <w:tc>
          <w:tcPr>
            <w:tcW w:w="1592" w:type="dxa"/>
            <w:tcBorders>
              <w:top w:val="nil"/>
              <w:left w:val="nil"/>
              <w:right w:val="nil"/>
            </w:tcBorders>
            <w:shd w:val="clear" w:color="auto" w:fill="auto"/>
            <w:noWrap/>
            <w:vAlign w:val="bottom"/>
          </w:tcPr>
          <w:p w14:paraId="6A78A28D" w14:textId="2CD68796"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LT</w:t>
            </w:r>
          </w:p>
        </w:tc>
        <w:tc>
          <w:tcPr>
            <w:tcW w:w="1741" w:type="dxa"/>
            <w:tcBorders>
              <w:top w:val="nil"/>
              <w:left w:val="nil"/>
              <w:right w:val="nil"/>
            </w:tcBorders>
            <w:shd w:val="clear" w:color="auto" w:fill="auto"/>
            <w:noWrap/>
            <w:vAlign w:val="bottom"/>
          </w:tcPr>
          <w:p w14:paraId="3100F3EF" w14:textId="3D1C519F"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C death</w:t>
            </w:r>
          </w:p>
        </w:tc>
        <w:tc>
          <w:tcPr>
            <w:tcW w:w="1443" w:type="dxa"/>
            <w:tcBorders>
              <w:top w:val="nil"/>
              <w:left w:val="nil"/>
              <w:right w:val="nil"/>
            </w:tcBorders>
            <w:shd w:val="clear" w:color="auto" w:fill="auto"/>
            <w:noWrap/>
            <w:vAlign w:val="bottom"/>
          </w:tcPr>
          <w:p w14:paraId="0C9AE335" w14:textId="02740939"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DC death</w:t>
            </w:r>
          </w:p>
        </w:tc>
        <w:tc>
          <w:tcPr>
            <w:tcW w:w="1592" w:type="dxa"/>
            <w:tcBorders>
              <w:top w:val="nil"/>
              <w:left w:val="nil"/>
              <w:right w:val="nil"/>
            </w:tcBorders>
            <w:shd w:val="clear" w:color="auto" w:fill="auto"/>
            <w:noWrap/>
            <w:vAlign w:val="bottom"/>
          </w:tcPr>
          <w:p w14:paraId="2D0B1164" w14:textId="3892759F"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HCC death</w:t>
            </w:r>
          </w:p>
        </w:tc>
        <w:tc>
          <w:tcPr>
            <w:tcW w:w="1592" w:type="dxa"/>
            <w:tcBorders>
              <w:top w:val="nil"/>
              <w:left w:val="nil"/>
              <w:right w:val="nil"/>
            </w:tcBorders>
            <w:shd w:val="clear" w:color="auto" w:fill="auto"/>
            <w:noWrap/>
            <w:vAlign w:val="bottom"/>
          </w:tcPr>
          <w:p w14:paraId="1CA6F874" w14:textId="65B72B28"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LT death</w:t>
            </w:r>
          </w:p>
        </w:tc>
        <w:tc>
          <w:tcPr>
            <w:tcW w:w="1751" w:type="dxa"/>
            <w:tcBorders>
              <w:top w:val="nil"/>
              <w:left w:val="nil"/>
              <w:right w:val="nil"/>
            </w:tcBorders>
            <w:shd w:val="clear" w:color="auto" w:fill="auto"/>
            <w:noWrap/>
            <w:vAlign w:val="bottom"/>
          </w:tcPr>
          <w:p w14:paraId="4C964CC9" w14:textId="3EFF7892"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b/>
                <w:bCs/>
                <w:color w:val="000000"/>
                <w:kern w:val="0"/>
                <w:szCs w:val="21"/>
              </w:rPr>
              <w:t>parameter</w:t>
            </w:r>
          </w:p>
        </w:tc>
      </w:tr>
      <w:tr w:rsidR="00F973A8" w:rsidRPr="0044281B" w14:paraId="2963ACBD" w14:textId="77777777" w:rsidTr="00F973A8">
        <w:trPr>
          <w:trHeight w:val="240"/>
          <w:jc w:val="center"/>
        </w:trPr>
        <w:tc>
          <w:tcPr>
            <w:tcW w:w="2156" w:type="dxa"/>
            <w:tcBorders>
              <w:top w:val="nil"/>
              <w:left w:val="nil"/>
              <w:bottom w:val="single" w:sz="4" w:space="0" w:color="auto"/>
              <w:right w:val="nil"/>
            </w:tcBorders>
            <w:shd w:val="clear" w:color="auto" w:fill="auto"/>
            <w:noWrap/>
            <w:vAlign w:val="bottom"/>
          </w:tcPr>
          <w:p w14:paraId="37B912DD" w14:textId="69C1471D" w:rsidR="00F973A8" w:rsidRPr="0044281B" w:rsidRDefault="00F973A8"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color w:val="000000"/>
                <w:kern w:val="0"/>
                <w:szCs w:val="21"/>
              </w:rPr>
              <w:t>base-case results</w:t>
            </w:r>
          </w:p>
        </w:tc>
        <w:tc>
          <w:tcPr>
            <w:tcW w:w="1374" w:type="dxa"/>
            <w:tcBorders>
              <w:top w:val="nil"/>
              <w:left w:val="nil"/>
              <w:bottom w:val="single" w:sz="4" w:space="0" w:color="auto"/>
              <w:right w:val="nil"/>
            </w:tcBorders>
            <w:shd w:val="clear" w:color="auto" w:fill="auto"/>
            <w:noWrap/>
            <w:vAlign w:val="bottom"/>
          </w:tcPr>
          <w:p w14:paraId="52157D2E" w14:textId="36D207B7" w:rsidR="00F973A8" w:rsidRPr="0044281B" w:rsidRDefault="00F973A8" w:rsidP="009A2C70">
            <w:pPr>
              <w:widowControl/>
              <w:jc w:val="center"/>
              <w:rPr>
                <w:rFonts w:ascii="Times New Roman" w:eastAsia="等线" w:hAnsi="Times New Roman" w:cs="Times New Roman"/>
                <w:b/>
                <w:bCs/>
                <w:color w:val="000000"/>
                <w:kern w:val="0"/>
                <w:szCs w:val="21"/>
              </w:rPr>
            </w:pPr>
            <w:r w:rsidRPr="0044281B">
              <w:rPr>
                <w:rFonts w:ascii="Times New Roman" w:eastAsia="等线" w:hAnsi="Times New Roman" w:cs="Times New Roman"/>
                <w:color w:val="000000"/>
                <w:kern w:val="0"/>
                <w:szCs w:val="21"/>
              </w:rPr>
              <w:t>13.81</w:t>
            </w:r>
          </w:p>
        </w:tc>
        <w:tc>
          <w:tcPr>
            <w:tcW w:w="1610" w:type="dxa"/>
            <w:tcBorders>
              <w:top w:val="nil"/>
              <w:left w:val="nil"/>
              <w:bottom w:val="single" w:sz="4" w:space="0" w:color="auto"/>
              <w:right w:val="nil"/>
            </w:tcBorders>
            <w:shd w:val="clear" w:color="auto" w:fill="auto"/>
            <w:noWrap/>
            <w:vAlign w:val="bottom"/>
          </w:tcPr>
          <w:p w14:paraId="1D701FD6" w14:textId="327ECBB3"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4.76</w:t>
            </w:r>
          </w:p>
        </w:tc>
        <w:tc>
          <w:tcPr>
            <w:tcW w:w="1592" w:type="dxa"/>
            <w:tcBorders>
              <w:top w:val="nil"/>
              <w:left w:val="nil"/>
              <w:bottom w:val="single" w:sz="4" w:space="0" w:color="auto"/>
              <w:right w:val="nil"/>
            </w:tcBorders>
            <w:shd w:val="clear" w:color="auto" w:fill="auto"/>
            <w:noWrap/>
            <w:vAlign w:val="bottom"/>
          </w:tcPr>
          <w:p w14:paraId="71820B36" w14:textId="45597229"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13.27</w:t>
            </w:r>
          </w:p>
        </w:tc>
        <w:tc>
          <w:tcPr>
            <w:tcW w:w="1592" w:type="dxa"/>
            <w:tcBorders>
              <w:top w:val="nil"/>
              <w:left w:val="nil"/>
              <w:bottom w:val="single" w:sz="4" w:space="0" w:color="auto"/>
              <w:right w:val="nil"/>
            </w:tcBorders>
            <w:shd w:val="clear" w:color="auto" w:fill="auto"/>
            <w:noWrap/>
            <w:vAlign w:val="bottom"/>
          </w:tcPr>
          <w:p w14:paraId="24F518D8" w14:textId="137D6A76"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183.35</w:t>
            </w:r>
          </w:p>
        </w:tc>
        <w:tc>
          <w:tcPr>
            <w:tcW w:w="1741" w:type="dxa"/>
            <w:tcBorders>
              <w:top w:val="nil"/>
              <w:left w:val="nil"/>
              <w:bottom w:val="single" w:sz="4" w:space="0" w:color="auto"/>
              <w:right w:val="nil"/>
            </w:tcBorders>
            <w:shd w:val="clear" w:color="auto" w:fill="auto"/>
            <w:noWrap/>
            <w:vAlign w:val="bottom"/>
          </w:tcPr>
          <w:p w14:paraId="69C6E49E" w14:textId="4D69E2FE"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1.72</w:t>
            </w:r>
          </w:p>
        </w:tc>
        <w:tc>
          <w:tcPr>
            <w:tcW w:w="1443" w:type="dxa"/>
            <w:tcBorders>
              <w:top w:val="nil"/>
              <w:left w:val="nil"/>
              <w:bottom w:val="single" w:sz="4" w:space="0" w:color="auto"/>
              <w:right w:val="nil"/>
            </w:tcBorders>
            <w:shd w:val="clear" w:color="auto" w:fill="auto"/>
            <w:noWrap/>
            <w:vAlign w:val="bottom"/>
          </w:tcPr>
          <w:p w14:paraId="0E3D6C8D" w14:textId="723617F7"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1.33</w:t>
            </w:r>
          </w:p>
        </w:tc>
        <w:tc>
          <w:tcPr>
            <w:tcW w:w="1592" w:type="dxa"/>
            <w:tcBorders>
              <w:top w:val="nil"/>
              <w:left w:val="nil"/>
              <w:bottom w:val="single" w:sz="4" w:space="0" w:color="auto"/>
              <w:right w:val="nil"/>
            </w:tcBorders>
            <w:shd w:val="clear" w:color="auto" w:fill="auto"/>
            <w:noWrap/>
            <w:vAlign w:val="bottom"/>
          </w:tcPr>
          <w:p w14:paraId="657A06F5" w14:textId="20425BF0"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11.60</w:t>
            </w:r>
          </w:p>
        </w:tc>
        <w:tc>
          <w:tcPr>
            <w:tcW w:w="1592" w:type="dxa"/>
            <w:tcBorders>
              <w:top w:val="nil"/>
              <w:left w:val="nil"/>
              <w:bottom w:val="single" w:sz="4" w:space="0" w:color="auto"/>
              <w:right w:val="nil"/>
            </w:tcBorders>
            <w:shd w:val="clear" w:color="auto" w:fill="auto"/>
            <w:noWrap/>
            <w:vAlign w:val="bottom"/>
          </w:tcPr>
          <w:p w14:paraId="1569C584" w14:textId="2CCDCDBF"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129.59</w:t>
            </w:r>
          </w:p>
        </w:tc>
        <w:tc>
          <w:tcPr>
            <w:tcW w:w="1751" w:type="dxa"/>
            <w:tcBorders>
              <w:top w:val="nil"/>
              <w:left w:val="nil"/>
              <w:bottom w:val="single" w:sz="4" w:space="0" w:color="auto"/>
              <w:right w:val="nil"/>
            </w:tcBorders>
            <w:shd w:val="clear" w:color="auto" w:fill="auto"/>
            <w:noWrap/>
            <w:vAlign w:val="bottom"/>
          </w:tcPr>
          <w:p w14:paraId="15CB0AA2" w14:textId="6E5ADDC5" w:rsidR="00F973A8" w:rsidRPr="00E822DE" w:rsidRDefault="00F973A8" w:rsidP="009A2C70">
            <w:pPr>
              <w:widowControl/>
              <w:jc w:val="center"/>
              <w:rPr>
                <w:rFonts w:ascii="Times New Roman" w:eastAsia="Times New Roman" w:hAnsi="Times New Roman" w:cs="Times New Roman"/>
                <w:kern w:val="0"/>
                <w:sz w:val="20"/>
                <w:szCs w:val="21"/>
              </w:rPr>
            </w:pPr>
            <w:r w:rsidRPr="0044281B">
              <w:rPr>
                <w:rFonts w:ascii="Times New Roman" w:eastAsia="等线" w:hAnsi="Times New Roman" w:cs="Times New Roman"/>
                <w:color w:val="000000"/>
                <w:kern w:val="0"/>
                <w:szCs w:val="21"/>
              </w:rPr>
              <w:t>base-case results</w:t>
            </w:r>
          </w:p>
        </w:tc>
      </w:tr>
      <w:tr w:rsidR="0044281B" w:rsidRPr="0044281B" w14:paraId="17DFBA2A" w14:textId="77777777" w:rsidTr="00F973A8">
        <w:trPr>
          <w:trHeight w:val="240"/>
          <w:jc w:val="center"/>
        </w:trPr>
        <w:tc>
          <w:tcPr>
            <w:tcW w:w="2156" w:type="dxa"/>
            <w:tcBorders>
              <w:top w:val="single" w:sz="4" w:space="0" w:color="auto"/>
              <w:left w:val="nil"/>
              <w:bottom w:val="nil"/>
              <w:right w:val="nil"/>
            </w:tcBorders>
            <w:shd w:val="clear" w:color="auto" w:fill="auto"/>
            <w:noWrap/>
            <w:vAlign w:val="bottom"/>
            <w:hideMark/>
          </w:tcPr>
          <w:p w14:paraId="0F1A523F" w14:textId="77777777" w:rsidR="00B24411" w:rsidRPr="0044281B" w:rsidRDefault="00B24411" w:rsidP="009A2C70">
            <w:pPr>
              <w:widowControl/>
              <w:jc w:val="left"/>
              <w:rPr>
                <w:rFonts w:ascii="Times New Roman" w:eastAsia="等线" w:hAnsi="Times New Roman" w:cs="Times New Roman"/>
                <w:b/>
                <w:bCs/>
                <w:color w:val="000000"/>
                <w:kern w:val="0"/>
                <w:szCs w:val="21"/>
              </w:rPr>
            </w:pPr>
            <w:r w:rsidRPr="0044281B">
              <w:rPr>
                <w:rFonts w:ascii="Times New Roman" w:eastAsia="等线" w:hAnsi="Times New Roman" w:cs="Times New Roman"/>
                <w:b/>
                <w:bCs/>
                <w:color w:val="000000"/>
                <w:kern w:val="0"/>
                <w:szCs w:val="21"/>
              </w:rPr>
              <w:t>other</w:t>
            </w:r>
          </w:p>
        </w:tc>
        <w:tc>
          <w:tcPr>
            <w:tcW w:w="1374" w:type="dxa"/>
            <w:tcBorders>
              <w:top w:val="single" w:sz="4" w:space="0" w:color="auto"/>
              <w:left w:val="nil"/>
              <w:bottom w:val="nil"/>
              <w:right w:val="nil"/>
            </w:tcBorders>
            <w:shd w:val="clear" w:color="auto" w:fill="auto"/>
            <w:noWrap/>
            <w:vAlign w:val="bottom"/>
            <w:hideMark/>
          </w:tcPr>
          <w:p w14:paraId="7FD1F88D" w14:textId="77777777" w:rsidR="00B24411" w:rsidRPr="0044281B" w:rsidRDefault="00B24411" w:rsidP="009A2C70">
            <w:pPr>
              <w:widowControl/>
              <w:jc w:val="center"/>
              <w:rPr>
                <w:rFonts w:ascii="Times New Roman" w:eastAsia="等线" w:hAnsi="Times New Roman" w:cs="Times New Roman"/>
                <w:b/>
                <w:bCs/>
                <w:color w:val="000000"/>
                <w:kern w:val="0"/>
                <w:szCs w:val="21"/>
              </w:rPr>
            </w:pPr>
          </w:p>
        </w:tc>
        <w:tc>
          <w:tcPr>
            <w:tcW w:w="1610" w:type="dxa"/>
            <w:tcBorders>
              <w:top w:val="single" w:sz="4" w:space="0" w:color="auto"/>
              <w:left w:val="nil"/>
              <w:bottom w:val="nil"/>
              <w:right w:val="nil"/>
            </w:tcBorders>
            <w:shd w:val="clear" w:color="auto" w:fill="auto"/>
            <w:noWrap/>
            <w:vAlign w:val="bottom"/>
            <w:hideMark/>
          </w:tcPr>
          <w:p w14:paraId="353925D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6C6E9E2C"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6AB6E6BB"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41" w:type="dxa"/>
            <w:tcBorders>
              <w:top w:val="single" w:sz="4" w:space="0" w:color="auto"/>
              <w:left w:val="nil"/>
              <w:bottom w:val="nil"/>
              <w:right w:val="nil"/>
            </w:tcBorders>
            <w:shd w:val="clear" w:color="auto" w:fill="auto"/>
            <w:noWrap/>
            <w:vAlign w:val="bottom"/>
            <w:hideMark/>
          </w:tcPr>
          <w:p w14:paraId="05BE91BE"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443" w:type="dxa"/>
            <w:tcBorders>
              <w:top w:val="single" w:sz="4" w:space="0" w:color="auto"/>
              <w:left w:val="nil"/>
              <w:bottom w:val="nil"/>
              <w:right w:val="nil"/>
            </w:tcBorders>
            <w:shd w:val="clear" w:color="auto" w:fill="auto"/>
            <w:noWrap/>
            <w:vAlign w:val="bottom"/>
            <w:hideMark/>
          </w:tcPr>
          <w:p w14:paraId="7AE9D886"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782476DA"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592" w:type="dxa"/>
            <w:tcBorders>
              <w:top w:val="single" w:sz="4" w:space="0" w:color="auto"/>
              <w:left w:val="nil"/>
              <w:bottom w:val="nil"/>
              <w:right w:val="nil"/>
            </w:tcBorders>
            <w:shd w:val="clear" w:color="auto" w:fill="auto"/>
            <w:noWrap/>
            <w:vAlign w:val="bottom"/>
            <w:hideMark/>
          </w:tcPr>
          <w:p w14:paraId="29F071DF" w14:textId="77777777" w:rsidR="00B24411" w:rsidRPr="00E822DE" w:rsidRDefault="00B24411" w:rsidP="009A2C70">
            <w:pPr>
              <w:widowControl/>
              <w:jc w:val="center"/>
              <w:rPr>
                <w:rFonts w:ascii="Times New Roman" w:eastAsia="Times New Roman" w:hAnsi="Times New Roman" w:cs="Times New Roman"/>
                <w:kern w:val="0"/>
                <w:sz w:val="20"/>
                <w:szCs w:val="21"/>
              </w:rPr>
            </w:pPr>
          </w:p>
        </w:tc>
        <w:tc>
          <w:tcPr>
            <w:tcW w:w="1751" w:type="dxa"/>
            <w:tcBorders>
              <w:top w:val="single" w:sz="4" w:space="0" w:color="auto"/>
              <w:left w:val="nil"/>
              <w:bottom w:val="nil"/>
              <w:right w:val="nil"/>
            </w:tcBorders>
            <w:shd w:val="clear" w:color="auto" w:fill="auto"/>
            <w:noWrap/>
            <w:vAlign w:val="bottom"/>
            <w:hideMark/>
          </w:tcPr>
          <w:p w14:paraId="084D486A" w14:textId="77777777" w:rsidR="00B24411" w:rsidRPr="00E822DE" w:rsidRDefault="00B24411" w:rsidP="009A2C70">
            <w:pPr>
              <w:widowControl/>
              <w:jc w:val="center"/>
              <w:rPr>
                <w:rFonts w:ascii="Times New Roman" w:eastAsia="Times New Roman" w:hAnsi="Times New Roman" w:cs="Times New Roman"/>
                <w:kern w:val="0"/>
                <w:sz w:val="20"/>
                <w:szCs w:val="21"/>
              </w:rPr>
            </w:pPr>
          </w:p>
        </w:tc>
      </w:tr>
      <w:tr w:rsidR="0044281B" w:rsidRPr="0044281B" w14:paraId="0EE8C21D"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7CF5A4D0"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SVR proportion</w:t>
            </w:r>
          </w:p>
        </w:tc>
        <w:tc>
          <w:tcPr>
            <w:tcW w:w="1374" w:type="dxa"/>
            <w:tcBorders>
              <w:top w:val="nil"/>
              <w:left w:val="nil"/>
              <w:bottom w:val="nil"/>
              <w:right w:val="nil"/>
            </w:tcBorders>
            <w:shd w:val="clear" w:color="auto" w:fill="auto"/>
            <w:noWrap/>
            <w:vAlign w:val="bottom"/>
            <w:hideMark/>
          </w:tcPr>
          <w:p w14:paraId="76C0AB4E"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90.00%</w:t>
            </w:r>
          </w:p>
        </w:tc>
        <w:tc>
          <w:tcPr>
            <w:tcW w:w="1610" w:type="dxa"/>
            <w:tcBorders>
              <w:top w:val="nil"/>
              <w:left w:val="nil"/>
              <w:bottom w:val="nil"/>
              <w:right w:val="nil"/>
            </w:tcBorders>
            <w:shd w:val="clear" w:color="auto" w:fill="auto"/>
            <w:noWrap/>
            <w:vAlign w:val="center"/>
            <w:hideMark/>
          </w:tcPr>
          <w:p w14:paraId="5878D754"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13.48 (-2.38%)</w:t>
            </w:r>
          </w:p>
        </w:tc>
        <w:tc>
          <w:tcPr>
            <w:tcW w:w="1592" w:type="dxa"/>
            <w:tcBorders>
              <w:top w:val="nil"/>
              <w:left w:val="nil"/>
              <w:bottom w:val="nil"/>
              <w:right w:val="nil"/>
            </w:tcBorders>
            <w:shd w:val="clear" w:color="auto" w:fill="auto"/>
            <w:noWrap/>
            <w:vAlign w:val="center"/>
            <w:hideMark/>
          </w:tcPr>
          <w:p w14:paraId="2EE9A56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4.48 (-5.89%)</w:t>
            </w:r>
          </w:p>
        </w:tc>
        <w:tc>
          <w:tcPr>
            <w:tcW w:w="1592" w:type="dxa"/>
            <w:tcBorders>
              <w:top w:val="nil"/>
              <w:left w:val="nil"/>
              <w:bottom w:val="nil"/>
              <w:right w:val="nil"/>
            </w:tcBorders>
            <w:shd w:val="clear" w:color="auto" w:fill="auto"/>
            <w:noWrap/>
            <w:vAlign w:val="center"/>
            <w:hideMark/>
          </w:tcPr>
          <w:p w14:paraId="547C46B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13.5 (1.69%)</w:t>
            </w:r>
          </w:p>
        </w:tc>
        <w:tc>
          <w:tcPr>
            <w:tcW w:w="1741" w:type="dxa"/>
            <w:tcBorders>
              <w:top w:val="nil"/>
              <w:left w:val="nil"/>
              <w:bottom w:val="nil"/>
              <w:right w:val="nil"/>
            </w:tcBorders>
            <w:shd w:val="clear" w:color="auto" w:fill="auto"/>
            <w:noWrap/>
            <w:vAlign w:val="center"/>
            <w:hideMark/>
          </w:tcPr>
          <w:p w14:paraId="3EB2184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176.46 (-3.76%)</w:t>
            </w:r>
          </w:p>
        </w:tc>
        <w:tc>
          <w:tcPr>
            <w:tcW w:w="1443" w:type="dxa"/>
            <w:tcBorders>
              <w:top w:val="nil"/>
              <w:left w:val="nil"/>
              <w:bottom w:val="nil"/>
              <w:right w:val="nil"/>
            </w:tcBorders>
            <w:shd w:val="clear" w:color="auto" w:fill="auto"/>
            <w:noWrap/>
            <w:vAlign w:val="center"/>
            <w:hideMark/>
          </w:tcPr>
          <w:p w14:paraId="515A12F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1.66 (-3.27%)</w:t>
            </w:r>
          </w:p>
        </w:tc>
        <w:tc>
          <w:tcPr>
            <w:tcW w:w="1592" w:type="dxa"/>
            <w:tcBorders>
              <w:top w:val="nil"/>
              <w:left w:val="nil"/>
              <w:bottom w:val="nil"/>
              <w:right w:val="nil"/>
            </w:tcBorders>
            <w:shd w:val="clear" w:color="auto" w:fill="auto"/>
            <w:noWrap/>
            <w:vAlign w:val="center"/>
            <w:hideMark/>
          </w:tcPr>
          <w:p w14:paraId="0795756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 (5.92%)</w:t>
            </w:r>
          </w:p>
        </w:tc>
        <w:tc>
          <w:tcPr>
            <w:tcW w:w="1592" w:type="dxa"/>
            <w:tcBorders>
              <w:top w:val="nil"/>
              <w:left w:val="nil"/>
              <w:bottom w:val="nil"/>
              <w:right w:val="nil"/>
            </w:tcBorders>
            <w:shd w:val="clear" w:color="auto" w:fill="auto"/>
            <w:noWrap/>
            <w:vAlign w:val="center"/>
            <w:hideMark/>
          </w:tcPr>
          <w:p w14:paraId="0BC5BFB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11.79 (1.68%)</w:t>
            </w:r>
          </w:p>
        </w:tc>
        <w:tc>
          <w:tcPr>
            <w:tcW w:w="1751" w:type="dxa"/>
            <w:tcBorders>
              <w:top w:val="nil"/>
              <w:left w:val="nil"/>
              <w:bottom w:val="nil"/>
              <w:right w:val="nil"/>
            </w:tcBorders>
            <w:shd w:val="clear" w:color="auto" w:fill="auto"/>
            <w:noWrap/>
            <w:vAlign w:val="center"/>
            <w:hideMark/>
          </w:tcPr>
          <w:p w14:paraId="3C57C9E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132.53 (2.27%)</w:t>
            </w:r>
          </w:p>
        </w:tc>
      </w:tr>
      <w:tr w:rsidR="0044281B" w:rsidRPr="0044281B" w14:paraId="4E9F2013"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126B924D"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SVR proportion</w:t>
            </w:r>
          </w:p>
        </w:tc>
        <w:tc>
          <w:tcPr>
            <w:tcW w:w="1374" w:type="dxa"/>
            <w:tcBorders>
              <w:top w:val="nil"/>
              <w:left w:val="nil"/>
              <w:bottom w:val="nil"/>
              <w:right w:val="nil"/>
            </w:tcBorders>
            <w:shd w:val="clear" w:color="auto" w:fill="auto"/>
            <w:noWrap/>
            <w:vAlign w:val="bottom"/>
            <w:hideMark/>
          </w:tcPr>
          <w:p w14:paraId="43D85D8D"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91%</w:t>
            </w:r>
          </w:p>
        </w:tc>
        <w:tc>
          <w:tcPr>
            <w:tcW w:w="1610" w:type="dxa"/>
            <w:tcBorders>
              <w:top w:val="nil"/>
              <w:left w:val="nil"/>
              <w:bottom w:val="nil"/>
              <w:right w:val="nil"/>
            </w:tcBorders>
            <w:shd w:val="clear" w:color="auto" w:fill="auto"/>
            <w:noWrap/>
            <w:vAlign w:val="center"/>
            <w:hideMark/>
          </w:tcPr>
          <w:p w14:paraId="5E89D24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14.13 (2.36%)</w:t>
            </w:r>
          </w:p>
        </w:tc>
        <w:tc>
          <w:tcPr>
            <w:tcW w:w="1592" w:type="dxa"/>
            <w:tcBorders>
              <w:top w:val="nil"/>
              <w:left w:val="nil"/>
              <w:bottom w:val="nil"/>
              <w:right w:val="nil"/>
            </w:tcBorders>
            <w:shd w:val="clear" w:color="auto" w:fill="auto"/>
            <w:noWrap/>
            <w:vAlign w:val="center"/>
            <w:hideMark/>
          </w:tcPr>
          <w:p w14:paraId="685592E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4.69 (-1.38%)</w:t>
            </w:r>
          </w:p>
        </w:tc>
        <w:tc>
          <w:tcPr>
            <w:tcW w:w="1592" w:type="dxa"/>
            <w:tcBorders>
              <w:top w:val="nil"/>
              <w:left w:val="nil"/>
              <w:bottom w:val="nil"/>
              <w:right w:val="nil"/>
            </w:tcBorders>
            <w:shd w:val="clear" w:color="auto" w:fill="auto"/>
            <w:noWrap/>
            <w:vAlign w:val="center"/>
            <w:hideMark/>
          </w:tcPr>
          <w:p w14:paraId="35F1E4A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13.37 (0.69%)</w:t>
            </w:r>
          </w:p>
        </w:tc>
        <w:tc>
          <w:tcPr>
            <w:tcW w:w="1741" w:type="dxa"/>
            <w:tcBorders>
              <w:top w:val="nil"/>
              <w:left w:val="nil"/>
              <w:bottom w:val="nil"/>
              <w:right w:val="nil"/>
            </w:tcBorders>
            <w:shd w:val="clear" w:color="auto" w:fill="auto"/>
            <w:noWrap/>
            <w:vAlign w:val="center"/>
            <w:hideMark/>
          </w:tcPr>
          <w:p w14:paraId="1BDE1671"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174.38 (-4.89%)</w:t>
            </w:r>
          </w:p>
        </w:tc>
        <w:tc>
          <w:tcPr>
            <w:tcW w:w="1443" w:type="dxa"/>
            <w:tcBorders>
              <w:top w:val="nil"/>
              <w:left w:val="nil"/>
              <w:bottom w:val="nil"/>
              <w:right w:val="nil"/>
            </w:tcBorders>
            <w:shd w:val="clear" w:color="auto" w:fill="auto"/>
            <w:noWrap/>
            <w:vAlign w:val="center"/>
            <w:hideMark/>
          </w:tcPr>
          <w:p w14:paraId="320FA7D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 (5.06%)</w:t>
            </w:r>
          </w:p>
        </w:tc>
        <w:tc>
          <w:tcPr>
            <w:tcW w:w="1592" w:type="dxa"/>
            <w:tcBorders>
              <w:top w:val="nil"/>
              <w:left w:val="nil"/>
              <w:bottom w:val="nil"/>
              <w:right w:val="nil"/>
            </w:tcBorders>
            <w:shd w:val="clear" w:color="auto" w:fill="auto"/>
            <w:noWrap/>
            <w:vAlign w:val="center"/>
            <w:hideMark/>
          </w:tcPr>
          <w:p w14:paraId="1DA7E00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 (0.75%)</w:t>
            </w:r>
          </w:p>
        </w:tc>
        <w:tc>
          <w:tcPr>
            <w:tcW w:w="1592" w:type="dxa"/>
            <w:tcBorders>
              <w:top w:val="nil"/>
              <w:left w:val="nil"/>
              <w:bottom w:val="nil"/>
              <w:right w:val="nil"/>
            </w:tcBorders>
            <w:shd w:val="clear" w:color="auto" w:fill="auto"/>
            <w:noWrap/>
            <w:vAlign w:val="center"/>
            <w:hideMark/>
          </w:tcPr>
          <w:p w14:paraId="4C4ACB2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11.65 (0.47%)</w:t>
            </w:r>
          </w:p>
        </w:tc>
        <w:tc>
          <w:tcPr>
            <w:tcW w:w="1751" w:type="dxa"/>
            <w:tcBorders>
              <w:top w:val="nil"/>
              <w:left w:val="nil"/>
              <w:bottom w:val="nil"/>
              <w:right w:val="nil"/>
            </w:tcBorders>
            <w:shd w:val="clear" w:color="auto" w:fill="auto"/>
            <w:noWrap/>
            <w:vAlign w:val="center"/>
            <w:hideMark/>
          </w:tcPr>
          <w:p w14:paraId="6C608A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127.09 (-1.93%)</w:t>
            </w:r>
          </w:p>
        </w:tc>
      </w:tr>
      <w:tr w:rsidR="0044281B" w:rsidRPr="0044281B" w14:paraId="0CD87508"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499E52E4"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Dx%</w:t>
            </w:r>
          </w:p>
        </w:tc>
        <w:tc>
          <w:tcPr>
            <w:tcW w:w="1374" w:type="dxa"/>
            <w:tcBorders>
              <w:top w:val="nil"/>
              <w:left w:val="nil"/>
              <w:bottom w:val="nil"/>
              <w:right w:val="nil"/>
            </w:tcBorders>
            <w:shd w:val="clear" w:color="auto" w:fill="auto"/>
            <w:noWrap/>
            <w:vAlign w:val="bottom"/>
            <w:hideMark/>
          </w:tcPr>
          <w:p w14:paraId="59DED46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16.83%</w:t>
            </w:r>
          </w:p>
        </w:tc>
        <w:tc>
          <w:tcPr>
            <w:tcW w:w="1610" w:type="dxa"/>
            <w:tcBorders>
              <w:top w:val="nil"/>
              <w:left w:val="nil"/>
              <w:bottom w:val="nil"/>
              <w:right w:val="nil"/>
            </w:tcBorders>
            <w:shd w:val="clear" w:color="auto" w:fill="auto"/>
            <w:noWrap/>
            <w:vAlign w:val="center"/>
            <w:hideMark/>
          </w:tcPr>
          <w:p w14:paraId="54889DD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14.82 (7.34%)</w:t>
            </w:r>
          </w:p>
        </w:tc>
        <w:tc>
          <w:tcPr>
            <w:tcW w:w="1592" w:type="dxa"/>
            <w:tcBorders>
              <w:top w:val="nil"/>
              <w:left w:val="nil"/>
              <w:bottom w:val="nil"/>
              <w:right w:val="nil"/>
            </w:tcBorders>
            <w:shd w:val="clear" w:color="auto" w:fill="auto"/>
            <w:noWrap/>
            <w:vAlign w:val="center"/>
            <w:hideMark/>
          </w:tcPr>
          <w:p w14:paraId="181BE9B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4.83 (1.55%)</w:t>
            </w:r>
          </w:p>
        </w:tc>
        <w:tc>
          <w:tcPr>
            <w:tcW w:w="1592" w:type="dxa"/>
            <w:tcBorders>
              <w:top w:val="nil"/>
              <w:left w:val="nil"/>
              <w:bottom w:val="nil"/>
              <w:right w:val="nil"/>
            </w:tcBorders>
            <w:shd w:val="clear" w:color="auto" w:fill="auto"/>
            <w:noWrap/>
            <w:vAlign w:val="center"/>
            <w:hideMark/>
          </w:tcPr>
          <w:p w14:paraId="01E1FC8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13.69 (3.13%)</w:t>
            </w:r>
          </w:p>
        </w:tc>
        <w:tc>
          <w:tcPr>
            <w:tcW w:w="1741" w:type="dxa"/>
            <w:tcBorders>
              <w:top w:val="nil"/>
              <w:left w:val="nil"/>
              <w:bottom w:val="nil"/>
              <w:right w:val="nil"/>
            </w:tcBorders>
            <w:shd w:val="clear" w:color="auto" w:fill="auto"/>
            <w:noWrap/>
            <w:vAlign w:val="center"/>
            <w:hideMark/>
          </w:tcPr>
          <w:p w14:paraId="55A29CB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171.41 (-6.51%)</w:t>
            </w:r>
          </w:p>
        </w:tc>
        <w:tc>
          <w:tcPr>
            <w:tcW w:w="1443" w:type="dxa"/>
            <w:tcBorders>
              <w:top w:val="nil"/>
              <w:left w:val="nil"/>
              <w:bottom w:val="nil"/>
              <w:right w:val="nil"/>
            </w:tcBorders>
            <w:shd w:val="clear" w:color="auto" w:fill="auto"/>
            <w:noWrap/>
            <w:vAlign w:val="center"/>
            <w:hideMark/>
          </w:tcPr>
          <w:p w14:paraId="5A62FD1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2.09 (21.79%)</w:t>
            </w:r>
          </w:p>
        </w:tc>
        <w:tc>
          <w:tcPr>
            <w:tcW w:w="1592" w:type="dxa"/>
            <w:tcBorders>
              <w:top w:val="nil"/>
              <w:left w:val="nil"/>
              <w:bottom w:val="nil"/>
              <w:right w:val="nil"/>
            </w:tcBorders>
            <w:shd w:val="clear" w:color="auto" w:fill="auto"/>
            <w:noWrap/>
            <w:vAlign w:val="center"/>
            <w:hideMark/>
          </w:tcPr>
          <w:p w14:paraId="229509D8"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1.42 (6.29%)</w:t>
            </w:r>
          </w:p>
        </w:tc>
        <w:tc>
          <w:tcPr>
            <w:tcW w:w="1592" w:type="dxa"/>
            <w:tcBorders>
              <w:top w:val="nil"/>
              <w:left w:val="nil"/>
              <w:bottom w:val="nil"/>
              <w:right w:val="nil"/>
            </w:tcBorders>
            <w:shd w:val="clear" w:color="auto" w:fill="auto"/>
            <w:noWrap/>
            <w:vAlign w:val="center"/>
            <w:hideMark/>
          </w:tcPr>
          <w:p w14:paraId="4AA761C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11.92 (2.76%)</w:t>
            </w:r>
          </w:p>
        </w:tc>
        <w:tc>
          <w:tcPr>
            <w:tcW w:w="1751" w:type="dxa"/>
            <w:tcBorders>
              <w:top w:val="nil"/>
              <w:left w:val="nil"/>
              <w:bottom w:val="nil"/>
              <w:right w:val="nil"/>
            </w:tcBorders>
            <w:shd w:val="clear" w:color="auto" w:fill="auto"/>
            <w:noWrap/>
            <w:vAlign w:val="center"/>
            <w:hideMark/>
          </w:tcPr>
          <w:p w14:paraId="126020D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121.55 (-6.21%)</w:t>
            </w:r>
          </w:p>
        </w:tc>
      </w:tr>
      <w:tr w:rsidR="0044281B" w:rsidRPr="0044281B" w14:paraId="1F7FE264"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670E6BBA"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Dx%</w:t>
            </w:r>
          </w:p>
        </w:tc>
        <w:tc>
          <w:tcPr>
            <w:tcW w:w="1374" w:type="dxa"/>
            <w:tcBorders>
              <w:top w:val="nil"/>
              <w:left w:val="nil"/>
              <w:bottom w:val="nil"/>
              <w:right w:val="nil"/>
            </w:tcBorders>
            <w:shd w:val="clear" w:color="auto" w:fill="auto"/>
            <w:noWrap/>
            <w:vAlign w:val="bottom"/>
            <w:hideMark/>
          </w:tcPr>
          <w:p w14:paraId="2F47A4C6"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20.57%</w:t>
            </w:r>
          </w:p>
        </w:tc>
        <w:tc>
          <w:tcPr>
            <w:tcW w:w="1610" w:type="dxa"/>
            <w:tcBorders>
              <w:top w:val="nil"/>
              <w:left w:val="nil"/>
              <w:bottom w:val="nil"/>
              <w:right w:val="nil"/>
            </w:tcBorders>
            <w:shd w:val="clear" w:color="auto" w:fill="auto"/>
            <w:noWrap/>
            <w:vAlign w:val="center"/>
            <w:hideMark/>
          </w:tcPr>
          <w:p w14:paraId="6A89107A"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14.01 (1.5%)</w:t>
            </w:r>
          </w:p>
        </w:tc>
        <w:tc>
          <w:tcPr>
            <w:tcW w:w="1592" w:type="dxa"/>
            <w:tcBorders>
              <w:top w:val="nil"/>
              <w:left w:val="nil"/>
              <w:bottom w:val="nil"/>
              <w:right w:val="nil"/>
            </w:tcBorders>
            <w:shd w:val="clear" w:color="auto" w:fill="auto"/>
            <w:noWrap/>
            <w:vAlign w:val="center"/>
            <w:hideMark/>
          </w:tcPr>
          <w:p w14:paraId="2749FC4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4.93 (3.63%)</w:t>
            </w:r>
          </w:p>
        </w:tc>
        <w:tc>
          <w:tcPr>
            <w:tcW w:w="1592" w:type="dxa"/>
            <w:tcBorders>
              <w:top w:val="nil"/>
              <w:left w:val="nil"/>
              <w:bottom w:val="nil"/>
              <w:right w:val="nil"/>
            </w:tcBorders>
            <w:shd w:val="clear" w:color="auto" w:fill="auto"/>
            <w:noWrap/>
            <w:vAlign w:val="center"/>
            <w:hideMark/>
          </w:tcPr>
          <w:p w14:paraId="5C5FEF1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13.41 (0.99%)</w:t>
            </w:r>
          </w:p>
        </w:tc>
        <w:tc>
          <w:tcPr>
            <w:tcW w:w="1741" w:type="dxa"/>
            <w:tcBorders>
              <w:top w:val="nil"/>
              <w:left w:val="nil"/>
              <w:bottom w:val="nil"/>
              <w:right w:val="nil"/>
            </w:tcBorders>
            <w:shd w:val="clear" w:color="auto" w:fill="auto"/>
            <w:noWrap/>
            <w:vAlign w:val="center"/>
            <w:hideMark/>
          </w:tcPr>
          <w:p w14:paraId="6764CB4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186.19 (1.55%)</w:t>
            </w:r>
          </w:p>
        </w:tc>
        <w:tc>
          <w:tcPr>
            <w:tcW w:w="1443" w:type="dxa"/>
            <w:tcBorders>
              <w:top w:val="nil"/>
              <w:left w:val="nil"/>
              <w:bottom w:val="nil"/>
              <w:right w:val="nil"/>
            </w:tcBorders>
            <w:shd w:val="clear" w:color="auto" w:fill="auto"/>
            <w:noWrap/>
            <w:vAlign w:val="center"/>
            <w:hideMark/>
          </w:tcPr>
          <w:p w14:paraId="20D849C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1.65 (-3.87%)</w:t>
            </w:r>
          </w:p>
        </w:tc>
        <w:tc>
          <w:tcPr>
            <w:tcW w:w="1592" w:type="dxa"/>
            <w:tcBorders>
              <w:top w:val="nil"/>
              <w:left w:val="nil"/>
              <w:bottom w:val="nil"/>
              <w:right w:val="nil"/>
            </w:tcBorders>
            <w:shd w:val="clear" w:color="auto" w:fill="auto"/>
            <w:noWrap/>
            <w:vAlign w:val="center"/>
            <w:hideMark/>
          </w:tcPr>
          <w:p w14:paraId="249313FD"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1.15 (-13.94%)</w:t>
            </w:r>
          </w:p>
        </w:tc>
        <w:tc>
          <w:tcPr>
            <w:tcW w:w="1592" w:type="dxa"/>
            <w:tcBorders>
              <w:top w:val="nil"/>
              <w:left w:val="nil"/>
              <w:bottom w:val="nil"/>
              <w:right w:val="nil"/>
            </w:tcBorders>
            <w:shd w:val="clear" w:color="auto" w:fill="auto"/>
            <w:noWrap/>
            <w:vAlign w:val="center"/>
            <w:hideMark/>
          </w:tcPr>
          <w:p w14:paraId="3972895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11.89 (2.5%)</w:t>
            </w:r>
          </w:p>
        </w:tc>
        <w:tc>
          <w:tcPr>
            <w:tcW w:w="1751" w:type="dxa"/>
            <w:tcBorders>
              <w:top w:val="nil"/>
              <w:left w:val="nil"/>
              <w:bottom w:val="nil"/>
              <w:right w:val="nil"/>
            </w:tcBorders>
            <w:shd w:val="clear" w:color="auto" w:fill="auto"/>
            <w:noWrap/>
            <w:vAlign w:val="center"/>
            <w:hideMark/>
          </w:tcPr>
          <w:p w14:paraId="7A0B5319"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123.92 (-4.38%)</w:t>
            </w:r>
          </w:p>
        </w:tc>
      </w:tr>
      <w:tr w:rsidR="0044281B" w:rsidRPr="0044281B" w14:paraId="0B9DCB6A" w14:textId="77777777" w:rsidTr="00E822DE">
        <w:trPr>
          <w:trHeight w:val="240"/>
          <w:jc w:val="center"/>
        </w:trPr>
        <w:tc>
          <w:tcPr>
            <w:tcW w:w="2156" w:type="dxa"/>
            <w:tcBorders>
              <w:top w:val="nil"/>
              <w:left w:val="nil"/>
              <w:bottom w:val="nil"/>
              <w:right w:val="nil"/>
            </w:tcBorders>
            <w:shd w:val="clear" w:color="auto" w:fill="auto"/>
            <w:noWrap/>
            <w:vAlign w:val="bottom"/>
            <w:hideMark/>
          </w:tcPr>
          <w:p w14:paraId="081CD6FF"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Tx/Dx</w:t>
            </w:r>
          </w:p>
        </w:tc>
        <w:tc>
          <w:tcPr>
            <w:tcW w:w="1374" w:type="dxa"/>
            <w:tcBorders>
              <w:top w:val="nil"/>
              <w:left w:val="nil"/>
              <w:bottom w:val="nil"/>
              <w:right w:val="nil"/>
            </w:tcBorders>
            <w:shd w:val="clear" w:color="auto" w:fill="auto"/>
            <w:noWrap/>
            <w:vAlign w:val="bottom"/>
            <w:hideMark/>
          </w:tcPr>
          <w:p w14:paraId="55709EBF"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19.58%</w:t>
            </w:r>
          </w:p>
        </w:tc>
        <w:tc>
          <w:tcPr>
            <w:tcW w:w="1610" w:type="dxa"/>
            <w:tcBorders>
              <w:top w:val="nil"/>
              <w:left w:val="nil"/>
              <w:bottom w:val="nil"/>
              <w:right w:val="nil"/>
            </w:tcBorders>
            <w:shd w:val="clear" w:color="auto" w:fill="auto"/>
            <w:noWrap/>
            <w:vAlign w:val="center"/>
            <w:hideMark/>
          </w:tcPr>
          <w:p w14:paraId="5C86E25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13.72 (-0.62%)</w:t>
            </w:r>
          </w:p>
        </w:tc>
        <w:tc>
          <w:tcPr>
            <w:tcW w:w="1592" w:type="dxa"/>
            <w:tcBorders>
              <w:top w:val="nil"/>
              <w:left w:val="nil"/>
              <w:bottom w:val="nil"/>
              <w:right w:val="nil"/>
            </w:tcBorders>
            <w:shd w:val="clear" w:color="auto" w:fill="auto"/>
            <w:noWrap/>
            <w:vAlign w:val="center"/>
            <w:hideMark/>
          </w:tcPr>
          <w:p w14:paraId="3DA7405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4.85 (2.08%)</w:t>
            </w:r>
          </w:p>
        </w:tc>
        <w:tc>
          <w:tcPr>
            <w:tcW w:w="1592" w:type="dxa"/>
            <w:tcBorders>
              <w:top w:val="nil"/>
              <w:left w:val="nil"/>
              <w:bottom w:val="nil"/>
              <w:right w:val="nil"/>
            </w:tcBorders>
            <w:shd w:val="clear" w:color="auto" w:fill="auto"/>
            <w:noWrap/>
            <w:vAlign w:val="center"/>
            <w:hideMark/>
          </w:tcPr>
          <w:p w14:paraId="545B02D2"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13.64 (2.76%)</w:t>
            </w:r>
          </w:p>
        </w:tc>
        <w:tc>
          <w:tcPr>
            <w:tcW w:w="1741" w:type="dxa"/>
            <w:tcBorders>
              <w:top w:val="nil"/>
              <w:left w:val="nil"/>
              <w:bottom w:val="nil"/>
              <w:right w:val="nil"/>
            </w:tcBorders>
            <w:shd w:val="clear" w:color="auto" w:fill="auto"/>
            <w:noWrap/>
            <w:vAlign w:val="center"/>
            <w:hideMark/>
          </w:tcPr>
          <w:p w14:paraId="4288104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203.48 (10.98%)</w:t>
            </w:r>
          </w:p>
        </w:tc>
        <w:tc>
          <w:tcPr>
            <w:tcW w:w="1443" w:type="dxa"/>
            <w:tcBorders>
              <w:top w:val="nil"/>
              <w:left w:val="nil"/>
              <w:bottom w:val="nil"/>
              <w:right w:val="nil"/>
            </w:tcBorders>
            <w:shd w:val="clear" w:color="auto" w:fill="auto"/>
            <w:noWrap/>
            <w:vAlign w:val="center"/>
            <w:hideMark/>
          </w:tcPr>
          <w:p w14:paraId="78E4388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1.66 (-3.05%)</w:t>
            </w:r>
          </w:p>
        </w:tc>
        <w:tc>
          <w:tcPr>
            <w:tcW w:w="1592" w:type="dxa"/>
            <w:tcBorders>
              <w:top w:val="nil"/>
              <w:left w:val="nil"/>
              <w:bottom w:val="nil"/>
              <w:right w:val="nil"/>
            </w:tcBorders>
            <w:shd w:val="clear" w:color="auto" w:fill="auto"/>
            <w:noWrap/>
            <w:vAlign w:val="center"/>
            <w:hideMark/>
          </w:tcPr>
          <w:p w14:paraId="665A2FC5"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1.38 (3.31%)</w:t>
            </w:r>
          </w:p>
        </w:tc>
        <w:tc>
          <w:tcPr>
            <w:tcW w:w="1592" w:type="dxa"/>
            <w:tcBorders>
              <w:top w:val="nil"/>
              <w:left w:val="nil"/>
              <w:bottom w:val="nil"/>
              <w:right w:val="nil"/>
            </w:tcBorders>
            <w:shd w:val="clear" w:color="auto" w:fill="auto"/>
            <w:noWrap/>
            <w:vAlign w:val="center"/>
            <w:hideMark/>
          </w:tcPr>
          <w:p w14:paraId="2CE77B66"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11.67 (0.63%)</w:t>
            </w:r>
          </w:p>
        </w:tc>
        <w:tc>
          <w:tcPr>
            <w:tcW w:w="1751" w:type="dxa"/>
            <w:tcBorders>
              <w:top w:val="nil"/>
              <w:left w:val="nil"/>
              <w:bottom w:val="nil"/>
              <w:right w:val="nil"/>
            </w:tcBorders>
            <w:shd w:val="clear" w:color="auto" w:fill="auto"/>
            <w:noWrap/>
            <w:vAlign w:val="center"/>
            <w:hideMark/>
          </w:tcPr>
          <w:p w14:paraId="4775C1EF"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139.81 (7.89%)</w:t>
            </w:r>
          </w:p>
        </w:tc>
      </w:tr>
      <w:tr w:rsidR="0044281B" w:rsidRPr="0044281B" w14:paraId="05583A17" w14:textId="77777777" w:rsidTr="00E822DE">
        <w:trPr>
          <w:trHeight w:val="240"/>
          <w:jc w:val="center"/>
        </w:trPr>
        <w:tc>
          <w:tcPr>
            <w:tcW w:w="2156" w:type="dxa"/>
            <w:tcBorders>
              <w:top w:val="nil"/>
              <w:left w:val="nil"/>
              <w:bottom w:val="single" w:sz="4" w:space="0" w:color="auto"/>
              <w:right w:val="nil"/>
            </w:tcBorders>
            <w:shd w:val="clear" w:color="auto" w:fill="auto"/>
            <w:noWrap/>
            <w:vAlign w:val="bottom"/>
            <w:hideMark/>
          </w:tcPr>
          <w:p w14:paraId="3F914FF7" w14:textId="77777777" w:rsidR="00B24411" w:rsidRPr="0044281B" w:rsidRDefault="00B24411" w:rsidP="009A2C70">
            <w:pPr>
              <w:widowControl/>
              <w:jc w:val="left"/>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Tx/Dx</w:t>
            </w:r>
          </w:p>
        </w:tc>
        <w:tc>
          <w:tcPr>
            <w:tcW w:w="1374" w:type="dxa"/>
            <w:tcBorders>
              <w:top w:val="nil"/>
              <w:left w:val="nil"/>
              <w:bottom w:val="single" w:sz="4" w:space="0" w:color="auto"/>
              <w:right w:val="nil"/>
            </w:tcBorders>
            <w:shd w:val="clear" w:color="auto" w:fill="auto"/>
            <w:noWrap/>
            <w:vAlign w:val="bottom"/>
            <w:hideMark/>
          </w:tcPr>
          <w:p w14:paraId="44B581E2" w14:textId="77777777" w:rsidR="00B24411" w:rsidRPr="0044281B" w:rsidRDefault="00B24411" w:rsidP="009A2C70">
            <w:pPr>
              <w:widowControl/>
              <w:jc w:val="center"/>
              <w:rPr>
                <w:rFonts w:ascii="Times New Roman" w:eastAsia="等线" w:hAnsi="Times New Roman" w:cs="Times New Roman"/>
                <w:color w:val="000000"/>
                <w:kern w:val="0"/>
                <w:szCs w:val="21"/>
              </w:rPr>
            </w:pPr>
            <w:r w:rsidRPr="0044281B">
              <w:rPr>
                <w:rFonts w:ascii="Times New Roman" w:eastAsia="等线" w:hAnsi="Times New Roman" w:cs="Times New Roman"/>
                <w:color w:val="000000"/>
                <w:kern w:val="0"/>
                <w:szCs w:val="21"/>
              </w:rPr>
              <w:t>23.94%</w:t>
            </w:r>
          </w:p>
        </w:tc>
        <w:tc>
          <w:tcPr>
            <w:tcW w:w="1610" w:type="dxa"/>
            <w:tcBorders>
              <w:top w:val="nil"/>
              <w:left w:val="nil"/>
              <w:bottom w:val="single" w:sz="4" w:space="0" w:color="auto"/>
              <w:right w:val="nil"/>
            </w:tcBorders>
            <w:shd w:val="clear" w:color="auto" w:fill="auto"/>
            <w:noWrap/>
            <w:vAlign w:val="center"/>
            <w:hideMark/>
          </w:tcPr>
          <w:p w14:paraId="02449C1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13.96 (1.1%)</w:t>
            </w:r>
          </w:p>
        </w:tc>
        <w:tc>
          <w:tcPr>
            <w:tcW w:w="1592" w:type="dxa"/>
            <w:tcBorders>
              <w:top w:val="nil"/>
              <w:left w:val="nil"/>
              <w:bottom w:val="single" w:sz="4" w:space="0" w:color="auto"/>
              <w:right w:val="nil"/>
            </w:tcBorders>
            <w:shd w:val="clear" w:color="auto" w:fill="auto"/>
            <w:noWrap/>
            <w:vAlign w:val="center"/>
            <w:hideMark/>
          </w:tcPr>
          <w:p w14:paraId="1D23C6F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4.74 (-0.32%)</w:t>
            </w:r>
          </w:p>
        </w:tc>
        <w:tc>
          <w:tcPr>
            <w:tcW w:w="1592" w:type="dxa"/>
            <w:tcBorders>
              <w:top w:val="nil"/>
              <w:left w:val="nil"/>
              <w:bottom w:val="single" w:sz="4" w:space="0" w:color="auto"/>
              <w:right w:val="nil"/>
            </w:tcBorders>
            <w:shd w:val="clear" w:color="auto" w:fill="auto"/>
            <w:noWrap/>
            <w:vAlign w:val="center"/>
            <w:hideMark/>
          </w:tcPr>
          <w:p w14:paraId="0093B6B7"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13.9 (4.72%)</w:t>
            </w:r>
          </w:p>
        </w:tc>
        <w:tc>
          <w:tcPr>
            <w:tcW w:w="1741" w:type="dxa"/>
            <w:tcBorders>
              <w:top w:val="nil"/>
              <w:left w:val="nil"/>
              <w:bottom w:val="single" w:sz="4" w:space="0" w:color="auto"/>
              <w:right w:val="nil"/>
            </w:tcBorders>
            <w:shd w:val="clear" w:color="auto" w:fill="auto"/>
            <w:noWrap/>
            <w:vAlign w:val="center"/>
            <w:hideMark/>
          </w:tcPr>
          <w:p w14:paraId="3DD54693"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184.66 (0.71%)</w:t>
            </w:r>
          </w:p>
        </w:tc>
        <w:tc>
          <w:tcPr>
            <w:tcW w:w="1443" w:type="dxa"/>
            <w:tcBorders>
              <w:top w:val="nil"/>
              <w:left w:val="nil"/>
              <w:bottom w:val="single" w:sz="4" w:space="0" w:color="auto"/>
              <w:right w:val="nil"/>
            </w:tcBorders>
            <w:shd w:val="clear" w:color="auto" w:fill="auto"/>
            <w:noWrap/>
            <w:vAlign w:val="center"/>
            <w:hideMark/>
          </w:tcPr>
          <w:p w14:paraId="3A0142CE"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1.68 (-1.87%)</w:t>
            </w:r>
          </w:p>
        </w:tc>
        <w:tc>
          <w:tcPr>
            <w:tcW w:w="1592" w:type="dxa"/>
            <w:tcBorders>
              <w:top w:val="nil"/>
              <w:left w:val="nil"/>
              <w:bottom w:val="single" w:sz="4" w:space="0" w:color="auto"/>
              <w:right w:val="nil"/>
            </w:tcBorders>
            <w:shd w:val="clear" w:color="auto" w:fill="auto"/>
            <w:noWrap/>
            <w:vAlign w:val="center"/>
            <w:hideMark/>
          </w:tcPr>
          <w:p w14:paraId="5D6CB020"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1.24 (-7.12%)</w:t>
            </w:r>
          </w:p>
        </w:tc>
        <w:tc>
          <w:tcPr>
            <w:tcW w:w="1592" w:type="dxa"/>
            <w:tcBorders>
              <w:top w:val="nil"/>
              <w:left w:val="nil"/>
              <w:bottom w:val="single" w:sz="4" w:space="0" w:color="auto"/>
              <w:right w:val="nil"/>
            </w:tcBorders>
            <w:shd w:val="clear" w:color="auto" w:fill="auto"/>
            <w:noWrap/>
            <w:vAlign w:val="center"/>
            <w:hideMark/>
          </w:tcPr>
          <w:p w14:paraId="2DADACEB"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12.04 (3.84%)</w:t>
            </w:r>
          </w:p>
        </w:tc>
        <w:tc>
          <w:tcPr>
            <w:tcW w:w="1751" w:type="dxa"/>
            <w:tcBorders>
              <w:top w:val="nil"/>
              <w:left w:val="nil"/>
              <w:bottom w:val="single" w:sz="4" w:space="0" w:color="auto"/>
              <w:right w:val="nil"/>
            </w:tcBorders>
            <w:shd w:val="clear" w:color="auto" w:fill="auto"/>
            <w:noWrap/>
            <w:vAlign w:val="center"/>
            <w:hideMark/>
          </w:tcPr>
          <w:p w14:paraId="7ACF7F6C" w14:textId="77777777" w:rsidR="00B24411" w:rsidRPr="00E822DE" w:rsidRDefault="00B24411" w:rsidP="009A2C70">
            <w:pPr>
              <w:widowControl/>
              <w:jc w:val="center"/>
              <w:rPr>
                <w:rFonts w:ascii="Times New Roman" w:eastAsia="等线" w:hAnsi="Times New Roman" w:cs="Times New Roman"/>
                <w:color w:val="000000"/>
                <w:kern w:val="0"/>
                <w:sz w:val="20"/>
                <w:szCs w:val="21"/>
              </w:rPr>
            </w:pPr>
            <w:r w:rsidRPr="00E822DE">
              <w:rPr>
                <w:rFonts w:ascii="Times New Roman" w:eastAsia="等线" w:hAnsi="Times New Roman" w:cs="Times New Roman"/>
                <w:color w:val="000000"/>
                <w:kern w:val="0"/>
                <w:sz w:val="20"/>
                <w:szCs w:val="21"/>
              </w:rPr>
              <w:t>131.89 (1.78%)</w:t>
            </w:r>
          </w:p>
        </w:tc>
      </w:tr>
    </w:tbl>
    <w:p w14:paraId="15C27F17" w14:textId="77777777" w:rsidR="008120ED" w:rsidRPr="0053151D" w:rsidRDefault="008120ED" w:rsidP="009A2C70">
      <w:pPr>
        <w:rPr>
          <w:rFonts w:ascii="Times New Roman" w:hAnsi="Times New Roman" w:cs="Times New Roman"/>
          <w:szCs w:val="21"/>
        </w:rPr>
      </w:pPr>
      <w:r w:rsidRPr="0053151D">
        <w:rPr>
          <w:rFonts w:ascii="Times New Roman" w:hAnsi="Times New Roman" w:cs="Times New Roman"/>
          <w:szCs w:val="21"/>
        </w:rPr>
        <w:t>C, DC, HCC items’ unit: million</w:t>
      </w:r>
    </w:p>
    <w:p w14:paraId="2EC08429" w14:textId="4775E13E" w:rsidR="00DA38E7" w:rsidRPr="0053151D" w:rsidRDefault="008120ED" w:rsidP="009A2C70">
      <w:pPr>
        <w:rPr>
          <w:rFonts w:ascii="Times New Roman" w:hAnsi="Times New Roman" w:cs="Times New Roman"/>
          <w:szCs w:val="21"/>
        </w:rPr>
      </w:pPr>
      <w:r w:rsidRPr="0053151D">
        <w:rPr>
          <w:rFonts w:ascii="Times New Roman" w:hAnsi="Times New Roman" w:cs="Times New Roman"/>
          <w:szCs w:val="21"/>
        </w:rPr>
        <w:t>LT items’ unit: thousand</w:t>
      </w:r>
    </w:p>
    <w:p w14:paraId="104EF239" w14:textId="77777777" w:rsidR="008120ED" w:rsidRDefault="008120ED" w:rsidP="009A2C70">
      <w:pPr>
        <w:rPr>
          <w:rFonts w:ascii="Times New Roman" w:hAnsi="Times New Roman" w:cs="Times New Roman"/>
          <w:sz w:val="20"/>
        </w:rPr>
      </w:pPr>
    </w:p>
    <w:p w14:paraId="24408345" w14:textId="77777777" w:rsidR="00EE1EBB" w:rsidRDefault="00EE1EBB" w:rsidP="009A2C70">
      <w:pPr>
        <w:rPr>
          <w:rFonts w:ascii="Times New Roman" w:hAnsi="Times New Roman" w:cs="Times New Roman"/>
          <w:sz w:val="20"/>
        </w:rPr>
      </w:pPr>
    </w:p>
    <w:p w14:paraId="59F8B22D" w14:textId="70D0993E" w:rsidR="00EE1EBB" w:rsidRDefault="00EE1EBB" w:rsidP="009A2C70">
      <w:pPr>
        <w:rPr>
          <w:rFonts w:ascii="Times New Roman" w:hAnsi="Times New Roman" w:cs="Times New Roman"/>
          <w:sz w:val="20"/>
        </w:rPr>
      </w:pPr>
    </w:p>
    <w:p w14:paraId="0D93DD1B" w14:textId="7C9618C4" w:rsidR="00D92D1A" w:rsidRDefault="00D92D1A" w:rsidP="009A2C70">
      <w:pPr>
        <w:rPr>
          <w:rFonts w:ascii="Times New Roman" w:hAnsi="Times New Roman" w:cs="Times New Roman"/>
          <w:sz w:val="20"/>
        </w:rPr>
      </w:pPr>
    </w:p>
    <w:p w14:paraId="25410DBE" w14:textId="4BB8F349" w:rsidR="00D92D1A" w:rsidRDefault="00D92D1A" w:rsidP="009A2C70">
      <w:pPr>
        <w:rPr>
          <w:rFonts w:ascii="Times New Roman" w:hAnsi="Times New Roman" w:cs="Times New Roman"/>
          <w:sz w:val="20"/>
        </w:rPr>
      </w:pPr>
    </w:p>
    <w:p w14:paraId="115A1961" w14:textId="488C5A41" w:rsidR="00D92D1A" w:rsidRDefault="00D92D1A" w:rsidP="009A2C70">
      <w:pPr>
        <w:rPr>
          <w:rFonts w:ascii="Times New Roman" w:hAnsi="Times New Roman" w:cs="Times New Roman"/>
          <w:sz w:val="20"/>
        </w:rPr>
      </w:pPr>
    </w:p>
    <w:p w14:paraId="4B6F5C69" w14:textId="0A38F819" w:rsidR="00D92D1A" w:rsidRDefault="00D92D1A" w:rsidP="009A2C70">
      <w:pPr>
        <w:rPr>
          <w:rFonts w:ascii="Times New Roman" w:hAnsi="Times New Roman" w:cs="Times New Roman"/>
          <w:sz w:val="20"/>
        </w:rPr>
      </w:pPr>
    </w:p>
    <w:p w14:paraId="4692834A" w14:textId="7DC38E2A" w:rsidR="00D92D1A" w:rsidRDefault="00D92D1A" w:rsidP="009A2C70">
      <w:pPr>
        <w:rPr>
          <w:rFonts w:ascii="Times New Roman" w:hAnsi="Times New Roman" w:cs="Times New Roman"/>
          <w:sz w:val="20"/>
        </w:rPr>
      </w:pPr>
    </w:p>
    <w:p w14:paraId="5231CAC2" w14:textId="5B3C44B9" w:rsidR="00D92D1A" w:rsidRDefault="00D92D1A" w:rsidP="009A2C70">
      <w:pPr>
        <w:rPr>
          <w:rFonts w:ascii="Times New Roman" w:hAnsi="Times New Roman" w:cs="Times New Roman"/>
          <w:sz w:val="20"/>
        </w:rPr>
      </w:pPr>
    </w:p>
    <w:p w14:paraId="32255BA7" w14:textId="5E39E577" w:rsidR="00D92D1A" w:rsidRDefault="00D92D1A" w:rsidP="009A2C70">
      <w:pPr>
        <w:rPr>
          <w:rFonts w:ascii="Times New Roman" w:hAnsi="Times New Roman" w:cs="Times New Roman"/>
          <w:sz w:val="20"/>
        </w:rPr>
      </w:pPr>
    </w:p>
    <w:p w14:paraId="6E24F13A" w14:textId="1A472699" w:rsidR="00D92D1A" w:rsidRDefault="00D92D1A" w:rsidP="009A2C70">
      <w:pPr>
        <w:rPr>
          <w:rFonts w:ascii="Times New Roman" w:hAnsi="Times New Roman" w:cs="Times New Roman"/>
          <w:sz w:val="20"/>
        </w:rPr>
      </w:pPr>
    </w:p>
    <w:p w14:paraId="36A07E0B" w14:textId="77777777" w:rsidR="00D92D1A" w:rsidRDefault="00D92D1A" w:rsidP="009A2C70">
      <w:pPr>
        <w:rPr>
          <w:rFonts w:ascii="Times New Roman" w:hAnsi="Times New Roman" w:cs="Times New Roman"/>
          <w:sz w:val="20"/>
        </w:rPr>
      </w:pPr>
    </w:p>
    <w:p w14:paraId="5BFB8854" w14:textId="77777777" w:rsidR="00EE1EBB" w:rsidRPr="00524DC3" w:rsidRDefault="00EE1EBB" w:rsidP="009A2C70">
      <w:pPr>
        <w:rPr>
          <w:rFonts w:ascii="Times New Roman" w:hAnsi="Times New Roman" w:cs="Times New Roman"/>
          <w:sz w:val="20"/>
        </w:rPr>
      </w:pPr>
    </w:p>
    <w:p w14:paraId="1FC206A4" w14:textId="5C47150E" w:rsidR="00DA38E7" w:rsidRPr="00104D6D" w:rsidRDefault="00BE6B79" w:rsidP="009A2C70">
      <w:pPr>
        <w:jc w:val="center"/>
        <w:rPr>
          <w:rFonts w:ascii="Times New Roman" w:hAnsi="Times New Roman" w:cs="Times New Roman"/>
          <w:b/>
          <w:sz w:val="24"/>
          <w:szCs w:val="24"/>
        </w:rPr>
      </w:pPr>
      <w:r w:rsidRPr="0053151D">
        <w:rPr>
          <w:rFonts w:ascii="Times New Roman" w:hAnsi="Times New Roman" w:cs="Times New Roman"/>
          <w:b/>
          <w:sz w:val="24"/>
          <w:szCs w:val="24"/>
        </w:rPr>
        <w:lastRenderedPageBreak/>
        <w:t xml:space="preserve">Supplementary </w:t>
      </w:r>
      <w:r w:rsidR="00DE2A77" w:rsidRPr="0053151D">
        <w:rPr>
          <w:rFonts w:ascii="Times New Roman" w:hAnsi="Times New Roman" w:cs="Times New Roman"/>
          <w:b/>
          <w:sz w:val="24"/>
          <w:szCs w:val="24"/>
        </w:rPr>
        <w:t>T</w:t>
      </w:r>
      <w:r w:rsidR="00DE2A77" w:rsidRPr="00104D6D">
        <w:rPr>
          <w:rFonts w:ascii="Times New Roman" w:hAnsi="Times New Roman" w:cs="Times New Roman"/>
          <w:b/>
          <w:sz w:val="24"/>
          <w:szCs w:val="24"/>
        </w:rPr>
        <w:t>able</w:t>
      </w:r>
      <w:r w:rsidR="0053151D" w:rsidRPr="00104D6D">
        <w:rPr>
          <w:rFonts w:ascii="Times New Roman" w:hAnsi="Times New Roman" w:cs="Times New Roman"/>
          <w:b/>
          <w:sz w:val="24"/>
          <w:szCs w:val="24"/>
        </w:rPr>
        <w:t xml:space="preserve"> </w:t>
      </w:r>
      <w:r w:rsidR="003C65FD" w:rsidRPr="00104D6D">
        <w:rPr>
          <w:rFonts w:ascii="Times New Roman" w:hAnsi="Times New Roman" w:cs="Times New Roman"/>
          <w:b/>
          <w:color w:val="000000" w:themeColor="text1"/>
          <w:sz w:val="24"/>
          <w:szCs w:val="24"/>
        </w:rPr>
        <w:t>10</w:t>
      </w:r>
      <w:r w:rsidR="00DE2A77" w:rsidRPr="00104D6D">
        <w:rPr>
          <w:rFonts w:ascii="Times New Roman" w:hAnsi="Times New Roman" w:cs="Times New Roman"/>
          <w:b/>
          <w:sz w:val="24"/>
          <w:szCs w:val="24"/>
        </w:rPr>
        <w:t>. Results of 1-way sensitivity analysis</w:t>
      </w:r>
      <w:r w:rsidR="0053151D" w:rsidRPr="00104D6D">
        <w:rPr>
          <w:rFonts w:ascii="Times New Roman" w:hAnsi="Times New Roman" w:cs="Times New Roman"/>
          <w:b/>
          <w:sz w:val="24"/>
          <w:szCs w:val="24"/>
        </w:rPr>
        <w:t xml:space="preserve"> (part II)</w:t>
      </w:r>
    </w:p>
    <w:tbl>
      <w:tblPr>
        <w:tblW w:w="16302" w:type="dxa"/>
        <w:jc w:val="center"/>
        <w:tblLook w:val="04A0" w:firstRow="1" w:lastRow="0" w:firstColumn="1" w:lastColumn="0" w:noHBand="0" w:noVBand="1"/>
      </w:tblPr>
      <w:tblGrid>
        <w:gridCol w:w="1772"/>
        <w:gridCol w:w="895"/>
        <w:gridCol w:w="895"/>
        <w:gridCol w:w="899"/>
        <w:gridCol w:w="1470"/>
        <w:gridCol w:w="1467"/>
        <w:gridCol w:w="1467"/>
        <w:gridCol w:w="1467"/>
        <w:gridCol w:w="1467"/>
        <w:gridCol w:w="1467"/>
        <w:gridCol w:w="1467"/>
        <w:gridCol w:w="1569"/>
      </w:tblGrid>
      <w:tr w:rsidR="0079468E" w:rsidRPr="00EE1EBB" w14:paraId="6EAE0C84" w14:textId="77777777" w:rsidTr="00EE1EBB">
        <w:trPr>
          <w:trHeight w:val="271"/>
          <w:jc w:val="center"/>
        </w:trPr>
        <w:tc>
          <w:tcPr>
            <w:tcW w:w="1772" w:type="dxa"/>
            <w:tcBorders>
              <w:top w:val="single" w:sz="4" w:space="0" w:color="auto"/>
              <w:left w:val="nil"/>
              <w:bottom w:val="single" w:sz="4" w:space="0" w:color="auto"/>
              <w:right w:val="nil"/>
            </w:tcBorders>
            <w:shd w:val="clear" w:color="auto" w:fill="auto"/>
            <w:noWrap/>
            <w:vAlign w:val="bottom"/>
            <w:hideMark/>
          </w:tcPr>
          <w:p w14:paraId="3AC64966" w14:textId="77777777" w:rsidR="0079468E" w:rsidRPr="00104D6D" w:rsidRDefault="0079468E" w:rsidP="009A2C70">
            <w:pPr>
              <w:widowControl/>
              <w:jc w:val="left"/>
              <w:rPr>
                <w:rFonts w:ascii="Times New Roman" w:eastAsia="等线" w:hAnsi="Times New Roman" w:cs="Times New Roman"/>
                <w:color w:val="000000"/>
                <w:kern w:val="0"/>
                <w:szCs w:val="21"/>
              </w:rPr>
            </w:pPr>
            <w:r w:rsidRPr="00104D6D">
              <w:rPr>
                <w:rFonts w:ascii="Times New Roman" w:eastAsia="等线" w:hAnsi="Times New Roman" w:cs="Times New Roman"/>
                <w:color w:val="000000"/>
                <w:kern w:val="0"/>
                <w:szCs w:val="21"/>
              </w:rPr>
              <w:t xml:space="preserve">　</w:t>
            </w:r>
          </w:p>
        </w:tc>
        <w:tc>
          <w:tcPr>
            <w:tcW w:w="895" w:type="dxa"/>
            <w:tcBorders>
              <w:top w:val="single" w:sz="4" w:space="0" w:color="auto"/>
              <w:left w:val="nil"/>
              <w:bottom w:val="single" w:sz="4" w:space="0" w:color="auto"/>
              <w:right w:val="nil"/>
            </w:tcBorders>
            <w:shd w:val="clear" w:color="auto" w:fill="auto"/>
            <w:noWrap/>
            <w:vAlign w:val="bottom"/>
          </w:tcPr>
          <w:p w14:paraId="63FA8F17" w14:textId="2A540CA9" w:rsidR="0079468E" w:rsidRPr="00104D6D" w:rsidRDefault="0079468E" w:rsidP="009A2C70">
            <w:pPr>
              <w:widowControl/>
              <w:jc w:val="right"/>
              <w:rPr>
                <w:rFonts w:ascii="Times New Roman" w:eastAsia="等线" w:hAnsi="Times New Roman" w:cs="Times New Roman"/>
                <w:color w:val="000000"/>
                <w:kern w:val="0"/>
                <w:szCs w:val="21"/>
              </w:rPr>
            </w:pPr>
          </w:p>
        </w:tc>
        <w:tc>
          <w:tcPr>
            <w:tcW w:w="895" w:type="dxa"/>
            <w:tcBorders>
              <w:top w:val="single" w:sz="4" w:space="0" w:color="auto"/>
              <w:left w:val="nil"/>
              <w:bottom w:val="single" w:sz="4" w:space="0" w:color="auto"/>
              <w:right w:val="nil"/>
            </w:tcBorders>
            <w:shd w:val="clear" w:color="auto" w:fill="auto"/>
            <w:noWrap/>
            <w:vAlign w:val="bottom"/>
          </w:tcPr>
          <w:p w14:paraId="1E5058AC" w14:textId="4765E020" w:rsidR="0079468E" w:rsidRPr="00104D6D" w:rsidRDefault="0079468E" w:rsidP="009A2C70">
            <w:pPr>
              <w:widowControl/>
              <w:jc w:val="right"/>
              <w:rPr>
                <w:rFonts w:ascii="Times New Roman" w:eastAsia="等线" w:hAnsi="Times New Roman" w:cs="Times New Roman"/>
                <w:b/>
                <w:bCs/>
                <w:color w:val="000000"/>
                <w:kern w:val="0"/>
                <w:szCs w:val="21"/>
              </w:rPr>
            </w:pPr>
          </w:p>
        </w:tc>
        <w:tc>
          <w:tcPr>
            <w:tcW w:w="899" w:type="dxa"/>
            <w:tcBorders>
              <w:top w:val="single" w:sz="4" w:space="0" w:color="auto"/>
              <w:left w:val="nil"/>
              <w:bottom w:val="single" w:sz="4" w:space="0" w:color="auto"/>
              <w:right w:val="nil"/>
            </w:tcBorders>
            <w:shd w:val="clear" w:color="auto" w:fill="auto"/>
            <w:noWrap/>
            <w:vAlign w:val="bottom"/>
          </w:tcPr>
          <w:p w14:paraId="0B6686DE" w14:textId="255EF83C" w:rsidR="0079468E" w:rsidRPr="00104D6D" w:rsidRDefault="0079468E" w:rsidP="009A2C70">
            <w:pPr>
              <w:widowControl/>
              <w:jc w:val="right"/>
              <w:rPr>
                <w:rFonts w:ascii="Times New Roman" w:eastAsia="等线" w:hAnsi="Times New Roman" w:cs="Times New Roman"/>
                <w:color w:val="000000"/>
                <w:kern w:val="0"/>
                <w:szCs w:val="21"/>
              </w:rPr>
            </w:pPr>
          </w:p>
        </w:tc>
        <w:tc>
          <w:tcPr>
            <w:tcW w:w="11841" w:type="dxa"/>
            <w:gridSpan w:val="8"/>
            <w:tcBorders>
              <w:top w:val="single" w:sz="4" w:space="0" w:color="auto"/>
              <w:left w:val="nil"/>
              <w:bottom w:val="single" w:sz="4" w:space="0" w:color="auto"/>
              <w:right w:val="nil"/>
            </w:tcBorders>
            <w:shd w:val="clear" w:color="auto" w:fill="auto"/>
            <w:noWrap/>
            <w:vAlign w:val="bottom"/>
            <w:hideMark/>
          </w:tcPr>
          <w:p w14:paraId="7750B7F4" w14:textId="2188F27F" w:rsidR="0079468E" w:rsidRPr="00EE1EBB" w:rsidRDefault="00746B5A" w:rsidP="009A2C70">
            <w:pPr>
              <w:widowControl/>
              <w:jc w:val="center"/>
              <w:rPr>
                <w:rFonts w:ascii="Times New Roman" w:eastAsia="等线" w:hAnsi="Times New Roman" w:cs="Times New Roman"/>
                <w:b/>
                <w:bCs/>
                <w:color w:val="000000"/>
                <w:kern w:val="0"/>
                <w:szCs w:val="21"/>
              </w:rPr>
            </w:pPr>
            <w:r w:rsidRPr="00104D6D">
              <w:rPr>
                <w:rFonts w:ascii="Times New Roman" w:eastAsia="等线" w:hAnsi="Times New Roman" w:cs="Times New Roman"/>
                <w:b/>
                <w:bCs/>
                <w:color w:val="000000"/>
                <w:kern w:val="0"/>
                <w:szCs w:val="21"/>
              </w:rPr>
              <w:t>Cumulative incidence from 2006 to 2050 (percent difference from base-case)</w:t>
            </w:r>
          </w:p>
        </w:tc>
      </w:tr>
      <w:tr w:rsidR="00EE1EBB" w:rsidRPr="00EE1EBB" w14:paraId="18491EC4" w14:textId="77777777" w:rsidTr="00EE1EBB">
        <w:trPr>
          <w:trHeight w:val="271"/>
          <w:jc w:val="center"/>
        </w:trPr>
        <w:tc>
          <w:tcPr>
            <w:tcW w:w="1772" w:type="dxa"/>
            <w:tcBorders>
              <w:top w:val="nil"/>
              <w:left w:val="nil"/>
              <w:bottom w:val="single" w:sz="4" w:space="0" w:color="auto"/>
              <w:right w:val="nil"/>
            </w:tcBorders>
            <w:shd w:val="clear" w:color="auto" w:fill="auto"/>
            <w:noWrap/>
            <w:vAlign w:val="bottom"/>
            <w:hideMark/>
          </w:tcPr>
          <w:p w14:paraId="26230DFB" w14:textId="77777777" w:rsidR="0079468E" w:rsidRPr="00EE1EBB" w:rsidRDefault="0079468E" w:rsidP="009A2C70">
            <w:pPr>
              <w:widowControl/>
              <w:jc w:val="lef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parameter</w:t>
            </w:r>
          </w:p>
        </w:tc>
        <w:tc>
          <w:tcPr>
            <w:tcW w:w="895" w:type="dxa"/>
            <w:tcBorders>
              <w:top w:val="nil"/>
              <w:left w:val="nil"/>
              <w:bottom w:val="single" w:sz="4" w:space="0" w:color="auto"/>
              <w:right w:val="nil"/>
            </w:tcBorders>
            <w:shd w:val="clear" w:color="auto" w:fill="auto"/>
            <w:noWrap/>
            <w:vAlign w:val="bottom"/>
          </w:tcPr>
          <w:p w14:paraId="29DC0A8F" w14:textId="1FC96278" w:rsidR="0079468E" w:rsidRPr="00EE1EBB" w:rsidRDefault="0079468E" w:rsidP="009A2C70">
            <w:pPr>
              <w:widowControl/>
              <w:jc w:val="right"/>
              <w:rPr>
                <w:rFonts w:ascii="Times New Roman" w:eastAsia="等线" w:hAnsi="Times New Roman" w:cs="Times New Roman"/>
                <w:b/>
                <w:bCs/>
                <w:color w:val="000000"/>
                <w:kern w:val="0"/>
                <w:szCs w:val="21"/>
              </w:rPr>
            </w:pPr>
          </w:p>
        </w:tc>
        <w:tc>
          <w:tcPr>
            <w:tcW w:w="895" w:type="dxa"/>
            <w:tcBorders>
              <w:top w:val="nil"/>
              <w:left w:val="nil"/>
              <w:bottom w:val="single" w:sz="4" w:space="0" w:color="auto"/>
              <w:right w:val="nil"/>
            </w:tcBorders>
            <w:shd w:val="clear" w:color="auto" w:fill="auto"/>
            <w:noWrap/>
            <w:vAlign w:val="bottom"/>
          </w:tcPr>
          <w:p w14:paraId="798DE883" w14:textId="5B0667CF"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single" w:sz="4" w:space="0" w:color="auto"/>
              <w:right w:val="nil"/>
            </w:tcBorders>
            <w:shd w:val="clear" w:color="auto" w:fill="auto"/>
            <w:noWrap/>
            <w:vAlign w:val="bottom"/>
          </w:tcPr>
          <w:p w14:paraId="541DDE41" w14:textId="75766B7C"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single" w:sz="4" w:space="0" w:color="auto"/>
              <w:right w:val="nil"/>
            </w:tcBorders>
            <w:shd w:val="clear" w:color="auto" w:fill="auto"/>
            <w:noWrap/>
            <w:vAlign w:val="bottom"/>
            <w:hideMark/>
          </w:tcPr>
          <w:p w14:paraId="18E43669"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C</w:t>
            </w:r>
          </w:p>
        </w:tc>
        <w:tc>
          <w:tcPr>
            <w:tcW w:w="1467" w:type="dxa"/>
            <w:tcBorders>
              <w:top w:val="nil"/>
              <w:left w:val="nil"/>
              <w:bottom w:val="single" w:sz="4" w:space="0" w:color="auto"/>
              <w:right w:val="nil"/>
            </w:tcBorders>
            <w:shd w:val="clear" w:color="auto" w:fill="auto"/>
            <w:noWrap/>
            <w:vAlign w:val="bottom"/>
            <w:hideMark/>
          </w:tcPr>
          <w:p w14:paraId="060828F9"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DC</w:t>
            </w:r>
          </w:p>
        </w:tc>
        <w:tc>
          <w:tcPr>
            <w:tcW w:w="1467" w:type="dxa"/>
            <w:tcBorders>
              <w:top w:val="nil"/>
              <w:left w:val="nil"/>
              <w:bottom w:val="single" w:sz="4" w:space="0" w:color="auto"/>
              <w:right w:val="nil"/>
            </w:tcBorders>
            <w:shd w:val="clear" w:color="auto" w:fill="auto"/>
            <w:noWrap/>
            <w:vAlign w:val="bottom"/>
            <w:hideMark/>
          </w:tcPr>
          <w:p w14:paraId="02188F3C"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HCC</w:t>
            </w:r>
          </w:p>
        </w:tc>
        <w:tc>
          <w:tcPr>
            <w:tcW w:w="1467" w:type="dxa"/>
            <w:tcBorders>
              <w:top w:val="nil"/>
              <w:left w:val="nil"/>
              <w:bottom w:val="single" w:sz="4" w:space="0" w:color="auto"/>
              <w:right w:val="nil"/>
            </w:tcBorders>
            <w:shd w:val="clear" w:color="auto" w:fill="auto"/>
            <w:noWrap/>
            <w:vAlign w:val="bottom"/>
            <w:hideMark/>
          </w:tcPr>
          <w:p w14:paraId="033B9BCF"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LT</w:t>
            </w:r>
          </w:p>
        </w:tc>
        <w:tc>
          <w:tcPr>
            <w:tcW w:w="1467" w:type="dxa"/>
            <w:tcBorders>
              <w:top w:val="nil"/>
              <w:left w:val="nil"/>
              <w:bottom w:val="single" w:sz="4" w:space="0" w:color="auto"/>
              <w:right w:val="nil"/>
            </w:tcBorders>
            <w:shd w:val="clear" w:color="auto" w:fill="auto"/>
            <w:noWrap/>
            <w:vAlign w:val="bottom"/>
            <w:hideMark/>
          </w:tcPr>
          <w:p w14:paraId="20D511B8"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C death</w:t>
            </w:r>
          </w:p>
        </w:tc>
        <w:tc>
          <w:tcPr>
            <w:tcW w:w="1467" w:type="dxa"/>
            <w:tcBorders>
              <w:top w:val="nil"/>
              <w:left w:val="nil"/>
              <w:bottom w:val="single" w:sz="4" w:space="0" w:color="auto"/>
              <w:right w:val="nil"/>
            </w:tcBorders>
            <w:shd w:val="clear" w:color="auto" w:fill="auto"/>
            <w:noWrap/>
            <w:vAlign w:val="bottom"/>
            <w:hideMark/>
          </w:tcPr>
          <w:p w14:paraId="29158F31"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DC death</w:t>
            </w:r>
          </w:p>
        </w:tc>
        <w:tc>
          <w:tcPr>
            <w:tcW w:w="1467" w:type="dxa"/>
            <w:tcBorders>
              <w:top w:val="nil"/>
              <w:left w:val="nil"/>
              <w:bottom w:val="single" w:sz="4" w:space="0" w:color="auto"/>
              <w:right w:val="nil"/>
            </w:tcBorders>
            <w:shd w:val="clear" w:color="auto" w:fill="auto"/>
            <w:noWrap/>
            <w:vAlign w:val="bottom"/>
            <w:hideMark/>
          </w:tcPr>
          <w:p w14:paraId="3B230459"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HCC death</w:t>
            </w:r>
          </w:p>
        </w:tc>
        <w:tc>
          <w:tcPr>
            <w:tcW w:w="1569" w:type="dxa"/>
            <w:tcBorders>
              <w:top w:val="nil"/>
              <w:left w:val="nil"/>
              <w:bottom w:val="single" w:sz="4" w:space="0" w:color="auto"/>
              <w:right w:val="nil"/>
            </w:tcBorders>
            <w:shd w:val="clear" w:color="auto" w:fill="auto"/>
            <w:noWrap/>
            <w:vAlign w:val="bottom"/>
            <w:hideMark/>
          </w:tcPr>
          <w:p w14:paraId="496A90FD" w14:textId="77777777" w:rsidR="0079468E" w:rsidRPr="00EE1EBB" w:rsidRDefault="0079468E" w:rsidP="009A2C70">
            <w:pPr>
              <w:widowControl/>
              <w:jc w:val="center"/>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LT death</w:t>
            </w:r>
          </w:p>
        </w:tc>
      </w:tr>
      <w:tr w:rsidR="00EE1EBB" w:rsidRPr="00EE1EBB" w14:paraId="20491CDB" w14:textId="77777777" w:rsidTr="00EE1EBB">
        <w:trPr>
          <w:trHeight w:val="271"/>
          <w:jc w:val="center"/>
        </w:trPr>
        <w:tc>
          <w:tcPr>
            <w:tcW w:w="1772" w:type="dxa"/>
            <w:tcBorders>
              <w:top w:val="nil"/>
              <w:left w:val="nil"/>
              <w:bottom w:val="single" w:sz="4" w:space="0" w:color="auto"/>
              <w:right w:val="nil"/>
            </w:tcBorders>
            <w:shd w:val="clear" w:color="auto" w:fill="auto"/>
            <w:noWrap/>
            <w:vAlign w:val="bottom"/>
            <w:hideMark/>
          </w:tcPr>
          <w:p w14:paraId="482E0B69" w14:textId="77777777"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base-case results</w:t>
            </w:r>
          </w:p>
        </w:tc>
        <w:tc>
          <w:tcPr>
            <w:tcW w:w="895" w:type="dxa"/>
            <w:tcBorders>
              <w:top w:val="nil"/>
              <w:left w:val="nil"/>
              <w:bottom w:val="single" w:sz="4" w:space="0" w:color="auto"/>
              <w:right w:val="nil"/>
            </w:tcBorders>
            <w:shd w:val="clear" w:color="auto" w:fill="auto"/>
            <w:noWrap/>
            <w:vAlign w:val="bottom"/>
          </w:tcPr>
          <w:p w14:paraId="29789C8E" w14:textId="685F9FE5" w:rsidR="0079468E" w:rsidRPr="00EE1EBB" w:rsidRDefault="0079468E" w:rsidP="009A2C70">
            <w:pPr>
              <w:widowControl/>
              <w:jc w:val="right"/>
              <w:rPr>
                <w:rFonts w:ascii="Times New Roman" w:eastAsia="等线" w:hAnsi="Times New Roman" w:cs="Times New Roman"/>
                <w:color w:val="000000"/>
                <w:kern w:val="0"/>
                <w:szCs w:val="21"/>
              </w:rPr>
            </w:pPr>
          </w:p>
        </w:tc>
        <w:tc>
          <w:tcPr>
            <w:tcW w:w="895" w:type="dxa"/>
            <w:tcBorders>
              <w:top w:val="nil"/>
              <w:left w:val="nil"/>
              <w:bottom w:val="single" w:sz="4" w:space="0" w:color="auto"/>
              <w:right w:val="nil"/>
            </w:tcBorders>
            <w:shd w:val="clear" w:color="auto" w:fill="auto"/>
            <w:noWrap/>
            <w:vAlign w:val="bottom"/>
          </w:tcPr>
          <w:p w14:paraId="131AAC29" w14:textId="43A9E915"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single" w:sz="4" w:space="0" w:color="auto"/>
              <w:right w:val="nil"/>
            </w:tcBorders>
            <w:shd w:val="clear" w:color="auto" w:fill="auto"/>
            <w:noWrap/>
            <w:vAlign w:val="bottom"/>
          </w:tcPr>
          <w:p w14:paraId="014B59B2" w14:textId="0BD34926"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single" w:sz="4" w:space="0" w:color="auto"/>
              <w:right w:val="nil"/>
            </w:tcBorders>
            <w:shd w:val="clear" w:color="auto" w:fill="auto"/>
            <w:noWrap/>
            <w:vAlign w:val="bottom"/>
            <w:hideMark/>
          </w:tcPr>
          <w:p w14:paraId="42BCA900" w14:textId="50DED6FD"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13.81</w:t>
            </w:r>
          </w:p>
        </w:tc>
        <w:tc>
          <w:tcPr>
            <w:tcW w:w="1467" w:type="dxa"/>
            <w:tcBorders>
              <w:top w:val="nil"/>
              <w:left w:val="nil"/>
              <w:bottom w:val="single" w:sz="4" w:space="0" w:color="auto"/>
              <w:right w:val="nil"/>
            </w:tcBorders>
            <w:shd w:val="clear" w:color="auto" w:fill="auto"/>
            <w:noWrap/>
            <w:vAlign w:val="bottom"/>
            <w:hideMark/>
          </w:tcPr>
          <w:p w14:paraId="5AAC4CB3" w14:textId="0FEA941C"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4.76</w:t>
            </w:r>
          </w:p>
        </w:tc>
        <w:tc>
          <w:tcPr>
            <w:tcW w:w="1467" w:type="dxa"/>
            <w:tcBorders>
              <w:top w:val="nil"/>
              <w:left w:val="nil"/>
              <w:bottom w:val="single" w:sz="4" w:space="0" w:color="auto"/>
              <w:right w:val="nil"/>
            </w:tcBorders>
            <w:shd w:val="clear" w:color="auto" w:fill="auto"/>
            <w:noWrap/>
            <w:vAlign w:val="bottom"/>
            <w:hideMark/>
          </w:tcPr>
          <w:p w14:paraId="1F076352" w14:textId="3540B4BD"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13.27</w:t>
            </w:r>
          </w:p>
        </w:tc>
        <w:tc>
          <w:tcPr>
            <w:tcW w:w="1467" w:type="dxa"/>
            <w:tcBorders>
              <w:top w:val="nil"/>
              <w:left w:val="nil"/>
              <w:bottom w:val="single" w:sz="4" w:space="0" w:color="auto"/>
              <w:right w:val="nil"/>
            </w:tcBorders>
            <w:shd w:val="clear" w:color="auto" w:fill="auto"/>
            <w:noWrap/>
            <w:vAlign w:val="bottom"/>
            <w:hideMark/>
          </w:tcPr>
          <w:p w14:paraId="7979F0AA" w14:textId="0E6283D7"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183.35</w:t>
            </w:r>
          </w:p>
        </w:tc>
        <w:tc>
          <w:tcPr>
            <w:tcW w:w="1467" w:type="dxa"/>
            <w:tcBorders>
              <w:top w:val="nil"/>
              <w:left w:val="nil"/>
              <w:bottom w:val="single" w:sz="4" w:space="0" w:color="auto"/>
              <w:right w:val="nil"/>
            </w:tcBorders>
            <w:shd w:val="clear" w:color="auto" w:fill="auto"/>
            <w:noWrap/>
            <w:vAlign w:val="bottom"/>
            <w:hideMark/>
          </w:tcPr>
          <w:p w14:paraId="5612AC95" w14:textId="74688606"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1.72</w:t>
            </w:r>
          </w:p>
        </w:tc>
        <w:tc>
          <w:tcPr>
            <w:tcW w:w="1467" w:type="dxa"/>
            <w:tcBorders>
              <w:top w:val="nil"/>
              <w:left w:val="nil"/>
              <w:bottom w:val="single" w:sz="4" w:space="0" w:color="auto"/>
              <w:right w:val="nil"/>
            </w:tcBorders>
            <w:shd w:val="clear" w:color="auto" w:fill="auto"/>
            <w:noWrap/>
            <w:vAlign w:val="bottom"/>
            <w:hideMark/>
          </w:tcPr>
          <w:p w14:paraId="2573AFAA" w14:textId="68EA99D9"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1.33</w:t>
            </w:r>
          </w:p>
        </w:tc>
        <w:tc>
          <w:tcPr>
            <w:tcW w:w="1467" w:type="dxa"/>
            <w:tcBorders>
              <w:top w:val="nil"/>
              <w:left w:val="nil"/>
              <w:bottom w:val="single" w:sz="4" w:space="0" w:color="auto"/>
              <w:right w:val="nil"/>
            </w:tcBorders>
            <w:shd w:val="clear" w:color="auto" w:fill="auto"/>
            <w:noWrap/>
            <w:vAlign w:val="bottom"/>
            <w:hideMark/>
          </w:tcPr>
          <w:p w14:paraId="6226D6EF" w14:textId="0B1D1BD6"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11.60</w:t>
            </w:r>
          </w:p>
        </w:tc>
        <w:tc>
          <w:tcPr>
            <w:tcW w:w="1569" w:type="dxa"/>
            <w:tcBorders>
              <w:top w:val="nil"/>
              <w:left w:val="nil"/>
              <w:bottom w:val="single" w:sz="4" w:space="0" w:color="auto"/>
              <w:right w:val="nil"/>
            </w:tcBorders>
            <w:shd w:val="clear" w:color="auto" w:fill="auto"/>
            <w:noWrap/>
            <w:vAlign w:val="bottom"/>
            <w:hideMark/>
          </w:tcPr>
          <w:p w14:paraId="07108849" w14:textId="76C199D6" w:rsidR="0079468E" w:rsidRPr="00EE1EBB" w:rsidRDefault="0079468E" w:rsidP="009A2C70">
            <w:pPr>
              <w:widowControl/>
              <w:jc w:val="center"/>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129.59</w:t>
            </w:r>
          </w:p>
        </w:tc>
      </w:tr>
      <w:tr w:rsidR="0079468E" w:rsidRPr="00EE1EBB" w14:paraId="4BF40462" w14:textId="77777777" w:rsidTr="00EE1EBB">
        <w:trPr>
          <w:trHeight w:val="271"/>
          <w:jc w:val="center"/>
        </w:trPr>
        <w:tc>
          <w:tcPr>
            <w:tcW w:w="16302" w:type="dxa"/>
            <w:gridSpan w:val="12"/>
            <w:tcBorders>
              <w:top w:val="nil"/>
              <w:left w:val="nil"/>
              <w:bottom w:val="nil"/>
            </w:tcBorders>
            <w:shd w:val="clear" w:color="auto" w:fill="auto"/>
            <w:noWrap/>
            <w:vAlign w:val="bottom"/>
            <w:hideMark/>
          </w:tcPr>
          <w:p w14:paraId="0B6F67F6" w14:textId="34A0D556" w:rsidR="0079468E" w:rsidRPr="00EE1EBB" w:rsidRDefault="0079468E" w:rsidP="009A2C70">
            <w:pPr>
              <w:widowControl/>
              <w:jc w:val="left"/>
              <w:rPr>
                <w:rFonts w:ascii="Times New Roman" w:eastAsia="Times New Roman" w:hAnsi="Times New Roman" w:cs="Times New Roman"/>
                <w:kern w:val="0"/>
                <w:szCs w:val="21"/>
              </w:rPr>
            </w:pPr>
            <w:r w:rsidRPr="00EE1EBB">
              <w:rPr>
                <w:rFonts w:ascii="Times New Roman" w:eastAsia="等线" w:hAnsi="Times New Roman" w:cs="Times New Roman"/>
                <w:b/>
                <w:bCs/>
                <w:color w:val="000000"/>
                <w:kern w:val="0"/>
                <w:szCs w:val="21"/>
              </w:rPr>
              <w:t>chronic HBV-infected population characteristics</w:t>
            </w:r>
          </w:p>
        </w:tc>
      </w:tr>
      <w:tr w:rsidR="00D07678" w:rsidRPr="00EE1EBB" w14:paraId="639308B9" w14:textId="77777777" w:rsidTr="00EE1EBB">
        <w:trPr>
          <w:trHeight w:val="271"/>
          <w:jc w:val="center"/>
        </w:trPr>
        <w:tc>
          <w:tcPr>
            <w:tcW w:w="4461" w:type="dxa"/>
            <w:gridSpan w:val="4"/>
            <w:tcBorders>
              <w:top w:val="nil"/>
              <w:left w:val="nil"/>
              <w:bottom w:val="nil"/>
              <w:right w:val="nil"/>
            </w:tcBorders>
            <w:shd w:val="clear" w:color="auto" w:fill="auto"/>
            <w:noWrap/>
            <w:vAlign w:val="bottom"/>
            <w:hideMark/>
          </w:tcPr>
          <w:p w14:paraId="677B99FA" w14:textId="4A9BD02D" w:rsidR="0079468E" w:rsidRPr="00EE1EBB" w:rsidRDefault="0079468E" w:rsidP="009A2C70">
            <w:pPr>
              <w:widowControl/>
              <w:jc w:val="lef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total chronic HBV infected population(million)</w:t>
            </w:r>
          </w:p>
        </w:tc>
        <w:tc>
          <w:tcPr>
            <w:tcW w:w="1470" w:type="dxa"/>
            <w:tcBorders>
              <w:top w:val="nil"/>
              <w:left w:val="nil"/>
              <w:bottom w:val="nil"/>
              <w:right w:val="nil"/>
            </w:tcBorders>
            <w:shd w:val="clear" w:color="auto" w:fill="auto"/>
            <w:noWrap/>
            <w:vAlign w:val="bottom"/>
          </w:tcPr>
          <w:p w14:paraId="0BCEF134" w14:textId="77777777" w:rsidR="0079468E" w:rsidRPr="00EE1EBB" w:rsidRDefault="0079468E" w:rsidP="009A2C70">
            <w:pPr>
              <w:widowControl/>
              <w:jc w:val="center"/>
              <w:rPr>
                <w:rFonts w:ascii="Times New Roman" w:eastAsia="等线" w:hAnsi="Times New Roman" w:cs="Times New Roman"/>
                <w:b/>
                <w:bCs/>
                <w:color w:val="000000"/>
                <w:kern w:val="0"/>
                <w:szCs w:val="21"/>
              </w:rPr>
            </w:pPr>
          </w:p>
        </w:tc>
        <w:tc>
          <w:tcPr>
            <w:tcW w:w="1467" w:type="dxa"/>
            <w:tcBorders>
              <w:top w:val="nil"/>
              <w:left w:val="nil"/>
              <w:bottom w:val="nil"/>
              <w:right w:val="nil"/>
            </w:tcBorders>
            <w:shd w:val="clear" w:color="auto" w:fill="auto"/>
            <w:noWrap/>
            <w:vAlign w:val="bottom"/>
            <w:hideMark/>
          </w:tcPr>
          <w:p w14:paraId="1D080227"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574756BA"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66D6FF20"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61065B7E"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4BF0EE0E"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467" w:type="dxa"/>
            <w:tcBorders>
              <w:top w:val="nil"/>
              <w:left w:val="nil"/>
              <w:bottom w:val="nil"/>
              <w:right w:val="nil"/>
            </w:tcBorders>
            <w:shd w:val="clear" w:color="auto" w:fill="auto"/>
            <w:noWrap/>
            <w:vAlign w:val="bottom"/>
            <w:hideMark/>
          </w:tcPr>
          <w:p w14:paraId="74E95D88" w14:textId="77777777" w:rsidR="0079468E" w:rsidRPr="00EE1EBB" w:rsidRDefault="0079468E" w:rsidP="009A2C70">
            <w:pPr>
              <w:widowControl/>
              <w:jc w:val="center"/>
              <w:rPr>
                <w:rFonts w:ascii="Times New Roman" w:eastAsia="Times New Roman" w:hAnsi="Times New Roman" w:cs="Times New Roman"/>
                <w:kern w:val="0"/>
                <w:szCs w:val="21"/>
              </w:rPr>
            </w:pPr>
          </w:p>
        </w:tc>
        <w:tc>
          <w:tcPr>
            <w:tcW w:w="1569" w:type="dxa"/>
            <w:tcBorders>
              <w:top w:val="nil"/>
              <w:left w:val="nil"/>
              <w:bottom w:val="nil"/>
              <w:right w:val="nil"/>
            </w:tcBorders>
            <w:shd w:val="clear" w:color="auto" w:fill="auto"/>
            <w:noWrap/>
            <w:vAlign w:val="bottom"/>
            <w:hideMark/>
          </w:tcPr>
          <w:p w14:paraId="37B6316E" w14:textId="77777777" w:rsidR="0079468E" w:rsidRPr="00EE1EBB" w:rsidRDefault="0079468E" w:rsidP="009A2C70">
            <w:pPr>
              <w:widowControl/>
              <w:jc w:val="center"/>
              <w:rPr>
                <w:rFonts w:ascii="Times New Roman" w:eastAsia="Times New Roman" w:hAnsi="Times New Roman" w:cs="Times New Roman"/>
                <w:kern w:val="0"/>
                <w:szCs w:val="21"/>
              </w:rPr>
            </w:pPr>
          </w:p>
        </w:tc>
      </w:tr>
      <w:tr w:rsidR="00EE1EBB" w:rsidRPr="00EE1EBB" w14:paraId="34D2DAC3"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1AC29127" w14:textId="77777777"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in 2006</w:t>
            </w:r>
          </w:p>
        </w:tc>
        <w:tc>
          <w:tcPr>
            <w:tcW w:w="895" w:type="dxa"/>
            <w:tcBorders>
              <w:top w:val="nil"/>
              <w:left w:val="nil"/>
              <w:bottom w:val="nil"/>
              <w:right w:val="nil"/>
            </w:tcBorders>
            <w:shd w:val="clear" w:color="auto" w:fill="auto"/>
            <w:noWrap/>
            <w:vAlign w:val="bottom"/>
            <w:hideMark/>
          </w:tcPr>
          <w:p w14:paraId="354746E2" w14:textId="1925164B"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 xml:space="preserve">86.39 </w:t>
            </w:r>
          </w:p>
        </w:tc>
        <w:tc>
          <w:tcPr>
            <w:tcW w:w="895" w:type="dxa"/>
            <w:tcBorders>
              <w:top w:val="nil"/>
              <w:left w:val="nil"/>
              <w:bottom w:val="nil"/>
              <w:right w:val="nil"/>
            </w:tcBorders>
            <w:shd w:val="clear" w:color="auto" w:fill="auto"/>
            <w:noWrap/>
            <w:vAlign w:val="bottom"/>
          </w:tcPr>
          <w:p w14:paraId="0A770B0C" w14:textId="43B5A4EC"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nil"/>
              <w:right w:val="nil"/>
            </w:tcBorders>
            <w:shd w:val="clear" w:color="auto" w:fill="auto"/>
            <w:noWrap/>
            <w:vAlign w:val="bottom"/>
          </w:tcPr>
          <w:p w14:paraId="13EF6EA7" w14:textId="093EA7BD"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nil"/>
              <w:right w:val="nil"/>
            </w:tcBorders>
            <w:shd w:val="clear" w:color="auto" w:fill="auto"/>
            <w:noWrap/>
            <w:vAlign w:val="bottom"/>
            <w:hideMark/>
          </w:tcPr>
          <w:p w14:paraId="6374C55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13.21 (-4.32%)</w:t>
            </w:r>
          </w:p>
        </w:tc>
        <w:tc>
          <w:tcPr>
            <w:tcW w:w="1467" w:type="dxa"/>
            <w:tcBorders>
              <w:top w:val="nil"/>
              <w:left w:val="nil"/>
              <w:bottom w:val="nil"/>
              <w:right w:val="nil"/>
            </w:tcBorders>
            <w:shd w:val="clear" w:color="auto" w:fill="auto"/>
            <w:noWrap/>
            <w:vAlign w:val="bottom"/>
            <w:hideMark/>
          </w:tcPr>
          <w:p w14:paraId="11C3C88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4.47 (-5.94%)</w:t>
            </w:r>
          </w:p>
        </w:tc>
        <w:tc>
          <w:tcPr>
            <w:tcW w:w="1467" w:type="dxa"/>
            <w:tcBorders>
              <w:top w:val="nil"/>
              <w:left w:val="nil"/>
              <w:bottom w:val="nil"/>
              <w:right w:val="nil"/>
            </w:tcBorders>
            <w:shd w:val="clear" w:color="auto" w:fill="auto"/>
            <w:noWrap/>
            <w:vAlign w:val="bottom"/>
            <w:hideMark/>
          </w:tcPr>
          <w:p w14:paraId="1EF039F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12.58 (-5.19%)</w:t>
            </w:r>
          </w:p>
        </w:tc>
        <w:tc>
          <w:tcPr>
            <w:tcW w:w="1467" w:type="dxa"/>
            <w:tcBorders>
              <w:top w:val="nil"/>
              <w:left w:val="nil"/>
              <w:bottom w:val="nil"/>
              <w:right w:val="nil"/>
            </w:tcBorders>
            <w:shd w:val="clear" w:color="auto" w:fill="auto"/>
            <w:noWrap/>
            <w:vAlign w:val="bottom"/>
            <w:hideMark/>
          </w:tcPr>
          <w:p w14:paraId="00ED3DB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164.46 (-10.3%)</w:t>
            </w:r>
          </w:p>
        </w:tc>
        <w:tc>
          <w:tcPr>
            <w:tcW w:w="1467" w:type="dxa"/>
            <w:tcBorders>
              <w:top w:val="nil"/>
              <w:left w:val="nil"/>
              <w:bottom w:val="nil"/>
              <w:right w:val="nil"/>
            </w:tcBorders>
            <w:shd w:val="clear" w:color="auto" w:fill="auto"/>
            <w:noWrap/>
            <w:vAlign w:val="bottom"/>
            <w:hideMark/>
          </w:tcPr>
          <w:p w14:paraId="28651555"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1.62 (-5.39%)</w:t>
            </w:r>
          </w:p>
        </w:tc>
        <w:tc>
          <w:tcPr>
            <w:tcW w:w="1467" w:type="dxa"/>
            <w:tcBorders>
              <w:top w:val="nil"/>
              <w:left w:val="nil"/>
              <w:bottom w:val="nil"/>
              <w:right w:val="nil"/>
            </w:tcBorders>
            <w:shd w:val="clear" w:color="auto" w:fill="auto"/>
            <w:noWrap/>
            <w:vAlign w:val="bottom"/>
            <w:hideMark/>
          </w:tcPr>
          <w:p w14:paraId="48F029C8"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1.34 (0.96%)</w:t>
            </w:r>
          </w:p>
        </w:tc>
        <w:tc>
          <w:tcPr>
            <w:tcW w:w="1467" w:type="dxa"/>
            <w:tcBorders>
              <w:top w:val="nil"/>
              <w:left w:val="nil"/>
              <w:bottom w:val="nil"/>
              <w:right w:val="nil"/>
            </w:tcBorders>
            <w:shd w:val="clear" w:color="auto" w:fill="auto"/>
            <w:noWrap/>
            <w:vAlign w:val="bottom"/>
            <w:hideMark/>
          </w:tcPr>
          <w:p w14:paraId="407FC312"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11.15 (-3.82%)</w:t>
            </w:r>
          </w:p>
        </w:tc>
        <w:tc>
          <w:tcPr>
            <w:tcW w:w="1569" w:type="dxa"/>
            <w:tcBorders>
              <w:top w:val="nil"/>
              <w:left w:val="nil"/>
              <w:bottom w:val="nil"/>
              <w:right w:val="nil"/>
            </w:tcBorders>
            <w:shd w:val="clear" w:color="auto" w:fill="auto"/>
            <w:noWrap/>
            <w:vAlign w:val="bottom"/>
            <w:hideMark/>
          </w:tcPr>
          <w:p w14:paraId="006B70CB"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119.62 (-7.69%)</w:t>
            </w:r>
          </w:p>
        </w:tc>
      </w:tr>
      <w:tr w:rsidR="00EE1EBB" w:rsidRPr="00EE1EBB" w14:paraId="3DC1946C"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181F3B77" w14:textId="77777777"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in 2006</w:t>
            </w:r>
          </w:p>
        </w:tc>
        <w:tc>
          <w:tcPr>
            <w:tcW w:w="895" w:type="dxa"/>
            <w:tcBorders>
              <w:top w:val="nil"/>
              <w:left w:val="nil"/>
              <w:bottom w:val="nil"/>
              <w:right w:val="nil"/>
            </w:tcBorders>
            <w:shd w:val="clear" w:color="auto" w:fill="auto"/>
            <w:noWrap/>
            <w:vAlign w:val="bottom"/>
            <w:hideMark/>
          </w:tcPr>
          <w:p w14:paraId="0139144C" w14:textId="3ED4EAC0" w:rsidR="0079468E" w:rsidRPr="00EE1EBB" w:rsidRDefault="0079468E" w:rsidP="009A2C70">
            <w:pPr>
              <w:widowControl/>
              <w:jc w:val="lef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 xml:space="preserve">99.48 </w:t>
            </w:r>
          </w:p>
        </w:tc>
        <w:tc>
          <w:tcPr>
            <w:tcW w:w="895" w:type="dxa"/>
            <w:tcBorders>
              <w:top w:val="nil"/>
              <w:left w:val="nil"/>
              <w:bottom w:val="nil"/>
              <w:right w:val="nil"/>
            </w:tcBorders>
            <w:shd w:val="clear" w:color="auto" w:fill="auto"/>
            <w:noWrap/>
            <w:vAlign w:val="bottom"/>
          </w:tcPr>
          <w:p w14:paraId="05CC4B18" w14:textId="448B0C2D" w:rsidR="0079468E" w:rsidRPr="00EE1EBB" w:rsidRDefault="0079468E" w:rsidP="009A2C70">
            <w:pPr>
              <w:widowControl/>
              <w:jc w:val="right"/>
              <w:rPr>
                <w:rFonts w:ascii="Times New Roman" w:eastAsia="等线" w:hAnsi="Times New Roman" w:cs="Times New Roman"/>
                <w:color w:val="000000"/>
                <w:kern w:val="0"/>
                <w:szCs w:val="21"/>
              </w:rPr>
            </w:pPr>
          </w:p>
        </w:tc>
        <w:tc>
          <w:tcPr>
            <w:tcW w:w="899" w:type="dxa"/>
            <w:tcBorders>
              <w:top w:val="nil"/>
              <w:left w:val="nil"/>
              <w:bottom w:val="nil"/>
              <w:right w:val="nil"/>
            </w:tcBorders>
            <w:shd w:val="clear" w:color="auto" w:fill="auto"/>
            <w:noWrap/>
            <w:vAlign w:val="bottom"/>
          </w:tcPr>
          <w:p w14:paraId="09697848" w14:textId="2A84D278" w:rsidR="0079468E" w:rsidRPr="00EE1EBB" w:rsidRDefault="0079468E" w:rsidP="009A2C70">
            <w:pPr>
              <w:widowControl/>
              <w:jc w:val="right"/>
              <w:rPr>
                <w:rFonts w:ascii="Times New Roman" w:eastAsia="等线" w:hAnsi="Times New Roman" w:cs="Times New Roman"/>
                <w:color w:val="000000"/>
                <w:kern w:val="0"/>
                <w:szCs w:val="21"/>
              </w:rPr>
            </w:pPr>
          </w:p>
        </w:tc>
        <w:tc>
          <w:tcPr>
            <w:tcW w:w="1470" w:type="dxa"/>
            <w:tcBorders>
              <w:top w:val="nil"/>
              <w:left w:val="nil"/>
              <w:bottom w:val="nil"/>
              <w:right w:val="nil"/>
            </w:tcBorders>
            <w:shd w:val="clear" w:color="auto" w:fill="auto"/>
            <w:noWrap/>
            <w:vAlign w:val="bottom"/>
            <w:hideMark/>
          </w:tcPr>
          <w:p w14:paraId="2E380AF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14.67 (6.27%)</w:t>
            </w:r>
          </w:p>
        </w:tc>
        <w:tc>
          <w:tcPr>
            <w:tcW w:w="1467" w:type="dxa"/>
            <w:tcBorders>
              <w:top w:val="nil"/>
              <w:left w:val="nil"/>
              <w:bottom w:val="nil"/>
              <w:right w:val="nil"/>
            </w:tcBorders>
            <w:shd w:val="clear" w:color="auto" w:fill="auto"/>
            <w:noWrap/>
            <w:vAlign w:val="bottom"/>
            <w:hideMark/>
          </w:tcPr>
          <w:p w14:paraId="370A5DE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4.95 (4.2%)</w:t>
            </w:r>
          </w:p>
        </w:tc>
        <w:tc>
          <w:tcPr>
            <w:tcW w:w="1467" w:type="dxa"/>
            <w:tcBorders>
              <w:top w:val="nil"/>
              <w:left w:val="nil"/>
              <w:bottom w:val="nil"/>
              <w:right w:val="nil"/>
            </w:tcBorders>
            <w:shd w:val="clear" w:color="auto" w:fill="auto"/>
            <w:noWrap/>
            <w:vAlign w:val="bottom"/>
            <w:hideMark/>
          </w:tcPr>
          <w:p w14:paraId="23C12DF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13.97 (5.22%)</w:t>
            </w:r>
          </w:p>
        </w:tc>
        <w:tc>
          <w:tcPr>
            <w:tcW w:w="1467" w:type="dxa"/>
            <w:tcBorders>
              <w:top w:val="nil"/>
              <w:left w:val="nil"/>
              <w:bottom w:val="nil"/>
              <w:right w:val="nil"/>
            </w:tcBorders>
            <w:shd w:val="clear" w:color="auto" w:fill="auto"/>
            <w:noWrap/>
            <w:vAlign w:val="bottom"/>
            <w:hideMark/>
          </w:tcPr>
          <w:p w14:paraId="450CA49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176.82 (-3.56%)</w:t>
            </w:r>
          </w:p>
        </w:tc>
        <w:tc>
          <w:tcPr>
            <w:tcW w:w="1467" w:type="dxa"/>
            <w:tcBorders>
              <w:top w:val="nil"/>
              <w:left w:val="nil"/>
              <w:bottom w:val="nil"/>
              <w:right w:val="nil"/>
            </w:tcBorders>
            <w:shd w:val="clear" w:color="auto" w:fill="auto"/>
            <w:noWrap/>
            <w:vAlign w:val="bottom"/>
            <w:hideMark/>
          </w:tcPr>
          <w:p w14:paraId="1113CCA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1.93 (12.58%)</w:t>
            </w:r>
          </w:p>
        </w:tc>
        <w:tc>
          <w:tcPr>
            <w:tcW w:w="1467" w:type="dxa"/>
            <w:tcBorders>
              <w:top w:val="nil"/>
              <w:left w:val="nil"/>
              <w:bottom w:val="nil"/>
              <w:right w:val="nil"/>
            </w:tcBorders>
            <w:shd w:val="clear" w:color="auto" w:fill="auto"/>
            <w:noWrap/>
            <w:vAlign w:val="bottom"/>
            <w:hideMark/>
          </w:tcPr>
          <w:p w14:paraId="3F9E6C7F"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1.55 (16.49%)</w:t>
            </w:r>
          </w:p>
        </w:tc>
        <w:tc>
          <w:tcPr>
            <w:tcW w:w="1467" w:type="dxa"/>
            <w:tcBorders>
              <w:top w:val="nil"/>
              <w:left w:val="nil"/>
              <w:bottom w:val="nil"/>
              <w:right w:val="nil"/>
            </w:tcBorders>
            <w:shd w:val="clear" w:color="auto" w:fill="auto"/>
            <w:noWrap/>
            <w:vAlign w:val="bottom"/>
            <w:hideMark/>
          </w:tcPr>
          <w:p w14:paraId="3BB5117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12.28 (5.88%)</w:t>
            </w:r>
          </w:p>
        </w:tc>
        <w:tc>
          <w:tcPr>
            <w:tcW w:w="1569" w:type="dxa"/>
            <w:tcBorders>
              <w:top w:val="nil"/>
              <w:left w:val="nil"/>
              <w:bottom w:val="nil"/>
              <w:right w:val="nil"/>
            </w:tcBorders>
            <w:shd w:val="clear" w:color="auto" w:fill="auto"/>
            <w:noWrap/>
            <w:vAlign w:val="bottom"/>
            <w:hideMark/>
          </w:tcPr>
          <w:p w14:paraId="2C6BC71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127.67 (-1.48%)</w:t>
            </w:r>
          </w:p>
        </w:tc>
      </w:tr>
      <w:tr w:rsidR="0079468E" w:rsidRPr="00EE1EBB" w14:paraId="49434E95" w14:textId="77777777" w:rsidTr="00EE1EBB">
        <w:trPr>
          <w:trHeight w:val="271"/>
          <w:jc w:val="center"/>
        </w:trPr>
        <w:tc>
          <w:tcPr>
            <w:tcW w:w="5931" w:type="dxa"/>
            <w:gridSpan w:val="5"/>
            <w:tcBorders>
              <w:top w:val="nil"/>
              <w:left w:val="nil"/>
              <w:bottom w:val="nil"/>
              <w:right w:val="nil"/>
            </w:tcBorders>
            <w:shd w:val="clear" w:color="auto" w:fill="auto"/>
            <w:noWrap/>
            <w:vAlign w:val="bottom"/>
            <w:hideMark/>
          </w:tcPr>
          <w:p w14:paraId="33D1FAC2" w14:textId="0A55D66B" w:rsidR="0079468E" w:rsidRPr="00EE1EBB" w:rsidRDefault="0079468E" w:rsidP="009A2C70">
            <w:pPr>
              <w:widowControl/>
              <w:jc w:val="left"/>
              <w:rPr>
                <w:rFonts w:ascii="Times New Roman" w:eastAsia="等线" w:hAnsi="Times New Roman" w:cs="Times New Roman"/>
                <w:b/>
                <w:bCs/>
                <w:color w:val="000000"/>
                <w:kern w:val="0"/>
                <w:sz w:val="18"/>
                <w:szCs w:val="21"/>
              </w:rPr>
            </w:pPr>
            <w:r w:rsidRPr="00EE1EBB">
              <w:rPr>
                <w:rFonts w:ascii="Times New Roman" w:eastAsia="等线" w:hAnsi="Times New Roman" w:cs="Times New Roman"/>
                <w:b/>
                <w:bCs/>
                <w:color w:val="000000"/>
                <w:kern w:val="0"/>
                <w:sz w:val="18"/>
                <w:szCs w:val="21"/>
              </w:rPr>
              <w:t xml:space="preserve">stage distribution of chronic HBV infected </w:t>
            </w:r>
            <w:r w:rsidRPr="001E6954">
              <w:rPr>
                <w:rFonts w:ascii="Times New Roman" w:eastAsia="等线" w:hAnsi="Times New Roman" w:cs="Times New Roman"/>
                <w:b/>
                <w:bCs/>
                <w:noProof/>
                <w:color w:val="000000"/>
                <w:kern w:val="0"/>
                <w:sz w:val="18"/>
                <w:szCs w:val="21"/>
              </w:rPr>
              <w:t>population</w:t>
            </w:r>
          </w:p>
        </w:tc>
        <w:tc>
          <w:tcPr>
            <w:tcW w:w="1467" w:type="dxa"/>
            <w:tcBorders>
              <w:top w:val="nil"/>
              <w:left w:val="nil"/>
              <w:bottom w:val="nil"/>
              <w:right w:val="nil"/>
            </w:tcBorders>
            <w:shd w:val="clear" w:color="auto" w:fill="auto"/>
            <w:noWrap/>
            <w:vAlign w:val="bottom"/>
            <w:hideMark/>
          </w:tcPr>
          <w:p w14:paraId="198DA66B"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6A36045A"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3551D45A"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1F4C4A81"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4CD2E71E"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467" w:type="dxa"/>
            <w:tcBorders>
              <w:top w:val="nil"/>
              <w:left w:val="nil"/>
              <w:bottom w:val="nil"/>
              <w:right w:val="nil"/>
            </w:tcBorders>
            <w:shd w:val="clear" w:color="auto" w:fill="auto"/>
            <w:noWrap/>
            <w:vAlign w:val="bottom"/>
            <w:hideMark/>
          </w:tcPr>
          <w:p w14:paraId="51F942D6" w14:textId="77777777" w:rsidR="0079468E" w:rsidRPr="00EE1EBB" w:rsidRDefault="0079468E" w:rsidP="009A2C70">
            <w:pPr>
              <w:widowControl/>
              <w:jc w:val="center"/>
              <w:rPr>
                <w:rFonts w:ascii="Times New Roman" w:eastAsia="Times New Roman" w:hAnsi="Times New Roman" w:cs="Times New Roman"/>
                <w:kern w:val="0"/>
                <w:sz w:val="18"/>
                <w:szCs w:val="21"/>
              </w:rPr>
            </w:pPr>
          </w:p>
        </w:tc>
        <w:tc>
          <w:tcPr>
            <w:tcW w:w="1569" w:type="dxa"/>
            <w:tcBorders>
              <w:top w:val="nil"/>
              <w:left w:val="nil"/>
              <w:bottom w:val="nil"/>
              <w:right w:val="nil"/>
            </w:tcBorders>
            <w:shd w:val="clear" w:color="auto" w:fill="auto"/>
            <w:noWrap/>
            <w:vAlign w:val="bottom"/>
            <w:hideMark/>
          </w:tcPr>
          <w:p w14:paraId="6285FCE2" w14:textId="77777777" w:rsidR="0079468E" w:rsidRPr="00EE1EBB" w:rsidRDefault="0079468E" w:rsidP="009A2C70">
            <w:pPr>
              <w:widowControl/>
              <w:jc w:val="center"/>
              <w:rPr>
                <w:rFonts w:ascii="Times New Roman" w:eastAsia="Times New Roman" w:hAnsi="Times New Roman" w:cs="Times New Roman"/>
                <w:kern w:val="0"/>
                <w:sz w:val="18"/>
                <w:szCs w:val="21"/>
              </w:rPr>
            </w:pPr>
          </w:p>
        </w:tc>
      </w:tr>
      <w:tr w:rsidR="00EE1EBB" w:rsidRPr="00EE1EBB" w14:paraId="504FE32F"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362A73DC" w14:textId="38425E7E" w:rsidR="0079468E" w:rsidRPr="00EE1EBB" w:rsidRDefault="003B5895" w:rsidP="009A2C7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Inactive </w:t>
            </w:r>
            <w:r w:rsidR="0079468E" w:rsidRPr="00EE1EBB">
              <w:rPr>
                <w:rFonts w:ascii="Times New Roman" w:eastAsia="等线" w:hAnsi="Times New Roman" w:cs="Times New Roman"/>
                <w:color w:val="000000"/>
                <w:kern w:val="0"/>
                <w:szCs w:val="21"/>
              </w:rPr>
              <w:t>carrier</w:t>
            </w:r>
          </w:p>
        </w:tc>
        <w:tc>
          <w:tcPr>
            <w:tcW w:w="895" w:type="dxa"/>
            <w:tcBorders>
              <w:top w:val="nil"/>
              <w:left w:val="nil"/>
              <w:bottom w:val="nil"/>
              <w:right w:val="nil"/>
            </w:tcBorders>
            <w:shd w:val="clear" w:color="auto" w:fill="auto"/>
            <w:noWrap/>
            <w:vAlign w:val="bottom"/>
            <w:hideMark/>
          </w:tcPr>
          <w:p w14:paraId="15AB8E93"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67.7</w:t>
            </w:r>
          </w:p>
        </w:tc>
        <w:tc>
          <w:tcPr>
            <w:tcW w:w="895" w:type="dxa"/>
            <w:tcBorders>
              <w:top w:val="nil"/>
              <w:left w:val="nil"/>
              <w:bottom w:val="nil"/>
              <w:right w:val="nil"/>
            </w:tcBorders>
            <w:shd w:val="clear" w:color="auto" w:fill="auto"/>
            <w:noWrap/>
            <w:vAlign w:val="bottom"/>
            <w:hideMark/>
          </w:tcPr>
          <w:p w14:paraId="71895419"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17.15</w:t>
            </w:r>
          </w:p>
        </w:tc>
        <w:tc>
          <w:tcPr>
            <w:tcW w:w="899" w:type="dxa"/>
            <w:tcBorders>
              <w:top w:val="nil"/>
              <w:left w:val="nil"/>
              <w:bottom w:val="nil"/>
              <w:right w:val="nil"/>
            </w:tcBorders>
            <w:shd w:val="clear" w:color="auto" w:fill="auto"/>
            <w:noWrap/>
            <w:vAlign w:val="bottom"/>
            <w:hideMark/>
          </w:tcPr>
          <w:p w14:paraId="3C6C33DA"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15.15</w:t>
            </w:r>
          </w:p>
        </w:tc>
        <w:tc>
          <w:tcPr>
            <w:tcW w:w="1470" w:type="dxa"/>
            <w:tcBorders>
              <w:top w:val="nil"/>
              <w:left w:val="nil"/>
              <w:bottom w:val="nil"/>
              <w:right w:val="nil"/>
            </w:tcBorders>
            <w:shd w:val="clear" w:color="auto" w:fill="auto"/>
            <w:noWrap/>
            <w:vAlign w:val="bottom"/>
            <w:hideMark/>
          </w:tcPr>
          <w:p w14:paraId="1E0DF3E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15.21 (10.14%)</w:t>
            </w:r>
          </w:p>
        </w:tc>
        <w:tc>
          <w:tcPr>
            <w:tcW w:w="1467" w:type="dxa"/>
            <w:tcBorders>
              <w:top w:val="nil"/>
              <w:left w:val="nil"/>
              <w:bottom w:val="nil"/>
              <w:right w:val="nil"/>
            </w:tcBorders>
            <w:shd w:val="clear" w:color="auto" w:fill="auto"/>
            <w:noWrap/>
            <w:vAlign w:val="bottom"/>
            <w:hideMark/>
          </w:tcPr>
          <w:p w14:paraId="1852F09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5.2 (9.29%)</w:t>
            </w:r>
          </w:p>
        </w:tc>
        <w:tc>
          <w:tcPr>
            <w:tcW w:w="1467" w:type="dxa"/>
            <w:tcBorders>
              <w:top w:val="nil"/>
              <w:left w:val="nil"/>
              <w:bottom w:val="nil"/>
              <w:right w:val="nil"/>
            </w:tcBorders>
            <w:shd w:val="clear" w:color="auto" w:fill="auto"/>
            <w:noWrap/>
            <w:vAlign w:val="bottom"/>
            <w:hideMark/>
          </w:tcPr>
          <w:p w14:paraId="40E4742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13.65 (2.81%)</w:t>
            </w:r>
          </w:p>
        </w:tc>
        <w:tc>
          <w:tcPr>
            <w:tcW w:w="1467" w:type="dxa"/>
            <w:tcBorders>
              <w:top w:val="nil"/>
              <w:left w:val="nil"/>
              <w:bottom w:val="nil"/>
              <w:right w:val="nil"/>
            </w:tcBorders>
            <w:shd w:val="clear" w:color="auto" w:fill="auto"/>
            <w:noWrap/>
            <w:vAlign w:val="bottom"/>
            <w:hideMark/>
          </w:tcPr>
          <w:p w14:paraId="17489E7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185.52 (1.18%)</w:t>
            </w:r>
          </w:p>
        </w:tc>
        <w:tc>
          <w:tcPr>
            <w:tcW w:w="1467" w:type="dxa"/>
            <w:tcBorders>
              <w:top w:val="nil"/>
              <w:left w:val="nil"/>
              <w:bottom w:val="nil"/>
              <w:right w:val="nil"/>
            </w:tcBorders>
            <w:shd w:val="clear" w:color="auto" w:fill="auto"/>
            <w:noWrap/>
            <w:vAlign w:val="bottom"/>
            <w:hideMark/>
          </w:tcPr>
          <w:p w14:paraId="57F4DC3A"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1.96 (14.03%)</w:t>
            </w:r>
          </w:p>
        </w:tc>
        <w:tc>
          <w:tcPr>
            <w:tcW w:w="1467" w:type="dxa"/>
            <w:tcBorders>
              <w:top w:val="nil"/>
              <w:left w:val="nil"/>
              <w:bottom w:val="nil"/>
              <w:right w:val="nil"/>
            </w:tcBorders>
            <w:shd w:val="clear" w:color="auto" w:fill="auto"/>
            <w:noWrap/>
            <w:vAlign w:val="bottom"/>
            <w:hideMark/>
          </w:tcPr>
          <w:p w14:paraId="67B18D7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1.57 (18.02%)</w:t>
            </w:r>
          </w:p>
        </w:tc>
        <w:tc>
          <w:tcPr>
            <w:tcW w:w="1467" w:type="dxa"/>
            <w:tcBorders>
              <w:top w:val="nil"/>
              <w:left w:val="nil"/>
              <w:bottom w:val="nil"/>
              <w:right w:val="nil"/>
            </w:tcBorders>
            <w:shd w:val="clear" w:color="auto" w:fill="auto"/>
            <w:noWrap/>
            <w:vAlign w:val="bottom"/>
            <w:hideMark/>
          </w:tcPr>
          <w:p w14:paraId="218CD36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12.01 (3.57%)</w:t>
            </w:r>
          </w:p>
        </w:tc>
        <w:tc>
          <w:tcPr>
            <w:tcW w:w="1569" w:type="dxa"/>
            <w:tcBorders>
              <w:top w:val="nil"/>
              <w:left w:val="nil"/>
              <w:bottom w:val="nil"/>
              <w:right w:val="nil"/>
            </w:tcBorders>
            <w:shd w:val="clear" w:color="auto" w:fill="auto"/>
            <w:noWrap/>
            <w:vAlign w:val="bottom"/>
            <w:hideMark/>
          </w:tcPr>
          <w:p w14:paraId="32966FE8"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129.23 (-0.28%)</w:t>
            </w:r>
          </w:p>
        </w:tc>
      </w:tr>
      <w:tr w:rsidR="00EE1EBB" w:rsidRPr="00EE1EBB" w14:paraId="661C7406"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23CB5BFD" w14:textId="5A2ECA66" w:rsidR="0079468E" w:rsidRPr="00EE1EBB" w:rsidRDefault="003B5895" w:rsidP="009A2C70">
            <w:pPr>
              <w:widowControl/>
              <w:jc w:val="left"/>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Inactive </w:t>
            </w:r>
            <w:r w:rsidR="0079468E" w:rsidRPr="00EE1EBB">
              <w:rPr>
                <w:rFonts w:ascii="Times New Roman" w:eastAsia="等线" w:hAnsi="Times New Roman" w:cs="Times New Roman"/>
                <w:color w:val="000000"/>
                <w:kern w:val="0"/>
                <w:szCs w:val="21"/>
              </w:rPr>
              <w:t>carrier</w:t>
            </w:r>
          </w:p>
        </w:tc>
        <w:tc>
          <w:tcPr>
            <w:tcW w:w="895" w:type="dxa"/>
            <w:tcBorders>
              <w:top w:val="nil"/>
              <w:left w:val="nil"/>
              <w:bottom w:val="nil"/>
              <w:right w:val="nil"/>
            </w:tcBorders>
            <w:shd w:val="clear" w:color="auto" w:fill="auto"/>
            <w:noWrap/>
            <w:vAlign w:val="bottom"/>
            <w:hideMark/>
          </w:tcPr>
          <w:p w14:paraId="4B94D18D"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78.5</w:t>
            </w:r>
          </w:p>
        </w:tc>
        <w:tc>
          <w:tcPr>
            <w:tcW w:w="895" w:type="dxa"/>
            <w:tcBorders>
              <w:top w:val="nil"/>
              <w:left w:val="nil"/>
              <w:bottom w:val="nil"/>
              <w:right w:val="nil"/>
            </w:tcBorders>
            <w:shd w:val="clear" w:color="auto" w:fill="auto"/>
            <w:noWrap/>
            <w:vAlign w:val="bottom"/>
            <w:hideMark/>
          </w:tcPr>
          <w:p w14:paraId="2737E37E"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11.75</w:t>
            </w:r>
          </w:p>
        </w:tc>
        <w:tc>
          <w:tcPr>
            <w:tcW w:w="899" w:type="dxa"/>
            <w:tcBorders>
              <w:top w:val="nil"/>
              <w:left w:val="nil"/>
              <w:bottom w:val="nil"/>
              <w:right w:val="nil"/>
            </w:tcBorders>
            <w:shd w:val="clear" w:color="auto" w:fill="auto"/>
            <w:noWrap/>
            <w:vAlign w:val="bottom"/>
            <w:hideMark/>
          </w:tcPr>
          <w:p w14:paraId="261F2760"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9.75</w:t>
            </w:r>
          </w:p>
        </w:tc>
        <w:tc>
          <w:tcPr>
            <w:tcW w:w="1470" w:type="dxa"/>
            <w:tcBorders>
              <w:top w:val="nil"/>
              <w:left w:val="nil"/>
              <w:bottom w:val="nil"/>
              <w:right w:val="nil"/>
            </w:tcBorders>
            <w:shd w:val="clear" w:color="auto" w:fill="auto"/>
            <w:noWrap/>
            <w:vAlign w:val="bottom"/>
            <w:hideMark/>
          </w:tcPr>
          <w:p w14:paraId="1436561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13.51 (-2.17%)</w:t>
            </w:r>
          </w:p>
        </w:tc>
        <w:tc>
          <w:tcPr>
            <w:tcW w:w="1467" w:type="dxa"/>
            <w:tcBorders>
              <w:top w:val="nil"/>
              <w:left w:val="nil"/>
              <w:bottom w:val="nil"/>
              <w:right w:val="nil"/>
            </w:tcBorders>
            <w:shd w:val="clear" w:color="auto" w:fill="auto"/>
            <w:noWrap/>
            <w:vAlign w:val="bottom"/>
            <w:hideMark/>
          </w:tcPr>
          <w:p w14:paraId="0392278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4.25 (-10.54%)</w:t>
            </w:r>
          </w:p>
        </w:tc>
        <w:tc>
          <w:tcPr>
            <w:tcW w:w="1467" w:type="dxa"/>
            <w:tcBorders>
              <w:top w:val="nil"/>
              <w:left w:val="nil"/>
              <w:bottom w:val="nil"/>
              <w:right w:val="nil"/>
            </w:tcBorders>
            <w:shd w:val="clear" w:color="auto" w:fill="auto"/>
            <w:noWrap/>
            <w:vAlign w:val="bottom"/>
            <w:hideMark/>
          </w:tcPr>
          <w:p w14:paraId="1903E24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12.77 (-3.76%)</w:t>
            </w:r>
          </w:p>
        </w:tc>
        <w:tc>
          <w:tcPr>
            <w:tcW w:w="1467" w:type="dxa"/>
            <w:tcBorders>
              <w:top w:val="nil"/>
              <w:left w:val="nil"/>
              <w:bottom w:val="nil"/>
              <w:right w:val="nil"/>
            </w:tcBorders>
            <w:shd w:val="clear" w:color="auto" w:fill="auto"/>
            <w:noWrap/>
            <w:vAlign w:val="bottom"/>
            <w:hideMark/>
          </w:tcPr>
          <w:p w14:paraId="450B9A8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159.51 (-13%)</w:t>
            </w:r>
          </w:p>
        </w:tc>
        <w:tc>
          <w:tcPr>
            <w:tcW w:w="1467" w:type="dxa"/>
            <w:tcBorders>
              <w:top w:val="nil"/>
              <w:left w:val="nil"/>
              <w:bottom w:val="nil"/>
              <w:right w:val="nil"/>
            </w:tcBorders>
            <w:shd w:val="clear" w:color="auto" w:fill="auto"/>
            <w:noWrap/>
            <w:vAlign w:val="bottom"/>
            <w:hideMark/>
          </w:tcPr>
          <w:p w14:paraId="6933E862"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1.86 (8.64%)</w:t>
            </w:r>
          </w:p>
        </w:tc>
        <w:tc>
          <w:tcPr>
            <w:tcW w:w="1467" w:type="dxa"/>
            <w:tcBorders>
              <w:top w:val="nil"/>
              <w:left w:val="nil"/>
              <w:bottom w:val="nil"/>
              <w:right w:val="nil"/>
            </w:tcBorders>
            <w:shd w:val="clear" w:color="auto" w:fill="auto"/>
            <w:noWrap/>
            <w:vAlign w:val="bottom"/>
            <w:hideMark/>
          </w:tcPr>
          <w:p w14:paraId="0766F26A"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1.26 (-5.16%)</w:t>
            </w:r>
          </w:p>
        </w:tc>
        <w:tc>
          <w:tcPr>
            <w:tcW w:w="1467" w:type="dxa"/>
            <w:tcBorders>
              <w:top w:val="nil"/>
              <w:left w:val="nil"/>
              <w:bottom w:val="nil"/>
              <w:right w:val="nil"/>
            </w:tcBorders>
            <w:shd w:val="clear" w:color="auto" w:fill="auto"/>
            <w:noWrap/>
            <w:vAlign w:val="bottom"/>
            <w:hideMark/>
          </w:tcPr>
          <w:p w14:paraId="136E74D3"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11.15 (-3.82%)</w:t>
            </w:r>
          </w:p>
        </w:tc>
        <w:tc>
          <w:tcPr>
            <w:tcW w:w="1569" w:type="dxa"/>
            <w:tcBorders>
              <w:top w:val="nil"/>
              <w:left w:val="nil"/>
              <w:bottom w:val="nil"/>
              <w:right w:val="nil"/>
            </w:tcBorders>
            <w:shd w:val="clear" w:color="auto" w:fill="auto"/>
            <w:noWrap/>
            <w:vAlign w:val="bottom"/>
            <w:hideMark/>
          </w:tcPr>
          <w:p w14:paraId="0F846B7E"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109.67 (-15.37%)</w:t>
            </w:r>
          </w:p>
        </w:tc>
      </w:tr>
      <w:tr w:rsidR="00EE1EBB" w:rsidRPr="00EE1EBB" w14:paraId="02E385C2"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6C9BED4F"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nil"/>
              <w:right w:val="nil"/>
            </w:tcBorders>
            <w:shd w:val="clear" w:color="auto" w:fill="auto"/>
            <w:noWrap/>
            <w:vAlign w:val="bottom"/>
            <w:hideMark/>
          </w:tcPr>
          <w:p w14:paraId="34EBD574"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74.5</w:t>
            </w:r>
          </w:p>
        </w:tc>
        <w:tc>
          <w:tcPr>
            <w:tcW w:w="895" w:type="dxa"/>
            <w:tcBorders>
              <w:top w:val="nil"/>
              <w:left w:val="nil"/>
              <w:bottom w:val="nil"/>
              <w:right w:val="nil"/>
            </w:tcBorders>
            <w:shd w:val="clear" w:color="auto" w:fill="auto"/>
            <w:noWrap/>
            <w:vAlign w:val="bottom"/>
            <w:hideMark/>
          </w:tcPr>
          <w:p w14:paraId="56689064"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11.5</w:t>
            </w:r>
          </w:p>
        </w:tc>
        <w:tc>
          <w:tcPr>
            <w:tcW w:w="899" w:type="dxa"/>
            <w:tcBorders>
              <w:top w:val="nil"/>
              <w:left w:val="nil"/>
              <w:bottom w:val="nil"/>
              <w:right w:val="nil"/>
            </w:tcBorders>
            <w:shd w:val="clear" w:color="auto" w:fill="auto"/>
            <w:noWrap/>
            <w:vAlign w:val="bottom"/>
            <w:hideMark/>
          </w:tcPr>
          <w:p w14:paraId="04783096"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14</w:t>
            </w:r>
          </w:p>
        </w:tc>
        <w:tc>
          <w:tcPr>
            <w:tcW w:w="1470" w:type="dxa"/>
            <w:tcBorders>
              <w:top w:val="nil"/>
              <w:left w:val="nil"/>
              <w:bottom w:val="nil"/>
              <w:right w:val="nil"/>
            </w:tcBorders>
            <w:shd w:val="clear" w:color="auto" w:fill="auto"/>
            <w:noWrap/>
            <w:vAlign w:val="bottom"/>
            <w:hideMark/>
          </w:tcPr>
          <w:p w14:paraId="11EC9F52"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13.52 (-2.07%)</w:t>
            </w:r>
          </w:p>
        </w:tc>
        <w:tc>
          <w:tcPr>
            <w:tcW w:w="1467" w:type="dxa"/>
            <w:tcBorders>
              <w:top w:val="nil"/>
              <w:left w:val="nil"/>
              <w:bottom w:val="nil"/>
              <w:right w:val="nil"/>
            </w:tcBorders>
            <w:shd w:val="clear" w:color="auto" w:fill="auto"/>
            <w:noWrap/>
            <w:vAlign w:val="bottom"/>
            <w:hideMark/>
          </w:tcPr>
          <w:p w14:paraId="3DA8C27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4.68 (-1.63%)</w:t>
            </w:r>
          </w:p>
        </w:tc>
        <w:tc>
          <w:tcPr>
            <w:tcW w:w="1467" w:type="dxa"/>
            <w:tcBorders>
              <w:top w:val="nil"/>
              <w:left w:val="nil"/>
              <w:bottom w:val="nil"/>
              <w:right w:val="nil"/>
            </w:tcBorders>
            <w:shd w:val="clear" w:color="auto" w:fill="auto"/>
            <w:noWrap/>
            <w:vAlign w:val="bottom"/>
            <w:hideMark/>
          </w:tcPr>
          <w:p w14:paraId="0E381EA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13.83 (4.16%)</w:t>
            </w:r>
          </w:p>
        </w:tc>
        <w:tc>
          <w:tcPr>
            <w:tcW w:w="1467" w:type="dxa"/>
            <w:tcBorders>
              <w:top w:val="nil"/>
              <w:left w:val="nil"/>
              <w:bottom w:val="nil"/>
              <w:right w:val="nil"/>
            </w:tcBorders>
            <w:shd w:val="clear" w:color="auto" w:fill="auto"/>
            <w:noWrap/>
            <w:vAlign w:val="bottom"/>
            <w:hideMark/>
          </w:tcPr>
          <w:p w14:paraId="19FBB51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173.33 (-5.47%)</w:t>
            </w:r>
          </w:p>
        </w:tc>
        <w:tc>
          <w:tcPr>
            <w:tcW w:w="1467" w:type="dxa"/>
            <w:tcBorders>
              <w:top w:val="nil"/>
              <w:left w:val="nil"/>
              <w:bottom w:val="nil"/>
              <w:right w:val="nil"/>
            </w:tcBorders>
            <w:shd w:val="clear" w:color="auto" w:fill="auto"/>
            <w:noWrap/>
            <w:vAlign w:val="bottom"/>
            <w:hideMark/>
          </w:tcPr>
          <w:p w14:paraId="685F32CE"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1.61 (-6.22%)</w:t>
            </w:r>
          </w:p>
        </w:tc>
        <w:tc>
          <w:tcPr>
            <w:tcW w:w="1467" w:type="dxa"/>
            <w:tcBorders>
              <w:top w:val="nil"/>
              <w:left w:val="nil"/>
              <w:bottom w:val="nil"/>
              <w:right w:val="nil"/>
            </w:tcBorders>
            <w:shd w:val="clear" w:color="auto" w:fill="auto"/>
            <w:noWrap/>
            <w:vAlign w:val="bottom"/>
            <w:hideMark/>
          </w:tcPr>
          <w:p w14:paraId="272D07EB"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 (-10.19%)</w:t>
            </w:r>
          </w:p>
        </w:tc>
        <w:tc>
          <w:tcPr>
            <w:tcW w:w="1467" w:type="dxa"/>
            <w:tcBorders>
              <w:top w:val="nil"/>
              <w:left w:val="nil"/>
              <w:bottom w:val="nil"/>
              <w:right w:val="nil"/>
            </w:tcBorders>
            <w:shd w:val="clear" w:color="auto" w:fill="auto"/>
            <w:noWrap/>
            <w:vAlign w:val="bottom"/>
            <w:hideMark/>
          </w:tcPr>
          <w:p w14:paraId="0595784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12.18 (5.05%)</w:t>
            </w:r>
          </w:p>
        </w:tc>
        <w:tc>
          <w:tcPr>
            <w:tcW w:w="1569" w:type="dxa"/>
            <w:tcBorders>
              <w:top w:val="nil"/>
              <w:left w:val="nil"/>
              <w:bottom w:val="nil"/>
              <w:right w:val="nil"/>
            </w:tcBorders>
            <w:shd w:val="clear" w:color="auto" w:fill="auto"/>
            <w:noWrap/>
            <w:vAlign w:val="bottom"/>
            <w:hideMark/>
          </w:tcPr>
          <w:p w14:paraId="5232D35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126.62 (-2.3%)</w:t>
            </w:r>
          </w:p>
        </w:tc>
      </w:tr>
      <w:tr w:rsidR="00EE1EBB" w:rsidRPr="00EE1EBB" w14:paraId="7A0577E4"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6D8F1753"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nil"/>
              <w:right w:val="nil"/>
            </w:tcBorders>
            <w:shd w:val="clear" w:color="auto" w:fill="auto"/>
            <w:noWrap/>
            <w:vAlign w:val="bottom"/>
            <w:hideMark/>
          </w:tcPr>
          <w:p w14:paraId="257EBFAC"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71.5</w:t>
            </w:r>
          </w:p>
        </w:tc>
        <w:tc>
          <w:tcPr>
            <w:tcW w:w="895" w:type="dxa"/>
            <w:tcBorders>
              <w:top w:val="nil"/>
              <w:left w:val="nil"/>
              <w:bottom w:val="nil"/>
              <w:right w:val="nil"/>
            </w:tcBorders>
            <w:shd w:val="clear" w:color="auto" w:fill="auto"/>
            <w:noWrap/>
            <w:vAlign w:val="bottom"/>
            <w:hideMark/>
          </w:tcPr>
          <w:p w14:paraId="0A8BDEE9"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17.5</w:t>
            </w:r>
          </w:p>
        </w:tc>
        <w:tc>
          <w:tcPr>
            <w:tcW w:w="899" w:type="dxa"/>
            <w:tcBorders>
              <w:top w:val="nil"/>
              <w:left w:val="nil"/>
              <w:bottom w:val="nil"/>
              <w:right w:val="nil"/>
            </w:tcBorders>
            <w:shd w:val="clear" w:color="auto" w:fill="auto"/>
            <w:noWrap/>
            <w:vAlign w:val="bottom"/>
            <w:hideMark/>
          </w:tcPr>
          <w:p w14:paraId="32F357AD"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11</w:t>
            </w:r>
          </w:p>
        </w:tc>
        <w:tc>
          <w:tcPr>
            <w:tcW w:w="1470" w:type="dxa"/>
            <w:tcBorders>
              <w:top w:val="nil"/>
              <w:left w:val="nil"/>
              <w:bottom w:val="nil"/>
              <w:right w:val="nil"/>
            </w:tcBorders>
            <w:shd w:val="clear" w:color="auto" w:fill="auto"/>
            <w:noWrap/>
            <w:vAlign w:val="bottom"/>
            <w:hideMark/>
          </w:tcPr>
          <w:p w14:paraId="3C77692E"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14.9 (7.94%)</w:t>
            </w:r>
          </w:p>
        </w:tc>
        <w:tc>
          <w:tcPr>
            <w:tcW w:w="1467" w:type="dxa"/>
            <w:tcBorders>
              <w:top w:val="nil"/>
              <w:left w:val="nil"/>
              <w:bottom w:val="nil"/>
              <w:right w:val="nil"/>
            </w:tcBorders>
            <w:shd w:val="clear" w:color="auto" w:fill="auto"/>
            <w:noWrap/>
            <w:vAlign w:val="bottom"/>
            <w:hideMark/>
          </w:tcPr>
          <w:p w14:paraId="4C0AE1A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5.22 (9.87%)</w:t>
            </w:r>
          </w:p>
        </w:tc>
        <w:tc>
          <w:tcPr>
            <w:tcW w:w="1467" w:type="dxa"/>
            <w:tcBorders>
              <w:top w:val="nil"/>
              <w:left w:val="nil"/>
              <w:bottom w:val="nil"/>
              <w:right w:val="nil"/>
            </w:tcBorders>
            <w:shd w:val="clear" w:color="auto" w:fill="auto"/>
            <w:noWrap/>
            <w:vAlign w:val="bottom"/>
            <w:hideMark/>
          </w:tcPr>
          <w:p w14:paraId="58808D2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13.6 (2.46%)</w:t>
            </w:r>
          </w:p>
        </w:tc>
        <w:tc>
          <w:tcPr>
            <w:tcW w:w="1467" w:type="dxa"/>
            <w:tcBorders>
              <w:top w:val="nil"/>
              <w:left w:val="nil"/>
              <w:bottom w:val="nil"/>
              <w:right w:val="nil"/>
            </w:tcBorders>
            <w:shd w:val="clear" w:color="auto" w:fill="auto"/>
            <w:noWrap/>
            <w:vAlign w:val="bottom"/>
            <w:hideMark/>
          </w:tcPr>
          <w:p w14:paraId="56B2F85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207.77 (13.32%)</w:t>
            </w:r>
          </w:p>
        </w:tc>
        <w:tc>
          <w:tcPr>
            <w:tcW w:w="1467" w:type="dxa"/>
            <w:tcBorders>
              <w:top w:val="nil"/>
              <w:left w:val="nil"/>
              <w:bottom w:val="nil"/>
              <w:right w:val="nil"/>
            </w:tcBorders>
            <w:shd w:val="clear" w:color="auto" w:fill="auto"/>
            <w:noWrap/>
            <w:vAlign w:val="bottom"/>
            <w:hideMark/>
          </w:tcPr>
          <w:p w14:paraId="2AED0049"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1.77 (3.27%)</w:t>
            </w:r>
          </w:p>
        </w:tc>
        <w:tc>
          <w:tcPr>
            <w:tcW w:w="1467" w:type="dxa"/>
            <w:tcBorders>
              <w:top w:val="nil"/>
              <w:left w:val="nil"/>
              <w:bottom w:val="nil"/>
              <w:right w:val="nil"/>
            </w:tcBorders>
            <w:shd w:val="clear" w:color="auto" w:fill="auto"/>
            <w:noWrap/>
            <w:vAlign w:val="bottom"/>
            <w:hideMark/>
          </w:tcPr>
          <w:p w14:paraId="6130C79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1.37 (3.12%)</w:t>
            </w:r>
          </w:p>
        </w:tc>
        <w:tc>
          <w:tcPr>
            <w:tcW w:w="1467" w:type="dxa"/>
            <w:tcBorders>
              <w:top w:val="nil"/>
              <w:left w:val="nil"/>
              <w:bottom w:val="nil"/>
              <w:right w:val="nil"/>
            </w:tcBorders>
            <w:shd w:val="clear" w:color="auto" w:fill="auto"/>
            <w:noWrap/>
            <w:vAlign w:val="bottom"/>
            <w:hideMark/>
          </w:tcPr>
          <w:p w14:paraId="2765A1E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11.79 (1.67%)</w:t>
            </w:r>
          </w:p>
        </w:tc>
        <w:tc>
          <w:tcPr>
            <w:tcW w:w="1569" w:type="dxa"/>
            <w:tcBorders>
              <w:top w:val="nil"/>
              <w:left w:val="nil"/>
              <w:bottom w:val="nil"/>
              <w:right w:val="nil"/>
            </w:tcBorders>
            <w:shd w:val="clear" w:color="auto" w:fill="auto"/>
            <w:noWrap/>
            <w:vAlign w:val="bottom"/>
            <w:hideMark/>
          </w:tcPr>
          <w:p w14:paraId="01000D28"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146.12 (12.76%)</w:t>
            </w:r>
          </w:p>
        </w:tc>
      </w:tr>
      <w:tr w:rsidR="00EE1EBB" w:rsidRPr="00EE1EBB" w14:paraId="2872146C" w14:textId="77777777" w:rsidTr="00EE1EBB">
        <w:trPr>
          <w:trHeight w:val="271"/>
          <w:jc w:val="center"/>
        </w:trPr>
        <w:tc>
          <w:tcPr>
            <w:tcW w:w="1772" w:type="dxa"/>
            <w:tcBorders>
              <w:top w:val="nil"/>
              <w:left w:val="nil"/>
              <w:bottom w:val="nil"/>
              <w:right w:val="nil"/>
            </w:tcBorders>
            <w:shd w:val="clear" w:color="auto" w:fill="auto"/>
            <w:noWrap/>
            <w:vAlign w:val="bottom"/>
            <w:hideMark/>
          </w:tcPr>
          <w:p w14:paraId="3ED56728"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nil"/>
              <w:right w:val="nil"/>
            </w:tcBorders>
            <w:shd w:val="clear" w:color="auto" w:fill="auto"/>
            <w:noWrap/>
            <w:vAlign w:val="bottom"/>
            <w:hideMark/>
          </w:tcPr>
          <w:p w14:paraId="1BE33C2E"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74.25</w:t>
            </w:r>
          </w:p>
        </w:tc>
        <w:tc>
          <w:tcPr>
            <w:tcW w:w="895" w:type="dxa"/>
            <w:tcBorders>
              <w:top w:val="nil"/>
              <w:left w:val="nil"/>
              <w:bottom w:val="nil"/>
              <w:right w:val="nil"/>
            </w:tcBorders>
            <w:shd w:val="clear" w:color="auto" w:fill="auto"/>
            <w:noWrap/>
            <w:vAlign w:val="bottom"/>
            <w:hideMark/>
          </w:tcPr>
          <w:p w14:paraId="77887199"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15.75</w:t>
            </w:r>
          </w:p>
        </w:tc>
        <w:tc>
          <w:tcPr>
            <w:tcW w:w="899" w:type="dxa"/>
            <w:tcBorders>
              <w:top w:val="nil"/>
              <w:left w:val="nil"/>
              <w:bottom w:val="nil"/>
              <w:right w:val="nil"/>
            </w:tcBorders>
            <w:shd w:val="clear" w:color="auto" w:fill="auto"/>
            <w:noWrap/>
            <w:vAlign w:val="bottom"/>
            <w:hideMark/>
          </w:tcPr>
          <w:p w14:paraId="487ADFF6"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10</w:t>
            </w:r>
          </w:p>
        </w:tc>
        <w:tc>
          <w:tcPr>
            <w:tcW w:w="1470" w:type="dxa"/>
            <w:tcBorders>
              <w:top w:val="nil"/>
              <w:left w:val="nil"/>
              <w:bottom w:val="nil"/>
              <w:right w:val="nil"/>
            </w:tcBorders>
            <w:shd w:val="clear" w:color="auto" w:fill="auto"/>
            <w:noWrap/>
            <w:vAlign w:val="bottom"/>
            <w:hideMark/>
          </w:tcPr>
          <w:p w14:paraId="2CEEB111"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13.78 (-0.22%)</w:t>
            </w:r>
          </w:p>
        </w:tc>
        <w:tc>
          <w:tcPr>
            <w:tcW w:w="1467" w:type="dxa"/>
            <w:tcBorders>
              <w:top w:val="nil"/>
              <w:left w:val="nil"/>
              <w:bottom w:val="nil"/>
              <w:right w:val="nil"/>
            </w:tcBorders>
            <w:shd w:val="clear" w:color="auto" w:fill="auto"/>
            <w:noWrap/>
            <w:vAlign w:val="bottom"/>
            <w:hideMark/>
          </w:tcPr>
          <w:p w14:paraId="5C0BA4B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4.54 (-4.42%)</w:t>
            </w:r>
          </w:p>
        </w:tc>
        <w:tc>
          <w:tcPr>
            <w:tcW w:w="1467" w:type="dxa"/>
            <w:tcBorders>
              <w:top w:val="nil"/>
              <w:left w:val="nil"/>
              <w:bottom w:val="nil"/>
              <w:right w:val="nil"/>
            </w:tcBorders>
            <w:shd w:val="clear" w:color="auto" w:fill="auto"/>
            <w:noWrap/>
            <w:vAlign w:val="bottom"/>
            <w:hideMark/>
          </w:tcPr>
          <w:p w14:paraId="45BA6AD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13.82 (4.14%)</w:t>
            </w:r>
          </w:p>
        </w:tc>
        <w:tc>
          <w:tcPr>
            <w:tcW w:w="1467" w:type="dxa"/>
            <w:tcBorders>
              <w:top w:val="nil"/>
              <w:left w:val="nil"/>
              <w:bottom w:val="nil"/>
              <w:right w:val="nil"/>
            </w:tcBorders>
            <w:shd w:val="clear" w:color="auto" w:fill="auto"/>
            <w:noWrap/>
            <w:vAlign w:val="bottom"/>
            <w:hideMark/>
          </w:tcPr>
          <w:p w14:paraId="1BA10DE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170.23 (-7.15%)</w:t>
            </w:r>
          </w:p>
        </w:tc>
        <w:tc>
          <w:tcPr>
            <w:tcW w:w="1467" w:type="dxa"/>
            <w:tcBorders>
              <w:top w:val="nil"/>
              <w:left w:val="nil"/>
              <w:bottom w:val="nil"/>
              <w:right w:val="nil"/>
            </w:tcBorders>
            <w:shd w:val="clear" w:color="auto" w:fill="auto"/>
            <w:noWrap/>
            <w:vAlign w:val="bottom"/>
            <w:hideMark/>
          </w:tcPr>
          <w:p w14:paraId="0C9F03F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2 (16.47%)</w:t>
            </w:r>
          </w:p>
        </w:tc>
        <w:tc>
          <w:tcPr>
            <w:tcW w:w="1467" w:type="dxa"/>
            <w:tcBorders>
              <w:top w:val="nil"/>
              <w:left w:val="nil"/>
              <w:bottom w:val="nil"/>
              <w:right w:val="nil"/>
            </w:tcBorders>
            <w:shd w:val="clear" w:color="auto" w:fill="auto"/>
            <w:noWrap/>
            <w:vAlign w:val="bottom"/>
            <w:hideMark/>
          </w:tcPr>
          <w:p w14:paraId="4B67617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 (-2.38%)</w:t>
            </w:r>
          </w:p>
        </w:tc>
        <w:tc>
          <w:tcPr>
            <w:tcW w:w="1467" w:type="dxa"/>
            <w:tcBorders>
              <w:top w:val="nil"/>
              <w:left w:val="nil"/>
              <w:bottom w:val="nil"/>
              <w:right w:val="nil"/>
            </w:tcBorders>
            <w:shd w:val="clear" w:color="auto" w:fill="auto"/>
            <w:noWrap/>
            <w:vAlign w:val="bottom"/>
            <w:hideMark/>
          </w:tcPr>
          <w:p w14:paraId="5813B49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12.07 (4.06%)</w:t>
            </w:r>
          </w:p>
        </w:tc>
        <w:tc>
          <w:tcPr>
            <w:tcW w:w="1569" w:type="dxa"/>
            <w:tcBorders>
              <w:top w:val="nil"/>
              <w:left w:val="nil"/>
              <w:bottom w:val="nil"/>
              <w:right w:val="nil"/>
            </w:tcBorders>
            <w:shd w:val="clear" w:color="auto" w:fill="auto"/>
            <w:noWrap/>
            <w:vAlign w:val="bottom"/>
            <w:hideMark/>
          </w:tcPr>
          <w:p w14:paraId="07036624"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121.28 (-6.41%)</w:t>
            </w:r>
          </w:p>
        </w:tc>
      </w:tr>
      <w:tr w:rsidR="00EE1EBB" w:rsidRPr="00EE1EBB" w14:paraId="061F8D3E" w14:textId="77777777" w:rsidTr="00EE1EBB">
        <w:trPr>
          <w:trHeight w:val="271"/>
          <w:jc w:val="center"/>
        </w:trPr>
        <w:tc>
          <w:tcPr>
            <w:tcW w:w="1772" w:type="dxa"/>
            <w:tcBorders>
              <w:top w:val="nil"/>
              <w:left w:val="nil"/>
              <w:bottom w:val="single" w:sz="4" w:space="0" w:color="auto"/>
              <w:right w:val="nil"/>
            </w:tcBorders>
            <w:shd w:val="clear" w:color="auto" w:fill="auto"/>
            <w:noWrap/>
            <w:vAlign w:val="bottom"/>
            <w:hideMark/>
          </w:tcPr>
          <w:p w14:paraId="3B86468E" w14:textId="77777777" w:rsidR="0079468E" w:rsidRPr="00EE1EBB" w:rsidRDefault="0079468E" w:rsidP="009A2C70">
            <w:pPr>
              <w:widowControl/>
              <w:jc w:val="left"/>
              <w:rPr>
                <w:rFonts w:ascii="Times New Roman" w:eastAsia="等线" w:hAnsi="Times New Roman" w:cs="Times New Roman"/>
                <w:color w:val="000000"/>
                <w:kern w:val="0"/>
                <w:szCs w:val="21"/>
              </w:rPr>
            </w:pPr>
            <w:proofErr w:type="spellStart"/>
            <w:r w:rsidRPr="00EE1EBB">
              <w:rPr>
                <w:rFonts w:ascii="Times New Roman" w:eastAsia="等线" w:hAnsi="Times New Roman" w:cs="Times New Roman"/>
                <w:color w:val="000000"/>
                <w:kern w:val="0"/>
                <w:szCs w:val="21"/>
              </w:rPr>
              <w:t>HBeAg</w:t>
            </w:r>
            <w:proofErr w:type="spellEnd"/>
            <w:r w:rsidRPr="00EE1EBB">
              <w:rPr>
                <w:rFonts w:ascii="Times New Roman" w:eastAsia="等线" w:hAnsi="Times New Roman" w:cs="Times New Roman"/>
                <w:color w:val="000000"/>
                <w:kern w:val="0"/>
                <w:szCs w:val="21"/>
              </w:rPr>
              <w:t>+ CHB</w:t>
            </w:r>
          </w:p>
        </w:tc>
        <w:tc>
          <w:tcPr>
            <w:tcW w:w="895" w:type="dxa"/>
            <w:tcBorders>
              <w:top w:val="nil"/>
              <w:left w:val="nil"/>
              <w:bottom w:val="single" w:sz="4" w:space="0" w:color="auto"/>
              <w:right w:val="nil"/>
            </w:tcBorders>
            <w:shd w:val="clear" w:color="auto" w:fill="auto"/>
            <w:noWrap/>
            <w:vAlign w:val="bottom"/>
            <w:hideMark/>
          </w:tcPr>
          <w:p w14:paraId="294D8ED4"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71.75</w:t>
            </w:r>
          </w:p>
        </w:tc>
        <w:tc>
          <w:tcPr>
            <w:tcW w:w="895" w:type="dxa"/>
            <w:tcBorders>
              <w:top w:val="nil"/>
              <w:left w:val="nil"/>
              <w:bottom w:val="single" w:sz="4" w:space="0" w:color="auto"/>
              <w:right w:val="nil"/>
            </w:tcBorders>
            <w:shd w:val="clear" w:color="auto" w:fill="auto"/>
            <w:noWrap/>
            <w:vAlign w:val="bottom"/>
            <w:hideMark/>
          </w:tcPr>
          <w:p w14:paraId="1F6D1B4E" w14:textId="77777777" w:rsidR="0079468E" w:rsidRPr="00EE1EBB" w:rsidRDefault="0079468E" w:rsidP="009A2C70">
            <w:pPr>
              <w:widowControl/>
              <w:jc w:val="right"/>
              <w:rPr>
                <w:rFonts w:ascii="Times New Roman" w:eastAsia="等线" w:hAnsi="Times New Roman" w:cs="Times New Roman"/>
                <w:color w:val="000000"/>
                <w:kern w:val="0"/>
                <w:szCs w:val="21"/>
              </w:rPr>
            </w:pPr>
            <w:r w:rsidRPr="00EE1EBB">
              <w:rPr>
                <w:rFonts w:ascii="Times New Roman" w:eastAsia="等线" w:hAnsi="Times New Roman" w:cs="Times New Roman"/>
                <w:color w:val="000000"/>
                <w:kern w:val="0"/>
                <w:szCs w:val="21"/>
              </w:rPr>
              <w:t>13.25</w:t>
            </w:r>
          </w:p>
        </w:tc>
        <w:tc>
          <w:tcPr>
            <w:tcW w:w="899" w:type="dxa"/>
            <w:tcBorders>
              <w:top w:val="nil"/>
              <w:left w:val="nil"/>
              <w:bottom w:val="single" w:sz="4" w:space="0" w:color="auto"/>
              <w:right w:val="nil"/>
            </w:tcBorders>
            <w:shd w:val="clear" w:color="auto" w:fill="auto"/>
            <w:noWrap/>
            <w:vAlign w:val="bottom"/>
            <w:hideMark/>
          </w:tcPr>
          <w:p w14:paraId="37BD5355" w14:textId="77777777" w:rsidR="0079468E" w:rsidRPr="00EE1EBB" w:rsidRDefault="0079468E" w:rsidP="009A2C70">
            <w:pPr>
              <w:widowControl/>
              <w:jc w:val="right"/>
              <w:rPr>
                <w:rFonts w:ascii="Times New Roman" w:eastAsia="等线" w:hAnsi="Times New Roman" w:cs="Times New Roman"/>
                <w:b/>
                <w:bCs/>
                <w:color w:val="000000"/>
                <w:kern w:val="0"/>
                <w:szCs w:val="21"/>
              </w:rPr>
            </w:pPr>
            <w:r w:rsidRPr="00EE1EBB">
              <w:rPr>
                <w:rFonts w:ascii="Times New Roman" w:eastAsia="等线" w:hAnsi="Times New Roman" w:cs="Times New Roman"/>
                <w:b/>
                <w:bCs/>
                <w:color w:val="000000"/>
                <w:kern w:val="0"/>
                <w:szCs w:val="21"/>
              </w:rPr>
              <w:t>15</w:t>
            </w:r>
          </w:p>
        </w:tc>
        <w:tc>
          <w:tcPr>
            <w:tcW w:w="1470" w:type="dxa"/>
            <w:tcBorders>
              <w:top w:val="nil"/>
              <w:left w:val="nil"/>
              <w:bottom w:val="single" w:sz="4" w:space="0" w:color="auto"/>
              <w:right w:val="nil"/>
            </w:tcBorders>
            <w:shd w:val="clear" w:color="auto" w:fill="auto"/>
            <w:noWrap/>
            <w:vAlign w:val="bottom"/>
            <w:hideMark/>
          </w:tcPr>
          <w:p w14:paraId="7532AF1B"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14.03 (1.58%)</w:t>
            </w:r>
          </w:p>
        </w:tc>
        <w:tc>
          <w:tcPr>
            <w:tcW w:w="1467" w:type="dxa"/>
            <w:tcBorders>
              <w:top w:val="nil"/>
              <w:left w:val="nil"/>
              <w:bottom w:val="single" w:sz="4" w:space="0" w:color="auto"/>
              <w:right w:val="nil"/>
            </w:tcBorders>
            <w:shd w:val="clear" w:color="auto" w:fill="auto"/>
            <w:noWrap/>
            <w:vAlign w:val="bottom"/>
            <w:hideMark/>
          </w:tcPr>
          <w:p w14:paraId="347486B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4.78 (0.46%)</w:t>
            </w:r>
          </w:p>
        </w:tc>
        <w:tc>
          <w:tcPr>
            <w:tcW w:w="1467" w:type="dxa"/>
            <w:tcBorders>
              <w:top w:val="nil"/>
              <w:left w:val="nil"/>
              <w:bottom w:val="single" w:sz="4" w:space="0" w:color="auto"/>
              <w:right w:val="nil"/>
            </w:tcBorders>
            <w:shd w:val="clear" w:color="auto" w:fill="auto"/>
            <w:noWrap/>
            <w:vAlign w:val="bottom"/>
            <w:hideMark/>
          </w:tcPr>
          <w:p w14:paraId="7561B1BC"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13.57 (2.21%)</w:t>
            </w:r>
          </w:p>
        </w:tc>
        <w:tc>
          <w:tcPr>
            <w:tcW w:w="1467" w:type="dxa"/>
            <w:tcBorders>
              <w:top w:val="nil"/>
              <w:left w:val="nil"/>
              <w:bottom w:val="single" w:sz="4" w:space="0" w:color="auto"/>
              <w:right w:val="nil"/>
            </w:tcBorders>
            <w:shd w:val="clear" w:color="auto" w:fill="auto"/>
            <w:noWrap/>
            <w:vAlign w:val="bottom"/>
            <w:hideMark/>
          </w:tcPr>
          <w:p w14:paraId="3FEC7887"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202.02 (10.18%)</w:t>
            </w:r>
          </w:p>
        </w:tc>
        <w:tc>
          <w:tcPr>
            <w:tcW w:w="1467" w:type="dxa"/>
            <w:tcBorders>
              <w:top w:val="nil"/>
              <w:left w:val="nil"/>
              <w:bottom w:val="single" w:sz="4" w:space="0" w:color="auto"/>
              <w:right w:val="nil"/>
            </w:tcBorders>
            <w:shd w:val="clear" w:color="auto" w:fill="auto"/>
            <w:noWrap/>
            <w:vAlign w:val="bottom"/>
            <w:hideMark/>
          </w:tcPr>
          <w:p w14:paraId="6DD89700"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1.72 (0.06%)</w:t>
            </w:r>
          </w:p>
        </w:tc>
        <w:tc>
          <w:tcPr>
            <w:tcW w:w="1467" w:type="dxa"/>
            <w:tcBorders>
              <w:top w:val="nil"/>
              <w:left w:val="nil"/>
              <w:bottom w:val="single" w:sz="4" w:space="0" w:color="auto"/>
              <w:right w:val="nil"/>
            </w:tcBorders>
            <w:shd w:val="clear" w:color="auto" w:fill="auto"/>
            <w:noWrap/>
            <w:vAlign w:val="bottom"/>
            <w:hideMark/>
          </w:tcPr>
          <w:p w14:paraId="2925D18A"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1.28 (-3.99%)</w:t>
            </w:r>
          </w:p>
        </w:tc>
        <w:tc>
          <w:tcPr>
            <w:tcW w:w="1467" w:type="dxa"/>
            <w:tcBorders>
              <w:top w:val="nil"/>
              <w:left w:val="nil"/>
              <w:bottom w:val="single" w:sz="4" w:space="0" w:color="auto"/>
              <w:right w:val="nil"/>
            </w:tcBorders>
            <w:shd w:val="clear" w:color="auto" w:fill="auto"/>
            <w:noWrap/>
            <w:vAlign w:val="bottom"/>
            <w:hideMark/>
          </w:tcPr>
          <w:p w14:paraId="2AE45C66"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11.65 (0.47%)</w:t>
            </w:r>
          </w:p>
        </w:tc>
        <w:tc>
          <w:tcPr>
            <w:tcW w:w="1569" w:type="dxa"/>
            <w:tcBorders>
              <w:top w:val="nil"/>
              <w:left w:val="nil"/>
              <w:bottom w:val="single" w:sz="4" w:space="0" w:color="auto"/>
              <w:right w:val="nil"/>
            </w:tcBorders>
            <w:shd w:val="clear" w:color="auto" w:fill="auto"/>
            <w:noWrap/>
            <w:vAlign w:val="bottom"/>
            <w:hideMark/>
          </w:tcPr>
          <w:p w14:paraId="15B9708D" w14:textId="77777777" w:rsidR="0079468E" w:rsidRPr="00EE1EBB" w:rsidRDefault="0079468E" w:rsidP="009A2C70">
            <w:pPr>
              <w:widowControl/>
              <w:jc w:val="center"/>
              <w:rPr>
                <w:rFonts w:ascii="Times New Roman" w:eastAsia="等线" w:hAnsi="Times New Roman" w:cs="Times New Roman"/>
                <w:color w:val="000000"/>
                <w:kern w:val="0"/>
                <w:sz w:val="18"/>
                <w:szCs w:val="21"/>
              </w:rPr>
            </w:pPr>
            <w:r w:rsidRPr="00EE1EBB">
              <w:rPr>
                <w:rFonts w:ascii="Times New Roman" w:eastAsia="等线" w:hAnsi="Times New Roman" w:cs="Times New Roman"/>
                <w:color w:val="000000"/>
                <w:kern w:val="0"/>
                <w:sz w:val="18"/>
                <w:szCs w:val="21"/>
              </w:rPr>
              <w:t>148.29 (14.43%)</w:t>
            </w:r>
          </w:p>
        </w:tc>
      </w:tr>
    </w:tbl>
    <w:p w14:paraId="2AE944F6" w14:textId="209BE7DD" w:rsidR="00F44165" w:rsidRPr="00EE1EBB" w:rsidRDefault="00746B5A" w:rsidP="009A2C70">
      <w:pPr>
        <w:rPr>
          <w:rFonts w:ascii="Times New Roman" w:hAnsi="Times New Roman" w:cs="Times New Roman"/>
          <w:szCs w:val="21"/>
        </w:rPr>
      </w:pPr>
      <w:r w:rsidRPr="00EE1EBB">
        <w:rPr>
          <w:rFonts w:ascii="Times New Roman" w:hAnsi="Times New Roman" w:cs="Times New Roman"/>
          <w:szCs w:val="21"/>
        </w:rPr>
        <w:t>C, DC, HCC items’ unit: million</w:t>
      </w:r>
    </w:p>
    <w:p w14:paraId="181ACE26" w14:textId="5AB7F36F" w:rsidR="00746B5A" w:rsidRPr="00EE1EBB" w:rsidRDefault="00746B5A" w:rsidP="009A2C70">
      <w:pPr>
        <w:rPr>
          <w:rFonts w:ascii="Times New Roman" w:hAnsi="Times New Roman" w:cs="Times New Roman"/>
          <w:szCs w:val="21"/>
        </w:rPr>
      </w:pPr>
      <w:r w:rsidRPr="00EE1EBB">
        <w:rPr>
          <w:rFonts w:ascii="Times New Roman" w:hAnsi="Times New Roman" w:cs="Times New Roman"/>
          <w:szCs w:val="21"/>
        </w:rPr>
        <w:t>LT items’ unit: thousand</w:t>
      </w:r>
    </w:p>
    <w:p w14:paraId="0010744B" w14:textId="124A1E04" w:rsidR="00F44165" w:rsidRDefault="00F44165" w:rsidP="009A2C70">
      <w:pPr>
        <w:rPr>
          <w:rFonts w:ascii="Times New Roman" w:hAnsi="Times New Roman" w:cs="Times New Roman"/>
          <w:sz w:val="20"/>
        </w:rPr>
      </w:pPr>
    </w:p>
    <w:p w14:paraId="067FAAAD" w14:textId="77777777" w:rsidR="008419F1" w:rsidRDefault="008419F1" w:rsidP="00956A38">
      <w:pPr>
        <w:spacing w:line="480" w:lineRule="auto"/>
        <w:rPr>
          <w:rFonts w:ascii="Times New Roman" w:hAnsi="Times New Roman" w:cs="Times New Roman"/>
          <w:b/>
          <w:sz w:val="36"/>
          <w:szCs w:val="36"/>
        </w:rPr>
        <w:sectPr w:rsidR="008419F1" w:rsidSect="0044281B">
          <w:pgSz w:w="16838" w:h="11906" w:orient="landscape"/>
          <w:pgMar w:top="1797" w:right="1440" w:bottom="1797" w:left="1440" w:header="851" w:footer="992" w:gutter="0"/>
          <w:cols w:space="425"/>
          <w:docGrid w:type="linesAndChars" w:linePitch="312"/>
        </w:sectPr>
      </w:pPr>
    </w:p>
    <w:p w14:paraId="071E21A8" w14:textId="5115E7A1" w:rsidR="000855B1" w:rsidRPr="009C364B" w:rsidRDefault="00C715B4" w:rsidP="00956A38">
      <w:pPr>
        <w:spacing w:line="480" w:lineRule="auto"/>
        <w:rPr>
          <w:rFonts w:ascii="Times New Roman" w:hAnsi="Times New Roman" w:cs="Times New Roman"/>
          <w:b/>
          <w:sz w:val="28"/>
        </w:rPr>
      </w:pPr>
      <w:r>
        <w:rPr>
          <w:rFonts w:ascii="Times New Roman" w:hAnsi="Times New Roman" w:cs="Times New Roman" w:hint="eastAsia"/>
          <w:b/>
          <w:sz w:val="28"/>
        </w:rPr>
        <w:lastRenderedPageBreak/>
        <w:t>S</w:t>
      </w:r>
      <w:r>
        <w:rPr>
          <w:rFonts w:ascii="Times New Roman" w:hAnsi="Times New Roman" w:cs="Times New Roman"/>
          <w:b/>
          <w:sz w:val="28"/>
        </w:rPr>
        <w:t xml:space="preserve">upplementary Material B. Additional results </w:t>
      </w:r>
    </w:p>
    <w:p w14:paraId="26035094" w14:textId="1797FF19" w:rsidR="00C715B4" w:rsidRPr="00BF2E8B" w:rsidRDefault="00B741CC" w:rsidP="00C715B4">
      <w:pPr>
        <w:jc w:val="center"/>
        <w:rPr>
          <w:rFonts w:ascii="Times New Roman" w:eastAsia="宋体" w:hAnsi="Times New Roman" w:cs="Times New Roman"/>
        </w:rPr>
      </w:pPr>
      <w:r>
        <w:rPr>
          <w:rFonts w:ascii="Times New Roman" w:eastAsia="宋体" w:hAnsi="Times New Roman" w:cs="Times New Roman"/>
          <w:noProof/>
        </w:rPr>
        <w:drawing>
          <wp:inline distT="0" distB="0" distL="0" distR="0" wp14:anchorId="67241355" wp14:editId="20F2F63C">
            <wp:extent cx="5320679" cy="3214255"/>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20679" cy="3214255"/>
                    </a:xfrm>
                    <a:prstGeom prst="rect">
                      <a:avLst/>
                    </a:prstGeom>
                    <a:noFill/>
                    <a:ln>
                      <a:noFill/>
                    </a:ln>
                  </pic:spPr>
                </pic:pic>
              </a:graphicData>
            </a:graphic>
          </wp:inline>
        </w:drawing>
      </w:r>
    </w:p>
    <w:p w14:paraId="683716A1" w14:textId="515B8F44" w:rsidR="00C715B4" w:rsidRDefault="00B9276A" w:rsidP="00C715B4">
      <w:pPr>
        <w:jc w:val="center"/>
        <w:rPr>
          <w:rFonts w:ascii="Times New Roman" w:hAnsi="Times New Roman" w:cs="Times New Roman"/>
          <w:b/>
          <w:sz w:val="24"/>
        </w:rPr>
      </w:pPr>
      <w:r>
        <w:rPr>
          <w:rFonts w:ascii="Times New Roman" w:hAnsi="Times New Roman" w:cs="Times New Roman"/>
          <w:b/>
          <w:sz w:val="24"/>
        </w:rPr>
        <w:t>Supplementary</w:t>
      </w:r>
      <w:r>
        <w:rPr>
          <w:rFonts w:ascii="Times New Roman" w:eastAsia="宋体" w:hAnsi="Times New Roman" w:cs="Times New Roman"/>
        </w:rPr>
        <w:t xml:space="preserve"> </w:t>
      </w:r>
      <w:r w:rsidR="00C715B4" w:rsidRPr="00B9276A">
        <w:rPr>
          <w:rFonts w:ascii="Times New Roman" w:hAnsi="Times New Roman" w:cs="Times New Roman"/>
          <w:b/>
          <w:sz w:val="24"/>
        </w:rPr>
        <w:t xml:space="preserve">Figure </w:t>
      </w:r>
      <w:r w:rsidR="00A61842">
        <w:rPr>
          <w:rFonts w:ascii="Times New Roman" w:hAnsi="Times New Roman" w:cs="Times New Roman"/>
          <w:b/>
          <w:sz w:val="24"/>
        </w:rPr>
        <w:t>3</w:t>
      </w:r>
      <w:r w:rsidR="00C715B4" w:rsidRPr="00B9276A">
        <w:rPr>
          <w:rFonts w:ascii="Times New Roman" w:hAnsi="Times New Roman" w:cs="Times New Roman"/>
          <w:b/>
          <w:sz w:val="24"/>
        </w:rPr>
        <w:t xml:space="preserve">. Cumulative </w:t>
      </w:r>
      <w:r w:rsidR="00FC1DA9">
        <w:rPr>
          <w:rFonts w:ascii="Times New Roman" w:hAnsi="Times New Roman" w:cs="Times New Roman"/>
          <w:b/>
          <w:sz w:val="24"/>
        </w:rPr>
        <w:t>c</w:t>
      </w:r>
      <w:r w:rsidR="00C715B4" w:rsidRPr="00B9276A">
        <w:rPr>
          <w:rFonts w:ascii="Times New Roman" w:hAnsi="Times New Roman" w:cs="Times New Roman"/>
          <w:b/>
          <w:sz w:val="24"/>
        </w:rPr>
        <w:t>irrhosis, DC, HCC, LT death</w:t>
      </w:r>
    </w:p>
    <w:p w14:paraId="0BBFEF0C" w14:textId="2564220A" w:rsidR="000855B1" w:rsidRDefault="009C364B" w:rsidP="009C364B">
      <w:pPr>
        <w:jc w:val="left"/>
        <w:rPr>
          <w:rFonts w:ascii="Times New Roman" w:eastAsia="宋体" w:hAnsi="Times New Roman" w:cs="Times New Roman"/>
        </w:rPr>
      </w:pPr>
      <w:r>
        <w:rPr>
          <w:rFonts w:ascii="Times New Roman" w:eastAsia="宋体" w:hAnsi="Times New Roman" w:cs="Times New Roman"/>
        </w:rPr>
        <w:t>A: cirrhosis death; B: decompensated cirrhosis death; C: hepatocellular carcinoma death; D: liver transplantation death</w:t>
      </w:r>
    </w:p>
    <w:p w14:paraId="0D7AAA42" w14:textId="77777777" w:rsidR="009C364B" w:rsidRPr="009C364B" w:rsidRDefault="009C364B" w:rsidP="009C364B">
      <w:pPr>
        <w:jc w:val="left"/>
        <w:rPr>
          <w:rFonts w:ascii="Times New Roman" w:eastAsia="宋体" w:hAnsi="Times New Roman" w:cs="Times New Roman"/>
        </w:rPr>
      </w:pPr>
    </w:p>
    <w:p w14:paraId="1F672CF1" w14:textId="5BEB86E7" w:rsidR="00C715B4" w:rsidRPr="00BF2E8B" w:rsidRDefault="00B741CC" w:rsidP="00C715B4">
      <w:pPr>
        <w:jc w:val="center"/>
        <w:rPr>
          <w:rFonts w:ascii="Times New Roman" w:eastAsia="宋体" w:hAnsi="Times New Roman" w:cs="Times New Roman"/>
        </w:rPr>
      </w:pPr>
      <w:r>
        <w:rPr>
          <w:rFonts w:ascii="Times New Roman" w:eastAsia="宋体" w:hAnsi="Times New Roman" w:cs="Times New Roman"/>
          <w:noProof/>
        </w:rPr>
        <w:drawing>
          <wp:inline distT="0" distB="0" distL="0" distR="0" wp14:anchorId="33E69E20" wp14:editId="623BC605">
            <wp:extent cx="5288280" cy="3196647"/>
            <wp:effectExtent l="0" t="0" r="762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17099" cy="3214067"/>
                    </a:xfrm>
                    <a:prstGeom prst="rect">
                      <a:avLst/>
                    </a:prstGeom>
                    <a:noFill/>
                    <a:ln>
                      <a:noFill/>
                    </a:ln>
                  </pic:spPr>
                </pic:pic>
              </a:graphicData>
            </a:graphic>
          </wp:inline>
        </w:drawing>
      </w:r>
    </w:p>
    <w:p w14:paraId="5433CC80" w14:textId="731ECC06" w:rsidR="00C715B4" w:rsidRDefault="00B9276A" w:rsidP="00C715B4">
      <w:pPr>
        <w:jc w:val="center"/>
        <w:rPr>
          <w:rFonts w:ascii="Times New Roman" w:hAnsi="Times New Roman" w:cs="Times New Roman"/>
          <w:b/>
          <w:sz w:val="24"/>
        </w:rPr>
      </w:pPr>
      <w:r>
        <w:rPr>
          <w:rFonts w:ascii="Times New Roman" w:hAnsi="Times New Roman" w:cs="Times New Roman"/>
          <w:b/>
          <w:sz w:val="24"/>
        </w:rPr>
        <w:t>Supplementary</w:t>
      </w:r>
      <w:r w:rsidRPr="00B9276A">
        <w:rPr>
          <w:rFonts w:ascii="Times New Roman" w:hAnsi="Times New Roman" w:cs="Times New Roman"/>
          <w:b/>
          <w:sz w:val="24"/>
        </w:rPr>
        <w:t xml:space="preserve"> </w:t>
      </w:r>
      <w:r w:rsidR="00C715B4" w:rsidRPr="00B9276A">
        <w:rPr>
          <w:rFonts w:ascii="Times New Roman" w:hAnsi="Times New Roman" w:cs="Times New Roman"/>
          <w:b/>
          <w:sz w:val="24"/>
        </w:rPr>
        <w:t xml:space="preserve">Figure </w:t>
      </w:r>
      <w:r w:rsidR="00A61842">
        <w:rPr>
          <w:rFonts w:ascii="Times New Roman" w:hAnsi="Times New Roman" w:cs="Times New Roman"/>
          <w:b/>
          <w:sz w:val="24"/>
        </w:rPr>
        <w:t>4</w:t>
      </w:r>
      <w:r w:rsidR="00C715B4" w:rsidRPr="00B9276A">
        <w:rPr>
          <w:rFonts w:ascii="Times New Roman" w:hAnsi="Times New Roman" w:cs="Times New Roman"/>
          <w:b/>
          <w:sz w:val="24"/>
        </w:rPr>
        <w:t xml:space="preserve">. Annual </w:t>
      </w:r>
      <w:r w:rsidR="00FC1DA9">
        <w:rPr>
          <w:rFonts w:ascii="Times New Roman" w:hAnsi="Times New Roman" w:cs="Times New Roman"/>
          <w:b/>
          <w:sz w:val="24"/>
        </w:rPr>
        <w:t>c</w:t>
      </w:r>
      <w:r w:rsidR="00C715B4" w:rsidRPr="00B9276A">
        <w:rPr>
          <w:rFonts w:ascii="Times New Roman" w:hAnsi="Times New Roman" w:cs="Times New Roman"/>
          <w:b/>
          <w:sz w:val="24"/>
        </w:rPr>
        <w:t>irrhosis, DC, HCC, LT death number</w:t>
      </w:r>
    </w:p>
    <w:p w14:paraId="09B1BF65" w14:textId="52344FDB" w:rsidR="00C715B4" w:rsidRPr="00BF2E8B" w:rsidRDefault="009C364B" w:rsidP="00B741CC">
      <w:pPr>
        <w:jc w:val="left"/>
        <w:rPr>
          <w:rFonts w:ascii="Times New Roman" w:eastAsia="宋体" w:hAnsi="Times New Roman" w:cs="Times New Roman"/>
        </w:rPr>
      </w:pPr>
      <w:r>
        <w:rPr>
          <w:rFonts w:ascii="Times New Roman" w:eastAsia="宋体" w:hAnsi="Times New Roman" w:cs="Times New Roman"/>
        </w:rPr>
        <w:t>A: cirrhosis death; B: decompensated cirrhosis death; C: hepatocellular carcinoma death; D: liver transplantation death</w:t>
      </w:r>
      <w:r w:rsidR="00B741CC">
        <w:rPr>
          <w:rFonts w:ascii="Times New Roman" w:eastAsia="宋体" w:hAnsi="Times New Roman" w:cs="Times New Roman"/>
          <w:noProof/>
        </w:rPr>
        <w:lastRenderedPageBreak/>
        <w:drawing>
          <wp:inline distT="0" distB="0" distL="0" distR="0" wp14:anchorId="16FEC983" wp14:editId="45803A84">
            <wp:extent cx="5273040" cy="3177540"/>
            <wp:effectExtent l="0" t="0" r="381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3040" cy="3177540"/>
                    </a:xfrm>
                    <a:prstGeom prst="rect">
                      <a:avLst/>
                    </a:prstGeom>
                    <a:noFill/>
                    <a:ln>
                      <a:noFill/>
                    </a:ln>
                  </pic:spPr>
                </pic:pic>
              </a:graphicData>
            </a:graphic>
          </wp:inline>
        </w:drawing>
      </w:r>
    </w:p>
    <w:p w14:paraId="03083AF8" w14:textId="7106A626" w:rsidR="00C715B4" w:rsidRPr="00BF2E8B" w:rsidRDefault="00B9276A" w:rsidP="00C715B4">
      <w:pPr>
        <w:jc w:val="center"/>
        <w:rPr>
          <w:rFonts w:ascii="Times New Roman" w:eastAsia="宋体" w:hAnsi="Times New Roman" w:cs="Times New Roman"/>
        </w:rPr>
      </w:pPr>
      <w:r>
        <w:rPr>
          <w:rFonts w:ascii="Times New Roman" w:hAnsi="Times New Roman" w:cs="Times New Roman"/>
          <w:b/>
          <w:sz w:val="24"/>
        </w:rPr>
        <w:t>Supplementary</w:t>
      </w:r>
      <w:r w:rsidRPr="00B9276A">
        <w:rPr>
          <w:rFonts w:ascii="Times New Roman" w:hAnsi="Times New Roman" w:cs="Times New Roman"/>
          <w:b/>
          <w:sz w:val="24"/>
        </w:rPr>
        <w:t xml:space="preserve"> </w:t>
      </w:r>
      <w:r w:rsidR="00C715B4" w:rsidRPr="00B9276A">
        <w:rPr>
          <w:rFonts w:ascii="Times New Roman" w:hAnsi="Times New Roman" w:cs="Times New Roman"/>
          <w:b/>
          <w:sz w:val="24"/>
        </w:rPr>
        <w:t xml:space="preserve">Figure </w:t>
      </w:r>
      <w:r w:rsidR="00A61842">
        <w:rPr>
          <w:rFonts w:ascii="Times New Roman" w:hAnsi="Times New Roman" w:cs="Times New Roman"/>
          <w:b/>
          <w:sz w:val="24"/>
        </w:rPr>
        <w:t>5</w:t>
      </w:r>
      <w:r w:rsidR="00C715B4" w:rsidRPr="00B9276A">
        <w:rPr>
          <w:rFonts w:ascii="Times New Roman" w:hAnsi="Times New Roman" w:cs="Times New Roman"/>
          <w:b/>
          <w:sz w:val="24"/>
        </w:rPr>
        <w:t>. Total chronic HBV infection prevalence</w:t>
      </w:r>
    </w:p>
    <w:p w14:paraId="7AB19518" w14:textId="4B0B7CBC" w:rsidR="00C715B4" w:rsidRDefault="00C715B4" w:rsidP="00956A38">
      <w:pPr>
        <w:spacing w:line="480" w:lineRule="auto"/>
        <w:rPr>
          <w:rFonts w:ascii="Times New Roman" w:hAnsi="Times New Roman" w:cs="Times New Roman"/>
          <w:b/>
          <w:sz w:val="36"/>
          <w:szCs w:val="36"/>
        </w:rPr>
      </w:pPr>
    </w:p>
    <w:p w14:paraId="0C381D58" w14:textId="5FCA6B3E" w:rsidR="00C715B4" w:rsidRDefault="00C715B4" w:rsidP="00956A38">
      <w:pPr>
        <w:spacing w:line="480" w:lineRule="auto"/>
        <w:rPr>
          <w:rFonts w:ascii="Times New Roman" w:hAnsi="Times New Roman" w:cs="Times New Roman"/>
          <w:b/>
          <w:sz w:val="36"/>
          <w:szCs w:val="36"/>
        </w:rPr>
      </w:pPr>
    </w:p>
    <w:p w14:paraId="40A8E9CF" w14:textId="77777777" w:rsidR="0067273D" w:rsidRDefault="0067273D" w:rsidP="00956A38">
      <w:pPr>
        <w:spacing w:line="480" w:lineRule="auto"/>
        <w:rPr>
          <w:rFonts w:ascii="Times New Roman" w:hAnsi="Times New Roman" w:cs="Times New Roman"/>
          <w:b/>
          <w:sz w:val="36"/>
          <w:szCs w:val="36"/>
        </w:rPr>
      </w:pPr>
    </w:p>
    <w:p w14:paraId="2B1E74D4" w14:textId="77777777" w:rsidR="0067273D" w:rsidRDefault="0067273D" w:rsidP="00956A38">
      <w:pPr>
        <w:spacing w:line="480" w:lineRule="auto"/>
        <w:rPr>
          <w:rFonts w:ascii="Times New Roman" w:hAnsi="Times New Roman" w:cs="Times New Roman"/>
          <w:b/>
          <w:sz w:val="36"/>
          <w:szCs w:val="36"/>
        </w:rPr>
      </w:pPr>
    </w:p>
    <w:p w14:paraId="73812527" w14:textId="7D1AC6E7" w:rsidR="00C715B4" w:rsidRDefault="00C715B4" w:rsidP="00956A38">
      <w:pPr>
        <w:spacing w:line="480" w:lineRule="auto"/>
        <w:rPr>
          <w:rFonts w:ascii="Times New Roman" w:hAnsi="Times New Roman" w:cs="Times New Roman"/>
          <w:b/>
          <w:sz w:val="36"/>
          <w:szCs w:val="36"/>
        </w:rPr>
      </w:pPr>
    </w:p>
    <w:p w14:paraId="074D872E" w14:textId="44479B8B" w:rsidR="00734D09" w:rsidRDefault="00734D09" w:rsidP="00956A38">
      <w:pPr>
        <w:spacing w:line="480" w:lineRule="auto"/>
        <w:rPr>
          <w:rFonts w:ascii="Times New Roman" w:hAnsi="Times New Roman" w:cs="Times New Roman"/>
          <w:b/>
          <w:sz w:val="36"/>
          <w:szCs w:val="36"/>
        </w:rPr>
      </w:pPr>
    </w:p>
    <w:p w14:paraId="0A27074E" w14:textId="3BE85AE0" w:rsidR="00734D09" w:rsidRDefault="00734D09" w:rsidP="00956A38">
      <w:pPr>
        <w:spacing w:line="480" w:lineRule="auto"/>
        <w:rPr>
          <w:rFonts w:ascii="Times New Roman" w:hAnsi="Times New Roman" w:cs="Times New Roman"/>
          <w:b/>
          <w:sz w:val="36"/>
          <w:szCs w:val="36"/>
        </w:rPr>
      </w:pPr>
    </w:p>
    <w:p w14:paraId="5BF326CE" w14:textId="1A24881A" w:rsidR="00B741CC" w:rsidRDefault="00B741CC" w:rsidP="00956A38">
      <w:pPr>
        <w:spacing w:line="480" w:lineRule="auto"/>
        <w:rPr>
          <w:rFonts w:ascii="Times New Roman" w:hAnsi="Times New Roman" w:cs="Times New Roman"/>
          <w:b/>
          <w:sz w:val="36"/>
          <w:szCs w:val="36"/>
        </w:rPr>
      </w:pPr>
    </w:p>
    <w:p w14:paraId="06860A11" w14:textId="5F3CDFA0" w:rsidR="00B741CC" w:rsidRDefault="00B741CC" w:rsidP="00956A38">
      <w:pPr>
        <w:spacing w:line="480" w:lineRule="auto"/>
        <w:rPr>
          <w:rFonts w:ascii="Times New Roman" w:hAnsi="Times New Roman" w:cs="Times New Roman"/>
          <w:b/>
          <w:sz w:val="36"/>
          <w:szCs w:val="36"/>
        </w:rPr>
      </w:pPr>
    </w:p>
    <w:p w14:paraId="3D5BF8D5" w14:textId="77777777" w:rsidR="00B741CC" w:rsidRDefault="00B741CC" w:rsidP="00956A38">
      <w:pPr>
        <w:spacing w:line="480" w:lineRule="auto"/>
        <w:rPr>
          <w:rFonts w:ascii="Times New Roman" w:hAnsi="Times New Roman" w:cs="Times New Roman"/>
          <w:b/>
          <w:sz w:val="36"/>
          <w:szCs w:val="36"/>
        </w:rPr>
      </w:pPr>
    </w:p>
    <w:p w14:paraId="1338F6DC" w14:textId="0B630940" w:rsidR="00734D09" w:rsidRDefault="00734D09" w:rsidP="00956A38">
      <w:pPr>
        <w:spacing w:line="480" w:lineRule="auto"/>
        <w:rPr>
          <w:rFonts w:ascii="Times New Roman" w:hAnsi="Times New Roman" w:cs="Times New Roman"/>
          <w:b/>
          <w:sz w:val="36"/>
          <w:szCs w:val="36"/>
        </w:rPr>
      </w:pPr>
    </w:p>
    <w:p w14:paraId="71669FFC" w14:textId="77777777" w:rsidR="00734D09" w:rsidRDefault="00734D09" w:rsidP="00956A38">
      <w:pPr>
        <w:spacing w:line="480" w:lineRule="auto"/>
        <w:rPr>
          <w:rFonts w:ascii="Times New Roman" w:hAnsi="Times New Roman" w:cs="Times New Roman"/>
          <w:b/>
          <w:sz w:val="36"/>
          <w:szCs w:val="36"/>
        </w:rPr>
      </w:pPr>
    </w:p>
    <w:p w14:paraId="3D67234E" w14:textId="77777777" w:rsidR="005C0684" w:rsidRDefault="005C0684" w:rsidP="00C715B4">
      <w:pPr>
        <w:jc w:val="center"/>
        <w:rPr>
          <w:rFonts w:ascii="Times New Roman" w:hAnsi="Times New Roman" w:cs="Times New Roman"/>
          <w:b/>
          <w:sz w:val="36"/>
          <w:szCs w:val="36"/>
        </w:rPr>
      </w:pPr>
    </w:p>
    <w:p w14:paraId="357EE4DC" w14:textId="2CD6A107" w:rsidR="00C715B4" w:rsidRPr="001365CE" w:rsidRDefault="005C0684" w:rsidP="00C715B4">
      <w:pPr>
        <w:jc w:val="center"/>
        <w:rPr>
          <w:rFonts w:ascii="Times New Roman" w:hAnsi="Times New Roman" w:cs="Times New Roman"/>
          <w:b/>
          <w:szCs w:val="21"/>
        </w:rPr>
      </w:pPr>
      <w:r>
        <w:rPr>
          <w:rFonts w:ascii="Times New Roman" w:hAnsi="Times New Roman" w:cs="Times New Roman"/>
          <w:b/>
          <w:sz w:val="24"/>
        </w:rPr>
        <w:lastRenderedPageBreak/>
        <w:t>Supplementary</w:t>
      </w:r>
      <w:r w:rsidRPr="00B9276A">
        <w:rPr>
          <w:rFonts w:ascii="Times New Roman" w:hAnsi="Times New Roman" w:cs="Times New Roman"/>
          <w:b/>
          <w:sz w:val="24"/>
        </w:rPr>
        <w:t xml:space="preserve"> </w:t>
      </w:r>
      <w:r w:rsidR="00C715B4" w:rsidRPr="001365CE">
        <w:rPr>
          <w:rFonts w:ascii="Times New Roman" w:hAnsi="Times New Roman" w:cs="Times New Roman"/>
          <w:b/>
          <w:szCs w:val="21"/>
        </w:rPr>
        <w:t xml:space="preserve">Table </w:t>
      </w:r>
      <w:r w:rsidR="00A61842">
        <w:rPr>
          <w:rFonts w:ascii="Times New Roman" w:hAnsi="Times New Roman" w:cs="Times New Roman"/>
          <w:b/>
          <w:szCs w:val="21"/>
        </w:rPr>
        <w:t>11</w:t>
      </w:r>
      <w:r w:rsidR="00C715B4" w:rsidRPr="001365CE">
        <w:rPr>
          <w:rFonts w:ascii="Times New Roman" w:hAnsi="Times New Roman" w:cs="Times New Roman"/>
          <w:b/>
          <w:szCs w:val="21"/>
        </w:rPr>
        <w:t xml:space="preserve">. </w:t>
      </w:r>
      <w:r w:rsidR="00C715B4">
        <w:rPr>
          <w:rFonts w:ascii="Times New Roman" w:hAnsi="Times New Roman" w:cs="Times New Roman"/>
          <w:b/>
          <w:szCs w:val="21"/>
        </w:rPr>
        <w:t>C</w:t>
      </w:r>
      <w:r w:rsidR="00C715B4" w:rsidRPr="001365CE">
        <w:rPr>
          <w:rFonts w:ascii="Times New Roman" w:hAnsi="Times New Roman" w:cs="Times New Roman"/>
          <w:b/>
          <w:szCs w:val="21"/>
        </w:rPr>
        <w:t>umulative and annual incidence number of complications and related-death</w:t>
      </w:r>
    </w:p>
    <w:tbl>
      <w:tblPr>
        <w:tblW w:w="10953" w:type="dxa"/>
        <w:jc w:val="center"/>
        <w:tblLook w:val="04A0" w:firstRow="1" w:lastRow="0" w:firstColumn="1" w:lastColumn="0" w:noHBand="0" w:noVBand="1"/>
      </w:tblPr>
      <w:tblGrid>
        <w:gridCol w:w="996"/>
        <w:gridCol w:w="926"/>
        <w:gridCol w:w="816"/>
        <w:gridCol w:w="1072"/>
        <w:gridCol w:w="1070"/>
        <w:gridCol w:w="1071"/>
        <w:gridCol w:w="1075"/>
        <w:gridCol w:w="1069"/>
        <w:gridCol w:w="1075"/>
        <w:gridCol w:w="836"/>
        <w:gridCol w:w="56"/>
        <w:gridCol w:w="674"/>
        <w:gridCol w:w="55"/>
        <w:gridCol w:w="162"/>
      </w:tblGrid>
      <w:tr w:rsidR="00C715B4" w:rsidRPr="007734A9" w14:paraId="49ECAD84" w14:textId="77777777" w:rsidTr="00A15621">
        <w:trPr>
          <w:trHeight w:val="280"/>
          <w:jc w:val="center"/>
        </w:trPr>
        <w:tc>
          <w:tcPr>
            <w:tcW w:w="996" w:type="dxa"/>
            <w:tcBorders>
              <w:top w:val="single" w:sz="4" w:space="0" w:color="auto"/>
              <w:left w:val="nil"/>
              <w:bottom w:val="single" w:sz="4" w:space="0" w:color="auto"/>
              <w:right w:val="nil"/>
            </w:tcBorders>
            <w:shd w:val="clear" w:color="auto" w:fill="auto"/>
            <w:noWrap/>
            <w:vAlign w:val="bottom"/>
            <w:hideMark/>
          </w:tcPr>
          <w:p w14:paraId="601E8936" w14:textId="77777777" w:rsidR="00C715B4" w:rsidRPr="007734A9" w:rsidRDefault="00C715B4" w:rsidP="005A27EF">
            <w:pPr>
              <w:widowControl/>
              <w:jc w:val="left"/>
              <w:rPr>
                <w:rFonts w:ascii="Times New Roman" w:eastAsia="等线" w:hAnsi="Times New Roman" w:cs="Times New Roman"/>
                <w:color w:val="000000"/>
                <w:kern w:val="0"/>
                <w:szCs w:val="18"/>
              </w:rPr>
            </w:pPr>
            <w:r w:rsidRPr="007734A9">
              <w:rPr>
                <w:rFonts w:ascii="Times New Roman" w:eastAsia="等线" w:hAnsi="Times New Roman" w:cs="Times New Roman"/>
                <w:color w:val="000000"/>
                <w:kern w:val="0"/>
                <w:szCs w:val="18"/>
              </w:rPr>
              <w:t xml:space="preserve">　</w:t>
            </w:r>
          </w:p>
        </w:tc>
        <w:tc>
          <w:tcPr>
            <w:tcW w:w="1742" w:type="dxa"/>
            <w:gridSpan w:val="2"/>
            <w:tcBorders>
              <w:top w:val="single" w:sz="4" w:space="0" w:color="auto"/>
              <w:left w:val="nil"/>
              <w:bottom w:val="single" w:sz="4" w:space="0" w:color="auto"/>
              <w:right w:val="nil"/>
            </w:tcBorders>
            <w:shd w:val="clear" w:color="auto" w:fill="auto"/>
            <w:noWrap/>
            <w:vAlign w:val="bottom"/>
            <w:hideMark/>
          </w:tcPr>
          <w:p w14:paraId="0E82CCCA"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 xml:space="preserve">Natural </w:t>
            </w:r>
          </w:p>
        </w:tc>
        <w:tc>
          <w:tcPr>
            <w:tcW w:w="2142" w:type="dxa"/>
            <w:gridSpan w:val="2"/>
            <w:tcBorders>
              <w:top w:val="single" w:sz="4" w:space="0" w:color="auto"/>
              <w:left w:val="nil"/>
              <w:bottom w:val="single" w:sz="4" w:space="0" w:color="auto"/>
              <w:right w:val="nil"/>
            </w:tcBorders>
            <w:shd w:val="clear" w:color="auto" w:fill="auto"/>
            <w:noWrap/>
            <w:vAlign w:val="bottom"/>
            <w:hideMark/>
          </w:tcPr>
          <w:p w14:paraId="4AF711A3"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Base-case</w:t>
            </w:r>
          </w:p>
        </w:tc>
        <w:tc>
          <w:tcPr>
            <w:tcW w:w="2146" w:type="dxa"/>
            <w:gridSpan w:val="2"/>
            <w:tcBorders>
              <w:top w:val="single" w:sz="4" w:space="0" w:color="auto"/>
              <w:left w:val="nil"/>
              <w:bottom w:val="single" w:sz="4" w:space="0" w:color="auto"/>
              <w:right w:val="nil"/>
            </w:tcBorders>
            <w:shd w:val="clear" w:color="auto" w:fill="auto"/>
            <w:noWrap/>
            <w:vAlign w:val="bottom"/>
            <w:hideMark/>
          </w:tcPr>
          <w:p w14:paraId="036C7329"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WHO</w:t>
            </w:r>
          </w:p>
        </w:tc>
        <w:tc>
          <w:tcPr>
            <w:tcW w:w="2144" w:type="dxa"/>
            <w:gridSpan w:val="2"/>
            <w:tcBorders>
              <w:top w:val="single" w:sz="4" w:space="0" w:color="auto"/>
              <w:left w:val="nil"/>
              <w:bottom w:val="single" w:sz="4" w:space="0" w:color="auto"/>
              <w:right w:val="nil"/>
            </w:tcBorders>
            <w:shd w:val="clear" w:color="auto" w:fill="auto"/>
            <w:noWrap/>
            <w:vAlign w:val="bottom"/>
            <w:hideMark/>
          </w:tcPr>
          <w:p w14:paraId="728A904F"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Ideal 1</w:t>
            </w:r>
          </w:p>
        </w:tc>
        <w:tc>
          <w:tcPr>
            <w:tcW w:w="1783" w:type="dxa"/>
            <w:gridSpan w:val="5"/>
            <w:tcBorders>
              <w:top w:val="single" w:sz="4" w:space="0" w:color="auto"/>
              <w:left w:val="nil"/>
              <w:bottom w:val="single" w:sz="4" w:space="0" w:color="auto"/>
              <w:right w:val="nil"/>
            </w:tcBorders>
          </w:tcPr>
          <w:p w14:paraId="48CF0B2E"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Ideal 2</w:t>
            </w:r>
          </w:p>
        </w:tc>
      </w:tr>
      <w:tr w:rsidR="00C715B4" w:rsidRPr="007734A9" w14:paraId="75F88B32" w14:textId="77777777" w:rsidTr="00A15621">
        <w:trPr>
          <w:trHeight w:val="280"/>
          <w:jc w:val="center"/>
        </w:trPr>
        <w:tc>
          <w:tcPr>
            <w:tcW w:w="996" w:type="dxa"/>
            <w:tcBorders>
              <w:top w:val="single" w:sz="4" w:space="0" w:color="auto"/>
              <w:left w:val="nil"/>
              <w:bottom w:val="single" w:sz="4" w:space="0" w:color="auto"/>
              <w:right w:val="nil"/>
            </w:tcBorders>
            <w:shd w:val="clear" w:color="auto" w:fill="auto"/>
            <w:noWrap/>
            <w:vAlign w:val="bottom"/>
            <w:hideMark/>
          </w:tcPr>
          <w:p w14:paraId="17C97793"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year</w:t>
            </w:r>
          </w:p>
        </w:tc>
        <w:tc>
          <w:tcPr>
            <w:tcW w:w="926" w:type="dxa"/>
            <w:tcBorders>
              <w:top w:val="nil"/>
              <w:left w:val="nil"/>
              <w:bottom w:val="single" w:sz="4" w:space="0" w:color="auto"/>
              <w:right w:val="nil"/>
            </w:tcBorders>
            <w:shd w:val="clear" w:color="auto" w:fill="auto"/>
            <w:noWrap/>
            <w:vAlign w:val="bottom"/>
            <w:hideMark/>
          </w:tcPr>
          <w:p w14:paraId="26FCF4FB"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816" w:type="dxa"/>
            <w:tcBorders>
              <w:top w:val="nil"/>
              <w:left w:val="nil"/>
              <w:bottom w:val="single" w:sz="4" w:space="0" w:color="auto"/>
              <w:right w:val="nil"/>
            </w:tcBorders>
            <w:shd w:val="clear" w:color="auto" w:fill="auto"/>
            <w:noWrap/>
            <w:vAlign w:val="bottom"/>
            <w:hideMark/>
          </w:tcPr>
          <w:p w14:paraId="514F0BF6"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1072" w:type="dxa"/>
            <w:tcBorders>
              <w:top w:val="nil"/>
              <w:left w:val="nil"/>
              <w:bottom w:val="single" w:sz="4" w:space="0" w:color="auto"/>
              <w:right w:val="nil"/>
            </w:tcBorders>
            <w:shd w:val="clear" w:color="auto" w:fill="auto"/>
            <w:noWrap/>
            <w:vAlign w:val="bottom"/>
            <w:hideMark/>
          </w:tcPr>
          <w:p w14:paraId="608AC0D8"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1070" w:type="dxa"/>
            <w:tcBorders>
              <w:top w:val="nil"/>
              <w:left w:val="nil"/>
              <w:bottom w:val="single" w:sz="4" w:space="0" w:color="auto"/>
              <w:right w:val="nil"/>
            </w:tcBorders>
            <w:shd w:val="clear" w:color="auto" w:fill="auto"/>
            <w:noWrap/>
            <w:vAlign w:val="bottom"/>
            <w:hideMark/>
          </w:tcPr>
          <w:p w14:paraId="46150E90"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1071" w:type="dxa"/>
            <w:tcBorders>
              <w:top w:val="nil"/>
              <w:left w:val="nil"/>
              <w:bottom w:val="single" w:sz="4" w:space="0" w:color="auto"/>
              <w:right w:val="nil"/>
            </w:tcBorders>
            <w:shd w:val="clear" w:color="auto" w:fill="auto"/>
            <w:noWrap/>
            <w:vAlign w:val="bottom"/>
            <w:hideMark/>
          </w:tcPr>
          <w:p w14:paraId="30DC79F6"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1075" w:type="dxa"/>
            <w:tcBorders>
              <w:top w:val="nil"/>
              <w:left w:val="nil"/>
              <w:bottom w:val="single" w:sz="4" w:space="0" w:color="auto"/>
              <w:right w:val="nil"/>
            </w:tcBorders>
            <w:shd w:val="clear" w:color="auto" w:fill="auto"/>
            <w:noWrap/>
            <w:vAlign w:val="bottom"/>
            <w:hideMark/>
          </w:tcPr>
          <w:p w14:paraId="153FAF6E"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1069" w:type="dxa"/>
            <w:tcBorders>
              <w:top w:val="nil"/>
              <w:left w:val="nil"/>
              <w:bottom w:val="single" w:sz="4" w:space="0" w:color="auto"/>
              <w:right w:val="nil"/>
            </w:tcBorders>
            <w:shd w:val="clear" w:color="auto" w:fill="auto"/>
            <w:noWrap/>
            <w:vAlign w:val="bottom"/>
            <w:hideMark/>
          </w:tcPr>
          <w:p w14:paraId="4739D95D"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1075" w:type="dxa"/>
            <w:tcBorders>
              <w:top w:val="nil"/>
              <w:left w:val="nil"/>
              <w:bottom w:val="single" w:sz="4" w:space="0" w:color="auto"/>
              <w:right w:val="nil"/>
            </w:tcBorders>
            <w:shd w:val="clear" w:color="auto" w:fill="auto"/>
            <w:noWrap/>
            <w:vAlign w:val="bottom"/>
            <w:hideMark/>
          </w:tcPr>
          <w:p w14:paraId="1154ACCA"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c>
          <w:tcPr>
            <w:tcW w:w="892" w:type="dxa"/>
            <w:gridSpan w:val="2"/>
            <w:tcBorders>
              <w:top w:val="nil"/>
              <w:left w:val="nil"/>
              <w:bottom w:val="single" w:sz="4" w:space="0" w:color="auto"/>
              <w:right w:val="nil"/>
            </w:tcBorders>
          </w:tcPr>
          <w:p w14:paraId="7875795A"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2030</w:t>
            </w:r>
          </w:p>
        </w:tc>
        <w:tc>
          <w:tcPr>
            <w:tcW w:w="891" w:type="dxa"/>
            <w:gridSpan w:val="3"/>
            <w:tcBorders>
              <w:top w:val="nil"/>
              <w:left w:val="nil"/>
              <w:bottom w:val="single" w:sz="4" w:space="0" w:color="auto"/>
              <w:right w:val="nil"/>
            </w:tcBorders>
          </w:tcPr>
          <w:p w14:paraId="4DBD65D5" w14:textId="77777777" w:rsidR="00C715B4" w:rsidRPr="007734A9" w:rsidRDefault="00C715B4" w:rsidP="005A27EF">
            <w:pPr>
              <w:widowControl/>
              <w:jc w:val="left"/>
              <w:rPr>
                <w:rFonts w:ascii="Times New Roman" w:eastAsia="等线" w:hAnsi="Times New Roman" w:cs="Times New Roman"/>
                <w:b/>
                <w:bCs/>
                <w:color w:val="000000"/>
                <w:kern w:val="0"/>
                <w:szCs w:val="18"/>
              </w:rPr>
            </w:pPr>
            <w:r w:rsidRPr="007734A9">
              <w:rPr>
                <w:rFonts w:ascii="Times New Roman" w:eastAsia="等线" w:hAnsi="Times New Roman" w:cs="Times New Roman"/>
                <w:b/>
                <w:bCs/>
                <w:color w:val="000000"/>
                <w:kern w:val="0"/>
                <w:szCs w:val="18"/>
              </w:rPr>
              <w:t>2050</w:t>
            </w:r>
          </w:p>
        </w:tc>
      </w:tr>
      <w:tr w:rsidR="00C715B4" w:rsidRPr="007734A9" w14:paraId="2735BD85" w14:textId="77777777" w:rsidTr="00A15621">
        <w:trPr>
          <w:gridAfter w:val="1"/>
          <w:wAfter w:w="162" w:type="dxa"/>
          <w:trHeight w:val="280"/>
          <w:jc w:val="center"/>
        </w:trPr>
        <w:tc>
          <w:tcPr>
            <w:tcW w:w="8095" w:type="dxa"/>
            <w:gridSpan w:val="8"/>
            <w:tcBorders>
              <w:top w:val="nil"/>
              <w:left w:val="nil"/>
              <w:bottom w:val="nil"/>
            </w:tcBorders>
            <w:shd w:val="clear" w:color="auto" w:fill="auto"/>
            <w:noWrap/>
            <w:vAlign w:val="bottom"/>
            <w:hideMark/>
          </w:tcPr>
          <w:p w14:paraId="5B00EFCE" w14:textId="403B2024" w:rsidR="00C715B4" w:rsidRPr="007734A9" w:rsidRDefault="00C715B4" w:rsidP="005A27EF">
            <w:pPr>
              <w:widowControl/>
              <w:jc w:val="left"/>
              <w:rPr>
                <w:rFonts w:ascii="Times New Roman" w:eastAsia="Times New Roman" w:hAnsi="Times New Roman" w:cs="Times New Roman"/>
                <w:kern w:val="0"/>
                <w:szCs w:val="21"/>
              </w:rPr>
            </w:pPr>
            <w:r>
              <w:rPr>
                <w:rFonts w:ascii="Times New Roman" w:eastAsia="等线" w:hAnsi="Times New Roman" w:cs="Times New Roman"/>
                <w:b/>
                <w:bCs/>
                <w:color w:val="000000"/>
                <w:kern w:val="0"/>
                <w:szCs w:val="21"/>
              </w:rPr>
              <w:t>C</w:t>
            </w:r>
            <w:r w:rsidRPr="007734A9">
              <w:rPr>
                <w:rFonts w:ascii="Times New Roman" w:eastAsia="等线" w:hAnsi="Times New Roman" w:cs="Times New Roman"/>
                <w:b/>
                <w:bCs/>
                <w:color w:val="000000"/>
                <w:kern w:val="0"/>
                <w:szCs w:val="21"/>
              </w:rPr>
              <w:t>umulative incidence number</w:t>
            </w:r>
            <w:r w:rsidR="006B6BB1">
              <w:rPr>
                <w:rFonts w:ascii="Times New Roman" w:eastAsia="等线" w:hAnsi="Times New Roman" w:cs="Times New Roman"/>
                <w:b/>
                <w:bCs/>
                <w:color w:val="000000"/>
                <w:kern w:val="0"/>
                <w:szCs w:val="21"/>
              </w:rPr>
              <w:t xml:space="preserve"> (million for C, DC, HCC; thousand for LT)</w:t>
            </w:r>
          </w:p>
        </w:tc>
        <w:tc>
          <w:tcPr>
            <w:tcW w:w="1911" w:type="dxa"/>
            <w:gridSpan w:val="2"/>
            <w:tcBorders>
              <w:top w:val="nil"/>
              <w:left w:val="nil"/>
              <w:bottom w:val="nil"/>
            </w:tcBorders>
          </w:tcPr>
          <w:p w14:paraId="4DFC8861" w14:textId="77777777" w:rsidR="00C715B4" w:rsidRPr="007734A9" w:rsidRDefault="00C715B4" w:rsidP="005A27EF">
            <w:pPr>
              <w:widowControl/>
              <w:jc w:val="left"/>
              <w:rPr>
                <w:rFonts w:ascii="Times New Roman" w:eastAsia="等线" w:hAnsi="Times New Roman" w:cs="Times New Roman"/>
                <w:b/>
                <w:bCs/>
                <w:color w:val="000000"/>
                <w:kern w:val="0"/>
                <w:sz w:val="18"/>
                <w:szCs w:val="18"/>
              </w:rPr>
            </w:pPr>
          </w:p>
        </w:tc>
        <w:tc>
          <w:tcPr>
            <w:tcW w:w="785" w:type="dxa"/>
            <w:gridSpan w:val="3"/>
            <w:tcBorders>
              <w:top w:val="nil"/>
              <w:left w:val="nil"/>
              <w:bottom w:val="nil"/>
            </w:tcBorders>
          </w:tcPr>
          <w:p w14:paraId="6C08C335" w14:textId="77777777" w:rsidR="00C715B4" w:rsidRPr="007734A9" w:rsidRDefault="00C715B4" w:rsidP="005A27EF">
            <w:pPr>
              <w:widowControl/>
              <w:jc w:val="left"/>
              <w:rPr>
                <w:rFonts w:ascii="Times New Roman" w:eastAsia="等线" w:hAnsi="Times New Roman" w:cs="Times New Roman"/>
                <w:b/>
                <w:bCs/>
                <w:color w:val="000000"/>
                <w:kern w:val="0"/>
                <w:sz w:val="18"/>
                <w:szCs w:val="18"/>
              </w:rPr>
            </w:pPr>
          </w:p>
        </w:tc>
      </w:tr>
      <w:tr w:rsidR="00C715B4" w:rsidRPr="007734A9" w14:paraId="4F834DDD"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53B4552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w:t>
            </w:r>
          </w:p>
          <w:p w14:paraId="4832CD92"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60053A2C"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4395858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17.19 </w:t>
            </w:r>
          </w:p>
        </w:tc>
        <w:tc>
          <w:tcPr>
            <w:tcW w:w="816" w:type="dxa"/>
            <w:tcBorders>
              <w:top w:val="nil"/>
              <w:left w:val="nil"/>
              <w:bottom w:val="nil"/>
              <w:right w:val="nil"/>
            </w:tcBorders>
            <w:shd w:val="clear" w:color="auto" w:fill="auto"/>
            <w:noWrap/>
            <w:hideMark/>
          </w:tcPr>
          <w:p w14:paraId="5A31245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28.54 </w:t>
            </w:r>
          </w:p>
        </w:tc>
        <w:tc>
          <w:tcPr>
            <w:tcW w:w="1072" w:type="dxa"/>
            <w:tcBorders>
              <w:top w:val="nil"/>
              <w:left w:val="nil"/>
              <w:bottom w:val="nil"/>
              <w:right w:val="nil"/>
            </w:tcBorders>
            <w:shd w:val="clear" w:color="auto" w:fill="auto"/>
            <w:noWrap/>
            <w:hideMark/>
          </w:tcPr>
          <w:p w14:paraId="2A4C580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11.26 </w:t>
            </w:r>
          </w:p>
          <w:p w14:paraId="4DD9DB6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(65.5%)</w:t>
            </w:r>
          </w:p>
        </w:tc>
        <w:tc>
          <w:tcPr>
            <w:tcW w:w="1070" w:type="dxa"/>
            <w:tcBorders>
              <w:top w:val="nil"/>
              <w:left w:val="nil"/>
              <w:bottom w:val="nil"/>
              <w:right w:val="nil"/>
            </w:tcBorders>
            <w:shd w:val="clear" w:color="auto" w:fill="auto"/>
            <w:noWrap/>
            <w:hideMark/>
          </w:tcPr>
          <w:p w14:paraId="39C22C7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17.16 </w:t>
            </w:r>
          </w:p>
          <w:p w14:paraId="692FF63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(60.14%)</w:t>
            </w:r>
          </w:p>
        </w:tc>
        <w:tc>
          <w:tcPr>
            <w:tcW w:w="1071" w:type="dxa"/>
            <w:tcBorders>
              <w:top w:val="nil"/>
              <w:left w:val="nil"/>
              <w:bottom w:val="nil"/>
              <w:right w:val="nil"/>
            </w:tcBorders>
            <w:shd w:val="clear" w:color="auto" w:fill="auto"/>
            <w:noWrap/>
            <w:hideMark/>
          </w:tcPr>
          <w:p w14:paraId="70049B6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10.68 </w:t>
            </w:r>
          </w:p>
          <w:p w14:paraId="7BCAA3F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(94.91%)</w:t>
            </w:r>
          </w:p>
        </w:tc>
        <w:tc>
          <w:tcPr>
            <w:tcW w:w="1075" w:type="dxa"/>
            <w:tcBorders>
              <w:top w:val="nil"/>
              <w:left w:val="nil"/>
              <w:bottom w:val="nil"/>
              <w:right w:val="nil"/>
            </w:tcBorders>
            <w:shd w:val="clear" w:color="auto" w:fill="auto"/>
            <w:noWrap/>
            <w:hideMark/>
          </w:tcPr>
          <w:p w14:paraId="2800598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14.53 </w:t>
            </w:r>
          </w:p>
          <w:p w14:paraId="3078399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(84.64%)</w:t>
            </w:r>
          </w:p>
        </w:tc>
        <w:tc>
          <w:tcPr>
            <w:tcW w:w="1069" w:type="dxa"/>
            <w:tcBorders>
              <w:top w:val="nil"/>
              <w:left w:val="nil"/>
              <w:bottom w:val="nil"/>
              <w:right w:val="nil"/>
            </w:tcBorders>
            <w:shd w:val="clear" w:color="auto" w:fill="auto"/>
            <w:noWrap/>
            <w:hideMark/>
          </w:tcPr>
          <w:p w14:paraId="0F45EE4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10.07 </w:t>
            </w:r>
          </w:p>
          <w:p w14:paraId="08D3223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(94.3%)</w:t>
            </w:r>
          </w:p>
        </w:tc>
        <w:tc>
          <w:tcPr>
            <w:tcW w:w="1075" w:type="dxa"/>
            <w:tcBorders>
              <w:top w:val="nil"/>
              <w:left w:val="nil"/>
              <w:bottom w:val="nil"/>
              <w:right w:val="nil"/>
            </w:tcBorders>
            <w:shd w:val="clear" w:color="auto" w:fill="auto"/>
            <w:noWrap/>
            <w:hideMark/>
          </w:tcPr>
          <w:p w14:paraId="26D54F1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13.81 </w:t>
            </w:r>
          </w:p>
          <w:p w14:paraId="6047B90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(95.03%)</w:t>
            </w:r>
          </w:p>
        </w:tc>
        <w:tc>
          <w:tcPr>
            <w:tcW w:w="892" w:type="dxa"/>
            <w:gridSpan w:val="2"/>
            <w:tcBorders>
              <w:top w:val="nil"/>
              <w:left w:val="nil"/>
              <w:bottom w:val="nil"/>
              <w:right w:val="nil"/>
            </w:tcBorders>
          </w:tcPr>
          <w:p w14:paraId="3A936BE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9.97 </w:t>
            </w:r>
          </w:p>
          <w:p w14:paraId="449EAB7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(93.35%)</w:t>
            </w:r>
          </w:p>
        </w:tc>
        <w:tc>
          <w:tcPr>
            <w:tcW w:w="891" w:type="dxa"/>
            <w:gridSpan w:val="3"/>
            <w:tcBorders>
              <w:top w:val="nil"/>
              <w:left w:val="nil"/>
              <w:bottom w:val="nil"/>
              <w:right w:val="nil"/>
            </w:tcBorders>
          </w:tcPr>
          <w:p w14:paraId="162509C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13.48 </w:t>
            </w:r>
          </w:p>
          <w:p w14:paraId="25F5532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(92.76%)</w:t>
            </w:r>
          </w:p>
        </w:tc>
      </w:tr>
      <w:tr w:rsidR="00C715B4" w:rsidRPr="007734A9" w14:paraId="2D3FFB91"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7B4F038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w:t>
            </w:r>
          </w:p>
          <w:p w14:paraId="21484A7C"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6D5E4019"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53CE031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4.19 </w:t>
            </w:r>
          </w:p>
        </w:tc>
        <w:tc>
          <w:tcPr>
            <w:tcW w:w="816" w:type="dxa"/>
            <w:tcBorders>
              <w:top w:val="nil"/>
              <w:left w:val="nil"/>
              <w:bottom w:val="nil"/>
              <w:right w:val="nil"/>
            </w:tcBorders>
            <w:shd w:val="clear" w:color="auto" w:fill="auto"/>
            <w:noWrap/>
            <w:hideMark/>
          </w:tcPr>
          <w:p w14:paraId="2159FEB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9.23 </w:t>
            </w:r>
          </w:p>
        </w:tc>
        <w:tc>
          <w:tcPr>
            <w:tcW w:w="1072" w:type="dxa"/>
            <w:tcBorders>
              <w:top w:val="nil"/>
              <w:left w:val="nil"/>
              <w:bottom w:val="nil"/>
              <w:right w:val="nil"/>
            </w:tcBorders>
            <w:shd w:val="clear" w:color="auto" w:fill="auto"/>
            <w:noWrap/>
            <w:hideMark/>
          </w:tcPr>
          <w:p w14:paraId="148EBA5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2.67 </w:t>
            </w:r>
          </w:p>
          <w:p w14:paraId="42900E2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(63.7%)</w:t>
            </w:r>
          </w:p>
        </w:tc>
        <w:tc>
          <w:tcPr>
            <w:tcW w:w="1070" w:type="dxa"/>
            <w:tcBorders>
              <w:top w:val="nil"/>
              <w:left w:val="nil"/>
              <w:bottom w:val="nil"/>
              <w:right w:val="nil"/>
            </w:tcBorders>
            <w:shd w:val="clear" w:color="auto" w:fill="auto"/>
            <w:noWrap/>
            <w:hideMark/>
          </w:tcPr>
          <w:p w14:paraId="2B7BA08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5.66 </w:t>
            </w:r>
          </w:p>
          <w:p w14:paraId="40C9EA8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(61.35%)</w:t>
            </w:r>
          </w:p>
        </w:tc>
        <w:tc>
          <w:tcPr>
            <w:tcW w:w="1071" w:type="dxa"/>
            <w:tcBorders>
              <w:top w:val="nil"/>
              <w:left w:val="nil"/>
              <w:bottom w:val="nil"/>
              <w:right w:val="nil"/>
            </w:tcBorders>
            <w:shd w:val="clear" w:color="auto" w:fill="auto"/>
            <w:noWrap/>
            <w:hideMark/>
          </w:tcPr>
          <w:p w14:paraId="1D38141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2.48 </w:t>
            </w:r>
          </w:p>
          <w:p w14:paraId="0B6698C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(93.04%)</w:t>
            </w:r>
          </w:p>
        </w:tc>
        <w:tc>
          <w:tcPr>
            <w:tcW w:w="1075" w:type="dxa"/>
            <w:tcBorders>
              <w:top w:val="nil"/>
              <w:left w:val="nil"/>
              <w:bottom w:val="nil"/>
              <w:right w:val="nil"/>
            </w:tcBorders>
            <w:shd w:val="clear" w:color="auto" w:fill="auto"/>
            <w:noWrap/>
            <w:hideMark/>
          </w:tcPr>
          <w:p w14:paraId="7A000AD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5.00</w:t>
            </w:r>
          </w:p>
          <w:p w14:paraId="6EADDB2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(88.31%)</w:t>
            </w:r>
          </w:p>
        </w:tc>
        <w:tc>
          <w:tcPr>
            <w:tcW w:w="1069" w:type="dxa"/>
            <w:tcBorders>
              <w:top w:val="nil"/>
              <w:left w:val="nil"/>
              <w:bottom w:val="nil"/>
              <w:right w:val="nil"/>
            </w:tcBorders>
            <w:shd w:val="clear" w:color="auto" w:fill="auto"/>
            <w:noWrap/>
            <w:hideMark/>
          </w:tcPr>
          <w:p w14:paraId="1EBD9F1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2.35</w:t>
            </w:r>
          </w:p>
          <w:p w14:paraId="6B8E190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(94.85%)</w:t>
            </w:r>
          </w:p>
        </w:tc>
        <w:tc>
          <w:tcPr>
            <w:tcW w:w="1075" w:type="dxa"/>
            <w:tcBorders>
              <w:top w:val="nil"/>
              <w:left w:val="nil"/>
              <w:bottom w:val="nil"/>
              <w:right w:val="nil"/>
            </w:tcBorders>
            <w:shd w:val="clear" w:color="auto" w:fill="auto"/>
            <w:noWrap/>
            <w:hideMark/>
          </w:tcPr>
          <w:p w14:paraId="456377F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4.76</w:t>
            </w:r>
          </w:p>
          <w:p w14:paraId="13FEF95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(95.11%)</w:t>
            </w:r>
          </w:p>
        </w:tc>
        <w:tc>
          <w:tcPr>
            <w:tcW w:w="892" w:type="dxa"/>
            <w:gridSpan w:val="2"/>
            <w:tcBorders>
              <w:top w:val="nil"/>
              <w:left w:val="nil"/>
              <w:bottom w:val="nil"/>
              <w:right w:val="nil"/>
            </w:tcBorders>
          </w:tcPr>
          <w:p w14:paraId="37B0E6B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2.40</w:t>
            </w:r>
          </w:p>
          <w:p w14:paraId="1890898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(96.85%)</w:t>
            </w:r>
          </w:p>
        </w:tc>
        <w:tc>
          <w:tcPr>
            <w:tcW w:w="891" w:type="dxa"/>
            <w:gridSpan w:val="3"/>
            <w:tcBorders>
              <w:top w:val="nil"/>
              <w:left w:val="nil"/>
              <w:bottom w:val="nil"/>
              <w:right w:val="nil"/>
            </w:tcBorders>
          </w:tcPr>
          <w:p w14:paraId="7BF7A6B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4.73</w:t>
            </w:r>
          </w:p>
          <w:p w14:paraId="66C4F6E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(94.55%)</w:t>
            </w:r>
          </w:p>
        </w:tc>
      </w:tr>
      <w:tr w:rsidR="00C715B4" w:rsidRPr="007734A9" w14:paraId="50B6E4EF"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0AA2BDC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HCC</w:t>
            </w:r>
          </w:p>
          <w:p w14:paraId="20561A96"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2246A9EF"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0BF20D9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11.42 </w:t>
            </w:r>
          </w:p>
        </w:tc>
        <w:tc>
          <w:tcPr>
            <w:tcW w:w="816" w:type="dxa"/>
            <w:tcBorders>
              <w:top w:val="nil"/>
              <w:left w:val="nil"/>
              <w:bottom w:val="nil"/>
              <w:right w:val="nil"/>
            </w:tcBorders>
            <w:shd w:val="clear" w:color="auto" w:fill="auto"/>
            <w:noWrap/>
            <w:hideMark/>
          </w:tcPr>
          <w:p w14:paraId="5FFF420D"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21.47 </w:t>
            </w:r>
          </w:p>
        </w:tc>
        <w:tc>
          <w:tcPr>
            <w:tcW w:w="1072" w:type="dxa"/>
            <w:tcBorders>
              <w:top w:val="nil"/>
              <w:left w:val="nil"/>
              <w:bottom w:val="nil"/>
              <w:right w:val="nil"/>
            </w:tcBorders>
            <w:shd w:val="clear" w:color="auto" w:fill="auto"/>
            <w:noWrap/>
            <w:hideMark/>
          </w:tcPr>
          <w:p w14:paraId="5E95C669"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8.57</w:t>
            </w:r>
          </w:p>
          <w:p w14:paraId="32E9943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(75.06%)</w:t>
            </w:r>
          </w:p>
        </w:tc>
        <w:tc>
          <w:tcPr>
            <w:tcW w:w="1070" w:type="dxa"/>
            <w:tcBorders>
              <w:top w:val="nil"/>
              <w:left w:val="nil"/>
              <w:bottom w:val="nil"/>
              <w:right w:val="nil"/>
            </w:tcBorders>
            <w:shd w:val="clear" w:color="auto" w:fill="auto"/>
            <w:noWrap/>
            <w:hideMark/>
          </w:tcPr>
          <w:p w14:paraId="45E8F02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15.05</w:t>
            </w:r>
          </w:p>
          <w:p w14:paraId="1451FC0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(70.11%)</w:t>
            </w:r>
          </w:p>
        </w:tc>
        <w:tc>
          <w:tcPr>
            <w:tcW w:w="1071" w:type="dxa"/>
            <w:tcBorders>
              <w:top w:val="nil"/>
              <w:left w:val="nil"/>
              <w:bottom w:val="nil"/>
              <w:right w:val="nil"/>
            </w:tcBorders>
            <w:shd w:val="clear" w:color="auto" w:fill="auto"/>
            <w:noWrap/>
            <w:hideMark/>
          </w:tcPr>
          <w:p w14:paraId="283DAB8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8.41</w:t>
            </w:r>
          </w:p>
          <w:p w14:paraId="60EA028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(98.17%)</w:t>
            </w:r>
          </w:p>
        </w:tc>
        <w:tc>
          <w:tcPr>
            <w:tcW w:w="1075" w:type="dxa"/>
            <w:tcBorders>
              <w:top w:val="nil"/>
              <w:left w:val="nil"/>
              <w:bottom w:val="nil"/>
              <w:right w:val="nil"/>
            </w:tcBorders>
            <w:shd w:val="clear" w:color="auto" w:fill="auto"/>
            <w:noWrap/>
            <w:hideMark/>
          </w:tcPr>
          <w:p w14:paraId="0C6EEC0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13.52</w:t>
            </w:r>
          </w:p>
          <w:p w14:paraId="16608D6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(89.81%)</w:t>
            </w:r>
          </w:p>
        </w:tc>
        <w:tc>
          <w:tcPr>
            <w:tcW w:w="1069" w:type="dxa"/>
            <w:tcBorders>
              <w:top w:val="nil"/>
              <w:left w:val="nil"/>
              <w:bottom w:val="nil"/>
              <w:right w:val="nil"/>
            </w:tcBorders>
            <w:shd w:val="clear" w:color="auto" w:fill="auto"/>
            <w:noWrap/>
            <w:hideMark/>
          </w:tcPr>
          <w:p w14:paraId="111C5965"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8.27</w:t>
            </w:r>
          </w:p>
          <w:p w14:paraId="079E300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(98.32%)</w:t>
            </w:r>
          </w:p>
        </w:tc>
        <w:tc>
          <w:tcPr>
            <w:tcW w:w="1075" w:type="dxa"/>
            <w:tcBorders>
              <w:top w:val="nil"/>
              <w:left w:val="nil"/>
              <w:bottom w:val="nil"/>
              <w:right w:val="nil"/>
            </w:tcBorders>
            <w:shd w:val="clear" w:color="auto" w:fill="auto"/>
            <w:noWrap/>
            <w:hideMark/>
          </w:tcPr>
          <w:p w14:paraId="5AA5B9E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13.27</w:t>
            </w:r>
          </w:p>
          <w:p w14:paraId="22D9138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(98.17%)</w:t>
            </w:r>
          </w:p>
        </w:tc>
        <w:tc>
          <w:tcPr>
            <w:tcW w:w="892" w:type="dxa"/>
            <w:gridSpan w:val="2"/>
            <w:tcBorders>
              <w:top w:val="nil"/>
              <w:left w:val="nil"/>
              <w:bottom w:val="nil"/>
              <w:right w:val="nil"/>
            </w:tcBorders>
          </w:tcPr>
          <w:p w14:paraId="7CCF089E"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8.28</w:t>
            </w:r>
          </w:p>
          <w:p w14:paraId="2D8A88C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(98.36%)</w:t>
            </w:r>
          </w:p>
        </w:tc>
        <w:tc>
          <w:tcPr>
            <w:tcW w:w="891" w:type="dxa"/>
            <w:gridSpan w:val="3"/>
            <w:tcBorders>
              <w:top w:val="nil"/>
              <w:left w:val="nil"/>
              <w:bottom w:val="nil"/>
              <w:right w:val="nil"/>
            </w:tcBorders>
          </w:tcPr>
          <w:p w14:paraId="36AE7CB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13.15</w:t>
            </w:r>
          </w:p>
          <w:p w14:paraId="5EF3F97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(97.23%)</w:t>
            </w:r>
          </w:p>
        </w:tc>
      </w:tr>
      <w:tr w:rsidR="00C715B4" w:rsidRPr="007734A9" w14:paraId="4B456630"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13798B5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w:t>
            </w:r>
          </w:p>
          <w:p w14:paraId="38E2DB93"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720E69DF"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2E00773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138.89 </w:t>
            </w:r>
          </w:p>
        </w:tc>
        <w:tc>
          <w:tcPr>
            <w:tcW w:w="816" w:type="dxa"/>
            <w:tcBorders>
              <w:top w:val="nil"/>
              <w:left w:val="nil"/>
              <w:bottom w:val="nil"/>
              <w:right w:val="nil"/>
            </w:tcBorders>
            <w:shd w:val="clear" w:color="auto" w:fill="auto"/>
            <w:noWrap/>
            <w:hideMark/>
          </w:tcPr>
          <w:p w14:paraId="62E94AEC"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 xml:space="preserve">320.42 </w:t>
            </w:r>
          </w:p>
        </w:tc>
        <w:tc>
          <w:tcPr>
            <w:tcW w:w="1072" w:type="dxa"/>
            <w:tcBorders>
              <w:top w:val="nil"/>
              <w:left w:val="nil"/>
              <w:bottom w:val="nil"/>
              <w:right w:val="nil"/>
            </w:tcBorders>
            <w:shd w:val="clear" w:color="auto" w:fill="auto"/>
            <w:noWrap/>
            <w:hideMark/>
          </w:tcPr>
          <w:p w14:paraId="2AEC1B73"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99.22</w:t>
            </w:r>
          </w:p>
          <w:p w14:paraId="3EE5CAD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(71.44%)</w:t>
            </w:r>
          </w:p>
        </w:tc>
        <w:tc>
          <w:tcPr>
            <w:tcW w:w="1070" w:type="dxa"/>
            <w:tcBorders>
              <w:top w:val="nil"/>
              <w:left w:val="nil"/>
              <w:bottom w:val="nil"/>
              <w:right w:val="nil"/>
            </w:tcBorders>
            <w:shd w:val="clear" w:color="auto" w:fill="auto"/>
            <w:noWrap/>
            <w:hideMark/>
          </w:tcPr>
          <w:p w14:paraId="10A37F9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213.72</w:t>
            </w:r>
          </w:p>
          <w:p w14:paraId="6B61688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(66.7%)</w:t>
            </w:r>
          </w:p>
        </w:tc>
        <w:tc>
          <w:tcPr>
            <w:tcW w:w="1071" w:type="dxa"/>
            <w:tcBorders>
              <w:top w:val="nil"/>
              <w:left w:val="nil"/>
              <w:bottom w:val="nil"/>
              <w:right w:val="nil"/>
            </w:tcBorders>
            <w:shd w:val="clear" w:color="auto" w:fill="auto"/>
            <w:noWrap/>
            <w:hideMark/>
          </w:tcPr>
          <w:p w14:paraId="12F45CF0"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96.45</w:t>
            </w:r>
          </w:p>
          <w:p w14:paraId="439E1EC1"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(97.2%)</w:t>
            </w:r>
          </w:p>
        </w:tc>
        <w:tc>
          <w:tcPr>
            <w:tcW w:w="1075" w:type="dxa"/>
            <w:tcBorders>
              <w:top w:val="nil"/>
              <w:left w:val="nil"/>
              <w:bottom w:val="nil"/>
              <w:right w:val="nil"/>
            </w:tcBorders>
            <w:shd w:val="clear" w:color="auto" w:fill="auto"/>
            <w:noWrap/>
            <w:hideMark/>
          </w:tcPr>
          <w:p w14:paraId="240EBB7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197.33</w:t>
            </w:r>
          </w:p>
          <w:p w14:paraId="643A868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(92.33%)</w:t>
            </w:r>
          </w:p>
        </w:tc>
        <w:tc>
          <w:tcPr>
            <w:tcW w:w="1069" w:type="dxa"/>
            <w:tcBorders>
              <w:top w:val="nil"/>
              <w:left w:val="nil"/>
              <w:bottom w:val="nil"/>
              <w:right w:val="nil"/>
            </w:tcBorders>
            <w:shd w:val="clear" w:color="auto" w:fill="auto"/>
            <w:noWrap/>
            <w:hideMark/>
          </w:tcPr>
          <w:p w14:paraId="344852D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89.91</w:t>
            </w:r>
          </w:p>
          <w:p w14:paraId="559E1156"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(93.22%)</w:t>
            </w:r>
          </w:p>
        </w:tc>
        <w:tc>
          <w:tcPr>
            <w:tcW w:w="1075" w:type="dxa"/>
            <w:tcBorders>
              <w:top w:val="nil"/>
              <w:left w:val="nil"/>
              <w:bottom w:val="nil"/>
              <w:right w:val="nil"/>
            </w:tcBorders>
            <w:shd w:val="clear" w:color="auto" w:fill="auto"/>
            <w:noWrap/>
            <w:hideMark/>
          </w:tcPr>
          <w:p w14:paraId="2C0C0249"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183.35</w:t>
            </w:r>
          </w:p>
          <w:p w14:paraId="63C06F87"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(92.91%)</w:t>
            </w:r>
          </w:p>
        </w:tc>
        <w:tc>
          <w:tcPr>
            <w:tcW w:w="892" w:type="dxa"/>
            <w:gridSpan w:val="2"/>
            <w:tcBorders>
              <w:top w:val="nil"/>
              <w:left w:val="nil"/>
              <w:bottom w:val="nil"/>
              <w:right w:val="nil"/>
            </w:tcBorders>
          </w:tcPr>
          <w:p w14:paraId="6883730B"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94.15</w:t>
            </w:r>
          </w:p>
          <w:p w14:paraId="15E16782"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(97.61%)</w:t>
            </w:r>
          </w:p>
        </w:tc>
        <w:tc>
          <w:tcPr>
            <w:tcW w:w="891" w:type="dxa"/>
            <w:gridSpan w:val="3"/>
            <w:tcBorders>
              <w:top w:val="nil"/>
              <w:left w:val="nil"/>
              <w:bottom w:val="nil"/>
              <w:right w:val="nil"/>
            </w:tcBorders>
          </w:tcPr>
          <w:p w14:paraId="034C9908"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186.96</w:t>
            </w:r>
          </w:p>
          <w:p w14:paraId="2C97813A" w14:textId="77777777" w:rsidR="00C715B4" w:rsidRPr="00543E13" w:rsidRDefault="00C715B4" w:rsidP="005A27EF">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color w:val="000000"/>
                <w:kern w:val="0"/>
                <w:sz w:val="18"/>
                <w:szCs w:val="18"/>
              </w:rPr>
              <w:t>(94.74%)</w:t>
            </w:r>
          </w:p>
        </w:tc>
      </w:tr>
      <w:tr w:rsidR="00ED2492" w:rsidRPr="00543E13" w14:paraId="2B8F4F59" w14:textId="77777777" w:rsidTr="00A15621">
        <w:trPr>
          <w:trHeight w:val="280"/>
          <w:jc w:val="center"/>
        </w:trPr>
        <w:tc>
          <w:tcPr>
            <w:tcW w:w="996" w:type="dxa"/>
            <w:tcBorders>
              <w:top w:val="nil"/>
              <w:left w:val="nil"/>
              <w:bottom w:val="nil"/>
              <w:right w:val="nil"/>
            </w:tcBorders>
            <w:shd w:val="clear" w:color="auto" w:fill="auto"/>
            <w:noWrap/>
            <w:vAlign w:val="bottom"/>
          </w:tcPr>
          <w:p w14:paraId="416C2726" w14:textId="5FD23BEA" w:rsidR="00ED2492" w:rsidRPr="00543E13" w:rsidRDefault="00ED2492" w:rsidP="00ED2492">
            <w:pPr>
              <w:widowControl/>
              <w:jc w:val="left"/>
              <w:rPr>
                <w:rFonts w:ascii="Times New Roman" w:eastAsia="等线" w:hAnsi="Times New Roman" w:cs="Times New Roman"/>
                <w:b/>
                <w:bCs/>
                <w:color w:val="000000"/>
                <w:kern w:val="0"/>
                <w:sz w:val="18"/>
                <w:szCs w:val="18"/>
              </w:rPr>
            </w:pPr>
            <w:r w:rsidRPr="00543E13">
              <w:rPr>
                <w:rFonts w:ascii="Times New Roman" w:eastAsia="等线" w:hAnsi="Times New Roman" w:cs="Times New Roman"/>
                <w:b/>
                <w:bCs/>
                <w:color w:val="000000"/>
                <w:kern w:val="0"/>
                <w:sz w:val="18"/>
                <w:szCs w:val="18"/>
              </w:rPr>
              <w:t>total</w:t>
            </w:r>
          </w:p>
        </w:tc>
        <w:tc>
          <w:tcPr>
            <w:tcW w:w="926" w:type="dxa"/>
            <w:tcBorders>
              <w:top w:val="nil"/>
              <w:left w:val="nil"/>
              <w:bottom w:val="nil"/>
              <w:right w:val="nil"/>
            </w:tcBorders>
            <w:shd w:val="clear" w:color="auto" w:fill="auto"/>
            <w:noWrap/>
          </w:tcPr>
          <w:p w14:paraId="6D26A9FA" w14:textId="34439E8D"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32.93 </w:t>
            </w:r>
          </w:p>
        </w:tc>
        <w:tc>
          <w:tcPr>
            <w:tcW w:w="816" w:type="dxa"/>
            <w:tcBorders>
              <w:top w:val="nil"/>
              <w:left w:val="nil"/>
              <w:bottom w:val="nil"/>
              <w:right w:val="nil"/>
            </w:tcBorders>
            <w:shd w:val="clear" w:color="auto" w:fill="auto"/>
            <w:noWrap/>
          </w:tcPr>
          <w:p w14:paraId="7F53DF77" w14:textId="5680AA57"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59.56 </w:t>
            </w:r>
          </w:p>
        </w:tc>
        <w:tc>
          <w:tcPr>
            <w:tcW w:w="1072" w:type="dxa"/>
            <w:tcBorders>
              <w:top w:val="nil"/>
              <w:left w:val="nil"/>
              <w:bottom w:val="nil"/>
              <w:right w:val="nil"/>
            </w:tcBorders>
            <w:shd w:val="clear" w:color="auto" w:fill="auto"/>
            <w:noWrap/>
          </w:tcPr>
          <w:p w14:paraId="4FB0DDFA" w14:textId="0A90AEA6"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22.59 </w:t>
            </w:r>
          </w:p>
        </w:tc>
        <w:tc>
          <w:tcPr>
            <w:tcW w:w="1070" w:type="dxa"/>
            <w:tcBorders>
              <w:top w:val="nil"/>
              <w:left w:val="nil"/>
              <w:bottom w:val="nil"/>
              <w:right w:val="nil"/>
            </w:tcBorders>
            <w:shd w:val="clear" w:color="auto" w:fill="auto"/>
            <w:noWrap/>
          </w:tcPr>
          <w:p w14:paraId="4F40A280" w14:textId="7A8965A0"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38.10 </w:t>
            </w:r>
          </w:p>
        </w:tc>
        <w:tc>
          <w:tcPr>
            <w:tcW w:w="1071" w:type="dxa"/>
            <w:tcBorders>
              <w:top w:val="nil"/>
              <w:left w:val="nil"/>
              <w:bottom w:val="nil"/>
              <w:right w:val="nil"/>
            </w:tcBorders>
            <w:shd w:val="clear" w:color="auto" w:fill="auto"/>
            <w:noWrap/>
          </w:tcPr>
          <w:p w14:paraId="7DA6EACD" w14:textId="74B3CBA8"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21.68 </w:t>
            </w:r>
          </w:p>
        </w:tc>
        <w:tc>
          <w:tcPr>
            <w:tcW w:w="1075" w:type="dxa"/>
            <w:tcBorders>
              <w:top w:val="nil"/>
              <w:left w:val="nil"/>
              <w:bottom w:val="nil"/>
              <w:right w:val="nil"/>
            </w:tcBorders>
            <w:shd w:val="clear" w:color="auto" w:fill="auto"/>
            <w:noWrap/>
          </w:tcPr>
          <w:p w14:paraId="078AC6AB" w14:textId="74A5F73C"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33.25 </w:t>
            </w:r>
          </w:p>
        </w:tc>
        <w:tc>
          <w:tcPr>
            <w:tcW w:w="1069" w:type="dxa"/>
            <w:tcBorders>
              <w:top w:val="nil"/>
              <w:left w:val="nil"/>
              <w:bottom w:val="nil"/>
              <w:right w:val="nil"/>
            </w:tcBorders>
            <w:shd w:val="clear" w:color="auto" w:fill="auto"/>
            <w:noWrap/>
          </w:tcPr>
          <w:p w14:paraId="71F43BE6" w14:textId="1B0C3679"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20.79 </w:t>
            </w:r>
          </w:p>
        </w:tc>
        <w:tc>
          <w:tcPr>
            <w:tcW w:w="1075" w:type="dxa"/>
            <w:tcBorders>
              <w:top w:val="nil"/>
              <w:left w:val="nil"/>
              <w:bottom w:val="nil"/>
              <w:right w:val="nil"/>
            </w:tcBorders>
            <w:shd w:val="clear" w:color="auto" w:fill="auto"/>
            <w:noWrap/>
          </w:tcPr>
          <w:p w14:paraId="41AAE615" w14:textId="1565C3DA"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32.02 </w:t>
            </w:r>
          </w:p>
        </w:tc>
        <w:tc>
          <w:tcPr>
            <w:tcW w:w="892" w:type="dxa"/>
            <w:gridSpan w:val="2"/>
            <w:tcBorders>
              <w:top w:val="nil"/>
              <w:left w:val="nil"/>
              <w:bottom w:val="nil"/>
              <w:right w:val="nil"/>
            </w:tcBorders>
          </w:tcPr>
          <w:p w14:paraId="54499376" w14:textId="20114911"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20.75 </w:t>
            </w:r>
          </w:p>
        </w:tc>
        <w:tc>
          <w:tcPr>
            <w:tcW w:w="891" w:type="dxa"/>
            <w:gridSpan w:val="3"/>
            <w:tcBorders>
              <w:top w:val="nil"/>
              <w:left w:val="nil"/>
              <w:bottom w:val="nil"/>
              <w:right w:val="nil"/>
            </w:tcBorders>
          </w:tcPr>
          <w:p w14:paraId="25AAFBEC" w14:textId="1BABFEE4"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b/>
                <w:bCs/>
                <w:sz w:val="18"/>
                <w:szCs w:val="18"/>
              </w:rPr>
              <w:t xml:space="preserve">31.54 </w:t>
            </w:r>
          </w:p>
        </w:tc>
      </w:tr>
      <w:tr w:rsidR="00C715B4" w:rsidRPr="007734A9" w14:paraId="61A3AF2D"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406E214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 death</w:t>
            </w:r>
          </w:p>
          <w:p w14:paraId="5C001CA0"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0B5712ED"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267DB7AF"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2.81 </w:t>
            </w:r>
          </w:p>
        </w:tc>
        <w:tc>
          <w:tcPr>
            <w:tcW w:w="816" w:type="dxa"/>
            <w:tcBorders>
              <w:top w:val="nil"/>
              <w:left w:val="nil"/>
              <w:bottom w:val="nil"/>
              <w:right w:val="nil"/>
            </w:tcBorders>
            <w:shd w:val="clear" w:color="auto" w:fill="auto"/>
            <w:noWrap/>
            <w:hideMark/>
          </w:tcPr>
          <w:p w14:paraId="3FFC8725"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5.93 </w:t>
            </w:r>
          </w:p>
        </w:tc>
        <w:tc>
          <w:tcPr>
            <w:tcW w:w="1072" w:type="dxa"/>
            <w:tcBorders>
              <w:top w:val="nil"/>
              <w:left w:val="nil"/>
              <w:bottom w:val="nil"/>
              <w:right w:val="nil"/>
            </w:tcBorders>
            <w:shd w:val="clear" w:color="auto" w:fill="auto"/>
            <w:noWrap/>
            <w:hideMark/>
          </w:tcPr>
          <w:p w14:paraId="55D976B9"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1.19</w:t>
            </w:r>
          </w:p>
          <w:p w14:paraId="12AC80B6"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(42.3%)</w:t>
            </w:r>
          </w:p>
        </w:tc>
        <w:tc>
          <w:tcPr>
            <w:tcW w:w="1070" w:type="dxa"/>
            <w:tcBorders>
              <w:top w:val="nil"/>
              <w:left w:val="nil"/>
              <w:bottom w:val="nil"/>
              <w:right w:val="nil"/>
            </w:tcBorders>
            <w:shd w:val="clear" w:color="auto" w:fill="auto"/>
            <w:noWrap/>
            <w:hideMark/>
          </w:tcPr>
          <w:p w14:paraId="7ED27000"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2.19</w:t>
            </w:r>
          </w:p>
          <w:p w14:paraId="6A1F9E71"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(37.01%)</w:t>
            </w:r>
          </w:p>
        </w:tc>
        <w:tc>
          <w:tcPr>
            <w:tcW w:w="1071" w:type="dxa"/>
            <w:tcBorders>
              <w:top w:val="nil"/>
              <w:left w:val="nil"/>
              <w:bottom w:val="nil"/>
              <w:right w:val="nil"/>
            </w:tcBorders>
            <w:shd w:val="clear" w:color="auto" w:fill="auto"/>
            <w:noWrap/>
            <w:hideMark/>
          </w:tcPr>
          <w:p w14:paraId="5A0E4B5C"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1.11</w:t>
            </w:r>
          </w:p>
          <w:p w14:paraId="716E015A"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(93.62%)</w:t>
            </w:r>
          </w:p>
        </w:tc>
        <w:tc>
          <w:tcPr>
            <w:tcW w:w="1075" w:type="dxa"/>
            <w:tcBorders>
              <w:top w:val="nil"/>
              <w:left w:val="nil"/>
              <w:bottom w:val="nil"/>
              <w:right w:val="nil"/>
            </w:tcBorders>
            <w:shd w:val="clear" w:color="auto" w:fill="auto"/>
            <w:noWrap/>
            <w:hideMark/>
          </w:tcPr>
          <w:p w14:paraId="2436E058"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1.82</w:t>
            </w:r>
          </w:p>
          <w:p w14:paraId="6849532D"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(82.72%)</w:t>
            </w:r>
          </w:p>
        </w:tc>
        <w:tc>
          <w:tcPr>
            <w:tcW w:w="1069" w:type="dxa"/>
            <w:tcBorders>
              <w:top w:val="nil"/>
              <w:left w:val="nil"/>
              <w:bottom w:val="nil"/>
              <w:right w:val="nil"/>
            </w:tcBorders>
            <w:shd w:val="clear" w:color="auto" w:fill="auto"/>
            <w:noWrap/>
            <w:hideMark/>
          </w:tcPr>
          <w:p w14:paraId="6008E2ED"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1.03</w:t>
            </w:r>
          </w:p>
          <w:p w14:paraId="4FF6886C"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(92.75%)</w:t>
            </w:r>
          </w:p>
        </w:tc>
        <w:tc>
          <w:tcPr>
            <w:tcW w:w="1075" w:type="dxa"/>
            <w:tcBorders>
              <w:top w:val="nil"/>
              <w:left w:val="nil"/>
              <w:bottom w:val="nil"/>
              <w:right w:val="nil"/>
            </w:tcBorders>
            <w:shd w:val="clear" w:color="auto" w:fill="auto"/>
            <w:noWrap/>
            <w:hideMark/>
          </w:tcPr>
          <w:p w14:paraId="3FDC6768"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1.72</w:t>
            </w:r>
          </w:p>
          <w:p w14:paraId="0577E843"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(94.47%)</w:t>
            </w:r>
          </w:p>
        </w:tc>
        <w:tc>
          <w:tcPr>
            <w:tcW w:w="892" w:type="dxa"/>
            <w:gridSpan w:val="2"/>
            <w:tcBorders>
              <w:top w:val="nil"/>
              <w:left w:val="nil"/>
              <w:bottom w:val="nil"/>
              <w:right w:val="nil"/>
            </w:tcBorders>
          </w:tcPr>
          <w:p w14:paraId="6415FFE5"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0.97</w:t>
            </w:r>
          </w:p>
          <w:p w14:paraId="3B06DED1"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(87.26%)</w:t>
            </w:r>
          </w:p>
        </w:tc>
        <w:tc>
          <w:tcPr>
            <w:tcW w:w="891" w:type="dxa"/>
            <w:gridSpan w:val="3"/>
            <w:tcBorders>
              <w:top w:val="nil"/>
              <w:left w:val="nil"/>
              <w:bottom w:val="nil"/>
              <w:right w:val="nil"/>
            </w:tcBorders>
          </w:tcPr>
          <w:p w14:paraId="119EBD9D"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1.60</w:t>
            </w:r>
          </w:p>
          <w:p w14:paraId="11DCE0AB"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(87.91%)</w:t>
            </w:r>
          </w:p>
        </w:tc>
      </w:tr>
      <w:tr w:rsidR="00C715B4" w:rsidRPr="007734A9" w14:paraId="00BE7E44"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5F842DE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 death</w:t>
            </w:r>
          </w:p>
          <w:p w14:paraId="6CE11D74"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1333C9A1"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44CADAEA"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0.98 </w:t>
            </w:r>
          </w:p>
        </w:tc>
        <w:tc>
          <w:tcPr>
            <w:tcW w:w="816" w:type="dxa"/>
            <w:tcBorders>
              <w:top w:val="nil"/>
              <w:left w:val="nil"/>
              <w:bottom w:val="nil"/>
              <w:right w:val="nil"/>
            </w:tcBorders>
            <w:shd w:val="clear" w:color="auto" w:fill="auto"/>
            <w:noWrap/>
            <w:hideMark/>
          </w:tcPr>
          <w:p w14:paraId="353D0A0A"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2.48 </w:t>
            </w:r>
          </w:p>
        </w:tc>
        <w:tc>
          <w:tcPr>
            <w:tcW w:w="1072" w:type="dxa"/>
            <w:tcBorders>
              <w:top w:val="nil"/>
              <w:left w:val="nil"/>
              <w:bottom w:val="nil"/>
              <w:right w:val="nil"/>
            </w:tcBorders>
            <w:shd w:val="clear" w:color="auto" w:fill="auto"/>
            <w:noWrap/>
            <w:hideMark/>
          </w:tcPr>
          <w:p w14:paraId="01B702F8"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0.67</w:t>
            </w:r>
          </w:p>
          <w:p w14:paraId="64F995B2"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(68.65%)</w:t>
            </w:r>
          </w:p>
        </w:tc>
        <w:tc>
          <w:tcPr>
            <w:tcW w:w="1070" w:type="dxa"/>
            <w:tcBorders>
              <w:top w:val="nil"/>
              <w:left w:val="nil"/>
              <w:bottom w:val="nil"/>
              <w:right w:val="nil"/>
            </w:tcBorders>
            <w:shd w:val="clear" w:color="auto" w:fill="auto"/>
            <w:noWrap/>
            <w:hideMark/>
          </w:tcPr>
          <w:p w14:paraId="55F0B0F2"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1.55</w:t>
            </w:r>
          </w:p>
          <w:p w14:paraId="0DC1183F"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(62.54%)</w:t>
            </w:r>
          </w:p>
        </w:tc>
        <w:tc>
          <w:tcPr>
            <w:tcW w:w="1071" w:type="dxa"/>
            <w:tcBorders>
              <w:top w:val="nil"/>
              <w:left w:val="nil"/>
              <w:bottom w:val="nil"/>
              <w:right w:val="nil"/>
            </w:tcBorders>
            <w:shd w:val="clear" w:color="auto" w:fill="auto"/>
            <w:noWrap/>
            <w:hideMark/>
          </w:tcPr>
          <w:p w14:paraId="43CBE4AE"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0.62</w:t>
            </w:r>
          </w:p>
          <w:p w14:paraId="0010BF1B"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(92.26%)</w:t>
            </w:r>
          </w:p>
        </w:tc>
        <w:tc>
          <w:tcPr>
            <w:tcW w:w="1075" w:type="dxa"/>
            <w:tcBorders>
              <w:top w:val="nil"/>
              <w:left w:val="nil"/>
              <w:bottom w:val="nil"/>
              <w:right w:val="nil"/>
            </w:tcBorders>
            <w:shd w:val="clear" w:color="auto" w:fill="auto"/>
            <w:noWrap/>
            <w:hideMark/>
          </w:tcPr>
          <w:p w14:paraId="1D8024C2"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1.40</w:t>
            </w:r>
          </w:p>
          <w:p w14:paraId="580EF7ED"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(90.23%)</w:t>
            </w:r>
          </w:p>
        </w:tc>
        <w:tc>
          <w:tcPr>
            <w:tcW w:w="1069" w:type="dxa"/>
            <w:tcBorders>
              <w:top w:val="nil"/>
              <w:left w:val="nil"/>
              <w:bottom w:val="nil"/>
              <w:right w:val="nil"/>
            </w:tcBorders>
            <w:shd w:val="clear" w:color="auto" w:fill="auto"/>
            <w:noWrap/>
            <w:hideMark/>
          </w:tcPr>
          <w:p w14:paraId="514A1138"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0.58</w:t>
            </w:r>
          </w:p>
          <w:p w14:paraId="21836E2F"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(93.09%)</w:t>
            </w:r>
          </w:p>
        </w:tc>
        <w:tc>
          <w:tcPr>
            <w:tcW w:w="1075" w:type="dxa"/>
            <w:tcBorders>
              <w:top w:val="nil"/>
              <w:left w:val="nil"/>
              <w:bottom w:val="nil"/>
              <w:right w:val="nil"/>
            </w:tcBorders>
            <w:shd w:val="clear" w:color="auto" w:fill="auto"/>
            <w:noWrap/>
            <w:hideMark/>
          </w:tcPr>
          <w:p w14:paraId="4A26B693"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1.33</w:t>
            </w:r>
          </w:p>
          <w:p w14:paraId="4A36F367"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(95.12%)</w:t>
            </w:r>
          </w:p>
        </w:tc>
        <w:tc>
          <w:tcPr>
            <w:tcW w:w="892" w:type="dxa"/>
            <w:gridSpan w:val="2"/>
            <w:tcBorders>
              <w:top w:val="nil"/>
              <w:left w:val="nil"/>
              <w:bottom w:val="nil"/>
              <w:right w:val="nil"/>
            </w:tcBorders>
          </w:tcPr>
          <w:p w14:paraId="392493A1"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0.61</w:t>
            </w:r>
          </w:p>
          <w:p w14:paraId="4B405FD4"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(98.39%)</w:t>
            </w:r>
          </w:p>
        </w:tc>
        <w:tc>
          <w:tcPr>
            <w:tcW w:w="891" w:type="dxa"/>
            <w:gridSpan w:val="3"/>
            <w:tcBorders>
              <w:top w:val="nil"/>
              <w:left w:val="nil"/>
              <w:bottom w:val="nil"/>
              <w:right w:val="nil"/>
            </w:tcBorders>
          </w:tcPr>
          <w:p w14:paraId="7FA927C5"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1.30</w:t>
            </w:r>
          </w:p>
          <w:p w14:paraId="1767B604"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(92.97%)</w:t>
            </w:r>
          </w:p>
        </w:tc>
      </w:tr>
      <w:tr w:rsidR="00C715B4" w:rsidRPr="007734A9" w14:paraId="13268017"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26FE9CC5" w14:textId="77777777" w:rsidR="00C715B4" w:rsidRDefault="00C715B4" w:rsidP="005A27EF">
            <w:pPr>
              <w:widowControl/>
              <w:jc w:val="left"/>
              <w:rPr>
                <w:rFonts w:ascii="Times New Roman" w:eastAsia="等线" w:hAnsi="Times New Roman" w:cs="Times New Roman"/>
                <w:color w:val="000000"/>
                <w:kern w:val="0"/>
                <w:sz w:val="18"/>
                <w:szCs w:val="18"/>
              </w:rPr>
            </w:pPr>
            <w:proofErr w:type="spellStart"/>
            <w:r w:rsidRPr="007734A9">
              <w:rPr>
                <w:rFonts w:ascii="Times New Roman" w:eastAsia="等线" w:hAnsi="Times New Roman" w:cs="Times New Roman"/>
                <w:color w:val="000000"/>
                <w:kern w:val="0"/>
                <w:sz w:val="18"/>
                <w:szCs w:val="18"/>
              </w:rPr>
              <w:t>HCCdeath</w:t>
            </w:r>
            <w:proofErr w:type="spellEnd"/>
          </w:p>
          <w:p w14:paraId="10D0EF89"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3A822211"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2D61A65A"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9.39 </w:t>
            </w:r>
          </w:p>
        </w:tc>
        <w:tc>
          <w:tcPr>
            <w:tcW w:w="816" w:type="dxa"/>
            <w:tcBorders>
              <w:top w:val="nil"/>
              <w:left w:val="nil"/>
              <w:bottom w:val="nil"/>
              <w:right w:val="nil"/>
            </w:tcBorders>
            <w:shd w:val="clear" w:color="auto" w:fill="auto"/>
            <w:noWrap/>
            <w:hideMark/>
          </w:tcPr>
          <w:p w14:paraId="1637A776"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18.57 </w:t>
            </w:r>
          </w:p>
        </w:tc>
        <w:tc>
          <w:tcPr>
            <w:tcW w:w="1072" w:type="dxa"/>
            <w:tcBorders>
              <w:top w:val="nil"/>
              <w:left w:val="nil"/>
              <w:bottom w:val="nil"/>
              <w:right w:val="nil"/>
            </w:tcBorders>
            <w:shd w:val="clear" w:color="auto" w:fill="auto"/>
            <w:noWrap/>
            <w:hideMark/>
          </w:tcPr>
          <w:p w14:paraId="70200865"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7.12</w:t>
            </w:r>
          </w:p>
          <w:p w14:paraId="17EF032E"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(75.78%)</w:t>
            </w:r>
          </w:p>
        </w:tc>
        <w:tc>
          <w:tcPr>
            <w:tcW w:w="1070" w:type="dxa"/>
            <w:tcBorders>
              <w:top w:val="nil"/>
              <w:left w:val="nil"/>
              <w:bottom w:val="nil"/>
              <w:right w:val="nil"/>
            </w:tcBorders>
            <w:shd w:val="clear" w:color="auto" w:fill="auto"/>
            <w:noWrap/>
            <w:hideMark/>
          </w:tcPr>
          <w:p w14:paraId="4759B22F"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13.00</w:t>
            </w:r>
          </w:p>
          <w:p w14:paraId="571590EF"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(70.01%)</w:t>
            </w:r>
          </w:p>
        </w:tc>
        <w:tc>
          <w:tcPr>
            <w:tcW w:w="1071" w:type="dxa"/>
            <w:tcBorders>
              <w:top w:val="nil"/>
              <w:left w:val="nil"/>
              <w:bottom w:val="nil"/>
              <w:right w:val="nil"/>
            </w:tcBorders>
            <w:shd w:val="clear" w:color="auto" w:fill="auto"/>
            <w:noWrap/>
            <w:hideMark/>
          </w:tcPr>
          <w:p w14:paraId="7166152F"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6.99</w:t>
            </w:r>
          </w:p>
          <w:p w14:paraId="7447AFA5"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(98.25%)</w:t>
            </w:r>
          </w:p>
        </w:tc>
        <w:tc>
          <w:tcPr>
            <w:tcW w:w="1075" w:type="dxa"/>
            <w:tcBorders>
              <w:top w:val="nil"/>
              <w:left w:val="nil"/>
              <w:bottom w:val="nil"/>
              <w:right w:val="nil"/>
            </w:tcBorders>
            <w:shd w:val="clear" w:color="auto" w:fill="auto"/>
            <w:noWrap/>
            <w:hideMark/>
          </w:tcPr>
          <w:p w14:paraId="7D2A4BA4"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11.78</w:t>
            </w:r>
          </w:p>
          <w:p w14:paraId="5AA4D8C6"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(90.58%)</w:t>
            </w:r>
          </w:p>
        </w:tc>
        <w:tc>
          <w:tcPr>
            <w:tcW w:w="1069" w:type="dxa"/>
            <w:tcBorders>
              <w:top w:val="nil"/>
              <w:left w:val="nil"/>
              <w:bottom w:val="nil"/>
              <w:right w:val="nil"/>
            </w:tcBorders>
            <w:shd w:val="clear" w:color="auto" w:fill="auto"/>
            <w:noWrap/>
            <w:hideMark/>
          </w:tcPr>
          <w:p w14:paraId="011D0A10"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6.92</w:t>
            </w:r>
          </w:p>
          <w:p w14:paraId="5217AB07"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(98.9%)</w:t>
            </w:r>
          </w:p>
        </w:tc>
        <w:tc>
          <w:tcPr>
            <w:tcW w:w="1075" w:type="dxa"/>
            <w:tcBorders>
              <w:top w:val="nil"/>
              <w:left w:val="nil"/>
              <w:bottom w:val="nil"/>
              <w:right w:val="nil"/>
            </w:tcBorders>
            <w:shd w:val="clear" w:color="auto" w:fill="auto"/>
            <w:noWrap/>
            <w:hideMark/>
          </w:tcPr>
          <w:p w14:paraId="7109139E"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11.6</w:t>
            </w:r>
          </w:p>
          <w:p w14:paraId="0442852B"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(98.49%)</w:t>
            </w:r>
          </w:p>
        </w:tc>
        <w:tc>
          <w:tcPr>
            <w:tcW w:w="892" w:type="dxa"/>
            <w:gridSpan w:val="2"/>
            <w:tcBorders>
              <w:top w:val="nil"/>
              <w:left w:val="nil"/>
              <w:bottom w:val="nil"/>
              <w:right w:val="nil"/>
            </w:tcBorders>
          </w:tcPr>
          <w:p w14:paraId="06FB8456"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6.90</w:t>
            </w:r>
          </w:p>
          <w:p w14:paraId="7A10962E"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(98.67%)</w:t>
            </w:r>
          </w:p>
        </w:tc>
        <w:tc>
          <w:tcPr>
            <w:tcW w:w="891" w:type="dxa"/>
            <w:gridSpan w:val="3"/>
            <w:tcBorders>
              <w:top w:val="nil"/>
              <w:left w:val="nil"/>
              <w:bottom w:val="nil"/>
              <w:right w:val="nil"/>
            </w:tcBorders>
          </w:tcPr>
          <w:p w14:paraId="695E52BA"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11.43</w:t>
            </w:r>
          </w:p>
          <w:p w14:paraId="629898B0"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(97.1%)</w:t>
            </w:r>
          </w:p>
        </w:tc>
      </w:tr>
      <w:tr w:rsidR="00C715B4" w:rsidRPr="007734A9" w14:paraId="7E29E5C7"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470CB84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 death</w:t>
            </w:r>
          </w:p>
          <w:p w14:paraId="4E05CE3C"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p w14:paraId="4FC5C337" w14:textId="77777777" w:rsidR="00C715B4" w:rsidRPr="007734A9" w:rsidRDefault="00C715B4" w:rsidP="005A27EF">
            <w:pPr>
              <w:widowControl/>
              <w:jc w:val="left"/>
              <w:rPr>
                <w:rFonts w:ascii="Times New Roman" w:eastAsia="等线" w:hAnsi="Times New Roman" w:cs="Times New Roman"/>
                <w:color w:val="000000"/>
                <w:kern w:val="0"/>
                <w:sz w:val="18"/>
                <w:szCs w:val="18"/>
              </w:rPr>
            </w:pPr>
          </w:p>
        </w:tc>
        <w:tc>
          <w:tcPr>
            <w:tcW w:w="926" w:type="dxa"/>
            <w:tcBorders>
              <w:top w:val="nil"/>
              <w:left w:val="nil"/>
              <w:bottom w:val="nil"/>
              <w:right w:val="nil"/>
            </w:tcBorders>
            <w:shd w:val="clear" w:color="auto" w:fill="auto"/>
            <w:noWrap/>
            <w:hideMark/>
          </w:tcPr>
          <w:p w14:paraId="70DEF2A3"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62.22 </w:t>
            </w:r>
          </w:p>
        </w:tc>
        <w:tc>
          <w:tcPr>
            <w:tcW w:w="816" w:type="dxa"/>
            <w:tcBorders>
              <w:top w:val="nil"/>
              <w:left w:val="nil"/>
              <w:bottom w:val="nil"/>
              <w:right w:val="nil"/>
            </w:tcBorders>
            <w:shd w:val="clear" w:color="auto" w:fill="auto"/>
            <w:noWrap/>
            <w:hideMark/>
          </w:tcPr>
          <w:p w14:paraId="340F595E"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 xml:space="preserve">214.63 </w:t>
            </w:r>
          </w:p>
        </w:tc>
        <w:tc>
          <w:tcPr>
            <w:tcW w:w="1072" w:type="dxa"/>
            <w:tcBorders>
              <w:top w:val="nil"/>
              <w:left w:val="nil"/>
              <w:bottom w:val="nil"/>
              <w:right w:val="nil"/>
            </w:tcBorders>
            <w:shd w:val="clear" w:color="auto" w:fill="auto"/>
            <w:noWrap/>
            <w:hideMark/>
          </w:tcPr>
          <w:p w14:paraId="4BE43241"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46.58</w:t>
            </w:r>
          </w:p>
          <w:p w14:paraId="0C68CFEB"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(74.86%)</w:t>
            </w:r>
          </w:p>
        </w:tc>
        <w:tc>
          <w:tcPr>
            <w:tcW w:w="1070" w:type="dxa"/>
            <w:tcBorders>
              <w:top w:val="nil"/>
              <w:left w:val="nil"/>
              <w:bottom w:val="nil"/>
              <w:right w:val="nil"/>
            </w:tcBorders>
            <w:shd w:val="clear" w:color="auto" w:fill="auto"/>
            <w:noWrap/>
            <w:hideMark/>
          </w:tcPr>
          <w:p w14:paraId="2BFD17DB"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146.84</w:t>
            </w:r>
          </w:p>
          <w:p w14:paraId="2788E9DA"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(68.41%)</w:t>
            </w:r>
          </w:p>
        </w:tc>
        <w:tc>
          <w:tcPr>
            <w:tcW w:w="1071" w:type="dxa"/>
            <w:tcBorders>
              <w:top w:val="nil"/>
              <w:left w:val="nil"/>
              <w:bottom w:val="nil"/>
              <w:right w:val="nil"/>
            </w:tcBorders>
            <w:shd w:val="clear" w:color="auto" w:fill="auto"/>
            <w:noWrap/>
            <w:hideMark/>
          </w:tcPr>
          <w:p w14:paraId="4A801A00"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46.03</w:t>
            </w:r>
          </w:p>
          <w:p w14:paraId="2F72489E"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(98.83%)</w:t>
            </w:r>
          </w:p>
        </w:tc>
        <w:tc>
          <w:tcPr>
            <w:tcW w:w="1075" w:type="dxa"/>
            <w:tcBorders>
              <w:top w:val="nil"/>
              <w:left w:val="nil"/>
              <w:bottom w:val="nil"/>
              <w:right w:val="nil"/>
            </w:tcBorders>
            <w:shd w:val="clear" w:color="auto" w:fill="auto"/>
            <w:noWrap/>
            <w:hideMark/>
          </w:tcPr>
          <w:p w14:paraId="4E58AE56"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138.54</w:t>
            </w:r>
          </w:p>
          <w:p w14:paraId="3B250A62"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(94.35%)</w:t>
            </w:r>
          </w:p>
        </w:tc>
        <w:tc>
          <w:tcPr>
            <w:tcW w:w="1069" w:type="dxa"/>
            <w:tcBorders>
              <w:top w:val="nil"/>
              <w:left w:val="nil"/>
              <w:bottom w:val="nil"/>
              <w:right w:val="nil"/>
            </w:tcBorders>
            <w:shd w:val="clear" w:color="auto" w:fill="auto"/>
            <w:noWrap/>
            <w:hideMark/>
          </w:tcPr>
          <w:p w14:paraId="170C3615"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43.45</w:t>
            </w:r>
          </w:p>
          <w:p w14:paraId="4A838D5C"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(94.39%)</w:t>
            </w:r>
          </w:p>
        </w:tc>
        <w:tc>
          <w:tcPr>
            <w:tcW w:w="1075" w:type="dxa"/>
            <w:tcBorders>
              <w:top w:val="nil"/>
              <w:left w:val="nil"/>
              <w:bottom w:val="nil"/>
              <w:right w:val="nil"/>
            </w:tcBorders>
            <w:shd w:val="clear" w:color="auto" w:fill="auto"/>
            <w:noWrap/>
            <w:hideMark/>
          </w:tcPr>
          <w:p w14:paraId="33D2D212"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129.59</w:t>
            </w:r>
          </w:p>
          <w:p w14:paraId="39D1D99A"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(93.54%)</w:t>
            </w:r>
          </w:p>
        </w:tc>
        <w:tc>
          <w:tcPr>
            <w:tcW w:w="892" w:type="dxa"/>
            <w:gridSpan w:val="2"/>
            <w:tcBorders>
              <w:top w:val="nil"/>
              <w:left w:val="nil"/>
              <w:bottom w:val="nil"/>
              <w:right w:val="nil"/>
            </w:tcBorders>
          </w:tcPr>
          <w:p w14:paraId="4295B359"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44.95</w:t>
            </w:r>
          </w:p>
          <w:p w14:paraId="040E4556"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(97.65%)</w:t>
            </w:r>
          </w:p>
        </w:tc>
        <w:tc>
          <w:tcPr>
            <w:tcW w:w="891" w:type="dxa"/>
            <w:gridSpan w:val="3"/>
            <w:tcBorders>
              <w:top w:val="nil"/>
              <w:left w:val="nil"/>
              <w:bottom w:val="nil"/>
              <w:right w:val="nil"/>
            </w:tcBorders>
          </w:tcPr>
          <w:p w14:paraId="3286AC37"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131.5</w:t>
            </w:r>
          </w:p>
          <w:p w14:paraId="738987C1" w14:textId="77777777" w:rsidR="00C715B4" w:rsidRPr="00FE794B" w:rsidRDefault="00C715B4" w:rsidP="005A27EF">
            <w:pPr>
              <w:widowControl/>
              <w:jc w:val="left"/>
              <w:rPr>
                <w:rFonts w:ascii="Times New Roman" w:eastAsia="等线" w:hAnsi="Times New Roman" w:cs="Times New Roman"/>
                <w:kern w:val="0"/>
                <w:sz w:val="18"/>
                <w:szCs w:val="18"/>
              </w:rPr>
            </w:pPr>
            <w:r w:rsidRPr="00FE794B">
              <w:rPr>
                <w:rFonts w:ascii="Times New Roman" w:eastAsia="等线" w:hAnsi="Times New Roman" w:cs="Times New Roman"/>
                <w:kern w:val="0"/>
                <w:sz w:val="18"/>
                <w:szCs w:val="18"/>
              </w:rPr>
              <w:t>(94.92%)</w:t>
            </w:r>
          </w:p>
        </w:tc>
      </w:tr>
      <w:tr w:rsidR="00ED2492" w:rsidRPr="007734A9" w14:paraId="7507267D" w14:textId="77777777" w:rsidTr="00757CA6">
        <w:trPr>
          <w:trHeight w:val="280"/>
          <w:jc w:val="center"/>
        </w:trPr>
        <w:tc>
          <w:tcPr>
            <w:tcW w:w="996" w:type="dxa"/>
            <w:tcBorders>
              <w:top w:val="nil"/>
              <w:left w:val="nil"/>
              <w:bottom w:val="nil"/>
              <w:right w:val="nil"/>
            </w:tcBorders>
            <w:shd w:val="clear" w:color="auto" w:fill="auto"/>
            <w:noWrap/>
            <w:vAlign w:val="bottom"/>
          </w:tcPr>
          <w:p w14:paraId="09AD6B6D" w14:textId="1F517A98" w:rsidR="00ED2492" w:rsidRPr="00543E13" w:rsidRDefault="00ED2492" w:rsidP="00ED2492">
            <w:pPr>
              <w:widowControl/>
              <w:jc w:val="left"/>
              <w:rPr>
                <w:rFonts w:ascii="Times New Roman" w:eastAsia="等线" w:hAnsi="Times New Roman" w:cs="Times New Roman"/>
                <w:b/>
                <w:bCs/>
                <w:color w:val="000000"/>
                <w:kern w:val="0"/>
                <w:sz w:val="18"/>
                <w:szCs w:val="18"/>
              </w:rPr>
            </w:pPr>
            <w:proofErr w:type="spellStart"/>
            <w:r w:rsidRPr="00543E13">
              <w:rPr>
                <w:rFonts w:ascii="Times New Roman" w:eastAsia="等线" w:hAnsi="Times New Roman" w:cs="Times New Roman"/>
                <w:b/>
                <w:bCs/>
                <w:color w:val="000000"/>
                <w:kern w:val="0"/>
                <w:sz w:val="18"/>
                <w:szCs w:val="18"/>
              </w:rPr>
              <w:t>totaldeath</w:t>
            </w:r>
            <w:proofErr w:type="spellEnd"/>
          </w:p>
        </w:tc>
        <w:tc>
          <w:tcPr>
            <w:tcW w:w="926" w:type="dxa"/>
            <w:tcBorders>
              <w:top w:val="nil"/>
              <w:left w:val="nil"/>
              <w:bottom w:val="nil"/>
              <w:right w:val="nil"/>
            </w:tcBorders>
            <w:shd w:val="clear" w:color="auto" w:fill="auto"/>
            <w:noWrap/>
            <w:vAlign w:val="bottom"/>
          </w:tcPr>
          <w:p w14:paraId="5CFEE992" w14:textId="1C82E66D"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13.24 </w:t>
            </w:r>
          </w:p>
        </w:tc>
        <w:tc>
          <w:tcPr>
            <w:tcW w:w="816" w:type="dxa"/>
            <w:tcBorders>
              <w:top w:val="nil"/>
              <w:left w:val="nil"/>
              <w:bottom w:val="nil"/>
              <w:right w:val="nil"/>
            </w:tcBorders>
            <w:shd w:val="clear" w:color="auto" w:fill="auto"/>
            <w:noWrap/>
            <w:vAlign w:val="bottom"/>
          </w:tcPr>
          <w:p w14:paraId="3A536FFD" w14:textId="65E255EC"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27.19 </w:t>
            </w:r>
          </w:p>
        </w:tc>
        <w:tc>
          <w:tcPr>
            <w:tcW w:w="1072" w:type="dxa"/>
            <w:tcBorders>
              <w:top w:val="nil"/>
              <w:left w:val="nil"/>
              <w:bottom w:val="nil"/>
              <w:right w:val="nil"/>
            </w:tcBorders>
            <w:shd w:val="clear" w:color="auto" w:fill="auto"/>
            <w:noWrap/>
            <w:vAlign w:val="bottom"/>
          </w:tcPr>
          <w:p w14:paraId="2DFC109B" w14:textId="2BF7EF82"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9.02 </w:t>
            </w:r>
          </w:p>
        </w:tc>
        <w:tc>
          <w:tcPr>
            <w:tcW w:w="1070" w:type="dxa"/>
            <w:tcBorders>
              <w:top w:val="nil"/>
              <w:left w:val="nil"/>
              <w:bottom w:val="nil"/>
              <w:right w:val="nil"/>
            </w:tcBorders>
            <w:shd w:val="clear" w:color="auto" w:fill="auto"/>
            <w:noWrap/>
            <w:vAlign w:val="bottom"/>
          </w:tcPr>
          <w:p w14:paraId="3A15E007" w14:textId="21CF6547"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16.89 </w:t>
            </w:r>
          </w:p>
        </w:tc>
        <w:tc>
          <w:tcPr>
            <w:tcW w:w="1071" w:type="dxa"/>
            <w:tcBorders>
              <w:top w:val="nil"/>
              <w:left w:val="nil"/>
              <w:bottom w:val="nil"/>
              <w:right w:val="nil"/>
            </w:tcBorders>
            <w:shd w:val="clear" w:color="auto" w:fill="auto"/>
            <w:noWrap/>
            <w:vAlign w:val="bottom"/>
          </w:tcPr>
          <w:p w14:paraId="74403E96" w14:textId="6E6A2AA8"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8.77 </w:t>
            </w:r>
          </w:p>
        </w:tc>
        <w:tc>
          <w:tcPr>
            <w:tcW w:w="1075" w:type="dxa"/>
            <w:tcBorders>
              <w:top w:val="nil"/>
              <w:left w:val="nil"/>
              <w:bottom w:val="nil"/>
              <w:right w:val="nil"/>
            </w:tcBorders>
            <w:shd w:val="clear" w:color="auto" w:fill="auto"/>
            <w:noWrap/>
            <w:vAlign w:val="bottom"/>
          </w:tcPr>
          <w:p w14:paraId="5FADFCB9" w14:textId="0AA6067B"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15.13 </w:t>
            </w:r>
          </w:p>
        </w:tc>
        <w:tc>
          <w:tcPr>
            <w:tcW w:w="1069" w:type="dxa"/>
            <w:tcBorders>
              <w:top w:val="nil"/>
              <w:left w:val="nil"/>
              <w:bottom w:val="nil"/>
              <w:right w:val="nil"/>
            </w:tcBorders>
            <w:shd w:val="clear" w:color="auto" w:fill="auto"/>
            <w:noWrap/>
            <w:vAlign w:val="bottom"/>
          </w:tcPr>
          <w:p w14:paraId="30C52557" w14:textId="7F0E715A"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8.57 </w:t>
            </w:r>
          </w:p>
        </w:tc>
        <w:tc>
          <w:tcPr>
            <w:tcW w:w="1075" w:type="dxa"/>
            <w:tcBorders>
              <w:top w:val="nil"/>
              <w:left w:val="nil"/>
              <w:bottom w:val="nil"/>
              <w:right w:val="nil"/>
            </w:tcBorders>
            <w:shd w:val="clear" w:color="auto" w:fill="auto"/>
            <w:noWrap/>
            <w:vAlign w:val="bottom"/>
          </w:tcPr>
          <w:p w14:paraId="1636562C" w14:textId="1F1C35BB"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14.77 </w:t>
            </w:r>
          </w:p>
        </w:tc>
        <w:tc>
          <w:tcPr>
            <w:tcW w:w="892" w:type="dxa"/>
            <w:gridSpan w:val="2"/>
            <w:tcBorders>
              <w:top w:val="nil"/>
              <w:left w:val="nil"/>
              <w:bottom w:val="nil"/>
              <w:right w:val="nil"/>
            </w:tcBorders>
            <w:vAlign w:val="bottom"/>
          </w:tcPr>
          <w:p w14:paraId="3D94881D" w14:textId="54028D82"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8.53 </w:t>
            </w:r>
          </w:p>
        </w:tc>
        <w:tc>
          <w:tcPr>
            <w:tcW w:w="891" w:type="dxa"/>
            <w:gridSpan w:val="3"/>
            <w:tcBorders>
              <w:top w:val="nil"/>
              <w:left w:val="nil"/>
              <w:bottom w:val="nil"/>
              <w:right w:val="nil"/>
            </w:tcBorders>
            <w:vAlign w:val="bottom"/>
          </w:tcPr>
          <w:p w14:paraId="063687DF" w14:textId="4EAE0687" w:rsidR="00ED2492" w:rsidRPr="00FE794B" w:rsidRDefault="00ED2492" w:rsidP="00ED2492">
            <w:pPr>
              <w:widowControl/>
              <w:jc w:val="left"/>
              <w:rPr>
                <w:rFonts w:ascii="Times New Roman" w:hAnsi="Times New Roman" w:cs="Times New Roman"/>
                <w:b/>
                <w:bCs/>
                <w:sz w:val="18"/>
                <w:szCs w:val="18"/>
              </w:rPr>
            </w:pPr>
            <w:r w:rsidRPr="00FE794B">
              <w:rPr>
                <w:rFonts w:ascii="Times New Roman" w:hAnsi="Times New Roman" w:cs="Times New Roman" w:hint="eastAsia"/>
                <w:b/>
                <w:bCs/>
                <w:sz w:val="18"/>
                <w:szCs w:val="18"/>
              </w:rPr>
              <w:t xml:space="preserve">14.46 </w:t>
            </w:r>
          </w:p>
        </w:tc>
      </w:tr>
      <w:tr w:rsidR="00C715B4" w:rsidRPr="007734A9" w14:paraId="7A7F1DD3" w14:textId="77777777" w:rsidTr="00A15621">
        <w:trPr>
          <w:trHeight w:val="280"/>
          <w:jc w:val="center"/>
        </w:trPr>
        <w:tc>
          <w:tcPr>
            <w:tcW w:w="996" w:type="dxa"/>
            <w:tcBorders>
              <w:top w:val="nil"/>
              <w:left w:val="nil"/>
              <w:bottom w:val="nil"/>
              <w:right w:val="nil"/>
            </w:tcBorders>
            <w:shd w:val="clear" w:color="auto" w:fill="auto"/>
            <w:noWrap/>
            <w:vAlign w:val="bottom"/>
          </w:tcPr>
          <w:p w14:paraId="28610E70" w14:textId="77777777" w:rsidR="00C715B4" w:rsidRPr="007734A9" w:rsidRDefault="00C715B4" w:rsidP="005A27EF">
            <w:pPr>
              <w:widowControl/>
              <w:jc w:val="left"/>
              <w:rPr>
                <w:rFonts w:ascii="Times New Roman" w:eastAsia="等线" w:hAnsi="Times New Roman" w:cs="Times New Roman"/>
                <w:color w:val="000000"/>
                <w:kern w:val="0"/>
                <w:szCs w:val="21"/>
              </w:rPr>
            </w:pPr>
          </w:p>
        </w:tc>
        <w:tc>
          <w:tcPr>
            <w:tcW w:w="926" w:type="dxa"/>
            <w:tcBorders>
              <w:top w:val="nil"/>
              <w:left w:val="nil"/>
              <w:bottom w:val="nil"/>
              <w:right w:val="nil"/>
            </w:tcBorders>
            <w:shd w:val="clear" w:color="auto" w:fill="auto"/>
            <w:noWrap/>
            <w:vAlign w:val="bottom"/>
          </w:tcPr>
          <w:p w14:paraId="2E739E01" w14:textId="77777777" w:rsidR="00C715B4" w:rsidRPr="007734A9" w:rsidRDefault="00C715B4" w:rsidP="005A27EF">
            <w:pPr>
              <w:widowControl/>
              <w:jc w:val="center"/>
              <w:rPr>
                <w:rFonts w:ascii="Times New Roman" w:eastAsia="等线" w:hAnsi="Times New Roman" w:cs="Times New Roman"/>
                <w:color w:val="000000"/>
                <w:kern w:val="0"/>
                <w:szCs w:val="21"/>
              </w:rPr>
            </w:pPr>
          </w:p>
        </w:tc>
        <w:tc>
          <w:tcPr>
            <w:tcW w:w="816" w:type="dxa"/>
            <w:tcBorders>
              <w:top w:val="nil"/>
              <w:left w:val="nil"/>
              <w:bottom w:val="nil"/>
              <w:right w:val="nil"/>
            </w:tcBorders>
            <w:shd w:val="clear" w:color="auto" w:fill="auto"/>
            <w:noWrap/>
            <w:vAlign w:val="bottom"/>
          </w:tcPr>
          <w:p w14:paraId="24815280" w14:textId="77777777" w:rsidR="00C715B4" w:rsidRPr="007734A9" w:rsidRDefault="00C715B4" w:rsidP="005A27EF">
            <w:pPr>
              <w:widowControl/>
              <w:jc w:val="center"/>
              <w:rPr>
                <w:rFonts w:ascii="Times New Roman" w:eastAsia="等线" w:hAnsi="Times New Roman" w:cs="Times New Roman"/>
                <w:color w:val="000000"/>
                <w:kern w:val="0"/>
                <w:szCs w:val="21"/>
              </w:rPr>
            </w:pPr>
          </w:p>
        </w:tc>
        <w:tc>
          <w:tcPr>
            <w:tcW w:w="2142" w:type="dxa"/>
            <w:gridSpan w:val="2"/>
            <w:tcBorders>
              <w:top w:val="nil"/>
              <w:left w:val="nil"/>
              <w:bottom w:val="nil"/>
              <w:right w:val="nil"/>
            </w:tcBorders>
            <w:shd w:val="clear" w:color="auto" w:fill="auto"/>
            <w:noWrap/>
            <w:vAlign w:val="bottom"/>
          </w:tcPr>
          <w:p w14:paraId="1046AC94" w14:textId="77777777" w:rsidR="00C715B4" w:rsidRPr="007734A9" w:rsidRDefault="00C715B4" w:rsidP="005A27EF">
            <w:pPr>
              <w:widowControl/>
              <w:jc w:val="left"/>
              <w:rPr>
                <w:rFonts w:ascii="Times New Roman" w:eastAsia="等线" w:hAnsi="Times New Roman" w:cs="Times New Roman"/>
                <w:color w:val="000000"/>
                <w:kern w:val="0"/>
                <w:szCs w:val="21"/>
              </w:rPr>
            </w:pPr>
            <w:r w:rsidRPr="007734A9">
              <w:rPr>
                <w:rFonts w:ascii="Times New Roman" w:eastAsia="等线" w:hAnsi="Times New Roman" w:cs="Times New Roman"/>
                <w:b/>
                <w:bCs/>
                <w:color w:val="000000"/>
                <w:kern w:val="0"/>
                <w:szCs w:val="21"/>
              </w:rPr>
              <w:t>vs. natural</w:t>
            </w:r>
          </w:p>
        </w:tc>
        <w:tc>
          <w:tcPr>
            <w:tcW w:w="2146" w:type="dxa"/>
            <w:gridSpan w:val="2"/>
            <w:tcBorders>
              <w:top w:val="nil"/>
              <w:left w:val="nil"/>
              <w:bottom w:val="nil"/>
              <w:right w:val="nil"/>
            </w:tcBorders>
            <w:shd w:val="clear" w:color="auto" w:fill="auto"/>
            <w:noWrap/>
            <w:vAlign w:val="bottom"/>
          </w:tcPr>
          <w:p w14:paraId="02576676" w14:textId="77777777" w:rsidR="00C715B4" w:rsidRPr="007734A9" w:rsidRDefault="00C715B4" w:rsidP="005A27EF">
            <w:pPr>
              <w:widowControl/>
              <w:jc w:val="left"/>
              <w:rPr>
                <w:rFonts w:ascii="Times New Roman" w:eastAsia="等线" w:hAnsi="Times New Roman" w:cs="Times New Roman"/>
                <w:color w:val="000000"/>
                <w:kern w:val="0"/>
                <w:szCs w:val="21"/>
              </w:rPr>
            </w:pPr>
            <w:r w:rsidRPr="007734A9">
              <w:rPr>
                <w:rFonts w:ascii="Times New Roman" w:eastAsia="等线" w:hAnsi="Times New Roman" w:cs="Times New Roman"/>
                <w:b/>
                <w:bCs/>
                <w:color w:val="000000"/>
                <w:kern w:val="0"/>
                <w:szCs w:val="21"/>
              </w:rPr>
              <w:t>vs. base</w:t>
            </w:r>
          </w:p>
        </w:tc>
        <w:tc>
          <w:tcPr>
            <w:tcW w:w="2144" w:type="dxa"/>
            <w:gridSpan w:val="2"/>
            <w:tcBorders>
              <w:top w:val="nil"/>
              <w:left w:val="nil"/>
              <w:bottom w:val="nil"/>
              <w:right w:val="nil"/>
            </w:tcBorders>
            <w:shd w:val="clear" w:color="auto" w:fill="auto"/>
            <w:noWrap/>
            <w:vAlign w:val="bottom"/>
          </w:tcPr>
          <w:p w14:paraId="6E027549" w14:textId="77777777" w:rsidR="00C715B4" w:rsidRPr="007734A9" w:rsidRDefault="00C715B4" w:rsidP="005A27EF">
            <w:pPr>
              <w:widowControl/>
              <w:jc w:val="left"/>
              <w:rPr>
                <w:rFonts w:ascii="Times New Roman" w:eastAsia="等线" w:hAnsi="Times New Roman" w:cs="Times New Roman"/>
                <w:color w:val="000000"/>
                <w:kern w:val="0"/>
                <w:szCs w:val="21"/>
              </w:rPr>
            </w:pPr>
            <w:r w:rsidRPr="007734A9">
              <w:rPr>
                <w:rFonts w:ascii="Times New Roman" w:eastAsia="等线" w:hAnsi="Times New Roman" w:cs="Times New Roman"/>
                <w:b/>
                <w:bCs/>
                <w:color w:val="000000"/>
                <w:kern w:val="0"/>
                <w:szCs w:val="21"/>
              </w:rPr>
              <w:t>vs. WHO</w:t>
            </w:r>
          </w:p>
        </w:tc>
        <w:tc>
          <w:tcPr>
            <w:tcW w:w="1783" w:type="dxa"/>
            <w:gridSpan w:val="5"/>
            <w:tcBorders>
              <w:top w:val="nil"/>
              <w:left w:val="nil"/>
              <w:bottom w:val="nil"/>
              <w:right w:val="nil"/>
            </w:tcBorders>
          </w:tcPr>
          <w:p w14:paraId="6F5A691B" w14:textId="77777777" w:rsidR="00C715B4" w:rsidRPr="007734A9" w:rsidRDefault="00C715B4" w:rsidP="005A27EF">
            <w:pPr>
              <w:widowControl/>
              <w:jc w:val="left"/>
              <w:rPr>
                <w:rFonts w:ascii="Times New Roman" w:eastAsia="等线" w:hAnsi="Times New Roman" w:cs="Times New Roman"/>
                <w:b/>
                <w:bCs/>
                <w:color w:val="000000"/>
                <w:kern w:val="0"/>
                <w:szCs w:val="21"/>
              </w:rPr>
            </w:pPr>
            <w:r w:rsidRPr="007734A9">
              <w:rPr>
                <w:rFonts w:ascii="Times New Roman" w:eastAsia="等线" w:hAnsi="Times New Roman" w:cs="Times New Roman"/>
                <w:b/>
                <w:bCs/>
                <w:color w:val="000000"/>
                <w:kern w:val="0"/>
                <w:szCs w:val="21"/>
              </w:rPr>
              <w:t>vs. WHO</w:t>
            </w:r>
          </w:p>
        </w:tc>
      </w:tr>
      <w:tr w:rsidR="00C715B4" w:rsidRPr="007734A9" w14:paraId="0981C2A7" w14:textId="77777777" w:rsidTr="00A15621">
        <w:trPr>
          <w:gridAfter w:val="2"/>
          <w:wAfter w:w="217" w:type="dxa"/>
          <w:trHeight w:val="280"/>
          <w:jc w:val="center"/>
        </w:trPr>
        <w:tc>
          <w:tcPr>
            <w:tcW w:w="7026" w:type="dxa"/>
            <w:gridSpan w:val="7"/>
            <w:tcBorders>
              <w:top w:val="nil"/>
              <w:left w:val="nil"/>
              <w:bottom w:val="nil"/>
            </w:tcBorders>
            <w:shd w:val="clear" w:color="auto" w:fill="auto"/>
            <w:noWrap/>
            <w:vAlign w:val="bottom"/>
            <w:hideMark/>
          </w:tcPr>
          <w:p w14:paraId="79A832F1" w14:textId="6B71B010" w:rsidR="00C715B4" w:rsidRPr="007734A9" w:rsidRDefault="00C715B4" w:rsidP="005A27EF">
            <w:pPr>
              <w:widowControl/>
              <w:jc w:val="left"/>
              <w:rPr>
                <w:rFonts w:ascii="Times New Roman" w:eastAsia="Times New Roman" w:hAnsi="Times New Roman" w:cs="Times New Roman"/>
                <w:kern w:val="0"/>
                <w:szCs w:val="21"/>
              </w:rPr>
            </w:pPr>
            <w:r>
              <w:rPr>
                <w:rFonts w:ascii="Times New Roman" w:eastAsia="等线" w:hAnsi="Times New Roman" w:cs="Times New Roman"/>
                <w:b/>
                <w:bCs/>
                <w:color w:val="000000"/>
                <w:kern w:val="0"/>
                <w:szCs w:val="21"/>
              </w:rPr>
              <w:t>A</w:t>
            </w:r>
            <w:r w:rsidRPr="007734A9">
              <w:rPr>
                <w:rFonts w:ascii="Times New Roman" w:eastAsia="等线" w:hAnsi="Times New Roman" w:cs="Times New Roman"/>
                <w:b/>
                <w:bCs/>
                <w:color w:val="000000"/>
                <w:kern w:val="0"/>
                <w:szCs w:val="21"/>
              </w:rPr>
              <w:t>nnual incidence number</w:t>
            </w:r>
            <w:r w:rsidR="006B6BB1">
              <w:rPr>
                <w:rFonts w:ascii="Times New Roman" w:eastAsia="等线" w:hAnsi="Times New Roman" w:cs="Times New Roman"/>
                <w:b/>
                <w:bCs/>
                <w:color w:val="000000"/>
                <w:kern w:val="0"/>
                <w:szCs w:val="21"/>
              </w:rPr>
              <w:t xml:space="preserve"> (thousand)</w:t>
            </w:r>
          </w:p>
        </w:tc>
        <w:tc>
          <w:tcPr>
            <w:tcW w:w="2144" w:type="dxa"/>
            <w:gridSpan w:val="2"/>
            <w:tcBorders>
              <w:top w:val="nil"/>
              <w:left w:val="nil"/>
              <w:bottom w:val="nil"/>
            </w:tcBorders>
          </w:tcPr>
          <w:p w14:paraId="44B73B2A" w14:textId="77777777" w:rsidR="00C715B4" w:rsidRPr="007734A9" w:rsidRDefault="00C715B4" w:rsidP="005A27EF">
            <w:pPr>
              <w:widowControl/>
              <w:jc w:val="left"/>
              <w:rPr>
                <w:rFonts w:ascii="Times New Roman" w:eastAsia="等线" w:hAnsi="Times New Roman" w:cs="Times New Roman"/>
                <w:b/>
                <w:bCs/>
                <w:color w:val="000000"/>
                <w:kern w:val="0"/>
                <w:szCs w:val="21"/>
              </w:rPr>
            </w:pPr>
          </w:p>
        </w:tc>
        <w:tc>
          <w:tcPr>
            <w:tcW w:w="1566" w:type="dxa"/>
            <w:gridSpan w:val="3"/>
            <w:tcBorders>
              <w:top w:val="nil"/>
              <w:left w:val="nil"/>
              <w:bottom w:val="nil"/>
            </w:tcBorders>
          </w:tcPr>
          <w:p w14:paraId="44659E96" w14:textId="77777777" w:rsidR="00C715B4" w:rsidRPr="007734A9" w:rsidRDefault="00C715B4" w:rsidP="005A27EF">
            <w:pPr>
              <w:widowControl/>
              <w:jc w:val="left"/>
              <w:rPr>
                <w:rFonts w:ascii="Times New Roman" w:eastAsia="等线" w:hAnsi="Times New Roman" w:cs="Times New Roman"/>
                <w:b/>
                <w:bCs/>
                <w:color w:val="000000"/>
                <w:kern w:val="0"/>
                <w:szCs w:val="21"/>
              </w:rPr>
            </w:pPr>
          </w:p>
        </w:tc>
      </w:tr>
      <w:tr w:rsidR="00C715B4" w:rsidRPr="007734A9" w14:paraId="35B2E60B"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5215323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w:t>
            </w:r>
          </w:p>
        </w:tc>
        <w:tc>
          <w:tcPr>
            <w:tcW w:w="926" w:type="dxa"/>
            <w:tcBorders>
              <w:top w:val="nil"/>
              <w:left w:val="nil"/>
              <w:bottom w:val="nil"/>
              <w:right w:val="nil"/>
            </w:tcBorders>
            <w:shd w:val="clear" w:color="auto" w:fill="auto"/>
            <w:noWrap/>
            <w:hideMark/>
          </w:tcPr>
          <w:p w14:paraId="1233847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715.72 </w:t>
            </w:r>
          </w:p>
        </w:tc>
        <w:tc>
          <w:tcPr>
            <w:tcW w:w="816" w:type="dxa"/>
            <w:tcBorders>
              <w:top w:val="nil"/>
              <w:left w:val="nil"/>
              <w:bottom w:val="nil"/>
              <w:right w:val="nil"/>
            </w:tcBorders>
            <w:shd w:val="clear" w:color="auto" w:fill="auto"/>
            <w:noWrap/>
            <w:hideMark/>
          </w:tcPr>
          <w:p w14:paraId="5D6E0DC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359.87 </w:t>
            </w:r>
          </w:p>
        </w:tc>
        <w:tc>
          <w:tcPr>
            <w:tcW w:w="1072" w:type="dxa"/>
            <w:tcBorders>
              <w:top w:val="nil"/>
              <w:left w:val="nil"/>
              <w:bottom w:val="nil"/>
              <w:right w:val="nil"/>
            </w:tcBorders>
            <w:shd w:val="clear" w:color="auto" w:fill="auto"/>
            <w:noWrap/>
            <w:hideMark/>
          </w:tcPr>
          <w:p w14:paraId="6213030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380.77 </w:t>
            </w:r>
          </w:p>
        </w:tc>
        <w:tc>
          <w:tcPr>
            <w:tcW w:w="1070" w:type="dxa"/>
            <w:tcBorders>
              <w:top w:val="nil"/>
              <w:left w:val="nil"/>
              <w:bottom w:val="nil"/>
              <w:right w:val="nil"/>
            </w:tcBorders>
            <w:shd w:val="clear" w:color="auto" w:fill="auto"/>
            <w:noWrap/>
            <w:hideMark/>
          </w:tcPr>
          <w:p w14:paraId="0E68E45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203.25 </w:t>
            </w:r>
          </w:p>
        </w:tc>
        <w:tc>
          <w:tcPr>
            <w:tcW w:w="1071" w:type="dxa"/>
            <w:tcBorders>
              <w:top w:val="nil"/>
              <w:left w:val="nil"/>
              <w:bottom w:val="nil"/>
              <w:right w:val="nil"/>
            </w:tcBorders>
            <w:shd w:val="clear" w:color="auto" w:fill="auto"/>
            <w:noWrap/>
            <w:hideMark/>
          </w:tcPr>
          <w:p w14:paraId="690B9BB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274.65 </w:t>
            </w:r>
          </w:p>
        </w:tc>
        <w:tc>
          <w:tcPr>
            <w:tcW w:w="1075" w:type="dxa"/>
            <w:tcBorders>
              <w:top w:val="nil"/>
              <w:left w:val="nil"/>
              <w:bottom w:val="nil"/>
              <w:right w:val="nil"/>
            </w:tcBorders>
            <w:shd w:val="clear" w:color="auto" w:fill="auto"/>
            <w:noWrap/>
            <w:hideMark/>
          </w:tcPr>
          <w:p w14:paraId="7D60ABD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110.24 </w:t>
            </w:r>
          </w:p>
        </w:tc>
        <w:tc>
          <w:tcPr>
            <w:tcW w:w="1069" w:type="dxa"/>
            <w:tcBorders>
              <w:top w:val="nil"/>
              <w:left w:val="nil"/>
              <w:bottom w:val="nil"/>
              <w:right w:val="nil"/>
            </w:tcBorders>
            <w:shd w:val="clear" w:color="auto" w:fill="auto"/>
            <w:noWrap/>
            <w:hideMark/>
          </w:tcPr>
          <w:p w14:paraId="00AD4F7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290.77 </w:t>
            </w:r>
          </w:p>
        </w:tc>
        <w:tc>
          <w:tcPr>
            <w:tcW w:w="1075" w:type="dxa"/>
            <w:tcBorders>
              <w:top w:val="nil"/>
              <w:left w:val="nil"/>
              <w:bottom w:val="nil"/>
              <w:right w:val="nil"/>
            </w:tcBorders>
            <w:shd w:val="clear" w:color="auto" w:fill="auto"/>
            <w:noWrap/>
            <w:hideMark/>
          </w:tcPr>
          <w:p w14:paraId="13CD711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106.06 </w:t>
            </w:r>
          </w:p>
        </w:tc>
        <w:tc>
          <w:tcPr>
            <w:tcW w:w="892" w:type="dxa"/>
            <w:gridSpan w:val="2"/>
            <w:tcBorders>
              <w:top w:val="nil"/>
              <w:left w:val="nil"/>
              <w:bottom w:val="nil"/>
              <w:right w:val="nil"/>
            </w:tcBorders>
          </w:tcPr>
          <w:p w14:paraId="4B78BE2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239.75 </w:t>
            </w:r>
          </w:p>
        </w:tc>
        <w:tc>
          <w:tcPr>
            <w:tcW w:w="891" w:type="dxa"/>
            <w:gridSpan w:val="3"/>
            <w:tcBorders>
              <w:top w:val="nil"/>
              <w:left w:val="nil"/>
              <w:bottom w:val="nil"/>
              <w:right w:val="nil"/>
            </w:tcBorders>
          </w:tcPr>
          <w:p w14:paraId="7222A22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96.93 </w:t>
            </w:r>
          </w:p>
        </w:tc>
      </w:tr>
      <w:tr w:rsidR="00C715B4" w:rsidRPr="007734A9" w14:paraId="1E0B6473"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2B2FF8D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w:t>
            </w:r>
          </w:p>
        </w:tc>
        <w:tc>
          <w:tcPr>
            <w:tcW w:w="926" w:type="dxa"/>
            <w:tcBorders>
              <w:top w:val="nil"/>
              <w:left w:val="nil"/>
              <w:bottom w:val="nil"/>
              <w:right w:val="nil"/>
            </w:tcBorders>
            <w:shd w:val="clear" w:color="auto" w:fill="auto"/>
            <w:noWrap/>
            <w:hideMark/>
          </w:tcPr>
          <w:p w14:paraId="6A6AC09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276.53 </w:t>
            </w:r>
          </w:p>
        </w:tc>
        <w:tc>
          <w:tcPr>
            <w:tcW w:w="816" w:type="dxa"/>
            <w:tcBorders>
              <w:top w:val="nil"/>
              <w:left w:val="nil"/>
              <w:bottom w:val="nil"/>
              <w:right w:val="nil"/>
            </w:tcBorders>
            <w:shd w:val="clear" w:color="auto" w:fill="auto"/>
            <w:noWrap/>
            <w:hideMark/>
          </w:tcPr>
          <w:p w14:paraId="1C6C968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210.27 </w:t>
            </w:r>
          </w:p>
        </w:tc>
        <w:tc>
          <w:tcPr>
            <w:tcW w:w="1072" w:type="dxa"/>
            <w:tcBorders>
              <w:top w:val="nil"/>
              <w:left w:val="nil"/>
              <w:bottom w:val="nil"/>
              <w:right w:val="nil"/>
            </w:tcBorders>
            <w:shd w:val="clear" w:color="auto" w:fill="auto"/>
            <w:noWrap/>
            <w:hideMark/>
          </w:tcPr>
          <w:p w14:paraId="0CD6F80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167.24 </w:t>
            </w:r>
          </w:p>
        </w:tc>
        <w:tc>
          <w:tcPr>
            <w:tcW w:w="1070" w:type="dxa"/>
            <w:tcBorders>
              <w:top w:val="nil"/>
              <w:left w:val="nil"/>
              <w:bottom w:val="nil"/>
              <w:right w:val="nil"/>
            </w:tcBorders>
            <w:shd w:val="clear" w:color="auto" w:fill="auto"/>
            <w:noWrap/>
            <w:hideMark/>
          </w:tcPr>
          <w:p w14:paraId="2DF5251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136.24 </w:t>
            </w:r>
          </w:p>
        </w:tc>
        <w:tc>
          <w:tcPr>
            <w:tcW w:w="1071" w:type="dxa"/>
            <w:tcBorders>
              <w:top w:val="nil"/>
              <w:left w:val="nil"/>
              <w:bottom w:val="nil"/>
              <w:right w:val="nil"/>
            </w:tcBorders>
            <w:shd w:val="clear" w:color="auto" w:fill="auto"/>
            <w:noWrap/>
            <w:hideMark/>
          </w:tcPr>
          <w:p w14:paraId="309CBE5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130.65 </w:t>
            </w:r>
          </w:p>
        </w:tc>
        <w:tc>
          <w:tcPr>
            <w:tcW w:w="1075" w:type="dxa"/>
            <w:tcBorders>
              <w:top w:val="nil"/>
              <w:left w:val="nil"/>
              <w:bottom w:val="nil"/>
              <w:right w:val="nil"/>
            </w:tcBorders>
            <w:shd w:val="clear" w:color="auto" w:fill="auto"/>
            <w:noWrap/>
            <w:hideMark/>
          </w:tcPr>
          <w:p w14:paraId="083E16E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107.11 </w:t>
            </w:r>
          </w:p>
        </w:tc>
        <w:tc>
          <w:tcPr>
            <w:tcW w:w="1069" w:type="dxa"/>
            <w:tcBorders>
              <w:top w:val="nil"/>
              <w:left w:val="nil"/>
              <w:bottom w:val="nil"/>
              <w:right w:val="nil"/>
            </w:tcBorders>
            <w:shd w:val="clear" w:color="auto" w:fill="auto"/>
            <w:noWrap/>
            <w:hideMark/>
          </w:tcPr>
          <w:p w14:paraId="5101377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139.29 </w:t>
            </w:r>
          </w:p>
        </w:tc>
        <w:tc>
          <w:tcPr>
            <w:tcW w:w="1075" w:type="dxa"/>
            <w:tcBorders>
              <w:top w:val="nil"/>
              <w:left w:val="nil"/>
              <w:bottom w:val="nil"/>
              <w:right w:val="nil"/>
            </w:tcBorders>
            <w:shd w:val="clear" w:color="auto" w:fill="auto"/>
            <w:noWrap/>
            <w:hideMark/>
          </w:tcPr>
          <w:p w14:paraId="36BAB09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97.89 </w:t>
            </w:r>
          </w:p>
        </w:tc>
        <w:tc>
          <w:tcPr>
            <w:tcW w:w="892" w:type="dxa"/>
            <w:gridSpan w:val="2"/>
            <w:tcBorders>
              <w:top w:val="nil"/>
              <w:left w:val="nil"/>
              <w:bottom w:val="nil"/>
              <w:right w:val="nil"/>
            </w:tcBorders>
          </w:tcPr>
          <w:p w14:paraId="3316810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112.16 </w:t>
            </w:r>
          </w:p>
        </w:tc>
        <w:tc>
          <w:tcPr>
            <w:tcW w:w="891" w:type="dxa"/>
            <w:gridSpan w:val="3"/>
            <w:tcBorders>
              <w:top w:val="nil"/>
              <w:left w:val="nil"/>
              <w:bottom w:val="nil"/>
              <w:right w:val="nil"/>
            </w:tcBorders>
          </w:tcPr>
          <w:p w14:paraId="0161BFE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127.19 </w:t>
            </w:r>
          </w:p>
        </w:tc>
      </w:tr>
      <w:tr w:rsidR="00C715B4" w:rsidRPr="007734A9" w14:paraId="1EE2D68A"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3619425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HCC</w:t>
            </w:r>
          </w:p>
        </w:tc>
        <w:tc>
          <w:tcPr>
            <w:tcW w:w="926" w:type="dxa"/>
            <w:tcBorders>
              <w:top w:val="nil"/>
              <w:left w:val="nil"/>
              <w:bottom w:val="nil"/>
              <w:right w:val="nil"/>
            </w:tcBorders>
            <w:shd w:val="clear" w:color="auto" w:fill="auto"/>
            <w:noWrap/>
            <w:hideMark/>
          </w:tcPr>
          <w:p w14:paraId="0213735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541.24 </w:t>
            </w:r>
          </w:p>
        </w:tc>
        <w:tc>
          <w:tcPr>
            <w:tcW w:w="816" w:type="dxa"/>
            <w:tcBorders>
              <w:top w:val="nil"/>
              <w:left w:val="nil"/>
              <w:bottom w:val="nil"/>
              <w:right w:val="nil"/>
            </w:tcBorders>
            <w:shd w:val="clear" w:color="auto" w:fill="auto"/>
            <w:noWrap/>
            <w:hideMark/>
          </w:tcPr>
          <w:p w14:paraId="3F3C9D5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411.44 </w:t>
            </w:r>
          </w:p>
        </w:tc>
        <w:tc>
          <w:tcPr>
            <w:tcW w:w="1072" w:type="dxa"/>
            <w:tcBorders>
              <w:top w:val="nil"/>
              <w:left w:val="nil"/>
              <w:bottom w:val="nil"/>
              <w:right w:val="nil"/>
            </w:tcBorders>
            <w:shd w:val="clear" w:color="auto" w:fill="auto"/>
            <w:noWrap/>
            <w:hideMark/>
          </w:tcPr>
          <w:p w14:paraId="136C9FB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294.78 </w:t>
            </w:r>
          </w:p>
        </w:tc>
        <w:tc>
          <w:tcPr>
            <w:tcW w:w="1070" w:type="dxa"/>
            <w:tcBorders>
              <w:top w:val="nil"/>
              <w:left w:val="nil"/>
              <w:bottom w:val="nil"/>
              <w:right w:val="nil"/>
            </w:tcBorders>
            <w:shd w:val="clear" w:color="auto" w:fill="auto"/>
            <w:noWrap/>
            <w:hideMark/>
          </w:tcPr>
          <w:p w14:paraId="49383E8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258.01 </w:t>
            </w:r>
          </w:p>
        </w:tc>
        <w:tc>
          <w:tcPr>
            <w:tcW w:w="1071" w:type="dxa"/>
            <w:tcBorders>
              <w:top w:val="nil"/>
              <w:left w:val="nil"/>
              <w:bottom w:val="nil"/>
              <w:right w:val="nil"/>
            </w:tcBorders>
            <w:shd w:val="clear" w:color="auto" w:fill="auto"/>
            <w:noWrap/>
            <w:hideMark/>
          </w:tcPr>
          <w:p w14:paraId="0DC344A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325.84 </w:t>
            </w:r>
          </w:p>
        </w:tc>
        <w:tc>
          <w:tcPr>
            <w:tcW w:w="1075" w:type="dxa"/>
            <w:tcBorders>
              <w:top w:val="nil"/>
              <w:left w:val="nil"/>
              <w:bottom w:val="nil"/>
              <w:right w:val="nil"/>
            </w:tcBorders>
            <w:shd w:val="clear" w:color="auto" w:fill="auto"/>
            <w:noWrap/>
            <w:hideMark/>
          </w:tcPr>
          <w:p w14:paraId="172D16A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168.84 </w:t>
            </w:r>
          </w:p>
        </w:tc>
        <w:tc>
          <w:tcPr>
            <w:tcW w:w="1069" w:type="dxa"/>
            <w:tcBorders>
              <w:top w:val="nil"/>
              <w:left w:val="nil"/>
              <w:bottom w:val="nil"/>
              <w:right w:val="nil"/>
            </w:tcBorders>
            <w:shd w:val="clear" w:color="auto" w:fill="auto"/>
            <w:noWrap/>
            <w:hideMark/>
          </w:tcPr>
          <w:p w14:paraId="37C9EA2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328.10 </w:t>
            </w:r>
          </w:p>
        </w:tc>
        <w:tc>
          <w:tcPr>
            <w:tcW w:w="1075" w:type="dxa"/>
            <w:tcBorders>
              <w:top w:val="nil"/>
              <w:left w:val="nil"/>
              <w:bottom w:val="nil"/>
              <w:right w:val="nil"/>
            </w:tcBorders>
            <w:shd w:val="clear" w:color="auto" w:fill="auto"/>
            <w:noWrap/>
            <w:hideMark/>
          </w:tcPr>
          <w:p w14:paraId="582938A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147.27 </w:t>
            </w:r>
          </w:p>
        </w:tc>
        <w:tc>
          <w:tcPr>
            <w:tcW w:w="892" w:type="dxa"/>
            <w:gridSpan w:val="2"/>
            <w:tcBorders>
              <w:top w:val="nil"/>
              <w:left w:val="nil"/>
              <w:bottom w:val="nil"/>
              <w:right w:val="nil"/>
            </w:tcBorders>
          </w:tcPr>
          <w:p w14:paraId="406E5D7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340.01 </w:t>
            </w:r>
          </w:p>
        </w:tc>
        <w:tc>
          <w:tcPr>
            <w:tcW w:w="891" w:type="dxa"/>
            <w:gridSpan w:val="3"/>
            <w:tcBorders>
              <w:top w:val="nil"/>
              <w:left w:val="nil"/>
              <w:bottom w:val="nil"/>
              <w:right w:val="nil"/>
            </w:tcBorders>
          </w:tcPr>
          <w:p w14:paraId="65057EE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165.33 </w:t>
            </w:r>
          </w:p>
        </w:tc>
      </w:tr>
      <w:tr w:rsidR="00C715B4" w:rsidRPr="007734A9" w14:paraId="09180AF4"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7F4D257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w:t>
            </w:r>
          </w:p>
        </w:tc>
        <w:tc>
          <w:tcPr>
            <w:tcW w:w="926" w:type="dxa"/>
            <w:tcBorders>
              <w:top w:val="nil"/>
              <w:left w:val="nil"/>
              <w:bottom w:val="nil"/>
              <w:right w:val="nil"/>
            </w:tcBorders>
            <w:shd w:val="clear" w:color="auto" w:fill="auto"/>
            <w:noWrap/>
            <w:hideMark/>
          </w:tcPr>
          <w:p w14:paraId="4DA2AB4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7.77 </w:t>
            </w:r>
          </w:p>
        </w:tc>
        <w:tc>
          <w:tcPr>
            <w:tcW w:w="816" w:type="dxa"/>
            <w:tcBorders>
              <w:top w:val="nil"/>
              <w:left w:val="nil"/>
              <w:bottom w:val="nil"/>
              <w:right w:val="nil"/>
            </w:tcBorders>
            <w:shd w:val="clear" w:color="auto" w:fill="auto"/>
            <w:noWrap/>
            <w:hideMark/>
          </w:tcPr>
          <w:p w14:paraId="7490CDD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8.35 </w:t>
            </w:r>
          </w:p>
        </w:tc>
        <w:tc>
          <w:tcPr>
            <w:tcW w:w="1072" w:type="dxa"/>
            <w:tcBorders>
              <w:top w:val="nil"/>
              <w:left w:val="nil"/>
              <w:bottom w:val="nil"/>
              <w:right w:val="nil"/>
            </w:tcBorders>
            <w:shd w:val="clear" w:color="auto" w:fill="auto"/>
            <w:noWrap/>
            <w:hideMark/>
          </w:tcPr>
          <w:p w14:paraId="7235297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6.16 </w:t>
            </w:r>
          </w:p>
        </w:tc>
        <w:tc>
          <w:tcPr>
            <w:tcW w:w="1070" w:type="dxa"/>
            <w:tcBorders>
              <w:top w:val="nil"/>
              <w:left w:val="nil"/>
              <w:bottom w:val="nil"/>
              <w:right w:val="nil"/>
            </w:tcBorders>
            <w:shd w:val="clear" w:color="auto" w:fill="auto"/>
            <w:noWrap/>
            <w:hideMark/>
          </w:tcPr>
          <w:p w14:paraId="7C847FF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5.10 </w:t>
            </w:r>
          </w:p>
        </w:tc>
        <w:tc>
          <w:tcPr>
            <w:tcW w:w="1071" w:type="dxa"/>
            <w:tcBorders>
              <w:top w:val="nil"/>
              <w:left w:val="nil"/>
              <w:bottom w:val="nil"/>
              <w:right w:val="nil"/>
            </w:tcBorders>
            <w:shd w:val="clear" w:color="auto" w:fill="auto"/>
            <w:noWrap/>
            <w:hideMark/>
          </w:tcPr>
          <w:p w14:paraId="022EEAF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6.29 </w:t>
            </w:r>
          </w:p>
        </w:tc>
        <w:tc>
          <w:tcPr>
            <w:tcW w:w="1075" w:type="dxa"/>
            <w:tcBorders>
              <w:top w:val="nil"/>
              <w:left w:val="nil"/>
              <w:bottom w:val="nil"/>
              <w:right w:val="nil"/>
            </w:tcBorders>
            <w:shd w:val="clear" w:color="auto" w:fill="auto"/>
            <w:noWrap/>
            <w:hideMark/>
          </w:tcPr>
          <w:p w14:paraId="5CF81E4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4.33 </w:t>
            </w:r>
          </w:p>
        </w:tc>
        <w:tc>
          <w:tcPr>
            <w:tcW w:w="1069" w:type="dxa"/>
            <w:tcBorders>
              <w:top w:val="nil"/>
              <w:left w:val="nil"/>
              <w:bottom w:val="nil"/>
              <w:right w:val="nil"/>
            </w:tcBorders>
            <w:shd w:val="clear" w:color="auto" w:fill="auto"/>
            <w:noWrap/>
            <w:hideMark/>
          </w:tcPr>
          <w:p w14:paraId="35AD836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5.28 </w:t>
            </w:r>
          </w:p>
        </w:tc>
        <w:tc>
          <w:tcPr>
            <w:tcW w:w="1075" w:type="dxa"/>
            <w:tcBorders>
              <w:top w:val="nil"/>
              <w:left w:val="nil"/>
              <w:bottom w:val="nil"/>
              <w:right w:val="nil"/>
            </w:tcBorders>
            <w:shd w:val="clear" w:color="auto" w:fill="auto"/>
            <w:noWrap/>
            <w:hideMark/>
          </w:tcPr>
          <w:p w14:paraId="5C95C99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4.36 </w:t>
            </w:r>
          </w:p>
        </w:tc>
        <w:tc>
          <w:tcPr>
            <w:tcW w:w="892" w:type="dxa"/>
            <w:gridSpan w:val="2"/>
            <w:tcBorders>
              <w:top w:val="nil"/>
              <w:left w:val="nil"/>
              <w:bottom w:val="nil"/>
              <w:right w:val="nil"/>
            </w:tcBorders>
          </w:tcPr>
          <w:p w14:paraId="7963D69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4.70 </w:t>
            </w:r>
          </w:p>
        </w:tc>
        <w:tc>
          <w:tcPr>
            <w:tcW w:w="891" w:type="dxa"/>
            <w:gridSpan w:val="3"/>
            <w:tcBorders>
              <w:top w:val="nil"/>
              <w:left w:val="nil"/>
              <w:bottom w:val="nil"/>
              <w:right w:val="nil"/>
            </w:tcBorders>
          </w:tcPr>
          <w:p w14:paraId="062D0B5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3.32 </w:t>
            </w:r>
          </w:p>
        </w:tc>
      </w:tr>
      <w:tr w:rsidR="00A15621" w:rsidRPr="007734A9" w14:paraId="361FD9E2" w14:textId="77777777" w:rsidTr="00A15621">
        <w:trPr>
          <w:trHeight w:val="280"/>
          <w:jc w:val="center"/>
        </w:trPr>
        <w:tc>
          <w:tcPr>
            <w:tcW w:w="996" w:type="dxa"/>
            <w:tcBorders>
              <w:top w:val="nil"/>
              <w:left w:val="nil"/>
              <w:bottom w:val="nil"/>
              <w:right w:val="nil"/>
            </w:tcBorders>
            <w:shd w:val="clear" w:color="auto" w:fill="auto"/>
            <w:noWrap/>
            <w:vAlign w:val="bottom"/>
          </w:tcPr>
          <w:p w14:paraId="25E9EE7E" w14:textId="4442C672" w:rsidR="00A15621" w:rsidRPr="007734A9" w:rsidRDefault="00A15621" w:rsidP="00A15621">
            <w:pPr>
              <w:widowControl/>
              <w:jc w:val="left"/>
              <w:rPr>
                <w:rFonts w:ascii="Times New Roman" w:eastAsia="等线" w:hAnsi="Times New Roman" w:cs="Times New Roman"/>
                <w:color w:val="000000"/>
                <w:kern w:val="0"/>
                <w:sz w:val="18"/>
                <w:szCs w:val="18"/>
              </w:rPr>
            </w:pPr>
            <w:r w:rsidRPr="00543E13">
              <w:rPr>
                <w:rFonts w:ascii="Times New Roman" w:eastAsia="等线" w:hAnsi="Times New Roman" w:cs="Times New Roman"/>
                <w:b/>
                <w:bCs/>
                <w:color w:val="000000"/>
                <w:kern w:val="0"/>
                <w:sz w:val="18"/>
                <w:szCs w:val="18"/>
              </w:rPr>
              <w:t>total</w:t>
            </w:r>
          </w:p>
        </w:tc>
        <w:tc>
          <w:tcPr>
            <w:tcW w:w="926" w:type="dxa"/>
            <w:tcBorders>
              <w:top w:val="nil"/>
              <w:left w:val="nil"/>
              <w:bottom w:val="nil"/>
              <w:right w:val="nil"/>
            </w:tcBorders>
            <w:shd w:val="clear" w:color="auto" w:fill="auto"/>
            <w:noWrap/>
          </w:tcPr>
          <w:p w14:paraId="1A6F2D58" w14:textId="744137F4"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1541.26</w:t>
            </w:r>
          </w:p>
        </w:tc>
        <w:tc>
          <w:tcPr>
            <w:tcW w:w="816" w:type="dxa"/>
            <w:tcBorders>
              <w:top w:val="nil"/>
              <w:left w:val="nil"/>
              <w:bottom w:val="nil"/>
              <w:right w:val="nil"/>
            </w:tcBorders>
            <w:shd w:val="clear" w:color="auto" w:fill="auto"/>
            <w:noWrap/>
          </w:tcPr>
          <w:p w14:paraId="362B4D14" w14:textId="050C6E8D"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989.93</w:t>
            </w:r>
          </w:p>
        </w:tc>
        <w:tc>
          <w:tcPr>
            <w:tcW w:w="1072" w:type="dxa"/>
            <w:tcBorders>
              <w:top w:val="nil"/>
              <w:left w:val="nil"/>
              <w:bottom w:val="nil"/>
              <w:right w:val="nil"/>
            </w:tcBorders>
            <w:shd w:val="clear" w:color="auto" w:fill="auto"/>
            <w:noWrap/>
          </w:tcPr>
          <w:p w14:paraId="3638D660" w14:textId="48F9C1B5"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848.95</w:t>
            </w:r>
          </w:p>
        </w:tc>
        <w:tc>
          <w:tcPr>
            <w:tcW w:w="1070" w:type="dxa"/>
            <w:tcBorders>
              <w:top w:val="nil"/>
              <w:left w:val="nil"/>
              <w:bottom w:val="nil"/>
              <w:right w:val="nil"/>
            </w:tcBorders>
            <w:shd w:val="clear" w:color="auto" w:fill="auto"/>
            <w:noWrap/>
          </w:tcPr>
          <w:p w14:paraId="3D85001C" w14:textId="30891638"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602.6</w:t>
            </w:r>
          </w:p>
        </w:tc>
        <w:tc>
          <w:tcPr>
            <w:tcW w:w="1071" w:type="dxa"/>
            <w:tcBorders>
              <w:top w:val="nil"/>
              <w:left w:val="nil"/>
              <w:bottom w:val="nil"/>
              <w:right w:val="nil"/>
            </w:tcBorders>
            <w:shd w:val="clear" w:color="auto" w:fill="auto"/>
            <w:noWrap/>
          </w:tcPr>
          <w:p w14:paraId="326206D8" w14:textId="1626378A"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737.43</w:t>
            </w:r>
          </w:p>
        </w:tc>
        <w:tc>
          <w:tcPr>
            <w:tcW w:w="1075" w:type="dxa"/>
            <w:tcBorders>
              <w:top w:val="nil"/>
              <w:left w:val="nil"/>
              <w:bottom w:val="nil"/>
              <w:right w:val="nil"/>
            </w:tcBorders>
            <w:shd w:val="clear" w:color="auto" w:fill="auto"/>
            <w:noWrap/>
          </w:tcPr>
          <w:p w14:paraId="75AD49AF" w14:textId="532D70C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390.52</w:t>
            </w:r>
          </w:p>
        </w:tc>
        <w:tc>
          <w:tcPr>
            <w:tcW w:w="1069" w:type="dxa"/>
            <w:tcBorders>
              <w:top w:val="nil"/>
              <w:left w:val="nil"/>
              <w:bottom w:val="nil"/>
              <w:right w:val="nil"/>
            </w:tcBorders>
            <w:shd w:val="clear" w:color="auto" w:fill="auto"/>
            <w:noWrap/>
          </w:tcPr>
          <w:p w14:paraId="13F0A7C7" w14:textId="114BDB8F"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763.44</w:t>
            </w:r>
          </w:p>
        </w:tc>
        <w:tc>
          <w:tcPr>
            <w:tcW w:w="1075" w:type="dxa"/>
            <w:tcBorders>
              <w:top w:val="nil"/>
              <w:left w:val="nil"/>
              <w:bottom w:val="nil"/>
              <w:right w:val="nil"/>
            </w:tcBorders>
            <w:shd w:val="clear" w:color="auto" w:fill="auto"/>
            <w:noWrap/>
          </w:tcPr>
          <w:p w14:paraId="126131AC" w14:textId="2632B3F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355.58</w:t>
            </w:r>
          </w:p>
        </w:tc>
        <w:tc>
          <w:tcPr>
            <w:tcW w:w="892" w:type="dxa"/>
            <w:gridSpan w:val="2"/>
            <w:tcBorders>
              <w:top w:val="nil"/>
              <w:left w:val="nil"/>
              <w:bottom w:val="nil"/>
              <w:right w:val="nil"/>
            </w:tcBorders>
          </w:tcPr>
          <w:p w14:paraId="35BB45B0" w14:textId="022E3132"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696.62</w:t>
            </w:r>
          </w:p>
        </w:tc>
        <w:tc>
          <w:tcPr>
            <w:tcW w:w="891" w:type="dxa"/>
            <w:gridSpan w:val="3"/>
            <w:tcBorders>
              <w:top w:val="nil"/>
              <w:left w:val="nil"/>
              <w:bottom w:val="nil"/>
              <w:right w:val="nil"/>
            </w:tcBorders>
          </w:tcPr>
          <w:p w14:paraId="6C6D3F3C" w14:textId="4121FC51"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392.77</w:t>
            </w:r>
          </w:p>
        </w:tc>
      </w:tr>
      <w:tr w:rsidR="00920E97" w:rsidRPr="007734A9" w14:paraId="7103F9AE" w14:textId="77777777" w:rsidTr="00920E97">
        <w:trPr>
          <w:trHeight w:val="280"/>
          <w:jc w:val="center"/>
        </w:trPr>
        <w:tc>
          <w:tcPr>
            <w:tcW w:w="996" w:type="dxa"/>
            <w:tcBorders>
              <w:top w:val="nil"/>
              <w:left w:val="nil"/>
              <w:bottom w:val="nil"/>
              <w:right w:val="nil"/>
            </w:tcBorders>
            <w:shd w:val="clear" w:color="auto" w:fill="auto"/>
            <w:noWrap/>
            <w:vAlign w:val="bottom"/>
          </w:tcPr>
          <w:p w14:paraId="17869387" w14:textId="77777777" w:rsidR="00920E97" w:rsidRPr="00543E13" w:rsidRDefault="00920E97" w:rsidP="00920E97">
            <w:pPr>
              <w:widowControl/>
              <w:jc w:val="left"/>
              <w:rPr>
                <w:rFonts w:ascii="Times New Roman" w:eastAsia="等线" w:hAnsi="Times New Roman" w:cs="Times New Roman"/>
                <w:b/>
                <w:bCs/>
                <w:color w:val="000000"/>
                <w:kern w:val="0"/>
                <w:sz w:val="18"/>
                <w:szCs w:val="18"/>
              </w:rPr>
            </w:pPr>
          </w:p>
        </w:tc>
        <w:tc>
          <w:tcPr>
            <w:tcW w:w="926" w:type="dxa"/>
            <w:tcBorders>
              <w:top w:val="nil"/>
              <w:left w:val="nil"/>
              <w:bottom w:val="nil"/>
              <w:right w:val="nil"/>
            </w:tcBorders>
            <w:shd w:val="clear" w:color="auto" w:fill="auto"/>
            <w:noWrap/>
          </w:tcPr>
          <w:p w14:paraId="20D66555"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816" w:type="dxa"/>
            <w:tcBorders>
              <w:top w:val="nil"/>
              <w:left w:val="nil"/>
              <w:bottom w:val="nil"/>
              <w:right w:val="nil"/>
            </w:tcBorders>
            <w:shd w:val="clear" w:color="auto" w:fill="auto"/>
            <w:noWrap/>
          </w:tcPr>
          <w:p w14:paraId="5BFA25B3"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2" w:type="dxa"/>
            <w:tcBorders>
              <w:top w:val="nil"/>
              <w:left w:val="nil"/>
              <w:bottom w:val="nil"/>
              <w:right w:val="nil"/>
            </w:tcBorders>
            <w:shd w:val="clear" w:color="auto" w:fill="auto"/>
            <w:noWrap/>
          </w:tcPr>
          <w:p w14:paraId="26852A3B"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0" w:type="dxa"/>
            <w:tcBorders>
              <w:top w:val="nil"/>
              <w:left w:val="nil"/>
              <w:bottom w:val="nil"/>
              <w:right w:val="nil"/>
            </w:tcBorders>
            <w:shd w:val="clear" w:color="auto" w:fill="auto"/>
            <w:noWrap/>
          </w:tcPr>
          <w:p w14:paraId="5DB1E9FB"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1" w:type="dxa"/>
            <w:tcBorders>
              <w:top w:val="nil"/>
              <w:left w:val="nil"/>
              <w:bottom w:val="nil"/>
              <w:right w:val="nil"/>
            </w:tcBorders>
            <w:shd w:val="clear" w:color="auto" w:fill="auto"/>
            <w:noWrap/>
            <w:vAlign w:val="center"/>
          </w:tcPr>
          <w:p w14:paraId="0D6A2624" w14:textId="52EAB336"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13.14%</w:t>
            </w:r>
          </w:p>
        </w:tc>
        <w:tc>
          <w:tcPr>
            <w:tcW w:w="1075" w:type="dxa"/>
            <w:tcBorders>
              <w:top w:val="nil"/>
              <w:left w:val="nil"/>
              <w:bottom w:val="nil"/>
              <w:right w:val="nil"/>
            </w:tcBorders>
            <w:shd w:val="clear" w:color="auto" w:fill="auto"/>
            <w:noWrap/>
            <w:vAlign w:val="center"/>
          </w:tcPr>
          <w:p w14:paraId="3C45F265" w14:textId="10E9F89C"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35.19%</w:t>
            </w:r>
          </w:p>
        </w:tc>
        <w:tc>
          <w:tcPr>
            <w:tcW w:w="1069" w:type="dxa"/>
            <w:tcBorders>
              <w:top w:val="nil"/>
              <w:left w:val="nil"/>
              <w:bottom w:val="nil"/>
              <w:right w:val="nil"/>
            </w:tcBorders>
            <w:shd w:val="clear" w:color="auto" w:fill="auto"/>
            <w:noWrap/>
            <w:vAlign w:val="center"/>
          </w:tcPr>
          <w:p w14:paraId="6270D2D3" w14:textId="7AF331EA"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10.07%</w:t>
            </w:r>
          </w:p>
        </w:tc>
        <w:tc>
          <w:tcPr>
            <w:tcW w:w="1075" w:type="dxa"/>
            <w:tcBorders>
              <w:top w:val="nil"/>
              <w:left w:val="nil"/>
              <w:bottom w:val="nil"/>
              <w:right w:val="nil"/>
            </w:tcBorders>
            <w:shd w:val="clear" w:color="auto" w:fill="auto"/>
            <w:noWrap/>
            <w:vAlign w:val="center"/>
          </w:tcPr>
          <w:p w14:paraId="1D54C318" w14:textId="5ECED584"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40.99%</w:t>
            </w:r>
          </w:p>
        </w:tc>
        <w:tc>
          <w:tcPr>
            <w:tcW w:w="892" w:type="dxa"/>
            <w:gridSpan w:val="2"/>
            <w:tcBorders>
              <w:top w:val="nil"/>
              <w:left w:val="nil"/>
              <w:bottom w:val="nil"/>
              <w:right w:val="nil"/>
            </w:tcBorders>
            <w:vAlign w:val="center"/>
          </w:tcPr>
          <w:p w14:paraId="57CD2C69" w14:textId="3FE21E5E"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17.94%</w:t>
            </w:r>
          </w:p>
        </w:tc>
        <w:tc>
          <w:tcPr>
            <w:tcW w:w="891" w:type="dxa"/>
            <w:gridSpan w:val="3"/>
            <w:tcBorders>
              <w:top w:val="nil"/>
              <w:left w:val="nil"/>
              <w:bottom w:val="nil"/>
              <w:right w:val="nil"/>
            </w:tcBorders>
            <w:vAlign w:val="center"/>
          </w:tcPr>
          <w:p w14:paraId="752D96ED" w14:textId="60B3C7D3"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34.82%</w:t>
            </w:r>
          </w:p>
        </w:tc>
      </w:tr>
      <w:tr w:rsidR="00C715B4" w:rsidRPr="007734A9" w14:paraId="4516B81D"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7A68F50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C death</w:t>
            </w:r>
          </w:p>
        </w:tc>
        <w:tc>
          <w:tcPr>
            <w:tcW w:w="926" w:type="dxa"/>
            <w:tcBorders>
              <w:top w:val="nil"/>
              <w:left w:val="nil"/>
              <w:bottom w:val="nil"/>
              <w:right w:val="nil"/>
            </w:tcBorders>
            <w:shd w:val="clear" w:color="auto" w:fill="auto"/>
            <w:noWrap/>
            <w:hideMark/>
          </w:tcPr>
          <w:p w14:paraId="278CE4D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176.00 </w:t>
            </w:r>
          </w:p>
        </w:tc>
        <w:tc>
          <w:tcPr>
            <w:tcW w:w="816" w:type="dxa"/>
            <w:tcBorders>
              <w:top w:val="nil"/>
              <w:left w:val="nil"/>
              <w:bottom w:val="nil"/>
              <w:right w:val="nil"/>
            </w:tcBorders>
            <w:shd w:val="clear" w:color="auto" w:fill="auto"/>
            <w:noWrap/>
            <w:hideMark/>
          </w:tcPr>
          <w:p w14:paraId="6333B0B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133.04 </w:t>
            </w:r>
          </w:p>
        </w:tc>
        <w:tc>
          <w:tcPr>
            <w:tcW w:w="1072" w:type="dxa"/>
            <w:tcBorders>
              <w:top w:val="nil"/>
              <w:left w:val="nil"/>
              <w:bottom w:val="nil"/>
              <w:right w:val="nil"/>
            </w:tcBorders>
            <w:shd w:val="clear" w:color="auto" w:fill="auto"/>
            <w:noWrap/>
            <w:hideMark/>
          </w:tcPr>
          <w:p w14:paraId="5110626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49.71 </w:t>
            </w:r>
          </w:p>
        </w:tc>
        <w:tc>
          <w:tcPr>
            <w:tcW w:w="1070" w:type="dxa"/>
            <w:tcBorders>
              <w:top w:val="nil"/>
              <w:left w:val="nil"/>
              <w:bottom w:val="nil"/>
              <w:right w:val="nil"/>
            </w:tcBorders>
            <w:shd w:val="clear" w:color="auto" w:fill="auto"/>
            <w:noWrap/>
            <w:hideMark/>
          </w:tcPr>
          <w:p w14:paraId="7C9C138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42.98 </w:t>
            </w:r>
          </w:p>
        </w:tc>
        <w:tc>
          <w:tcPr>
            <w:tcW w:w="1071" w:type="dxa"/>
            <w:tcBorders>
              <w:top w:val="nil"/>
              <w:left w:val="nil"/>
              <w:bottom w:val="nil"/>
              <w:right w:val="nil"/>
            </w:tcBorders>
            <w:shd w:val="clear" w:color="auto" w:fill="auto"/>
            <w:noWrap/>
            <w:hideMark/>
          </w:tcPr>
          <w:p w14:paraId="0AA5595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36.60 </w:t>
            </w:r>
          </w:p>
        </w:tc>
        <w:tc>
          <w:tcPr>
            <w:tcW w:w="1075" w:type="dxa"/>
            <w:tcBorders>
              <w:top w:val="nil"/>
              <w:left w:val="nil"/>
              <w:bottom w:val="nil"/>
              <w:right w:val="nil"/>
            </w:tcBorders>
            <w:shd w:val="clear" w:color="auto" w:fill="auto"/>
            <w:noWrap/>
            <w:hideMark/>
          </w:tcPr>
          <w:p w14:paraId="0462176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30.33 </w:t>
            </w:r>
          </w:p>
        </w:tc>
        <w:tc>
          <w:tcPr>
            <w:tcW w:w="1069" w:type="dxa"/>
            <w:tcBorders>
              <w:top w:val="nil"/>
              <w:left w:val="nil"/>
              <w:bottom w:val="nil"/>
              <w:right w:val="nil"/>
            </w:tcBorders>
            <w:shd w:val="clear" w:color="auto" w:fill="auto"/>
            <w:noWrap/>
            <w:hideMark/>
          </w:tcPr>
          <w:p w14:paraId="4229BE3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55.61 </w:t>
            </w:r>
          </w:p>
        </w:tc>
        <w:tc>
          <w:tcPr>
            <w:tcW w:w="1075" w:type="dxa"/>
            <w:tcBorders>
              <w:top w:val="nil"/>
              <w:left w:val="nil"/>
              <w:bottom w:val="nil"/>
              <w:right w:val="nil"/>
            </w:tcBorders>
            <w:shd w:val="clear" w:color="auto" w:fill="auto"/>
            <w:noWrap/>
            <w:hideMark/>
          </w:tcPr>
          <w:p w14:paraId="567302F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29.35 </w:t>
            </w:r>
          </w:p>
        </w:tc>
        <w:tc>
          <w:tcPr>
            <w:tcW w:w="892" w:type="dxa"/>
            <w:gridSpan w:val="2"/>
            <w:tcBorders>
              <w:top w:val="nil"/>
              <w:left w:val="nil"/>
              <w:bottom w:val="nil"/>
              <w:right w:val="nil"/>
            </w:tcBorders>
          </w:tcPr>
          <w:p w14:paraId="1546C143"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30.45 </w:t>
            </w:r>
          </w:p>
        </w:tc>
        <w:tc>
          <w:tcPr>
            <w:tcW w:w="891" w:type="dxa"/>
            <w:gridSpan w:val="3"/>
            <w:tcBorders>
              <w:top w:val="nil"/>
              <w:left w:val="nil"/>
              <w:bottom w:val="nil"/>
              <w:right w:val="nil"/>
            </w:tcBorders>
          </w:tcPr>
          <w:p w14:paraId="5670EBE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30.02 </w:t>
            </w:r>
          </w:p>
        </w:tc>
      </w:tr>
      <w:tr w:rsidR="00C715B4" w:rsidRPr="007734A9" w14:paraId="0F73ACBA"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13A1F70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DC death</w:t>
            </w:r>
          </w:p>
        </w:tc>
        <w:tc>
          <w:tcPr>
            <w:tcW w:w="926" w:type="dxa"/>
            <w:tcBorders>
              <w:top w:val="nil"/>
              <w:left w:val="nil"/>
              <w:bottom w:val="nil"/>
              <w:right w:val="nil"/>
            </w:tcBorders>
            <w:shd w:val="clear" w:color="auto" w:fill="auto"/>
            <w:noWrap/>
            <w:hideMark/>
          </w:tcPr>
          <w:p w14:paraId="478F37E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80.69 </w:t>
            </w:r>
          </w:p>
        </w:tc>
        <w:tc>
          <w:tcPr>
            <w:tcW w:w="816" w:type="dxa"/>
            <w:tcBorders>
              <w:top w:val="nil"/>
              <w:left w:val="nil"/>
              <w:bottom w:val="nil"/>
              <w:right w:val="nil"/>
            </w:tcBorders>
            <w:shd w:val="clear" w:color="auto" w:fill="auto"/>
            <w:noWrap/>
            <w:hideMark/>
          </w:tcPr>
          <w:p w14:paraId="5C60DA7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54.38 </w:t>
            </w:r>
          </w:p>
        </w:tc>
        <w:tc>
          <w:tcPr>
            <w:tcW w:w="1072" w:type="dxa"/>
            <w:tcBorders>
              <w:top w:val="nil"/>
              <w:left w:val="nil"/>
              <w:bottom w:val="nil"/>
              <w:right w:val="nil"/>
            </w:tcBorders>
            <w:shd w:val="clear" w:color="auto" w:fill="auto"/>
            <w:noWrap/>
            <w:hideMark/>
          </w:tcPr>
          <w:p w14:paraId="0AA99B2A"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46.09 </w:t>
            </w:r>
          </w:p>
        </w:tc>
        <w:tc>
          <w:tcPr>
            <w:tcW w:w="1070" w:type="dxa"/>
            <w:tcBorders>
              <w:top w:val="nil"/>
              <w:left w:val="nil"/>
              <w:bottom w:val="nil"/>
              <w:right w:val="nil"/>
            </w:tcBorders>
            <w:shd w:val="clear" w:color="auto" w:fill="auto"/>
            <w:noWrap/>
            <w:hideMark/>
          </w:tcPr>
          <w:p w14:paraId="27B259E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38.15 </w:t>
            </w:r>
          </w:p>
        </w:tc>
        <w:tc>
          <w:tcPr>
            <w:tcW w:w="1071" w:type="dxa"/>
            <w:tcBorders>
              <w:top w:val="nil"/>
              <w:left w:val="nil"/>
              <w:bottom w:val="nil"/>
              <w:right w:val="nil"/>
            </w:tcBorders>
            <w:shd w:val="clear" w:color="auto" w:fill="auto"/>
            <w:noWrap/>
            <w:hideMark/>
          </w:tcPr>
          <w:p w14:paraId="002EA20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40.36 </w:t>
            </w:r>
          </w:p>
        </w:tc>
        <w:tc>
          <w:tcPr>
            <w:tcW w:w="1075" w:type="dxa"/>
            <w:tcBorders>
              <w:top w:val="nil"/>
              <w:left w:val="nil"/>
              <w:bottom w:val="nil"/>
              <w:right w:val="nil"/>
            </w:tcBorders>
            <w:shd w:val="clear" w:color="auto" w:fill="auto"/>
            <w:noWrap/>
            <w:hideMark/>
          </w:tcPr>
          <w:p w14:paraId="180A63C6"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39.53 </w:t>
            </w:r>
          </w:p>
        </w:tc>
        <w:tc>
          <w:tcPr>
            <w:tcW w:w="1069" w:type="dxa"/>
            <w:tcBorders>
              <w:top w:val="nil"/>
              <w:left w:val="nil"/>
              <w:bottom w:val="nil"/>
              <w:right w:val="nil"/>
            </w:tcBorders>
            <w:shd w:val="clear" w:color="auto" w:fill="auto"/>
            <w:noWrap/>
            <w:hideMark/>
          </w:tcPr>
          <w:p w14:paraId="61A2611F"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48.44 </w:t>
            </w:r>
          </w:p>
        </w:tc>
        <w:tc>
          <w:tcPr>
            <w:tcW w:w="1075" w:type="dxa"/>
            <w:tcBorders>
              <w:top w:val="nil"/>
              <w:left w:val="nil"/>
              <w:bottom w:val="nil"/>
              <w:right w:val="nil"/>
            </w:tcBorders>
            <w:shd w:val="clear" w:color="auto" w:fill="auto"/>
            <w:noWrap/>
            <w:hideMark/>
          </w:tcPr>
          <w:p w14:paraId="2D74C15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36.45 </w:t>
            </w:r>
          </w:p>
        </w:tc>
        <w:tc>
          <w:tcPr>
            <w:tcW w:w="892" w:type="dxa"/>
            <w:gridSpan w:val="2"/>
            <w:tcBorders>
              <w:top w:val="nil"/>
              <w:left w:val="nil"/>
              <w:bottom w:val="nil"/>
              <w:right w:val="nil"/>
            </w:tcBorders>
          </w:tcPr>
          <w:p w14:paraId="732982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32.45 </w:t>
            </w:r>
          </w:p>
        </w:tc>
        <w:tc>
          <w:tcPr>
            <w:tcW w:w="891" w:type="dxa"/>
            <w:gridSpan w:val="3"/>
            <w:tcBorders>
              <w:top w:val="nil"/>
              <w:left w:val="nil"/>
              <w:bottom w:val="nil"/>
              <w:right w:val="nil"/>
            </w:tcBorders>
          </w:tcPr>
          <w:p w14:paraId="1A718122"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35.50 </w:t>
            </w:r>
          </w:p>
        </w:tc>
      </w:tr>
      <w:tr w:rsidR="00C715B4" w:rsidRPr="007734A9" w14:paraId="779B010A" w14:textId="77777777" w:rsidTr="00A15621">
        <w:trPr>
          <w:trHeight w:val="280"/>
          <w:jc w:val="center"/>
        </w:trPr>
        <w:tc>
          <w:tcPr>
            <w:tcW w:w="996" w:type="dxa"/>
            <w:tcBorders>
              <w:top w:val="nil"/>
              <w:left w:val="nil"/>
              <w:right w:val="nil"/>
            </w:tcBorders>
            <w:shd w:val="clear" w:color="auto" w:fill="auto"/>
            <w:noWrap/>
            <w:vAlign w:val="bottom"/>
            <w:hideMark/>
          </w:tcPr>
          <w:p w14:paraId="63B617F6" w14:textId="77777777" w:rsidR="00C715B4" w:rsidRPr="007734A9" w:rsidRDefault="00C715B4" w:rsidP="005A27EF">
            <w:pPr>
              <w:widowControl/>
              <w:jc w:val="left"/>
              <w:rPr>
                <w:rFonts w:ascii="Times New Roman" w:eastAsia="等线" w:hAnsi="Times New Roman" w:cs="Times New Roman"/>
                <w:color w:val="000000"/>
                <w:kern w:val="0"/>
                <w:sz w:val="18"/>
                <w:szCs w:val="18"/>
              </w:rPr>
            </w:pPr>
            <w:proofErr w:type="spellStart"/>
            <w:r w:rsidRPr="007734A9">
              <w:rPr>
                <w:rFonts w:ascii="Times New Roman" w:eastAsia="等线" w:hAnsi="Times New Roman" w:cs="Times New Roman"/>
                <w:color w:val="000000"/>
                <w:kern w:val="0"/>
                <w:sz w:val="18"/>
                <w:szCs w:val="18"/>
              </w:rPr>
              <w:t>HCCdeath</w:t>
            </w:r>
            <w:proofErr w:type="spellEnd"/>
          </w:p>
        </w:tc>
        <w:tc>
          <w:tcPr>
            <w:tcW w:w="926" w:type="dxa"/>
            <w:tcBorders>
              <w:top w:val="nil"/>
              <w:left w:val="nil"/>
              <w:right w:val="nil"/>
            </w:tcBorders>
            <w:shd w:val="clear" w:color="auto" w:fill="auto"/>
            <w:noWrap/>
            <w:hideMark/>
          </w:tcPr>
          <w:p w14:paraId="5BC221A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507.92 </w:t>
            </w:r>
          </w:p>
        </w:tc>
        <w:tc>
          <w:tcPr>
            <w:tcW w:w="816" w:type="dxa"/>
            <w:tcBorders>
              <w:top w:val="nil"/>
              <w:left w:val="nil"/>
              <w:right w:val="nil"/>
            </w:tcBorders>
            <w:shd w:val="clear" w:color="auto" w:fill="auto"/>
            <w:noWrap/>
            <w:hideMark/>
          </w:tcPr>
          <w:p w14:paraId="4191724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377.82 </w:t>
            </w:r>
          </w:p>
        </w:tc>
        <w:tc>
          <w:tcPr>
            <w:tcW w:w="1072" w:type="dxa"/>
            <w:tcBorders>
              <w:top w:val="nil"/>
              <w:left w:val="nil"/>
              <w:right w:val="nil"/>
            </w:tcBorders>
            <w:shd w:val="clear" w:color="auto" w:fill="auto"/>
            <w:noWrap/>
            <w:hideMark/>
          </w:tcPr>
          <w:p w14:paraId="03DA2EF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280.85 </w:t>
            </w:r>
          </w:p>
        </w:tc>
        <w:tc>
          <w:tcPr>
            <w:tcW w:w="1070" w:type="dxa"/>
            <w:tcBorders>
              <w:top w:val="nil"/>
              <w:left w:val="nil"/>
              <w:right w:val="nil"/>
            </w:tcBorders>
            <w:shd w:val="clear" w:color="auto" w:fill="auto"/>
            <w:noWrap/>
            <w:hideMark/>
          </w:tcPr>
          <w:p w14:paraId="64488867"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226.74 </w:t>
            </w:r>
          </w:p>
        </w:tc>
        <w:tc>
          <w:tcPr>
            <w:tcW w:w="1071" w:type="dxa"/>
            <w:tcBorders>
              <w:top w:val="nil"/>
              <w:left w:val="nil"/>
              <w:right w:val="nil"/>
            </w:tcBorders>
            <w:shd w:val="clear" w:color="auto" w:fill="auto"/>
            <w:noWrap/>
            <w:hideMark/>
          </w:tcPr>
          <w:p w14:paraId="4DA5CCF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283.94 </w:t>
            </w:r>
          </w:p>
        </w:tc>
        <w:tc>
          <w:tcPr>
            <w:tcW w:w="1075" w:type="dxa"/>
            <w:tcBorders>
              <w:top w:val="nil"/>
              <w:left w:val="nil"/>
              <w:right w:val="nil"/>
            </w:tcBorders>
            <w:shd w:val="clear" w:color="auto" w:fill="auto"/>
            <w:noWrap/>
            <w:hideMark/>
          </w:tcPr>
          <w:p w14:paraId="6CB592CC"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168.70 </w:t>
            </w:r>
          </w:p>
        </w:tc>
        <w:tc>
          <w:tcPr>
            <w:tcW w:w="1069" w:type="dxa"/>
            <w:tcBorders>
              <w:top w:val="nil"/>
              <w:left w:val="nil"/>
              <w:right w:val="nil"/>
            </w:tcBorders>
            <w:shd w:val="clear" w:color="auto" w:fill="auto"/>
            <w:noWrap/>
            <w:hideMark/>
          </w:tcPr>
          <w:p w14:paraId="0CCD7F3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272.03 </w:t>
            </w:r>
          </w:p>
        </w:tc>
        <w:tc>
          <w:tcPr>
            <w:tcW w:w="1075" w:type="dxa"/>
            <w:tcBorders>
              <w:top w:val="nil"/>
              <w:left w:val="nil"/>
              <w:right w:val="nil"/>
            </w:tcBorders>
            <w:shd w:val="clear" w:color="auto" w:fill="auto"/>
            <w:noWrap/>
            <w:hideMark/>
          </w:tcPr>
          <w:p w14:paraId="42972CF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150.53 </w:t>
            </w:r>
          </w:p>
        </w:tc>
        <w:tc>
          <w:tcPr>
            <w:tcW w:w="892" w:type="dxa"/>
            <w:gridSpan w:val="2"/>
            <w:tcBorders>
              <w:top w:val="nil"/>
              <w:left w:val="nil"/>
              <w:right w:val="nil"/>
            </w:tcBorders>
          </w:tcPr>
          <w:p w14:paraId="3CA5B9FB" w14:textId="7ED83ED0" w:rsidR="00C715B4" w:rsidRPr="007734A9" w:rsidRDefault="004F3290" w:rsidP="005A27EF">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290.07</w:t>
            </w:r>
            <w:r w:rsidR="00C715B4" w:rsidRPr="007734A9">
              <w:rPr>
                <w:rFonts w:ascii="Times New Roman" w:eastAsia="等线" w:hAnsi="Times New Roman" w:cs="Times New Roman"/>
                <w:color w:val="000000"/>
                <w:kern w:val="0"/>
                <w:sz w:val="18"/>
                <w:szCs w:val="18"/>
              </w:rPr>
              <w:t xml:space="preserve"> </w:t>
            </w:r>
          </w:p>
        </w:tc>
        <w:tc>
          <w:tcPr>
            <w:tcW w:w="891" w:type="dxa"/>
            <w:gridSpan w:val="3"/>
            <w:tcBorders>
              <w:top w:val="nil"/>
              <w:left w:val="nil"/>
              <w:right w:val="nil"/>
            </w:tcBorders>
          </w:tcPr>
          <w:p w14:paraId="3CDCA461"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183.36 </w:t>
            </w:r>
          </w:p>
        </w:tc>
      </w:tr>
      <w:tr w:rsidR="00C715B4" w:rsidRPr="007734A9" w14:paraId="25F8FDC0" w14:textId="77777777" w:rsidTr="00A15621">
        <w:trPr>
          <w:trHeight w:val="280"/>
          <w:jc w:val="center"/>
        </w:trPr>
        <w:tc>
          <w:tcPr>
            <w:tcW w:w="996" w:type="dxa"/>
            <w:tcBorders>
              <w:top w:val="nil"/>
              <w:left w:val="nil"/>
              <w:bottom w:val="nil"/>
              <w:right w:val="nil"/>
            </w:tcBorders>
            <w:shd w:val="clear" w:color="auto" w:fill="auto"/>
            <w:noWrap/>
            <w:vAlign w:val="bottom"/>
            <w:hideMark/>
          </w:tcPr>
          <w:p w14:paraId="1083DAB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LT death</w:t>
            </w:r>
          </w:p>
        </w:tc>
        <w:tc>
          <w:tcPr>
            <w:tcW w:w="926" w:type="dxa"/>
            <w:tcBorders>
              <w:top w:val="nil"/>
              <w:left w:val="nil"/>
              <w:bottom w:val="nil"/>
              <w:right w:val="nil"/>
            </w:tcBorders>
            <w:shd w:val="clear" w:color="auto" w:fill="auto"/>
            <w:noWrap/>
            <w:hideMark/>
          </w:tcPr>
          <w:p w14:paraId="2D6B53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6.69 </w:t>
            </w:r>
          </w:p>
        </w:tc>
        <w:tc>
          <w:tcPr>
            <w:tcW w:w="816" w:type="dxa"/>
            <w:tcBorders>
              <w:top w:val="nil"/>
              <w:left w:val="nil"/>
              <w:bottom w:val="nil"/>
              <w:right w:val="nil"/>
            </w:tcBorders>
            <w:shd w:val="clear" w:color="auto" w:fill="auto"/>
            <w:noWrap/>
            <w:hideMark/>
          </w:tcPr>
          <w:p w14:paraId="096039D5"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8.75 </w:t>
            </w:r>
          </w:p>
        </w:tc>
        <w:tc>
          <w:tcPr>
            <w:tcW w:w="1072" w:type="dxa"/>
            <w:tcBorders>
              <w:top w:val="nil"/>
              <w:left w:val="nil"/>
              <w:bottom w:val="nil"/>
              <w:right w:val="nil"/>
            </w:tcBorders>
            <w:shd w:val="clear" w:color="auto" w:fill="auto"/>
            <w:noWrap/>
            <w:hideMark/>
          </w:tcPr>
          <w:p w14:paraId="4B975FFE"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4.27 </w:t>
            </w:r>
          </w:p>
        </w:tc>
        <w:tc>
          <w:tcPr>
            <w:tcW w:w="1070" w:type="dxa"/>
            <w:tcBorders>
              <w:top w:val="nil"/>
              <w:left w:val="nil"/>
              <w:bottom w:val="nil"/>
              <w:right w:val="nil"/>
            </w:tcBorders>
            <w:shd w:val="clear" w:color="auto" w:fill="auto"/>
            <w:noWrap/>
            <w:hideMark/>
          </w:tcPr>
          <w:p w14:paraId="094A7549"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5.57 </w:t>
            </w:r>
          </w:p>
        </w:tc>
        <w:tc>
          <w:tcPr>
            <w:tcW w:w="1071" w:type="dxa"/>
            <w:tcBorders>
              <w:top w:val="nil"/>
              <w:left w:val="nil"/>
              <w:bottom w:val="nil"/>
              <w:right w:val="nil"/>
            </w:tcBorders>
            <w:shd w:val="clear" w:color="auto" w:fill="auto"/>
            <w:noWrap/>
            <w:hideMark/>
          </w:tcPr>
          <w:p w14:paraId="088215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3.64 </w:t>
            </w:r>
          </w:p>
        </w:tc>
        <w:tc>
          <w:tcPr>
            <w:tcW w:w="1075" w:type="dxa"/>
            <w:tcBorders>
              <w:top w:val="nil"/>
              <w:left w:val="nil"/>
              <w:bottom w:val="nil"/>
              <w:right w:val="nil"/>
            </w:tcBorders>
            <w:shd w:val="clear" w:color="auto" w:fill="auto"/>
            <w:noWrap/>
            <w:hideMark/>
          </w:tcPr>
          <w:p w14:paraId="0170B7BB"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4.12 </w:t>
            </w:r>
          </w:p>
        </w:tc>
        <w:tc>
          <w:tcPr>
            <w:tcW w:w="1069" w:type="dxa"/>
            <w:tcBorders>
              <w:top w:val="nil"/>
              <w:left w:val="nil"/>
              <w:bottom w:val="nil"/>
              <w:right w:val="nil"/>
            </w:tcBorders>
            <w:shd w:val="clear" w:color="auto" w:fill="auto"/>
            <w:noWrap/>
            <w:hideMark/>
          </w:tcPr>
          <w:p w14:paraId="5C452B44"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3.40 </w:t>
            </w:r>
          </w:p>
        </w:tc>
        <w:tc>
          <w:tcPr>
            <w:tcW w:w="1075" w:type="dxa"/>
            <w:tcBorders>
              <w:top w:val="nil"/>
              <w:left w:val="nil"/>
              <w:bottom w:val="nil"/>
              <w:right w:val="nil"/>
            </w:tcBorders>
            <w:shd w:val="clear" w:color="auto" w:fill="auto"/>
            <w:noWrap/>
            <w:hideMark/>
          </w:tcPr>
          <w:p w14:paraId="6499C198"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4.76 </w:t>
            </w:r>
          </w:p>
        </w:tc>
        <w:tc>
          <w:tcPr>
            <w:tcW w:w="892" w:type="dxa"/>
            <w:gridSpan w:val="2"/>
            <w:tcBorders>
              <w:top w:val="nil"/>
              <w:left w:val="nil"/>
              <w:bottom w:val="nil"/>
              <w:right w:val="nil"/>
            </w:tcBorders>
          </w:tcPr>
          <w:p w14:paraId="79A4CD1D"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3.20 </w:t>
            </w:r>
          </w:p>
        </w:tc>
        <w:tc>
          <w:tcPr>
            <w:tcW w:w="891" w:type="dxa"/>
            <w:gridSpan w:val="3"/>
            <w:tcBorders>
              <w:top w:val="nil"/>
              <w:left w:val="nil"/>
              <w:bottom w:val="nil"/>
              <w:right w:val="nil"/>
            </w:tcBorders>
          </w:tcPr>
          <w:p w14:paraId="425DDD20" w14:textId="77777777" w:rsidR="00C715B4" w:rsidRPr="007734A9" w:rsidRDefault="00C715B4" w:rsidP="005A27EF">
            <w:pPr>
              <w:widowControl/>
              <w:jc w:val="left"/>
              <w:rPr>
                <w:rFonts w:ascii="Times New Roman" w:eastAsia="等线" w:hAnsi="Times New Roman" w:cs="Times New Roman"/>
                <w:color w:val="000000"/>
                <w:kern w:val="0"/>
                <w:sz w:val="18"/>
                <w:szCs w:val="18"/>
              </w:rPr>
            </w:pPr>
            <w:r w:rsidRPr="007734A9">
              <w:rPr>
                <w:rFonts w:ascii="Times New Roman" w:eastAsia="等线" w:hAnsi="Times New Roman" w:cs="Times New Roman"/>
                <w:color w:val="000000"/>
                <w:kern w:val="0"/>
                <w:sz w:val="18"/>
                <w:szCs w:val="18"/>
              </w:rPr>
              <w:t xml:space="preserve">4.61 </w:t>
            </w:r>
          </w:p>
        </w:tc>
      </w:tr>
      <w:tr w:rsidR="00A15621" w:rsidRPr="007734A9" w14:paraId="51FCE2EF" w14:textId="77777777" w:rsidTr="00A15621">
        <w:trPr>
          <w:trHeight w:val="280"/>
          <w:jc w:val="center"/>
        </w:trPr>
        <w:tc>
          <w:tcPr>
            <w:tcW w:w="996" w:type="dxa"/>
            <w:tcBorders>
              <w:top w:val="nil"/>
              <w:left w:val="nil"/>
              <w:bottom w:val="nil"/>
              <w:right w:val="nil"/>
            </w:tcBorders>
            <w:shd w:val="clear" w:color="auto" w:fill="auto"/>
            <w:noWrap/>
            <w:vAlign w:val="bottom"/>
          </w:tcPr>
          <w:p w14:paraId="7A556210" w14:textId="3CB264DF" w:rsidR="00A15621" w:rsidRPr="007734A9" w:rsidRDefault="00A15621" w:rsidP="00A15621">
            <w:pPr>
              <w:widowControl/>
              <w:jc w:val="left"/>
              <w:rPr>
                <w:rFonts w:ascii="Times New Roman" w:eastAsia="等线" w:hAnsi="Times New Roman" w:cs="Times New Roman"/>
                <w:color w:val="000000"/>
                <w:kern w:val="0"/>
                <w:sz w:val="18"/>
                <w:szCs w:val="18"/>
              </w:rPr>
            </w:pPr>
            <w:proofErr w:type="spellStart"/>
            <w:r w:rsidRPr="00543E13">
              <w:rPr>
                <w:rFonts w:ascii="Times New Roman" w:eastAsia="等线" w:hAnsi="Times New Roman" w:cs="Times New Roman"/>
                <w:b/>
                <w:bCs/>
                <w:color w:val="000000"/>
                <w:kern w:val="0"/>
                <w:sz w:val="18"/>
                <w:szCs w:val="18"/>
              </w:rPr>
              <w:t>totaldeath</w:t>
            </w:r>
            <w:proofErr w:type="spellEnd"/>
          </w:p>
        </w:tc>
        <w:tc>
          <w:tcPr>
            <w:tcW w:w="926" w:type="dxa"/>
            <w:tcBorders>
              <w:top w:val="nil"/>
              <w:left w:val="nil"/>
              <w:bottom w:val="nil"/>
              <w:right w:val="nil"/>
            </w:tcBorders>
            <w:shd w:val="clear" w:color="auto" w:fill="auto"/>
            <w:noWrap/>
          </w:tcPr>
          <w:p w14:paraId="389FE8DD" w14:textId="79C6158F"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771.3</w:t>
            </w:r>
          </w:p>
        </w:tc>
        <w:tc>
          <w:tcPr>
            <w:tcW w:w="816" w:type="dxa"/>
            <w:tcBorders>
              <w:top w:val="nil"/>
              <w:left w:val="nil"/>
              <w:bottom w:val="nil"/>
              <w:right w:val="nil"/>
            </w:tcBorders>
            <w:shd w:val="clear" w:color="auto" w:fill="auto"/>
            <w:noWrap/>
          </w:tcPr>
          <w:p w14:paraId="69B5333C" w14:textId="3F35F81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573.99</w:t>
            </w:r>
          </w:p>
        </w:tc>
        <w:tc>
          <w:tcPr>
            <w:tcW w:w="1072" w:type="dxa"/>
            <w:tcBorders>
              <w:top w:val="nil"/>
              <w:left w:val="nil"/>
              <w:bottom w:val="nil"/>
              <w:right w:val="nil"/>
            </w:tcBorders>
            <w:shd w:val="clear" w:color="auto" w:fill="auto"/>
            <w:noWrap/>
          </w:tcPr>
          <w:p w14:paraId="677B738A" w14:textId="147AC4C0"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380.92</w:t>
            </w:r>
          </w:p>
        </w:tc>
        <w:tc>
          <w:tcPr>
            <w:tcW w:w="1070" w:type="dxa"/>
            <w:tcBorders>
              <w:top w:val="nil"/>
              <w:left w:val="nil"/>
              <w:bottom w:val="nil"/>
              <w:right w:val="nil"/>
            </w:tcBorders>
            <w:shd w:val="clear" w:color="auto" w:fill="auto"/>
            <w:noWrap/>
          </w:tcPr>
          <w:p w14:paraId="060C60CF" w14:textId="44DAB70B"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313.44</w:t>
            </w:r>
          </w:p>
        </w:tc>
        <w:tc>
          <w:tcPr>
            <w:tcW w:w="1071" w:type="dxa"/>
            <w:tcBorders>
              <w:top w:val="nil"/>
              <w:left w:val="nil"/>
              <w:bottom w:val="nil"/>
              <w:right w:val="nil"/>
            </w:tcBorders>
            <w:shd w:val="clear" w:color="auto" w:fill="auto"/>
            <w:noWrap/>
          </w:tcPr>
          <w:p w14:paraId="23EA995A" w14:textId="15ACEACE"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364.54</w:t>
            </w:r>
          </w:p>
        </w:tc>
        <w:tc>
          <w:tcPr>
            <w:tcW w:w="1075" w:type="dxa"/>
            <w:tcBorders>
              <w:top w:val="nil"/>
              <w:left w:val="nil"/>
              <w:bottom w:val="nil"/>
              <w:right w:val="nil"/>
            </w:tcBorders>
            <w:shd w:val="clear" w:color="auto" w:fill="auto"/>
            <w:noWrap/>
          </w:tcPr>
          <w:p w14:paraId="7A09D55A" w14:textId="25B89117"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242.68</w:t>
            </w:r>
          </w:p>
        </w:tc>
        <w:tc>
          <w:tcPr>
            <w:tcW w:w="1069" w:type="dxa"/>
            <w:tcBorders>
              <w:top w:val="nil"/>
              <w:left w:val="nil"/>
              <w:bottom w:val="nil"/>
              <w:right w:val="nil"/>
            </w:tcBorders>
            <w:shd w:val="clear" w:color="auto" w:fill="auto"/>
            <w:noWrap/>
          </w:tcPr>
          <w:p w14:paraId="664ADEB8" w14:textId="34A2F84C"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379.48</w:t>
            </w:r>
          </w:p>
        </w:tc>
        <w:tc>
          <w:tcPr>
            <w:tcW w:w="1075" w:type="dxa"/>
            <w:tcBorders>
              <w:top w:val="nil"/>
              <w:left w:val="nil"/>
              <w:bottom w:val="nil"/>
              <w:right w:val="nil"/>
            </w:tcBorders>
            <w:shd w:val="clear" w:color="auto" w:fill="auto"/>
            <w:noWrap/>
          </w:tcPr>
          <w:p w14:paraId="614F30F4" w14:textId="6B1C4663"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221.09</w:t>
            </w:r>
          </w:p>
        </w:tc>
        <w:tc>
          <w:tcPr>
            <w:tcW w:w="892" w:type="dxa"/>
            <w:gridSpan w:val="2"/>
            <w:tcBorders>
              <w:top w:val="nil"/>
              <w:left w:val="nil"/>
              <w:bottom w:val="nil"/>
              <w:right w:val="nil"/>
            </w:tcBorders>
          </w:tcPr>
          <w:p w14:paraId="3615E100" w14:textId="36C52872"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389.23</w:t>
            </w:r>
          </w:p>
        </w:tc>
        <w:tc>
          <w:tcPr>
            <w:tcW w:w="891" w:type="dxa"/>
            <w:gridSpan w:val="3"/>
            <w:tcBorders>
              <w:top w:val="nil"/>
              <w:left w:val="nil"/>
              <w:bottom w:val="nil"/>
              <w:right w:val="nil"/>
            </w:tcBorders>
          </w:tcPr>
          <w:p w14:paraId="0065871C" w14:textId="44AD6738" w:rsidR="00A15621" w:rsidRPr="00A15621" w:rsidRDefault="00A15621" w:rsidP="00A15621">
            <w:pPr>
              <w:widowControl/>
              <w:jc w:val="left"/>
              <w:rPr>
                <w:rFonts w:ascii="Times New Roman" w:eastAsia="等线" w:hAnsi="Times New Roman" w:cs="Times New Roman"/>
                <w:b/>
                <w:color w:val="000000"/>
                <w:kern w:val="0"/>
                <w:sz w:val="18"/>
                <w:szCs w:val="18"/>
              </w:rPr>
            </w:pPr>
            <w:r w:rsidRPr="00A15621">
              <w:rPr>
                <w:rFonts w:ascii="Times New Roman" w:eastAsia="等线" w:hAnsi="Times New Roman" w:cs="Times New Roman"/>
                <w:b/>
                <w:color w:val="000000"/>
                <w:kern w:val="0"/>
                <w:sz w:val="18"/>
                <w:szCs w:val="18"/>
              </w:rPr>
              <w:t>253.49</w:t>
            </w:r>
          </w:p>
        </w:tc>
      </w:tr>
      <w:tr w:rsidR="00920E97" w:rsidRPr="007734A9" w14:paraId="1710AF43" w14:textId="77777777" w:rsidTr="00920E97">
        <w:trPr>
          <w:trHeight w:val="280"/>
          <w:jc w:val="center"/>
        </w:trPr>
        <w:tc>
          <w:tcPr>
            <w:tcW w:w="996" w:type="dxa"/>
            <w:tcBorders>
              <w:top w:val="nil"/>
              <w:left w:val="nil"/>
              <w:bottom w:val="nil"/>
              <w:right w:val="nil"/>
            </w:tcBorders>
            <w:shd w:val="clear" w:color="auto" w:fill="auto"/>
            <w:noWrap/>
            <w:vAlign w:val="bottom"/>
          </w:tcPr>
          <w:p w14:paraId="5F939D2D" w14:textId="77777777" w:rsidR="00920E97" w:rsidRPr="00543E13" w:rsidRDefault="00920E97" w:rsidP="00920E97">
            <w:pPr>
              <w:widowControl/>
              <w:jc w:val="left"/>
              <w:rPr>
                <w:rFonts w:ascii="Times New Roman" w:eastAsia="等线" w:hAnsi="Times New Roman" w:cs="Times New Roman"/>
                <w:b/>
                <w:bCs/>
                <w:color w:val="000000"/>
                <w:kern w:val="0"/>
                <w:sz w:val="18"/>
                <w:szCs w:val="18"/>
              </w:rPr>
            </w:pPr>
          </w:p>
        </w:tc>
        <w:tc>
          <w:tcPr>
            <w:tcW w:w="926" w:type="dxa"/>
            <w:tcBorders>
              <w:top w:val="nil"/>
              <w:left w:val="nil"/>
              <w:bottom w:val="nil"/>
              <w:right w:val="nil"/>
            </w:tcBorders>
            <w:shd w:val="clear" w:color="auto" w:fill="auto"/>
            <w:noWrap/>
          </w:tcPr>
          <w:p w14:paraId="3D01C288"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816" w:type="dxa"/>
            <w:tcBorders>
              <w:top w:val="nil"/>
              <w:left w:val="nil"/>
              <w:bottom w:val="nil"/>
              <w:right w:val="nil"/>
            </w:tcBorders>
            <w:shd w:val="clear" w:color="auto" w:fill="auto"/>
            <w:noWrap/>
          </w:tcPr>
          <w:p w14:paraId="0790A690"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2" w:type="dxa"/>
            <w:tcBorders>
              <w:top w:val="nil"/>
              <w:left w:val="nil"/>
              <w:bottom w:val="nil"/>
              <w:right w:val="nil"/>
            </w:tcBorders>
            <w:shd w:val="clear" w:color="auto" w:fill="auto"/>
            <w:noWrap/>
          </w:tcPr>
          <w:p w14:paraId="53529CE8"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0" w:type="dxa"/>
            <w:tcBorders>
              <w:top w:val="nil"/>
              <w:left w:val="nil"/>
              <w:bottom w:val="nil"/>
              <w:right w:val="nil"/>
            </w:tcBorders>
            <w:shd w:val="clear" w:color="auto" w:fill="auto"/>
            <w:noWrap/>
          </w:tcPr>
          <w:p w14:paraId="235A4BC5" w14:textId="77777777" w:rsidR="00920E97" w:rsidRPr="00A15621" w:rsidRDefault="00920E97" w:rsidP="00920E97">
            <w:pPr>
              <w:widowControl/>
              <w:jc w:val="left"/>
              <w:rPr>
                <w:rFonts w:ascii="Times New Roman" w:eastAsia="等线" w:hAnsi="Times New Roman" w:cs="Times New Roman"/>
                <w:b/>
                <w:color w:val="000000"/>
                <w:kern w:val="0"/>
                <w:sz w:val="18"/>
                <w:szCs w:val="18"/>
              </w:rPr>
            </w:pPr>
          </w:p>
        </w:tc>
        <w:tc>
          <w:tcPr>
            <w:tcW w:w="1071" w:type="dxa"/>
            <w:tcBorders>
              <w:top w:val="nil"/>
              <w:left w:val="nil"/>
              <w:bottom w:val="nil"/>
              <w:right w:val="nil"/>
            </w:tcBorders>
            <w:shd w:val="clear" w:color="auto" w:fill="auto"/>
            <w:noWrap/>
            <w:vAlign w:val="center"/>
          </w:tcPr>
          <w:p w14:paraId="5A199616" w14:textId="0281A025"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4.30%</w:t>
            </w:r>
          </w:p>
        </w:tc>
        <w:tc>
          <w:tcPr>
            <w:tcW w:w="1075" w:type="dxa"/>
            <w:tcBorders>
              <w:top w:val="nil"/>
              <w:left w:val="nil"/>
              <w:bottom w:val="nil"/>
              <w:right w:val="nil"/>
            </w:tcBorders>
            <w:shd w:val="clear" w:color="auto" w:fill="auto"/>
            <w:noWrap/>
            <w:vAlign w:val="center"/>
          </w:tcPr>
          <w:p w14:paraId="229FBBCF" w14:textId="41E94D89"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22.58%</w:t>
            </w:r>
          </w:p>
        </w:tc>
        <w:tc>
          <w:tcPr>
            <w:tcW w:w="1069" w:type="dxa"/>
            <w:tcBorders>
              <w:top w:val="nil"/>
              <w:left w:val="nil"/>
              <w:bottom w:val="nil"/>
              <w:right w:val="nil"/>
            </w:tcBorders>
            <w:shd w:val="clear" w:color="auto" w:fill="auto"/>
            <w:noWrap/>
            <w:vAlign w:val="center"/>
          </w:tcPr>
          <w:p w14:paraId="64F4CAAA" w14:textId="2E504D0D"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0.38%</w:t>
            </w:r>
          </w:p>
        </w:tc>
        <w:tc>
          <w:tcPr>
            <w:tcW w:w="1075" w:type="dxa"/>
            <w:tcBorders>
              <w:top w:val="nil"/>
              <w:left w:val="nil"/>
              <w:bottom w:val="nil"/>
              <w:right w:val="nil"/>
            </w:tcBorders>
            <w:shd w:val="clear" w:color="auto" w:fill="auto"/>
            <w:noWrap/>
            <w:vAlign w:val="center"/>
          </w:tcPr>
          <w:p w14:paraId="1E0FCD20" w14:textId="59A8B2C1"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29.46%</w:t>
            </w:r>
          </w:p>
        </w:tc>
        <w:tc>
          <w:tcPr>
            <w:tcW w:w="892" w:type="dxa"/>
            <w:gridSpan w:val="2"/>
            <w:tcBorders>
              <w:top w:val="nil"/>
              <w:left w:val="nil"/>
              <w:bottom w:val="nil"/>
              <w:right w:val="nil"/>
            </w:tcBorders>
            <w:vAlign w:val="center"/>
          </w:tcPr>
          <w:p w14:paraId="5F3D17A5" w14:textId="00815E13" w:rsidR="00920E97" w:rsidRPr="00C430F3" w:rsidRDefault="004F3290"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6.50</w:t>
            </w:r>
            <w:r w:rsidR="00920E97" w:rsidRPr="00C430F3">
              <w:rPr>
                <w:rFonts w:ascii="Times New Roman" w:eastAsia="等线" w:hAnsi="Times New Roman" w:cs="Times New Roman"/>
                <w:b/>
                <w:color w:val="000000"/>
                <w:sz w:val="18"/>
                <w:szCs w:val="18"/>
              </w:rPr>
              <w:t>%</w:t>
            </w:r>
          </w:p>
        </w:tc>
        <w:tc>
          <w:tcPr>
            <w:tcW w:w="891" w:type="dxa"/>
            <w:gridSpan w:val="3"/>
            <w:tcBorders>
              <w:top w:val="nil"/>
              <w:left w:val="nil"/>
              <w:bottom w:val="nil"/>
              <w:right w:val="nil"/>
            </w:tcBorders>
            <w:vAlign w:val="center"/>
          </w:tcPr>
          <w:p w14:paraId="45C0F8AC" w14:textId="6C992861" w:rsidR="00920E97" w:rsidRPr="00C430F3" w:rsidRDefault="00920E97" w:rsidP="00920E97">
            <w:pPr>
              <w:widowControl/>
              <w:jc w:val="left"/>
              <w:rPr>
                <w:rFonts w:ascii="Times New Roman" w:eastAsia="等线" w:hAnsi="Times New Roman" w:cs="Times New Roman"/>
                <w:b/>
                <w:color w:val="000000"/>
                <w:kern w:val="0"/>
                <w:sz w:val="18"/>
                <w:szCs w:val="18"/>
              </w:rPr>
            </w:pPr>
            <w:r w:rsidRPr="00C430F3">
              <w:rPr>
                <w:rFonts w:ascii="Times New Roman" w:eastAsia="等线" w:hAnsi="Times New Roman" w:cs="Times New Roman"/>
                <w:b/>
                <w:color w:val="000000"/>
                <w:sz w:val="18"/>
                <w:szCs w:val="18"/>
              </w:rPr>
              <w:t>19.13%</w:t>
            </w:r>
          </w:p>
        </w:tc>
      </w:tr>
      <w:tr w:rsidR="00A15621" w:rsidRPr="007734A9" w14:paraId="38BAFFCE" w14:textId="77777777" w:rsidTr="00920E97">
        <w:trPr>
          <w:trHeight w:val="280"/>
          <w:jc w:val="center"/>
        </w:trPr>
        <w:tc>
          <w:tcPr>
            <w:tcW w:w="996" w:type="dxa"/>
            <w:tcBorders>
              <w:top w:val="nil"/>
              <w:left w:val="nil"/>
              <w:bottom w:val="single" w:sz="4" w:space="0" w:color="auto"/>
              <w:right w:val="nil"/>
            </w:tcBorders>
            <w:shd w:val="clear" w:color="auto" w:fill="auto"/>
            <w:noWrap/>
            <w:vAlign w:val="bottom"/>
          </w:tcPr>
          <w:p w14:paraId="5D99538A" w14:textId="77777777" w:rsidR="00A15621" w:rsidRPr="00543E13" w:rsidRDefault="00A15621" w:rsidP="00A15621">
            <w:pPr>
              <w:widowControl/>
              <w:jc w:val="left"/>
              <w:rPr>
                <w:rFonts w:ascii="Times New Roman" w:eastAsia="等线" w:hAnsi="Times New Roman" w:cs="Times New Roman"/>
                <w:b/>
                <w:bCs/>
                <w:color w:val="000000"/>
                <w:kern w:val="0"/>
                <w:sz w:val="18"/>
                <w:szCs w:val="18"/>
              </w:rPr>
            </w:pPr>
          </w:p>
        </w:tc>
        <w:tc>
          <w:tcPr>
            <w:tcW w:w="926" w:type="dxa"/>
            <w:tcBorders>
              <w:top w:val="nil"/>
              <w:left w:val="nil"/>
              <w:bottom w:val="single" w:sz="4" w:space="0" w:color="auto"/>
              <w:right w:val="nil"/>
            </w:tcBorders>
            <w:shd w:val="clear" w:color="auto" w:fill="auto"/>
            <w:noWrap/>
          </w:tcPr>
          <w:p w14:paraId="5E26BB7C"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816" w:type="dxa"/>
            <w:tcBorders>
              <w:top w:val="nil"/>
              <w:left w:val="nil"/>
              <w:bottom w:val="single" w:sz="4" w:space="0" w:color="auto"/>
              <w:right w:val="nil"/>
            </w:tcBorders>
            <w:shd w:val="clear" w:color="auto" w:fill="auto"/>
            <w:noWrap/>
          </w:tcPr>
          <w:p w14:paraId="0EF36289"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1072" w:type="dxa"/>
            <w:tcBorders>
              <w:top w:val="nil"/>
              <w:left w:val="nil"/>
              <w:bottom w:val="single" w:sz="4" w:space="0" w:color="auto"/>
              <w:right w:val="nil"/>
            </w:tcBorders>
            <w:shd w:val="clear" w:color="auto" w:fill="auto"/>
            <w:noWrap/>
          </w:tcPr>
          <w:p w14:paraId="2A17D71F"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1070" w:type="dxa"/>
            <w:tcBorders>
              <w:top w:val="nil"/>
              <w:left w:val="nil"/>
              <w:bottom w:val="single" w:sz="4" w:space="0" w:color="auto"/>
              <w:right w:val="nil"/>
            </w:tcBorders>
            <w:shd w:val="clear" w:color="auto" w:fill="auto"/>
            <w:noWrap/>
          </w:tcPr>
          <w:p w14:paraId="6FA48053" w14:textId="77777777" w:rsidR="00A15621" w:rsidRPr="00A15621" w:rsidRDefault="00A15621" w:rsidP="00A15621">
            <w:pPr>
              <w:widowControl/>
              <w:jc w:val="left"/>
              <w:rPr>
                <w:rFonts w:ascii="Times New Roman" w:eastAsia="等线" w:hAnsi="Times New Roman" w:cs="Times New Roman"/>
                <w:b/>
                <w:color w:val="000000"/>
                <w:kern w:val="0"/>
                <w:sz w:val="18"/>
                <w:szCs w:val="18"/>
              </w:rPr>
            </w:pPr>
          </w:p>
        </w:tc>
        <w:tc>
          <w:tcPr>
            <w:tcW w:w="2146" w:type="dxa"/>
            <w:gridSpan w:val="2"/>
            <w:tcBorders>
              <w:top w:val="nil"/>
              <w:left w:val="nil"/>
              <w:bottom w:val="single" w:sz="4" w:space="0" w:color="auto"/>
              <w:right w:val="nil"/>
            </w:tcBorders>
            <w:shd w:val="clear" w:color="auto" w:fill="auto"/>
            <w:noWrap/>
            <w:vAlign w:val="bottom"/>
          </w:tcPr>
          <w:p w14:paraId="509E730D" w14:textId="311DC5C5" w:rsidR="00A15621" w:rsidRPr="00A15621" w:rsidRDefault="00A15621" w:rsidP="00A15621">
            <w:pPr>
              <w:widowControl/>
              <w:jc w:val="left"/>
              <w:rPr>
                <w:rFonts w:ascii="Times New Roman" w:eastAsia="等线" w:hAnsi="Times New Roman" w:cs="Times New Roman"/>
                <w:b/>
                <w:color w:val="000000"/>
                <w:kern w:val="0"/>
                <w:sz w:val="18"/>
                <w:szCs w:val="18"/>
              </w:rPr>
            </w:pPr>
            <w:r w:rsidRPr="007734A9">
              <w:rPr>
                <w:rFonts w:ascii="Times New Roman" w:eastAsia="等线" w:hAnsi="Times New Roman" w:cs="Times New Roman"/>
                <w:b/>
                <w:bCs/>
                <w:color w:val="000000"/>
                <w:kern w:val="0"/>
                <w:szCs w:val="21"/>
              </w:rPr>
              <w:t>vs. base</w:t>
            </w:r>
          </w:p>
        </w:tc>
        <w:tc>
          <w:tcPr>
            <w:tcW w:w="2144" w:type="dxa"/>
            <w:gridSpan w:val="2"/>
            <w:tcBorders>
              <w:top w:val="nil"/>
              <w:left w:val="nil"/>
              <w:bottom w:val="single" w:sz="4" w:space="0" w:color="auto"/>
              <w:right w:val="nil"/>
            </w:tcBorders>
            <w:shd w:val="clear" w:color="auto" w:fill="auto"/>
            <w:noWrap/>
          </w:tcPr>
          <w:p w14:paraId="346200C6" w14:textId="34420211" w:rsidR="00A15621" w:rsidRPr="00A15621" w:rsidRDefault="00A15621" w:rsidP="00A15621">
            <w:pPr>
              <w:widowControl/>
              <w:jc w:val="left"/>
              <w:rPr>
                <w:rFonts w:ascii="Times New Roman" w:eastAsia="等线" w:hAnsi="Times New Roman" w:cs="Times New Roman"/>
                <w:b/>
                <w:color w:val="000000"/>
                <w:kern w:val="0"/>
                <w:sz w:val="18"/>
                <w:szCs w:val="18"/>
              </w:rPr>
            </w:pPr>
            <w:r w:rsidRPr="007734A9">
              <w:rPr>
                <w:rFonts w:ascii="Times New Roman" w:eastAsia="等线" w:hAnsi="Times New Roman" w:cs="Times New Roman"/>
                <w:b/>
                <w:bCs/>
                <w:color w:val="000000"/>
                <w:kern w:val="0"/>
                <w:szCs w:val="21"/>
              </w:rPr>
              <w:t>vs. base</w:t>
            </w:r>
          </w:p>
        </w:tc>
        <w:tc>
          <w:tcPr>
            <w:tcW w:w="1783" w:type="dxa"/>
            <w:gridSpan w:val="5"/>
            <w:tcBorders>
              <w:top w:val="nil"/>
              <w:left w:val="nil"/>
              <w:bottom w:val="single" w:sz="4" w:space="0" w:color="auto"/>
              <w:right w:val="nil"/>
            </w:tcBorders>
            <w:vAlign w:val="bottom"/>
          </w:tcPr>
          <w:p w14:paraId="40FCAE64" w14:textId="15527B26" w:rsidR="00A15621" w:rsidRPr="00A15621" w:rsidRDefault="00A15621" w:rsidP="00A15621">
            <w:pPr>
              <w:widowControl/>
              <w:jc w:val="left"/>
              <w:rPr>
                <w:rFonts w:ascii="Times New Roman" w:eastAsia="等线" w:hAnsi="Times New Roman" w:cs="Times New Roman"/>
                <w:b/>
                <w:color w:val="000000"/>
                <w:kern w:val="0"/>
                <w:sz w:val="18"/>
                <w:szCs w:val="18"/>
              </w:rPr>
            </w:pPr>
            <w:r w:rsidRPr="007734A9">
              <w:rPr>
                <w:rFonts w:ascii="Times New Roman" w:eastAsia="等线" w:hAnsi="Times New Roman" w:cs="Times New Roman"/>
                <w:b/>
                <w:bCs/>
                <w:color w:val="000000"/>
                <w:kern w:val="0"/>
                <w:szCs w:val="21"/>
              </w:rPr>
              <w:t>vs. base</w:t>
            </w:r>
          </w:p>
        </w:tc>
      </w:tr>
    </w:tbl>
    <w:p w14:paraId="5C2B8285" w14:textId="77777777" w:rsidR="00C715B4" w:rsidRDefault="00C715B4" w:rsidP="00C715B4">
      <w:pPr>
        <w:rPr>
          <w:rFonts w:ascii="Times New Roman" w:hAnsi="Times New Roman" w:cs="Times New Roman"/>
          <w:color w:val="000000"/>
          <w:kern w:val="0"/>
          <w:szCs w:val="21"/>
        </w:rPr>
      </w:pPr>
      <w:r>
        <w:rPr>
          <w:rFonts w:ascii="Times New Roman" w:hAnsi="Times New Roman" w:cs="Times New Roman" w:hint="eastAsia"/>
          <w:color w:val="000000"/>
          <w:kern w:val="0"/>
          <w:szCs w:val="21"/>
        </w:rPr>
        <w:t>C</w:t>
      </w:r>
      <w:r>
        <w:rPr>
          <w:rFonts w:ascii="Times New Roman" w:hAnsi="Times New Roman" w:cs="Times New Roman"/>
          <w:color w:val="000000"/>
          <w:kern w:val="0"/>
          <w:szCs w:val="21"/>
        </w:rPr>
        <w:t>: cirrhosis</w:t>
      </w:r>
    </w:p>
    <w:p w14:paraId="4F3BC54A" w14:textId="38C24094" w:rsidR="00C715B4" w:rsidRDefault="00C715B4" w:rsidP="00C715B4">
      <w:pPr>
        <w:rPr>
          <w:rFonts w:ascii="Times New Roman" w:eastAsia="宋体" w:hAnsi="Times New Roman" w:cs="Times New Roman"/>
          <w:color w:val="FF0000"/>
        </w:rPr>
      </w:pPr>
    </w:p>
    <w:p w14:paraId="0F342E0F" w14:textId="0914682F" w:rsidR="005C0684" w:rsidRDefault="005C0684" w:rsidP="00C715B4">
      <w:pPr>
        <w:rPr>
          <w:rFonts w:ascii="Times New Roman" w:eastAsia="宋体" w:hAnsi="Times New Roman" w:cs="Times New Roman"/>
          <w:color w:val="FF0000"/>
        </w:rPr>
      </w:pPr>
    </w:p>
    <w:p w14:paraId="6EED7A42" w14:textId="427E607D" w:rsidR="00734D09" w:rsidRDefault="00734D09" w:rsidP="00C715B4">
      <w:pPr>
        <w:rPr>
          <w:rFonts w:ascii="Times New Roman" w:eastAsia="宋体" w:hAnsi="Times New Roman" w:cs="Times New Roman"/>
          <w:color w:val="FF0000"/>
        </w:rPr>
      </w:pPr>
    </w:p>
    <w:p w14:paraId="05487A80" w14:textId="77777777" w:rsidR="00457283" w:rsidRDefault="00457283" w:rsidP="00C715B4">
      <w:pPr>
        <w:rPr>
          <w:rFonts w:ascii="Times New Roman" w:eastAsia="宋体" w:hAnsi="Times New Roman" w:cs="Times New Roman"/>
          <w:color w:val="FF0000"/>
        </w:rPr>
      </w:pPr>
    </w:p>
    <w:p w14:paraId="49C074A9" w14:textId="77777777" w:rsidR="00734D09" w:rsidRPr="009A1911" w:rsidRDefault="00734D09" w:rsidP="00C715B4">
      <w:pPr>
        <w:rPr>
          <w:rFonts w:ascii="Times New Roman" w:eastAsia="宋体" w:hAnsi="Times New Roman" w:cs="Times New Roman"/>
          <w:color w:val="FF0000"/>
        </w:rPr>
      </w:pPr>
    </w:p>
    <w:p w14:paraId="569CCC16" w14:textId="54C8E41F" w:rsidR="00AC0E25" w:rsidRPr="00457283" w:rsidRDefault="00AC0E25" w:rsidP="00956A38">
      <w:pPr>
        <w:spacing w:line="480" w:lineRule="auto"/>
        <w:rPr>
          <w:rFonts w:ascii="Times New Roman" w:hAnsi="Times New Roman" w:cs="Times New Roman"/>
          <w:b/>
          <w:sz w:val="28"/>
        </w:rPr>
      </w:pPr>
      <w:r w:rsidRPr="00457283">
        <w:rPr>
          <w:rFonts w:ascii="Times New Roman" w:hAnsi="Times New Roman" w:cs="Times New Roman"/>
          <w:b/>
          <w:sz w:val="28"/>
        </w:rPr>
        <w:lastRenderedPageBreak/>
        <w:t>Reference:</w:t>
      </w:r>
    </w:p>
    <w:p w14:paraId="0F050A60" w14:textId="77777777" w:rsidR="005E318C" w:rsidRPr="00482556" w:rsidRDefault="006417D3"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fldChar w:fldCharType="begin"/>
      </w:r>
      <w:r w:rsidRPr="00482556">
        <w:rPr>
          <w:rFonts w:ascii="Times New Roman" w:hAnsi="Times New Roman" w:cs="Times New Roman"/>
          <w:sz w:val="24"/>
          <w:szCs w:val="24"/>
        </w:rPr>
        <w:instrText xml:space="preserve"> ADDIN EN.REFLIST </w:instrText>
      </w:r>
      <w:r w:rsidRPr="00482556">
        <w:rPr>
          <w:rFonts w:ascii="Times New Roman" w:hAnsi="Times New Roman" w:cs="Times New Roman"/>
          <w:sz w:val="24"/>
          <w:szCs w:val="24"/>
        </w:rPr>
        <w:fldChar w:fldCharType="separate"/>
      </w:r>
      <w:r w:rsidR="005E318C" w:rsidRPr="00482556">
        <w:rPr>
          <w:rFonts w:ascii="Times New Roman" w:hAnsi="Times New Roman" w:cs="Times New Roman"/>
          <w:sz w:val="24"/>
          <w:szCs w:val="24"/>
        </w:rPr>
        <w:t>1.</w:t>
      </w:r>
      <w:r w:rsidR="005E318C" w:rsidRPr="00482556">
        <w:rPr>
          <w:rFonts w:ascii="Times New Roman" w:hAnsi="Times New Roman" w:cs="Times New Roman"/>
          <w:sz w:val="24"/>
          <w:szCs w:val="24"/>
        </w:rPr>
        <w:tab/>
        <w:t>Chinese Center For Disease Control And Prevention. [Serological epidemiologic survey of hepatitis B in China](in Chinese): People's Medical Publishing House, 2010.</w:t>
      </w:r>
    </w:p>
    <w:p w14:paraId="18EBE065" w14:textId="15115942"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w:t>
      </w:r>
      <w:r w:rsidRPr="00482556">
        <w:rPr>
          <w:rFonts w:ascii="Times New Roman" w:hAnsi="Times New Roman" w:cs="Times New Roman"/>
          <w:sz w:val="24"/>
          <w:szCs w:val="24"/>
        </w:rPr>
        <w:tab/>
      </w:r>
      <w:r w:rsidR="003168F5" w:rsidRPr="00482556">
        <w:rPr>
          <w:rFonts w:ascii="Times New Roman" w:hAnsi="Times New Roman" w:cs="Times New Roman"/>
          <w:sz w:val="24"/>
          <w:szCs w:val="24"/>
        </w:rPr>
        <w:t xml:space="preserve">National Bureau of Statistics of China. Chinese Statistical Yearbook </w:t>
      </w:r>
      <w:r w:rsidR="003168F5" w:rsidRPr="00482556">
        <w:rPr>
          <w:rStyle w:val="a4"/>
          <w:rFonts w:ascii="Times New Roman" w:hAnsi="Times New Roman" w:cs="Times New Roman"/>
          <w:sz w:val="24"/>
          <w:szCs w:val="24"/>
        </w:rPr>
        <w:t>http://www.stats.gov.cn/english/Statisticaldata/AnnualData/</w:t>
      </w:r>
      <w:r w:rsidR="003168F5" w:rsidRPr="00482556">
        <w:rPr>
          <w:rFonts w:ascii="Times New Roman" w:hAnsi="Times New Roman" w:cs="Times New Roman"/>
          <w:sz w:val="24"/>
          <w:szCs w:val="24"/>
        </w:rPr>
        <w:t>. Assessed 10 May 2019.</w:t>
      </w:r>
    </w:p>
    <w:p w14:paraId="6B3664E9" w14:textId="46674BC4"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w:t>
      </w:r>
      <w:r w:rsidRPr="00482556">
        <w:rPr>
          <w:rFonts w:ascii="Times New Roman" w:hAnsi="Times New Roman" w:cs="Times New Roman"/>
          <w:sz w:val="24"/>
          <w:szCs w:val="24"/>
        </w:rPr>
        <w:tab/>
      </w:r>
      <w:r w:rsidR="003168F5" w:rsidRPr="00482556">
        <w:rPr>
          <w:rFonts w:ascii="Times New Roman" w:hAnsi="Times New Roman" w:cs="Times New Roman"/>
          <w:sz w:val="24"/>
          <w:szCs w:val="24"/>
        </w:rPr>
        <w:t xml:space="preserve">Chinese Center for Disease Control and Prevention. The Data-center of China Public Health Science. 2018. </w:t>
      </w:r>
      <w:r w:rsidR="003168F5" w:rsidRPr="00482556">
        <w:rPr>
          <w:rStyle w:val="a4"/>
          <w:rFonts w:ascii="Times New Roman" w:hAnsi="Times New Roman" w:cs="Times New Roman"/>
          <w:sz w:val="24"/>
          <w:szCs w:val="24"/>
        </w:rPr>
        <w:t xml:space="preserve">http://www.phsciencedata.cn/Share/en/index.jsp. </w:t>
      </w:r>
      <w:r w:rsidR="003168F5" w:rsidRPr="00482556">
        <w:rPr>
          <w:rFonts w:ascii="Times New Roman" w:hAnsi="Times New Roman" w:cs="Times New Roman"/>
          <w:sz w:val="24"/>
          <w:szCs w:val="24"/>
        </w:rPr>
        <w:t>Assesed 10 May 2019.</w:t>
      </w:r>
      <w:r w:rsidRPr="00482556">
        <w:rPr>
          <w:rFonts w:ascii="Times New Roman" w:hAnsi="Times New Roman" w:cs="Times New Roman"/>
          <w:sz w:val="24"/>
          <w:szCs w:val="24"/>
        </w:rPr>
        <w:t>.</w:t>
      </w:r>
    </w:p>
    <w:p w14:paraId="29632658" w14:textId="786EE6ED"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4.</w:t>
      </w:r>
      <w:r w:rsidRPr="00482556">
        <w:rPr>
          <w:rFonts w:ascii="Times New Roman" w:hAnsi="Times New Roman" w:cs="Times New Roman"/>
          <w:sz w:val="24"/>
          <w:szCs w:val="24"/>
        </w:rPr>
        <w:tab/>
      </w:r>
      <w:r w:rsidR="003168F5" w:rsidRPr="00482556">
        <w:rPr>
          <w:rFonts w:ascii="Times New Roman" w:hAnsi="Times New Roman" w:cs="Times New Roman"/>
          <w:sz w:val="24"/>
          <w:szCs w:val="24"/>
        </w:rPr>
        <w:t>Fu-Qiang C, Hui Z. Epidemics and control of hepatitis B in China. Chin J Viral Dis. 2018.8(4):257-264.</w:t>
      </w:r>
    </w:p>
    <w:p w14:paraId="0511D176" w14:textId="3270D83B"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5.</w:t>
      </w:r>
      <w:r w:rsidRPr="00482556">
        <w:rPr>
          <w:rFonts w:ascii="Times New Roman" w:hAnsi="Times New Roman" w:cs="Times New Roman"/>
          <w:sz w:val="24"/>
          <w:szCs w:val="24"/>
        </w:rPr>
        <w:tab/>
      </w:r>
      <w:r w:rsidR="003168F5" w:rsidRPr="00482556">
        <w:rPr>
          <w:rFonts w:ascii="Times New Roman" w:hAnsi="Times New Roman" w:cs="Times New Roman"/>
          <w:sz w:val="24"/>
          <w:szCs w:val="24"/>
        </w:rPr>
        <w:t>Zhang Q, Qi W, Wang X, Zhang Y, Xu Y, Qin S, et al. Epidemiology of Hepatitis B and Hepatitis C Infections and Benefits of Programs for Hepatitis Prevention in Northeastern China: A Cross-Sectional Study. Clin Infect Dis. 2016, 62(3):305-312. doi: 10.1093/cid/civ859.</w:t>
      </w:r>
    </w:p>
    <w:p w14:paraId="0661B285" w14:textId="5F4B7BDD"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6.</w:t>
      </w:r>
      <w:r w:rsidRPr="00482556">
        <w:rPr>
          <w:rFonts w:ascii="Times New Roman" w:hAnsi="Times New Roman" w:cs="Times New Roman"/>
          <w:sz w:val="24"/>
          <w:szCs w:val="24"/>
        </w:rPr>
        <w:tab/>
        <w:t>World Health Organization. Global health sector strategy on viral hepatitis 2016-2021: Publication details.</w:t>
      </w:r>
      <w:r w:rsidR="00482556" w:rsidRPr="00482556">
        <w:rPr>
          <w:rFonts w:ascii="Times New Roman" w:hAnsi="Times New Roman" w:cs="Times New Roman"/>
          <w:sz w:val="24"/>
          <w:szCs w:val="24"/>
        </w:rPr>
        <w:t xml:space="preserve"> 2016.</w:t>
      </w:r>
      <w:r w:rsidRPr="00482556">
        <w:rPr>
          <w:rFonts w:ascii="Times New Roman" w:hAnsi="Times New Roman" w:cs="Times New Roman"/>
          <w:sz w:val="24"/>
          <w:szCs w:val="24"/>
        </w:rPr>
        <w:t xml:space="preserve"> </w:t>
      </w:r>
      <w:hyperlink r:id="rId14" w:history="1">
        <w:r w:rsidRPr="00482556">
          <w:rPr>
            <w:rStyle w:val="a4"/>
            <w:rFonts w:ascii="Times New Roman" w:hAnsi="Times New Roman" w:cs="Times New Roman"/>
            <w:sz w:val="24"/>
            <w:szCs w:val="24"/>
          </w:rPr>
          <w:t>https://www.who.int/hepatitis/strategy2016-2021/ghss-hep/en/</w:t>
        </w:r>
      </w:hyperlink>
      <w:r w:rsidR="00482556" w:rsidRPr="00482556">
        <w:rPr>
          <w:rFonts w:ascii="Times New Roman" w:hAnsi="Times New Roman" w:cs="Times New Roman"/>
          <w:sz w:val="24"/>
          <w:szCs w:val="24"/>
        </w:rPr>
        <w:t>. Assessed 10 May 2019.</w:t>
      </w:r>
    </w:p>
    <w:p w14:paraId="4ED9AB26" w14:textId="77777777" w:rsidR="009B54B7"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7.</w:t>
      </w:r>
      <w:r w:rsidRPr="00482556">
        <w:rPr>
          <w:rFonts w:ascii="Times New Roman" w:hAnsi="Times New Roman" w:cs="Times New Roman"/>
          <w:sz w:val="24"/>
          <w:szCs w:val="24"/>
        </w:rPr>
        <w:tab/>
      </w:r>
      <w:r w:rsidR="009B54B7" w:rsidRPr="00482556">
        <w:rPr>
          <w:rFonts w:ascii="Times New Roman" w:hAnsi="Times New Roman" w:cs="Times New Roman"/>
          <w:sz w:val="24"/>
          <w:szCs w:val="24"/>
        </w:rPr>
        <w:t>Toy M, Salomon JA, Jiang H, Gui H, Wang H, Wang J, et al. Population health impact and cost-effectiveness of monitoring inactive chronic hepatitis B and treating eligible patients in Shanghai, China. Hepatology. 2014, 60(1):46-55. doi: 10.1002/hep.26934. Epub 2014 May 27.</w:t>
      </w:r>
    </w:p>
    <w:p w14:paraId="617B1E97" w14:textId="7BF48B01"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8.</w:t>
      </w:r>
      <w:r w:rsidRPr="00482556">
        <w:rPr>
          <w:rFonts w:ascii="Times New Roman" w:hAnsi="Times New Roman" w:cs="Times New Roman"/>
          <w:sz w:val="24"/>
          <w:szCs w:val="24"/>
        </w:rPr>
        <w:tab/>
        <w:t>Toy M, Hutton DW, So SK. Cost-Effectiveness and Cost Thresholds of Generic and Brand Drugs in a National Chronic Hepatitis B Treatment Program in China. PLoS One 2015;10:e0139876.</w:t>
      </w:r>
      <w:r w:rsidR="00EE7A6A" w:rsidRPr="00482556">
        <w:rPr>
          <w:rFonts w:ascii="Times New Roman" w:hAnsi="Times New Roman" w:cs="Times New Roman"/>
          <w:sz w:val="24"/>
          <w:szCs w:val="24"/>
        </w:rPr>
        <w:t xml:space="preserve"> doi: 10.1371/journal.pone.0139876.</w:t>
      </w:r>
    </w:p>
    <w:p w14:paraId="0CE32ABD" w14:textId="2CB5DD8B"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9.</w:t>
      </w:r>
      <w:r w:rsidRPr="00482556">
        <w:rPr>
          <w:rFonts w:ascii="Times New Roman" w:hAnsi="Times New Roman" w:cs="Times New Roman"/>
          <w:sz w:val="24"/>
          <w:szCs w:val="24"/>
        </w:rPr>
        <w:tab/>
      </w:r>
      <w:r w:rsidR="009B54B7" w:rsidRPr="00482556">
        <w:rPr>
          <w:rFonts w:ascii="Times New Roman" w:hAnsi="Times New Roman" w:cs="Times New Roman"/>
          <w:sz w:val="24"/>
          <w:szCs w:val="24"/>
        </w:rPr>
        <w:t>Sharma SK, Saini N, Chwla Y. Hepatitis B virus: inactive carriers. Virol J. 2005, 2:82. doi: 10.1186/1743-422X-2-82.</w:t>
      </w:r>
    </w:p>
    <w:p w14:paraId="0EF50888" w14:textId="16B8CECA"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10.</w:t>
      </w:r>
      <w:r w:rsidRPr="00482556">
        <w:rPr>
          <w:rFonts w:ascii="Times New Roman" w:hAnsi="Times New Roman" w:cs="Times New Roman"/>
          <w:sz w:val="24"/>
          <w:szCs w:val="24"/>
        </w:rPr>
        <w:tab/>
      </w:r>
      <w:r w:rsidR="009B54B7" w:rsidRPr="00482556">
        <w:rPr>
          <w:rFonts w:ascii="Times New Roman" w:hAnsi="Times New Roman" w:cs="Times New Roman"/>
          <w:sz w:val="24"/>
          <w:szCs w:val="24"/>
        </w:rPr>
        <w:t>Wang H, Ru GQ, Yan R, Zhou Y, Wang MS, Cheng MJ. Histologic Disease in Chinese Chronic Hepatitis B Patients With Low Viral Loads and Persistently Normal Alanine Aminotransferase Levels. J Clin Gastroenterol. 2016, 50(9):790-796. doi: 10.1097/MCG.0000000000000544.</w:t>
      </w:r>
    </w:p>
    <w:p w14:paraId="62CCD98D" w14:textId="57CCDACA"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11.</w:t>
      </w:r>
      <w:r w:rsidRPr="00482556">
        <w:rPr>
          <w:rFonts w:ascii="Times New Roman" w:hAnsi="Times New Roman" w:cs="Times New Roman"/>
          <w:sz w:val="24"/>
          <w:szCs w:val="24"/>
        </w:rPr>
        <w:tab/>
      </w:r>
      <w:r w:rsidR="009B54B7" w:rsidRPr="00482556">
        <w:rPr>
          <w:rFonts w:ascii="Times New Roman" w:hAnsi="Times New Roman" w:cs="Times New Roman"/>
          <w:sz w:val="24"/>
          <w:szCs w:val="24"/>
        </w:rPr>
        <w:t>Tseng TC, Liu CJ, Yang HC, Su TH, Wang CC, Chen CL,et al. Serum hepatitis B surface antigen levels help predict disease progression in patients with low hepatitis B virus loads. Hepatology. 2013, 57(2):441-450. doi: 10.1002/hep.26041.</w:t>
      </w:r>
    </w:p>
    <w:p w14:paraId="0927DE94" w14:textId="3ECB761C"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12.</w:t>
      </w:r>
      <w:r w:rsidRPr="00482556">
        <w:rPr>
          <w:rFonts w:ascii="Times New Roman" w:hAnsi="Times New Roman" w:cs="Times New Roman"/>
          <w:sz w:val="24"/>
          <w:szCs w:val="24"/>
        </w:rPr>
        <w:tab/>
        <w:t>Invernizzi F, Vigano M, Grossi G, Lampertico P. The prognosis and management of inactive HBV carriers. Liver Int</w:t>
      </w:r>
      <w:r w:rsidR="00F3127F" w:rsidRPr="00482556">
        <w:rPr>
          <w:rFonts w:ascii="Times New Roman" w:hAnsi="Times New Roman" w:cs="Times New Roman"/>
          <w:sz w:val="24"/>
          <w:szCs w:val="24"/>
        </w:rPr>
        <w:t>.</w:t>
      </w:r>
      <w:r w:rsidRPr="00482556">
        <w:rPr>
          <w:rFonts w:ascii="Times New Roman" w:hAnsi="Times New Roman" w:cs="Times New Roman"/>
          <w:sz w:val="24"/>
          <w:szCs w:val="24"/>
        </w:rPr>
        <w:t xml:space="preserve"> 2016;36 Suppl 1:100-104.</w:t>
      </w:r>
      <w:r w:rsidR="00F3127F" w:rsidRPr="00482556">
        <w:rPr>
          <w:rFonts w:ascii="Times New Roman" w:hAnsi="Times New Roman" w:cs="Times New Roman"/>
          <w:sz w:val="24"/>
          <w:szCs w:val="24"/>
        </w:rPr>
        <w:t xml:space="preserve"> doi: 10.1111/liv.13006.</w:t>
      </w:r>
    </w:p>
    <w:p w14:paraId="33217D32" w14:textId="77777777" w:rsidR="009B54B7"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13.</w:t>
      </w:r>
      <w:r w:rsidRPr="00482556">
        <w:rPr>
          <w:rFonts w:ascii="Times New Roman" w:hAnsi="Times New Roman" w:cs="Times New Roman"/>
          <w:sz w:val="24"/>
          <w:szCs w:val="24"/>
        </w:rPr>
        <w:tab/>
      </w:r>
      <w:r w:rsidR="009B54B7" w:rsidRPr="00482556">
        <w:rPr>
          <w:rFonts w:ascii="Times New Roman" w:hAnsi="Times New Roman" w:cs="Times New Roman"/>
          <w:sz w:val="24"/>
          <w:szCs w:val="24"/>
        </w:rPr>
        <w:t>Chu CM, Liaw YF. HBsAg seroclearance in asymptomatic carriers of high endemic areas: appreciably high rates during a long-term follow-up. Hepatology. 2007, 45(5):1187-1192. doi: 10.1002/hep.21612.</w:t>
      </w:r>
    </w:p>
    <w:p w14:paraId="0320F894" w14:textId="43AF9CC6"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14.</w:t>
      </w:r>
      <w:r w:rsidRPr="00482556">
        <w:rPr>
          <w:rFonts w:ascii="Times New Roman" w:hAnsi="Times New Roman" w:cs="Times New Roman"/>
          <w:sz w:val="24"/>
          <w:szCs w:val="24"/>
        </w:rPr>
        <w:tab/>
        <w:t>Wong WW, Woo G, Heathcote EJ, Krahn M. Disease burden of chronic hepatitis B among immigrants in Canada. Can J Gastroenterol</w:t>
      </w:r>
      <w:r w:rsidR="005B7FF8" w:rsidRPr="00482556">
        <w:rPr>
          <w:rFonts w:ascii="Times New Roman" w:hAnsi="Times New Roman" w:cs="Times New Roman"/>
          <w:sz w:val="24"/>
          <w:szCs w:val="24"/>
        </w:rPr>
        <w:t>.</w:t>
      </w:r>
      <w:r w:rsidRPr="00482556">
        <w:rPr>
          <w:rFonts w:ascii="Times New Roman" w:hAnsi="Times New Roman" w:cs="Times New Roman"/>
          <w:sz w:val="24"/>
          <w:szCs w:val="24"/>
        </w:rPr>
        <w:t xml:space="preserve"> 2013;27:137-147.</w:t>
      </w:r>
      <w:r w:rsidR="005B7FF8" w:rsidRPr="00482556">
        <w:rPr>
          <w:rFonts w:ascii="Times New Roman" w:hAnsi="Times New Roman" w:cs="Times New Roman"/>
          <w:sz w:val="24"/>
          <w:szCs w:val="24"/>
        </w:rPr>
        <w:t xml:space="preserve"> doi: 10.1155/2013/924640.</w:t>
      </w:r>
    </w:p>
    <w:p w14:paraId="572A32CF" w14:textId="59A0CB12"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15.</w:t>
      </w:r>
      <w:r w:rsidRPr="00482556">
        <w:rPr>
          <w:rFonts w:ascii="Times New Roman" w:hAnsi="Times New Roman" w:cs="Times New Roman"/>
          <w:sz w:val="24"/>
          <w:szCs w:val="24"/>
        </w:rPr>
        <w:tab/>
        <w:t>Fattovich G, Bortolotti F, Donato F. Natural history of chronic hepatitis B: special emphasis on disease progression and prognostic factors. J Hepatol</w:t>
      </w:r>
      <w:r w:rsidR="005B7FF8" w:rsidRPr="00482556">
        <w:rPr>
          <w:rFonts w:ascii="Times New Roman" w:hAnsi="Times New Roman" w:cs="Times New Roman"/>
          <w:sz w:val="24"/>
          <w:szCs w:val="24"/>
        </w:rPr>
        <w:t>.</w:t>
      </w:r>
      <w:r w:rsidRPr="00482556">
        <w:rPr>
          <w:rFonts w:ascii="Times New Roman" w:hAnsi="Times New Roman" w:cs="Times New Roman"/>
          <w:sz w:val="24"/>
          <w:szCs w:val="24"/>
        </w:rPr>
        <w:t xml:space="preserve"> 2008;48:335-352.</w:t>
      </w:r>
      <w:r w:rsidR="005B7FF8" w:rsidRPr="00482556">
        <w:rPr>
          <w:rFonts w:ascii="Times New Roman" w:hAnsi="Times New Roman" w:cs="Times New Roman"/>
          <w:sz w:val="24"/>
          <w:szCs w:val="24"/>
        </w:rPr>
        <w:t xml:space="preserve"> </w:t>
      </w:r>
      <w:r w:rsidR="005B7FF8" w:rsidRPr="00482556">
        <w:rPr>
          <w:rFonts w:ascii="Times New Roman" w:hAnsi="Times New Roman" w:cs="Times New Roman"/>
          <w:sz w:val="24"/>
          <w:szCs w:val="24"/>
        </w:rPr>
        <w:lastRenderedPageBreak/>
        <w:t>doi: 10.1016/j.jhep.2007.11.011.</w:t>
      </w:r>
    </w:p>
    <w:p w14:paraId="7465522A" w14:textId="05814210"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16.</w:t>
      </w:r>
      <w:r w:rsidRPr="00482556">
        <w:rPr>
          <w:rFonts w:ascii="Times New Roman" w:hAnsi="Times New Roman" w:cs="Times New Roman"/>
          <w:sz w:val="24"/>
          <w:szCs w:val="24"/>
        </w:rPr>
        <w:tab/>
        <w:t>Simonetti J, Bulkow L, McMahon BJ, Homan C, Snowball M, Negus S, et al. Clearance of hepatitis B surface antigen and risk of hepatocellular carcinoma in a cohort chronically infected with hepatitis B virus. Hepatology</w:t>
      </w:r>
      <w:r w:rsidR="00B62F1A" w:rsidRPr="00482556">
        <w:rPr>
          <w:rFonts w:ascii="Times New Roman" w:hAnsi="Times New Roman" w:cs="Times New Roman"/>
          <w:sz w:val="24"/>
          <w:szCs w:val="24"/>
        </w:rPr>
        <w:t>.</w:t>
      </w:r>
      <w:r w:rsidRPr="00482556">
        <w:rPr>
          <w:rFonts w:ascii="Times New Roman" w:hAnsi="Times New Roman" w:cs="Times New Roman"/>
          <w:sz w:val="24"/>
          <w:szCs w:val="24"/>
        </w:rPr>
        <w:t xml:space="preserve"> 2010;51:1531-1537.</w:t>
      </w:r>
      <w:r w:rsidR="00B62F1A" w:rsidRPr="00482556">
        <w:rPr>
          <w:rFonts w:ascii="Times New Roman" w:hAnsi="Times New Roman" w:cs="Times New Roman"/>
          <w:sz w:val="24"/>
          <w:szCs w:val="24"/>
        </w:rPr>
        <w:t xml:space="preserve"> doi: 10.1002/hep.23464.</w:t>
      </w:r>
    </w:p>
    <w:p w14:paraId="36D813BD" w14:textId="7C042095"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17.</w:t>
      </w:r>
      <w:r w:rsidRPr="00482556">
        <w:rPr>
          <w:rFonts w:ascii="Times New Roman" w:hAnsi="Times New Roman" w:cs="Times New Roman"/>
          <w:sz w:val="24"/>
          <w:szCs w:val="24"/>
        </w:rPr>
        <w:tab/>
        <w:t>Zhu LG, Tian H, Jiang J, Song C, Zou Y, Xu JF, et al. [Epidemiological characteristics of HBeAg reversion in chronic hepatitis B patients with HBeAg seroconversion in Jiangsu province, 2012-2014]. Zhonghua Liu Xing Bing Xue Za Zhi</w:t>
      </w:r>
      <w:r w:rsidR="00622DED" w:rsidRPr="00482556">
        <w:rPr>
          <w:rFonts w:ascii="Times New Roman" w:hAnsi="Times New Roman" w:cs="Times New Roman"/>
          <w:sz w:val="24"/>
          <w:szCs w:val="24"/>
        </w:rPr>
        <w:t>.</w:t>
      </w:r>
      <w:r w:rsidRPr="00482556">
        <w:rPr>
          <w:rFonts w:ascii="Times New Roman" w:hAnsi="Times New Roman" w:cs="Times New Roman"/>
          <w:sz w:val="24"/>
          <w:szCs w:val="24"/>
        </w:rPr>
        <w:t xml:space="preserve"> 2017;38:43-48.</w:t>
      </w:r>
      <w:r w:rsidR="00622DED" w:rsidRPr="00482556">
        <w:rPr>
          <w:rFonts w:ascii="Times New Roman" w:hAnsi="Times New Roman" w:cs="Times New Roman"/>
          <w:sz w:val="24"/>
          <w:szCs w:val="24"/>
        </w:rPr>
        <w:t xml:space="preserve"> doi: 10.3760/cma.j.issn.0254-6450.2017.01.008.</w:t>
      </w:r>
    </w:p>
    <w:p w14:paraId="5CE282D8" w14:textId="1D96DD12"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18.</w:t>
      </w:r>
      <w:r w:rsidRPr="00482556">
        <w:rPr>
          <w:rFonts w:ascii="Times New Roman" w:hAnsi="Times New Roman" w:cs="Times New Roman"/>
          <w:sz w:val="24"/>
          <w:szCs w:val="24"/>
        </w:rPr>
        <w:tab/>
        <w:t>Yang HI, Hung HL, Lee MH, Liu J, Jen CL, Su J, et al. Incidence and determinants of spontaneous seroclearance of hepatitis B e antigen and DNA in patients with chronic hepatitis B. Clin Gastroenterol Hepatol</w:t>
      </w:r>
      <w:r w:rsidR="00622DED" w:rsidRPr="00482556">
        <w:rPr>
          <w:rFonts w:ascii="Times New Roman" w:hAnsi="Times New Roman" w:cs="Times New Roman"/>
          <w:sz w:val="24"/>
          <w:szCs w:val="24"/>
        </w:rPr>
        <w:t>.</w:t>
      </w:r>
      <w:r w:rsidRPr="00482556">
        <w:rPr>
          <w:rFonts w:ascii="Times New Roman" w:hAnsi="Times New Roman" w:cs="Times New Roman"/>
          <w:sz w:val="24"/>
          <w:szCs w:val="24"/>
        </w:rPr>
        <w:t xml:space="preserve"> 2012;10:527-534.e521-522.</w:t>
      </w:r>
      <w:r w:rsidR="00622DED" w:rsidRPr="00482556">
        <w:rPr>
          <w:rFonts w:ascii="Times New Roman" w:hAnsi="Times New Roman" w:cs="Times New Roman"/>
          <w:sz w:val="24"/>
          <w:szCs w:val="24"/>
        </w:rPr>
        <w:t xml:space="preserve"> doi: 10.1016/j.cgh.2011.12.019.</w:t>
      </w:r>
    </w:p>
    <w:p w14:paraId="5B3CDD9B" w14:textId="552D82C0"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19.</w:t>
      </w:r>
      <w:r w:rsidRPr="00482556">
        <w:rPr>
          <w:rFonts w:ascii="Times New Roman" w:hAnsi="Times New Roman" w:cs="Times New Roman"/>
          <w:sz w:val="24"/>
          <w:szCs w:val="24"/>
        </w:rPr>
        <w:tab/>
        <w:t>Peng CY, Chien RN, Liaw YF. Hepatitis B virus-related decompensated liver cirrhosis: benefits of antiviral therapy. J Hepatol 2012;57:442-450.</w:t>
      </w:r>
      <w:r w:rsidR="00134522" w:rsidRPr="00482556">
        <w:rPr>
          <w:rFonts w:ascii="Times New Roman" w:hAnsi="Times New Roman" w:cs="Times New Roman"/>
          <w:sz w:val="24"/>
          <w:szCs w:val="24"/>
        </w:rPr>
        <w:t xml:space="preserve"> doi: 10.1016/j.jhep.2012.02.033.</w:t>
      </w:r>
    </w:p>
    <w:p w14:paraId="39557C87" w14:textId="6BEE4E29"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20.</w:t>
      </w:r>
      <w:r w:rsidRPr="00482556">
        <w:rPr>
          <w:rFonts w:ascii="Times New Roman" w:hAnsi="Times New Roman" w:cs="Times New Roman"/>
          <w:sz w:val="24"/>
          <w:szCs w:val="24"/>
        </w:rPr>
        <w:tab/>
        <w:t>Wong GL, Chan HL, Mak CW, Lee SK, Ip ZM, Lam AT, et al. Entecavir treatment reduces hepatic events and deaths in chronic hepatitis B patients with liver cirrhosis. Hepatology</w:t>
      </w:r>
      <w:r w:rsidR="00E43191" w:rsidRPr="00482556">
        <w:rPr>
          <w:rFonts w:ascii="Times New Roman" w:hAnsi="Times New Roman" w:cs="Times New Roman"/>
          <w:sz w:val="24"/>
          <w:szCs w:val="24"/>
        </w:rPr>
        <w:t>.</w:t>
      </w:r>
      <w:r w:rsidRPr="00482556">
        <w:rPr>
          <w:rFonts w:ascii="Times New Roman" w:hAnsi="Times New Roman" w:cs="Times New Roman"/>
          <w:sz w:val="24"/>
          <w:szCs w:val="24"/>
        </w:rPr>
        <w:t xml:space="preserve"> 2013;58:1537-1547.</w:t>
      </w:r>
      <w:r w:rsidR="00E43191" w:rsidRPr="00482556">
        <w:rPr>
          <w:rFonts w:ascii="Times New Roman" w:hAnsi="Times New Roman" w:cs="Times New Roman"/>
          <w:sz w:val="24"/>
          <w:szCs w:val="24"/>
        </w:rPr>
        <w:t xml:space="preserve"> doi: 10.1002/hep.26301.</w:t>
      </w:r>
    </w:p>
    <w:p w14:paraId="43720D53" w14:textId="37BBE6C1"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21.</w:t>
      </w:r>
      <w:r w:rsidRPr="00482556">
        <w:rPr>
          <w:rFonts w:ascii="Times New Roman" w:hAnsi="Times New Roman" w:cs="Times New Roman"/>
          <w:sz w:val="24"/>
          <w:szCs w:val="24"/>
        </w:rPr>
        <w:tab/>
        <w:t>Zeng H, Chen W, Zheng R, Zhang S, Ji JS, Zou X, et al. Changing cancer survival in China during 2003-15: a pooled analysis of 17 population-based cancer registries. Lancet Glob Health</w:t>
      </w:r>
      <w:r w:rsidR="00E43191" w:rsidRPr="00482556">
        <w:rPr>
          <w:rFonts w:ascii="Times New Roman" w:hAnsi="Times New Roman" w:cs="Times New Roman"/>
          <w:sz w:val="24"/>
          <w:szCs w:val="24"/>
        </w:rPr>
        <w:t>.</w:t>
      </w:r>
      <w:r w:rsidRPr="00482556">
        <w:rPr>
          <w:rFonts w:ascii="Times New Roman" w:hAnsi="Times New Roman" w:cs="Times New Roman"/>
          <w:sz w:val="24"/>
          <w:szCs w:val="24"/>
        </w:rPr>
        <w:t xml:space="preserve"> 2018;6:e555-e567.</w:t>
      </w:r>
      <w:r w:rsidR="00035DB5" w:rsidRPr="00482556">
        <w:rPr>
          <w:rFonts w:ascii="Times New Roman" w:hAnsi="Times New Roman" w:cs="Times New Roman"/>
          <w:sz w:val="24"/>
          <w:szCs w:val="24"/>
        </w:rPr>
        <w:t xml:space="preserve"> doi: 10.1016/S2214-109X(18)30127-X.</w:t>
      </w:r>
    </w:p>
    <w:p w14:paraId="7B149C8D" w14:textId="0231DCC7"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22.</w:t>
      </w:r>
      <w:r w:rsidRPr="00482556">
        <w:rPr>
          <w:rFonts w:ascii="Times New Roman" w:hAnsi="Times New Roman" w:cs="Times New Roman"/>
          <w:sz w:val="24"/>
          <w:szCs w:val="24"/>
        </w:rPr>
        <w:tab/>
        <w:t>Wei Q, Xu X, Wang C, Zhuang R, Zhuang L, Zhou L, et al. Efficacy and Safety of a Steroid-Free Immunosuppressive Regimen after Liver Transplantation for Hepatocellular Carcinoma. Gut Liver</w:t>
      </w:r>
      <w:r w:rsidR="00035DB5" w:rsidRPr="00482556">
        <w:rPr>
          <w:rFonts w:ascii="Times New Roman" w:hAnsi="Times New Roman" w:cs="Times New Roman"/>
          <w:sz w:val="24"/>
          <w:szCs w:val="24"/>
        </w:rPr>
        <w:t>.</w:t>
      </w:r>
      <w:r w:rsidRPr="00482556">
        <w:rPr>
          <w:rFonts w:ascii="Times New Roman" w:hAnsi="Times New Roman" w:cs="Times New Roman"/>
          <w:sz w:val="24"/>
          <w:szCs w:val="24"/>
        </w:rPr>
        <w:t xml:space="preserve"> 2016;10:604-610.</w:t>
      </w:r>
      <w:r w:rsidR="00035DB5" w:rsidRPr="00482556">
        <w:rPr>
          <w:rFonts w:ascii="Times New Roman" w:hAnsi="Times New Roman" w:cs="Times New Roman"/>
          <w:sz w:val="24"/>
          <w:szCs w:val="24"/>
        </w:rPr>
        <w:t xml:space="preserve"> doi: 10.5009/gnl15017.</w:t>
      </w:r>
    </w:p>
    <w:p w14:paraId="43F7B509" w14:textId="64430E9E"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23.</w:t>
      </w:r>
      <w:r w:rsidRPr="00482556">
        <w:rPr>
          <w:rFonts w:ascii="Times New Roman" w:hAnsi="Times New Roman" w:cs="Times New Roman"/>
          <w:sz w:val="24"/>
          <w:szCs w:val="24"/>
        </w:rPr>
        <w:tab/>
        <w:t>China Liver Transplant Registry. China Liver Transplant Registry: Transplant Centre.</w:t>
      </w:r>
      <w:r w:rsidR="00482556" w:rsidRPr="00482556">
        <w:rPr>
          <w:rFonts w:ascii="Times New Roman" w:hAnsi="Times New Roman" w:cs="Times New Roman"/>
          <w:sz w:val="24"/>
          <w:szCs w:val="24"/>
        </w:rPr>
        <w:t xml:space="preserve"> 2019</w:t>
      </w:r>
      <w:r w:rsidRPr="00482556">
        <w:rPr>
          <w:rFonts w:ascii="Times New Roman" w:hAnsi="Times New Roman" w:cs="Times New Roman"/>
          <w:sz w:val="24"/>
          <w:szCs w:val="24"/>
        </w:rPr>
        <w:t xml:space="preserve">. </w:t>
      </w:r>
      <w:hyperlink r:id="rId15" w:history="1">
        <w:r w:rsidRPr="00482556">
          <w:rPr>
            <w:rStyle w:val="a4"/>
            <w:rFonts w:ascii="Times New Roman" w:hAnsi="Times New Roman" w:cs="Times New Roman"/>
            <w:sz w:val="24"/>
            <w:szCs w:val="24"/>
          </w:rPr>
          <w:t>http://www.cltr.org/pages/trancenter/trancenter_map.jsp</w:t>
        </w:r>
      </w:hyperlink>
      <w:r w:rsidR="00482556" w:rsidRPr="00482556">
        <w:rPr>
          <w:rFonts w:ascii="Times New Roman" w:hAnsi="Times New Roman" w:cs="Times New Roman"/>
          <w:sz w:val="24"/>
          <w:szCs w:val="24"/>
        </w:rPr>
        <w:t>. Assessed in 10 May 2019.</w:t>
      </w:r>
    </w:p>
    <w:p w14:paraId="1A2E94DA" w14:textId="6408B741"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24.</w:t>
      </w:r>
      <w:r w:rsidRPr="00482556">
        <w:rPr>
          <w:rFonts w:ascii="Times New Roman" w:hAnsi="Times New Roman" w:cs="Times New Roman"/>
          <w:sz w:val="24"/>
          <w:szCs w:val="24"/>
        </w:rPr>
        <w:tab/>
        <w:t>Ming YZ, Zhuang Q, Tu B</w:t>
      </w:r>
      <w:r w:rsidR="00DF45D3" w:rsidRPr="00482556">
        <w:rPr>
          <w:rFonts w:ascii="Times New Roman" w:hAnsi="Times New Roman" w:cs="Times New Roman"/>
          <w:sz w:val="24"/>
          <w:szCs w:val="24"/>
        </w:rPr>
        <w:t>, et al</w:t>
      </w:r>
      <w:r w:rsidRPr="00482556">
        <w:rPr>
          <w:rFonts w:ascii="Times New Roman" w:hAnsi="Times New Roman" w:cs="Times New Roman"/>
          <w:sz w:val="24"/>
          <w:szCs w:val="24"/>
        </w:rPr>
        <w:t>. Liver Transplantation in China</w:t>
      </w:r>
      <w:r w:rsidR="00DF45D3" w:rsidRPr="00482556">
        <w:rPr>
          <w:rFonts w:ascii="Times New Roman" w:hAnsi="Times New Roman" w:cs="Times New Roman"/>
          <w:sz w:val="24"/>
          <w:szCs w:val="24"/>
        </w:rPr>
        <w:t>.</w:t>
      </w:r>
      <w:r w:rsidRPr="00482556">
        <w:rPr>
          <w:rFonts w:ascii="Times New Roman" w:hAnsi="Times New Roman" w:cs="Times New Roman"/>
          <w:sz w:val="24"/>
          <w:szCs w:val="24"/>
        </w:rPr>
        <w:t xml:space="preserve"> IntechOpen, 2018.</w:t>
      </w:r>
      <w:r w:rsidR="00DF45D3" w:rsidRPr="00482556">
        <w:rPr>
          <w:rFonts w:ascii="Times New Roman" w:hAnsi="Times New Roman" w:cs="Times New Roman"/>
          <w:sz w:val="24"/>
          <w:szCs w:val="24"/>
        </w:rPr>
        <w:t xml:space="preserve"> doi: 10.5772/intechopen.81230</w:t>
      </w:r>
      <w:r w:rsidR="00D97056" w:rsidRPr="00482556">
        <w:rPr>
          <w:rFonts w:ascii="Times New Roman" w:hAnsi="Times New Roman" w:cs="Times New Roman"/>
          <w:sz w:val="24"/>
          <w:szCs w:val="24"/>
        </w:rPr>
        <w:t>.</w:t>
      </w:r>
    </w:p>
    <w:p w14:paraId="55BB6F7B" w14:textId="12B095AE" w:rsidR="00A83035" w:rsidRPr="00482556" w:rsidRDefault="005E318C" w:rsidP="00A83035">
      <w:pPr>
        <w:pStyle w:val="EndNoteBibliography"/>
        <w:rPr>
          <w:rFonts w:ascii="Times New Roman" w:hAnsi="Times New Roman" w:cs="Times New Roman"/>
          <w:sz w:val="24"/>
          <w:szCs w:val="24"/>
        </w:rPr>
      </w:pPr>
      <w:r w:rsidRPr="00482556">
        <w:rPr>
          <w:rFonts w:ascii="Times New Roman" w:hAnsi="Times New Roman" w:cs="Times New Roman"/>
          <w:sz w:val="24"/>
          <w:szCs w:val="24"/>
        </w:rPr>
        <w:t>25.</w:t>
      </w:r>
      <w:r w:rsidR="00A83035" w:rsidRPr="00482556">
        <w:rPr>
          <w:rFonts w:ascii="Times New Roman" w:hAnsi="Times New Roman" w:cs="Times New Roman"/>
          <w:sz w:val="24"/>
          <w:szCs w:val="24"/>
        </w:rPr>
        <w:t xml:space="preserve"> Wang SF, Chen XP.[Overview of the development of liver transplantation in China]. Chin J Organ Transplant. 2018, 39(5): 307-310. doi: 10.3760/cma.j.issn.0254-1785.2018.05.011. (in Chinese).</w:t>
      </w:r>
    </w:p>
    <w:p w14:paraId="10D13E3D" w14:textId="6E476010" w:rsidR="00A83035" w:rsidRPr="00482556" w:rsidRDefault="005E318C" w:rsidP="00A83035">
      <w:pPr>
        <w:pStyle w:val="EndNoteBibliography"/>
        <w:rPr>
          <w:rFonts w:ascii="Times New Roman" w:hAnsi="Times New Roman" w:cs="Times New Roman"/>
          <w:sz w:val="24"/>
          <w:szCs w:val="24"/>
        </w:rPr>
      </w:pPr>
      <w:r w:rsidRPr="00482556">
        <w:rPr>
          <w:rFonts w:ascii="Times New Roman" w:hAnsi="Times New Roman" w:cs="Times New Roman"/>
          <w:sz w:val="24"/>
          <w:szCs w:val="24"/>
        </w:rPr>
        <w:t>26.</w:t>
      </w:r>
      <w:r w:rsidR="00A83035" w:rsidRPr="00482556">
        <w:rPr>
          <w:rFonts w:ascii="Times New Roman" w:hAnsi="Times New Roman" w:cs="Times New Roman"/>
          <w:sz w:val="24"/>
          <w:szCs w:val="24"/>
        </w:rPr>
        <w:t xml:space="preserve"> Terrault NA, Lok ASF, McMahon BJ, Chang KM, Hwang JP, Jonas MM, et al. Update on prevention, diagnosis, and treatment of chronic hepatitis B: AASLD 2018 hepatitis B guidance. Hepatology. 2018, 67(4):1560-1599. doi: 10.1002/hep.29800.</w:t>
      </w:r>
    </w:p>
    <w:p w14:paraId="663A9E71" w14:textId="6C228DF6"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27.</w:t>
      </w:r>
      <w:r w:rsidRPr="00482556">
        <w:rPr>
          <w:rFonts w:ascii="Times New Roman" w:hAnsi="Times New Roman" w:cs="Times New Roman"/>
          <w:sz w:val="24"/>
          <w:szCs w:val="24"/>
        </w:rPr>
        <w:tab/>
        <w:t xml:space="preserve">Gish RG, Given BD, Lai CL, Locarnini SA, Lau JY, Lewis DL, </w:t>
      </w:r>
      <w:r w:rsidR="007655B3" w:rsidRPr="00482556">
        <w:rPr>
          <w:rFonts w:ascii="Times New Roman" w:hAnsi="Times New Roman" w:cs="Times New Roman"/>
          <w:sz w:val="24"/>
          <w:szCs w:val="24"/>
        </w:rPr>
        <w:t>et al</w:t>
      </w:r>
      <w:r w:rsidRPr="00482556">
        <w:rPr>
          <w:rFonts w:ascii="Times New Roman" w:hAnsi="Times New Roman" w:cs="Times New Roman"/>
          <w:sz w:val="24"/>
          <w:szCs w:val="24"/>
        </w:rPr>
        <w:t>. Chronic hepatitis B: Virology, natural history, current management and a glimpse at future opportunities. Antiviral Res</w:t>
      </w:r>
      <w:r w:rsidR="00437DDA" w:rsidRPr="00482556">
        <w:rPr>
          <w:rFonts w:ascii="Times New Roman" w:hAnsi="Times New Roman" w:cs="Times New Roman"/>
          <w:sz w:val="24"/>
          <w:szCs w:val="24"/>
        </w:rPr>
        <w:t>.</w:t>
      </w:r>
      <w:r w:rsidRPr="00482556">
        <w:rPr>
          <w:rFonts w:ascii="Times New Roman" w:hAnsi="Times New Roman" w:cs="Times New Roman"/>
          <w:sz w:val="24"/>
          <w:szCs w:val="24"/>
        </w:rPr>
        <w:t xml:space="preserve"> 2015;121:47-58.</w:t>
      </w:r>
      <w:r w:rsidR="007655B3" w:rsidRPr="00482556">
        <w:rPr>
          <w:rFonts w:ascii="Times New Roman" w:hAnsi="Times New Roman" w:cs="Times New Roman"/>
          <w:sz w:val="24"/>
          <w:szCs w:val="24"/>
        </w:rPr>
        <w:t xml:space="preserve"> doi: 10.1016/j.antiviral.2015.06.008.</w:t>
      </w:r>
    </w:p>
    <w:p w14:paraId="7372010E" w14:textId="22C7F584"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28.</w:t>
      </w:r>
      <w:r w:rsidRPr="00482556">
        <w:rPr>
          <w:rFonts w:ascii="Times New Roman" w:hAnsi="Times New Roman" w:cs="Times New Roman"/>
          <w:sz w:val="24"/>
          <w:szCs w:val="24"/>
        </w:rPr>
        <w:tab/>
        <w:t>Choi J, Kim HJ, Lee J, Cho S, Ko MJ, Lim YS. Risk of Hepatocellular Carcinoma in Patients Treated With Entecavir vs Tenofovir for Chronic Hepatitis B: A Korean Nationwide Cohort Study. JAMA Oncol</w:t>
      </w:r>
      <w:r w:rsidR="00437DDA" w:rsidRPr="00482556">
        <w:rPr>
          <w:rFonts w:ascii="Times New Roman" w:hAnsi="Times New Roman" w:cs="Times New Roman"/>
          <w:sz w:val="24"/>
          <w:szCs w:val="24"/>
        </w:rPr>
        <w:t>.</w:t>
      </w:r>
      <w:r w:rsidRPr="00482556">
        <w:rPr>
          <w:rFonts w:ascii="Times New Roman" w:hAnsi="Times New Roman" w:cs="Times New Roman"/>
          <w:sz w:val="24"/>
          <w:szCs w:val="24"/>
        </w:rPr>
        <w:t xml:space="preserve"> 2019;5:30-36.</w:t>
      </w:r>
      <w:r w:rsidR="007655B3" w:rsidRPr="00482556">
        <w:rPr>
          <w:rFonts w:ascii="Times New Roman" w:hAnsi="Times New Roman" w:cs="Times New Roman"/>
          <w:sz w:val="24"/>
          <w:szCs w:val="24"/>
        </w:rPr>
        <w:t xml:space="preserve"> doi: 10.1001/jamaoncol.2018.4070.</w:t>
      </w:r>
    </w:p>
    <w:p w14:paraId="384B0C15" w14:textId="7D28D6DE"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29.</w:t>
      </w:r>
      <w:r w:rsidRPr="00482556">
        <w:rPr>
          <w:rFonts w:ascii="Times New Roman" w:hAnsi="Times New Roman" w:cs="Times New Roman"/>
          <w:sz w:val="24"/>
          <w:szCs w:val="24"/>
        </w:rPr>
        <w:tab/>
        <w:t xml:space="preserve">Kayaaslan B, Guner R. Adverse effects of oral antiviral therapy in chronic hepatitis </w:t>
      </w:r>
      <w:r w:rsidRPr="00482556">
        <w:rPr>
          <w:rFonts w:ascii="Times New Roman" w:hAnsi="Times New Roman" w:cs="Times New Roman"/>
          <w:sz w:val="24"/>
          <w:szCs w:val="24"/>
        </w:rPr>
        <w:lastRenderedPageBreak/>
        <w:t>B. World J Hepatol</w:t>
      </w:r>
      <w:r w:rsidR="00437DDA" w:rsidRPr="00482556">
        <w:rPr>
          <w:rFonts w:ascii="Times New Roman" w:hAnsi="Times New Roman" w:cs="Times New Roman"/>
          <w:sz w:val="24"/>
          <w:szCs w:val="24"/>
        </w:rPr>
        <w:t>.</w:t>
      </w:r>
      <w:r w:rsidRPr="00482556">
        <w:rPr>
          <w:rFonts w:ascii="Times New Roman" w:hAnsi="Times New Roman" w:cs="Times New Roman"/>
          <w:sz w:val="24"/>
          <w:szCs w:val="24"/>
        </w:rPr>
        <w:t xml:space="preserve"> 2017;9:227-241.</w:t>
      </w:r>
      <w:r w:rsidR="00437DDA" w:rsidRPr="00482556">
        <w:rPr>
          <w:rFonts w:ascii="Times New Roman" w:hAnsi="Times New Roman" w:cs="Times New Roman"/>
          <w:sz w:val="24"/>
          <w:szCs w:val="24"/>
        </w:rPr>
        <w:t xml:space="preserve"> doi: 10.4254/wjh.v9.i5.227.</w:t>
      </w:r>
    </w:p>
    <w:p w14:paraId="49A78FC5" w14:textId="0FF3203F"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30.</w:t>
      </w:r>
      <w:r w:rsidRPr="00482556">
        <w:rPr>
          <w:rFonts w:ascii="Times New Roman" w:hAnsi="Times New Roman" w:cs="Times New Roman"/>
          <w:sz w:val="24"/>
          <w:szCs w:val="24"/>
        </w:rPr>
        <w:tab/>
        <w:t>Wei L, Hu S, Hou J, Liu G, Ren H, Duan Z, et al. A Novel Estimation of the Impact of Treatment with Entecavir on Long-Term Mortality, Morbidity, and Health Care Costs of Chronic Hepatitis B in China. Value Health Reg Issues</w:t>
      </w:r>
      <w:r w:rsidR="00437DDA" w:rsidRPr="00482556">
        <w:rPr>
          <w:rFonts w:ascii="Times New Roman" w:hAnsi="Times New Roman" w:cs="Times New Roman"/>
          <w:sz w:val="24"/>
          <w:szCs w:val="24"/>
        </w:rPr>
        <w:t>.</w:t>
      </w:r>
      <w:r w:rsidRPr="00482556">
        <w:rPr>
          <w:rFonts w:ascii="Times New Roman" w:hAnsi="Times New Roman" w:cs="Times New Roman"/>
          <w:sz w:val="24"/>
          <w:szCs w:val="24"/>
        </w:rPr>
        <w:t xml:space="preserve"> 2013;2:48-56.</w:t>
      </w:r>
      <w:r w:rsidR="00437DDA" w:rsidRPr="00482556">
        <w:rPr>
          <w:rFonts w:ascii="Times New Roman" w:hAnsi="Times New Roman" w:cs="Times New Roman"/>
          <w:sz w:val="24"/>
          <w:szCs w:val="24"/>
        </w:rPr>
        <w:t xml:space="preserve"> doi: 10.1016/j.vhri.2013.02.002.</w:t>
      </w:r>
    </w:p>
    <w:p w14:paraId="606343EA" w14:textId="570257E7"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31.</w:t>
      </w:r>
      <w:r w:rsidRPr="00482556">
        <w:rPr>
          <w:rFonts w:ascii="Times New Roman" w:hAnsi="Times New Roman" w:cs="Times New Roman"/>
          <w:sz w:val="24"/>
          <w:szCs w:val="24"/>
        </w:rPr>
        <w:tab/>
        <w:t>Hontelez JA, Chang AY, Ogbuoji O, de Vlas SJ, Barnighausen T, Atun R. Changing HIV treatment eligibility under health system constraints in sub-Saharan Africa: investment needs, population health gains, and cost-effectiveness. A</w:t>
      </w:r>
      <w:r w:rsidR="00437DDA" w:rsidRPr="00482556">
        <w:rPr>
          <w:rFonts w:ascii="Times New Roman" w:hAnsi="Times New Roman" w:cs="Times New Roman"/>
          <w:sz w:val="24"/>
          <w:szCs w:val="24"/>
        </w:rPr>
        <w:t>IDS.</w:t>
      </w:r>
      <w:r w:rsidRPr="00482556">
        <w:rPr>
          <w:rFonts w:ascii="Times New Roman" w:hAnsi="Times New Roman" w:cs="Times New Roman"/>
          <w:sz w:val="24"/>
          <w:szCs w:val="24"/>
        </w:rPr>
        <w:t xml:space="preserve"> 2016;30:2341-2350.</w:t>
      </w:r>
      <w:r w:rsidR="00437DDA" w:rsidRPr="00482556">
        <w:rPr>
          <w:rFonts w:ascii="Times New Roman" w:hAnsi="Times New Roman" w:cs="Times New Roman"/>
          <w:sz w:val="24"/>
          <w:szCs w:val="24"/>
        </w:rPr>
        <w:t xml:space="preserve"> doi: 10.1097/QAD.0000000000001190.</w:t>
      </w:r>
    </w:p>
    <w:p w14:paraId="67ECE4F1" w14:textId="18B71A33"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32.</w:t>
      </w:r>
      <w:r w:rsidRPr="00482556">
        <w:rPr>
          <w:rFonts w:ascii="Times New Roman" w:hAnsi="Times New Roman" w:cs="Times New Roman"/>
          <w:sz w:val="24"/>
          <w:szCs w:val="24"/>
        </w:rPr>
        <w:tab/>
        <w:t>World Health Organization. Consolidated guidelines on the use of antiretroviral drugs for treating and preventing HIV infection: what’s new.</w:t>
      </w:r>
      <w:r w:rsidR="00482556" w:rsidRPr="00482556">
        <w:rPr>
          <w:rFonts w:ascii="Times New Roman" w:hAnsi="Times New Roman" w:cs="Times New Roman"/>
          <w:sz w:val="24"/>
          <w:szCs w:val="24"/>
        </w:rPr>
        <w:t xml:space="preserve"> 2015</w:t>
      </w:r>
      <w:r w:rsidRPr="00482556">
        <w:rPr>
          <w:rFonts w:ascii="Times New Roman" w:hAnsi="Times New Roman" w:cs="Times New Roman"/>
          <w:sz w:val="24"/>
          <w:szCs w:val="24"/>
        </w:rPr>
        <w:t xml:space="preserve">. </w:t>
      </w:r>
      <w:hyperlink r:id="rId16" w:history="1">
        <w:r w:rsidRPr="00482556">
          <w:rPr>
            <w:rStyle w:val="a4"/>
            <w:rFonts w:ascii="Times New Roman" w:hAnsi="Times New Roman" w:cs="Times New Roman"/>
            <w:sz w:val="24"/>
            <w:szCs w:val="24"/>
          </w:rPr>
          <w:t>https://www.who.int/hiv/pub/arv/policy-brief-arv-2015/en/</w:t>
        </w:r>
      </w:hyperlink>
      <w:r w:rsidR="00482556" w:rsidRPr="00482556">
        <w:rPr>
          <w:rFonts w:ascii="Times New Roman" w:hAnsi="Times New Roman" w:cs="Times New Roman"/>
          <w:sz w:val="24"/>
          <w:szCs w:val="24"/>
        </w:rPr>
        <w:t>. Assessed in 10 May 2019.</w:t>
      </w:r>
    </w:p>
    <w:p w14:paraId="4F2B23CA" w14:textId="39C0A2B3"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33.</w:t>
      </w:r>
      <w:r w:rsidRPr="00482556">
        <w:rPr>
          <w:rFonts w:ascii="Times New Roman" w:hAnsi="Times New Roman" w:cs="Times New Roman"/>
          <w:sz w:val="24"/>
          <w:szCs w:val="24"/>
        </w:rPr>
        <w:tab/>
        <w:t xml:space="preserve">Cleveland WS. Robust locally weighted regression and smoothing scatterplots. </w:t>
      </w:r>
      <w:r w:rsidR="00E63867" w:rsidRPr="00482556">
        <w:rPr>
          <w:rFonts w:ascii="Times New Roman" w:hAnsi="Times New Roman" w:cs="Times New Roman"/>
          <w:sz w:val="24"/>
          <w:szCs w:val="24"/>
        </w:rPr>
        <w:t>J Am Stat Assoc.</w:t>
      </w:r>
      <w:r w:rsidRPr="00482556">
        <w:rPr>
          <w:rFonts w:ascii="Times New Roman" w:hAnsi="Times New Roman" w:cs="Times New Roman"/>
          <w:sz w:val="24"/>
          <w:szCs w:val="24"/>
        </w:rPr>
        <w:t xml:space="preserve"> 1979;74:829-836.</w:t>
      </w:r>
    </w:p>
    <w:p w14:paraId="7E73E15C" w14:textId="503450B1"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34.</w:t>
      </w:r>
      <w:r w:rsidRPr="00482556">
        <w:rPr>
          <w:rFonts w:ascii="Times New Roman" w:hAnsi="Times New Roman" w:cs="Times New Roman"/>
          <w:sz w:val="24"/>
          <w:szCs w:val="24"/>
        </w:rPr>
        <w:tab/>
        <w:t>Berger JA, Hautaniemi S, Järvinen A-K, Edgren H, Mitra SK, Astola J. Optimized LOWESS normalization parameter selection for DNA microarray data. BMC bioinformatics</w:t>
      </w:r>
      <w:r w:rsidR="00E70ECD" w:rsidRPr="00482556">
        <w:rPr>
          <w:rFonts w:ascii="Times New Roman" w:hAnsi="Times New Roman" w:cs="Times New Roman"/>
          <w:sz w:val="24"/>
          <w:szCs w:val="24"/>
        </w:rPr>
        <w:t>.</w:t>
      </w:r>
      <w:r w:rsidRPr="00482556">
        <w:rPr>
          <w:rFonts w:ascii="Times New Roman" w:hAnsi="Times New Roman" w:cs="Times New Roman"/>
          <w:sz w:val="24"/>
          <w:szCs w:val="24"/>
        </w:rPr>
        <w:t xml:space="preserve"> 2004;5:1-13.</w:t>
      </w:r>
      <w:r w:rsidR="00E70ECD" w:rsidRPr="00482556">
        <w:rPr>
          <w:rFonts w:ascii="Times New Roman" w:hAnsi="Times New Roman" w:cs="Times New Roman"/>
          <w:sz w:val="24"/>
          <w:szCs w:val="24"/>
        </w:rPr>
        <w:t xml:space="preserve"> doi: 10.1186/1471-2105-5-194.</w:t>
      </w:r>
    </w:p>
    <w:p w14:paraId="6071942D" w14:textId="065FC69C"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35.</w:t>
      </w:r>
      <w:r w:rsidRPr="00482556">
        <w:rPr>
          <w:rFonts w:ascii="Times New Roman" w:hAnsi="Times New Roman" w:cs="Times New Roman"/>
          <w:sz w:val="24"/>
          <w:szCs w:val="24"/>
        </w:rPr>
        <w:tab/>
        <w:t xml:space="preserve">Talgorn B, Audet C, Le Digabel S, Kokkolaras M. Locally weighted regression models for surrogate-assisted design optimization. </w:t>
      </w:r>
      <w:r w:rsidR="00503A71" w:rsidRPr="00482556">
        <w:rPr>
          <w:rFonts w:ascii="Times New Roman" w:hAnsi="Times New Roman" w:cs="Times New Roman"/>
          <w:sz w:val="24"/>
          <w:szCs w:val="24"/>
        </w:rPr>
        <w:t>Optim Eng.</w:t>
      </w:r>
      <w:r w:rsidRPr="00482556">
        <w:rPr>
          <w:rFonts w:ascii="Times New Roman" w:hAnsi="Times New Roman" w:cs="Times New Roman"/>
          <w:sz w:val="24"/>
          <w:szCs w:val="24"/>
        </w:rPr>
        <w:t xml:space="preserve"> 2018;19:213-238.</w:t>
      </w:r>
      <w:r w:rsidR="00503A71" w:rsidRPr="00482556">
        <w:rPr>
          <w:rFonts w:ascii="Times New Roman" w:hAnsi="Times New Roman" w:cs="Times New Roman"/>
          <w:sz w:val="24"/>
          <w:szCs w:val="24"/>
        </w:rPr>
        <w:t xml:space="preserve"> doi: https://doi.org/10.1007/s11081-017-9370-5.</w:t>
      </w:r>
    </w:p>
    <w:p w14:paraId="2C97B49B" w14:textId="0B43EE0A"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36.</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 xml:space="preserve">World Health Organization; International Agency for Research on Cancer. Cancer Incidence in Five Continents Time Trends (CI5plus). 2019.  </w:t>
      </w:r>
      <w:r w:rsidR="00F869AF" w:rsidRPr="00482556">
        <w:rPr>
          <w:rStyle w:val="a4"/>
          <w:rFonts w:ascii="Times New Roman" w:hAnsi="Times New Roman" w:cs="Times New Roman"/>
          <w:sz w:val="24"/>
          <w:szCs w:val="24"/>
        </w:rPr>
        <w:t>http://ci5.iarc.fr/CI5plus/Default.aspx</w:t>
      </w:r>
      <w:r w:rsidR="00F869AF" w:rsidRPr="00482556">
        <w:rPr>
          <w:rFonts w:ascii="Times New Roman" w:hAnsi="Times New Roman" w:cs="Times New Roman"/>
          <w:sz w:val="24"/>
          <w:szCs w:val="24"/>
        </w:rPr>
        <w:t>. Assessed 12 Oct 2019</w:t>
      </w:r>
    </w:p>
    <w:p w14:paraId="1FB34C29" w14:textId="78F06FDB"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37.</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 xml:space="preserve">World Health Organization; International Agency for Research on Cancer. Globocan: 2018 China. 2019.   </w:t>
      </w:r>
      <w:r w:rsidR="00F869AF" w:rsidRPr="00482556">
        <w:rPr>
          <w:rStyle w:val="a4"/>
          <w:rFonts w:ascii="Times New Roman" w:hAnsi="Times New Roman" w:cs="Times New Roman"/>
          <w:sz w:val="24"/>
          <w:szCs w:val="24"/>
        </w:rPr>
        <w:t>http://gco.iarc.fr/today/data/factsheets/populations/160-china-fact-sheets.pdf</w:t>
      </w:r>
      <w:r w:rsidR="00F869AF" w:rsidRPr="00482556">
        <w:rPr>
          <w:rFonts w:ascii="Times New Roman" w:hAnsi="Times New Roman" w:cs="Times New Roman"/>
          <w:sz w:val="24"/>
          <w:szCs w:val="24"/>
        </w:rPr>
        <w:t>. Assessed 12 Oct 2019.</w:t>
      </w:r>
    </w:p>
    <w:p w14:paraId="2639291F" w14:textId="06F6CF09"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38.</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 xml:space="preserve">CDA Foundation. POLARIS observatory: hepatitis B in China. 2019 </w:t>
      </w:r>
      <w:r w:rsidR="00F869AF" w:rsidRPr="00482556">
        <w:rPr>
          <w:rStyle w:val="a4"/>
          <w:rFonts w:ascii="Times New Roman" w:hAnsi="Times New Roman" w:cs="Times New Roman"/>
          <w:sz w:val="24"/>
          <w:szCs w:val="24"/>
        </w:rPr>
        <w:t>http://cdafound.org/polaris-hepB-dashboard.</w:t>
      </w:r>
      <w:r w:rsidR="00F869AF" w:rsidRPr="00482556">
        <w:rPr>
          <w:rFonts w:ascii="Times New Roman" w:hAnsi="Times New Roman" w:cs="Times New Roman"/>
          <w:sz w:val="24"/>
          <w:szCs w:val="24"/>
        </w:rPr>
        <w:t xml:space="preserve"> Assessed 12 Oct 2019.</w:t>
      </w:r>
    </w:p>
    <w:p w14:paraId="55FED008" w14:textId="1074F33A"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39.</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Institute for Health Metrics and Evaluation. Global Burden Disease 2017 data. 2020. http://ghdx.healthdata.org/gbd-results-tool. Assesed 20 Jun 2020.</w:t>
      </w:r>
    </w:p>
    <w:p w14:paraId="632785E7" w14:textId="66FE6AC8"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40.</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China Liver Transplant Registry. Statistical Analysis. 2020. http://www.cltr.org/pages/statistics/statistics_livercount.jsp. Assesed 20 Jun 2020.</w:t>
      </w:r>
    </w:p>
    <w:p w14:paraId="0BCBDA37" w14:textId="77777777" w:rsidR="00F869AF"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41.</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Mokdad AA, Lopez AD, Shahraz S, Lozano R, Mokdad AH, Stanaway J, et al. Liver cirrhosis mortality in 187 countries between 1980 and 2010: a systematic analysis. BMC Med. 2014, 12:145. doi: 10.1186/s12916-014-0145-y.</w:t>
      </w:r>
    </w:p>
    <w:p w14:paraId="3FC1B532" w14:textId="15BB2B9E"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42.</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GBD 2017 Cirrhosis Collaborators. The global, regional, and national burden of cirrhosis by cause in 195 countries and territories, 1990-2017: a systematic analysis for the Global Burden of Disease Study 2017. Lancet Gastroenterol Hepatol 2020;5:245-266. doi: 10.1016/S2468-1253(19)30349-8.</w:t>
      </w:r>
    </w:p>
    <w:p w14:paraId="3BCAA94E" w14:textId="39CD8585" w:rsidR="005E318C" w:rsidRPr="00482556" w:rsidRDefault="005E318C" w:rsidP="005E318C">
      <w:pPr>
        <w:pStyle w:val="EndNoteBibliography"/>
        <w:rPr>
          <w:rFonts w:ascii="Times New Roman" w:hAnsi="Times New Roman" w:cs="Times New Roman"/>
          <w:sz w:val="24"/>
          <w:szCs w:val="24"/>
        </w:rPr>
      </w:pPr>
      <w:r w:rsidRPr="00482556">
        <w:rPr>
          <w:rFonts w:ascii="Times New Roman" w:hAnsi="Times New Roman" w:cs="Times New Roman"/>
          <w:sz w:val="24"/>
          <w:szCs w:val="24"/>
        </w:rPr>
        <w:t>43.</w:t>
      </w:r>
      <w:r w:rsidRPr="00482556">
        <w:rPr>
          <w:rFonts w:ascii="Times New Roman" w:hAnsi="Times New Roman" w:cs="Times New Roman"/>
          <w:sz w:val="24"/>
          <w:szCs w:val="24"/>
        </w:rPr>
        <w:tab/>
      </w:r>
      <w:r w:rsidR="00F869AF" w:rsidRPr="00482556">
        <w:rPr>
          <w:rFonts w:ascii="Times New Roman" w:hAnsi="Times New Roman" w:cs="Times New Roman"/>
          <w:sz w:val="24"/>
          <w:szCs w:val="24"/>
        </w:rPr>
        <w:t>Chu CM, Liaw YF. HBsAg seroclearance in asymptomatic carriers of high endemic areas: appreciably high rates during a long-term follow-up. Hepatology. 2007, 45(5):1187-1192. doi: 10.1002/hep.21612.</w:t>
      </w:r>
    </w:p>
    <w:p w14:paraId="18A5A5E8" w14:textId="03B188D7" w:rsidR="00F44165" w:rsidRPr="004B6757" w:rsidRDefault="006417D3" w:rsidP="00601CA4">
      <w:pPr>
        <w:rPr>
          <w:rFonts w:ascii="Times New Roman" w:hAnsi="Times New Roman" w:cs="Times New Roman"/>
          <w:sz w:val="20"/>
        </w:rPr>
      </w:pPr>
      <w:r w:rsidRPr="00482556">
        <w:rPr>
          <w:rFonts w:ascii="Times New Roman" w:hAnsi="Times New Roman" w:cs="Times New Roman"/>
          <w:sz w:val="24"/>
          <w:szCs w:val="24"/>
        </w:rPr>
        <w:fldChar w:fldCharType="end"/>
      </w:r>
    </w:p>
    <w:sectPr w:rsidR="00F44165" w:rsidRPr="004B6757" w:rsidSect="008419F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08C29C" w14:textId="77777777" w:rsidR="00781198" w:rsidRDefault="00781198" w:rsidP="00524DC3">
      <w:r>
        <w:separator/>
      </w:r>
    </w:p>
  </w:endnote>
  <w:endnote w:type="continuationSeparator" w:id="0">
    <w:p w14:paraId="30CC1997" w14:textId="77777777" w:rsidR="00781198" w:rsidRDefault="00781198" w:rsidP="00524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C67D95" w14:textId="77777777" w:rsidR="00781198" w:rsidRDefault="00781198" w:rsidP="00524DC3">
      <w:r>
        <w:separator/>
      </w:r>
    </w:p>
  </w:footnote>
  <w:footnote w:type="continuationSeparator" w:id="0">
    <w:p w14:paraId="47956A22" w14:textId="77777777" w:rsidR="00781198" w:rsidRDefault="00781198" w:rsidP="00524D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1A50D" w14:textId="77777777" w:rsidR="00E70ECD" w:rsidRDefault="00E70ECD" w:rsidP="0044281B">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8336367"/>
      <w:docPartObj>
        <w:docPartGallery w:val="Page Numbers (Top of Page)"/>
        <w:docPartUnique/>
      </w:docPartObj>
    </w:sdtPr>
    <w:sdtEndPr>
      <w:rPr>
        <w:rFonts w:ascii="Times New Roman" w:hAnsi="Times New Roman" w:cs="Times New Roman"/>
        <w:sz w:val="20"/>
        <w:szCs w:val="20"/>
      </w:rPr>
    </w:sdtEndPr>
    <w:sdtContent>
      <w:p w14:paraId="6E3C1971" w14:textId="281196B6" w:rsidR="00E70ECD" w:rsidRPr="00360F43" w:rsidRDefault="00E70ECD" w:rsidP="00EB28CE">
        <w:pPr>
          <w:pStyle w:val="a8"/>
          <w:pBdr>
            <w:bottom w:val="none" w:sz="0" w:space="0" w:color="auto"/>
          </w:pBdr>
          <w:jc w:val="right"/>
          <w:rPr>
            <w:rFonts w:ascii="Times New Roman" w:hAnsi="Times New Roman" w:cs="Times New Roman"/>
            <w:sz w:val="20"/>
            <w:szCs w:val="20"/>
          </w:rPr>
        </w:pPr>
        <w:r w:rsidRPr="00360F43">
          <w:rPr>
            <w:rFonts w:ascii="Times New Roman" w:hAnsi="Times New Roman" w:cs="Times New Roman"/>
            <w:sz w:val="20"/>
            <w:szCs w:val="20"/>
            <w:lang w:val="zh-CN"/>
          </w:rPr>
          <w:t xml:space="preserve"> </w:t>
        </w:r>
        <w:r w:rsidRPr="00360F43">
          <w:rPr>
            <w:rFonts w:ascii="Times New Roman" w:hAnsi="Times New Roman" w:cs="Times New Roman"/>
            <w:b/>
            <w:bCs/>
            <w:sz w:val="20"/>
            <w:szCs w:val="20"/>
          </w:rPr>
          <w:fldChar w:fldCharType="begin"/>
        </w:r>
        <w:r w:rsidRPr="00360F43">
          <w:rPr>
            <w:rFonts w:ascii="Times New Roman" w:hAnsi="Times New Roman" w:cs="Times New Roman"/>
            <w:b/>
            <w:bCs/>
            <w:sz w:val="20"/>
            <w:szCs w:val="20"/>
          </w:rPr>
          <w:instrText>PAGE</w:instrText>
        </w:r>
        <w:r w:rsidRPr="00360F43">
          <w:rPr>
            <w:rFonts w:ascii="Times New Roman" w:hAnsi="Times New Roman" w:cs="Times New Roman"/>
            <w:b/>
            <w:bCs/>
            <w:sz w:val="20"/>
            <w:szCs w:val="20"/>
          </w:rPr>
          <w:fldChar w:fldCharType="separate"/>
        </w:r>
        <w:r w:rsidRPr="00360F43">
          <w:rPr>
            <w:rFonts w:ascii="Times New Roman" w:hAnsi="Times New Roman" w:cs="Times New Roman"/>
            <w:b/>
            <w:bCs/>
            <w:sz w:val="20"/>
            <w:szCs w:val="20"/>
            <w:lang w:val="zh-CN"/>
          </w:rPr>
          <w:t>2</w:t>
        </w:r>
        <w:r w:rsidRPr="00360F43">
          <w:rPr>
            <w:rFonts w:ascii="Times New Roman" w:hAnsi="Times New Roman" w:cs="Times New Roman"/>
            <w:b/>
            <w:bCs/>
            <w:sz w:val="20"/>
            <w:szCs w:val="20"/>
          </w:rPr>
          <w:fldChar w:fldCharType="end"/>
        </w:r>
        <w:r w:rsidRPr="00360F43">
          <w:rPr>
            <w:rFonts w:ascii="Times New Roman" w:hAnsi="Times New Roman" w:cs="Times New Roman"/>
            <w:sz w:val="20"/>
            <w:szCs w:val="20"/>
            <w:lang w:val="zh-CN"/>
          </w:rPr>
          <w:t xml:space="preserve"> / </w:t>
        </w:r>
        <w:r w:rsidRPr="00360F43">
          <w:rPr>
            <w:rFonts w:ascii="Times New Roman" w:hAnsi="Times New Roman" w:cs="Times New Roman"/>
            <w:b/>
            <w:bCs/>
            <w:sz w:val="20"/>
            <w:szCs w:val="20"/>
          </w:rPr>
          <w:fldChar w:fldCharType="begin"/>
        </w:r>
        <w:r w:rsidRPr="00360F43">
          <w:rPr>
            <w:rFonts w:ascii="Times New Roman" w:hAnsi="Times New Roman" w:cs="Times New Roman"/>
            <w:b/>
            <w:bCs/>
            <w:sz w:val="20"/>
            <w:szCs w:val="20"/>
          </w:rPr>
          <w:instrText>NUMPAGES</w:instrText>
        </w:r>
        <w:r w:rsidRPr="00360F43">
          <w:rPr>
            <w:rFonts w:ascii="Times New Roman" w:hAnsi="Times New Roman" w:cs="Times New Roman"/>
            <w:b/>
            <w:bCs/>
            <w:sz w:val="20"/>
            <w:szCs w:val="20"/>
          </w:rPr>
          <w:fldChar w:fldCharType="separate"/>
        </w:r>
        <w:r w:rsidRPr="00360F43">
          <w:rPr>
            <w:rFonts w:ascii="Times New Roman" w:hAnsi="Times New Roman" w:cs="Times New Roman"/>
            <w:b/>
            <w:bCs/>
            <w:sz w:val="20"/>
            <w:szCs w:val="20"/>
            <w:lang w:val="zh-CN"/>
          </w:rPr>
          <w:t>2</w:t>
        </w:r>
        <w:r w:rsidRPr="00360F43">
          <w:rPr>
            <w:rFonts w:ascii="Times New Roman" w:hAnsi="Times New Roman" w:cs="Times New Roman"/>
            <w:b/>
            <w:bCs/>
            <w:sz w:val="20"/>
            <w:szCs w:val="20"/>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IwsDSwNDUzszQwMjFQ0lEKTi0uzszPAykwNqwFAI8lvHAtAAAA"/>
    <w:docVar w:name="EN.InstantFormat" w:val="&lt;ENInstantFormat&gt;&lt;Enabled&gt;1&lt;/Enabled&gt;&lt;ScanUnformatted&gt;1&lt;/ScanUnformatted&gt;&lt;ScanChanges&gt;1&lt;/ScanChanges&gt;&lt;Suspended&gt;0&lt;/Suspended&gt;&lt;/ENInstantFormat&gt;"/>
    <w:docVar w:name="EN.Layout" w:val="&lt;ENLayout&gt;&lt;Style&gt;Hepat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sdteweqxpwdbesw0c529fs5w2xffxr0t5t&quot;&gt;HBV model sup&lt;record-ids&gt;&lt;item&gt;4&lt;/item&gt;&lt;item&gt;5&lt;/item&gt;&lt;item&gt;6&lt;/item&gt;&lt;item&gt;7&lt;/item&gt;&lt;item&gt;8&lt;/item&gt;&lt;item&gt;9&lt;/item&gt;&lt;item&gt;10&lt;/item&gt;&lt;/record-ids&gt;&lt;/item&gt;&lt;/Libraries&gt;"/>
  </w:docVars>
  <w:rsids>
    <w:rsidRoot w:val="00EB0C69"/>
    <w:rsid w:val="00003119"/>
    <w:rsid w:val="00004961"/>
    <w:rsid w:val="0000503A"/>
    <w:rsid w:val="000069FF"/>
    <w:rsid w:val="0003098F"/>
    <w:rsid w:val="00035DB5"/>
    <w:rsid w:val="000433BC"/>
    <w:rsid w:val="00047463"/>
    <w:rsid w:val="00051AFC"/>
    <w:rsid w:val="000673FB"/>
    <w:rsid w:val="00070EB3"/>
    <w:rsid w:val="0007343C"/>
    <w:rsid w:val="00073B64"/>
    <w:rsid w:val="00075E01"/>
    <w:rsid w:val="00083FBB"/>
    <w:rsid w:val="00084DBD"/>
    <w:rsid w:val="000855B1"/>
    <w:rsid w:val="000922D5"/>
    <w:rsid w:val="00095DDB"/>
    <w:rsid w:val="00096107"/>
    <w:rsid w:val="000A0C7B"/>
    <w:rsid w:val="000A12A3"/>
    <w:rsid w:val="000A194D"/>
    <w:rsid w:val="000A6226"/>
    <w:rsid w:val="000B495E"/>
    <w:rsid w:val="000C07E8"/>
    <w:rsid w:val="000C3BD3"/>
    <w:rsid w:val="000D12E5"/>
    <w:rsid w:val="000D7214"/>
    <w:rsid w:val="000D7DE6"/>
    <w:rsid w:val="000E2135"/>
    <w:rsid w:val="000E2B00"/>
    <w:rsid w:val="000E3428"/>
    <w:rsid w:val="000E7E68"/>
    <w:rsid w:val="00102BD3"/>
    <w:rsid w:val="00104C63"/>
    <w:rsid w:val="00104D6D"/>
    <w:rsid w:val="001057B8"/>
    <w:rsid w:val="00113E1B"/>
    <w:rsid w:val="00127076"/>
    <w:rsid w:val="00127E3F"/>
    <w:rsid w:val="001323F9"/>
    <w:rsid w:val="00134522"/>
    <w:rsid w:val="00135926"/>
    <w:rsid w:val="00146D1E"/>
    <w:rsid w:val="00155E9E"/>
    <w:rsid w:val="001577A0"/>
    <w:rsid w:val="00157FAE"/>
    <w:rsid w:val="00164771"/>
    <w:rsid w:val="00166D67"/>
    <w:rsid w:val="00167C59"/>
    <w:rsid w:val="0017307C"/>
    <w:rsid w:val="00173AD5"/>
    <w:rsid w:val="0017765C"/>
    <w:rsid w:val="001824F3"/>
    <w:rsid w:val="00192E2F"/>
    <w:rsid w:val="00197915"/>
    <w:rsid w:val="001A4972"/>
    <w:rsid w:val="001A51DB"/>
    <w:rsid w:val="001A57E8"/>
    <w:rsid w:val="001B0748"/>
    <w:rsid w:val="001B122E"/>
    <w:rsid w:val="001B616F"/>
    <w:rsid w:val="001C191C"/>
    <w:rsid w:val="001C6D00"/>
    <w:rsid w:val="001D2802"/>
    <w:rsid w:val="001E67C2"/>
    <w:rsid w:val="001E6954"/>
    <w:rsid w:val="001F26D1"/>
    <w:rsid w:val="001F2DC7"/>
    <w:rsid w:val="001F52C5"/>
    <w:rsid w:val="001F7821"/>
    <w:rsid w:val="0020023E"/>
    <w:rsid w:val="002009DB"/>
    <w:rsid w:val="002011BF"/>
    <w:rsid w:val="00216489"/>
    <w:rsid w:val="00217DF5"/>
    <w:rsid w:val="002223A8"/>
    <w:rsid w:val="00224B4C"/>
    <w:rsid w:val="00230A7F"/>
    <w:rsid w:val="002335F8"/>
    <w:rsid w:val="002365C1"/>
    <w:rsid w:val="00242DE9"/>
    <w:rsid w:val="00244CF3"/>
    <w:rsid w:val="00244E95"/>
    <w:rsid w:val="00244EB8"/>
    <w:rsid w:val="0024540E"/>
    <w:rsid w:val="00245AB2"/>
    <w:rsid w:val="00247B21"/>
    <w:rsid w:val="0025000B"/>
    <w:rsid w:val="00253B54"/>
    <w:rsid w:val="00254C3E"/>
    <w:rsid w:val="00263A84"/>
    <w:rsid w:val="00264D39"/>
    <w:rsid w:val="00266155"/>
    <w:rsid w:val="00275F3F"/>
    <w:rsid w:val="00284724"/>
    <w:rsid w:val="00285907"/>
    <w:rsid w:val="00290CCA"/>
    <w:rsid w:val="00290FC7"/>
    <w:rsid w:val="00293C6D"/>
    <w:rsid w:val="002967CE"/>
    <w:rsid w:val="002A105C"/>
    <w:rsid w:val="002A3F97"/>
    <w:rsid w:val="002B27A5"/>
    <w:rsid w:val="002B617A"/>
    <w:rsid w:val="002B70E1"/>
    <w:rsid w:val="002B7EAC"/>
    <w:rsid w:val="002C30DB"/>
    <w:rsid w:val="002C6F7B"/>
    <w:rsid w:val="002C7024"/>
    <w:rsid w:val="002D23A9"/>
    <w:rsid w:val="002D270B"/>
    <w:rsid w:val="002D2C73"/>
    <w:rsid w:val="002D3FFD"/>
    <w:rsid w:val="002D5845"/>
    <w:rsid w:val="002F49FF"/>
    <w:rsid w:val="002F584F"/>
    <w:rsid w:val="002F7BED"/>
    <w:rsid w:val="002F7C86"/>
    <w:rsid w:val="0030400C"/>
    <w:rsid w:val="00304648"/>
    <w:rsid w:val="00310D3C"/>
    <w:rsid w:val="0031410E"/>
    <w:rsid w:val="003168F5"/>
    <w:rsid w:val="00326778"/>
    <w:rsid w:val="00326F8D"/>
    <w:rsid w:val="00331353"/>
    <w:rsid w:val="00335922"/>
    <w:rsid w:val="00337B86"/>
    <w:rsid w:val="0034393C"/>
    <w:rsid w:val="00343B91"/>
    <w:rsid w:val="00360F43"/>
    <w:rsid w:val="00363770"/>
    <w:rsid w:val="0036751E"/>
    <w:rsid w:val="00367A6A"/>
    <w:rsid w:val="0037149F"/>
    <w:rsid w:val="00373A6A"/>
    <w:rsid w:val="003754DC"/>
    <w:rsid w:val="00380DA1"/>
    <w:rsid w:val="0038340E"/>
    <w:rsid w:val="003864F9"/>
    <w:rsid w:val="0038654C"/>
    <w:rsid w:val="00390F53"/>
    <w:rsid w:val="003974AD"/>
    <w:rsid w:val="003A544B"/>
    <w:rsid w:val="003A670D"/>
    <w:rsid w:val="003B5895"/>
    <w:rsid w:val="003B5A90"/>
    <w:rsid w:val="003C01D5"/>
    <w:rsid w:val="003C0CC8"/>
    <w:rsid w:val="003C1A1D"/>
    <w:rsid w:val="003C2867"/>
    <w:rsid w:val="003C65FD"/>
    <w:rsid w:val="003D1AFE"/>
    <w:rsid w:val="003D2D06"/>
    <w:rsid w:val="003D4B9A"/>
    <w:rsid w:val="003D5D5D"/>
    <w:rsid w:val="003D639E"/>
    <w:rsid w:val="003D7A02"/>
    <w:rsid w:val="003E0D7C"/>
    <w:rsid w:val="003E160D"/>
    <w:rsid w:val="003E1C6E"/>
    <w:rsid w:val="003E3591"/>
    <w:rsid w:val="003E62E1"/>
    <w:rsid w:val="003F35D7"/>
    <w:rsid w:val="003F3B3F"/>
    <w:rsid w:val="003F4416"/>
    <w:rsid w:val="003F497E"/>
    <w:rsid w:val="00402A9C"/>
    <w:rsid w:val="00407BE1"/>
    <w:rsid w:val="0042186A"/>
    <w:rsid w:val="004233E6"/>
    <w:rsid w:val="00424B43"/>
    <w:rsid w:val="00425896"/>
    <w:rsid w:val="00437DDA"/>
    <w:rsid w:val="0044281B"/>
    <w:rsid w:val="00445457"/>
    <w:rsid w:val="00450E55"/>
    <w:rsid w:val="00454AF2"/>
    <w:rsid w:val="004560AB"/>
    <w:rsid w:val="00456E0E"/>
    <w:rsid w:val="00457150"/>
    <w:rsid w:val="00457283"/>
    <w:rsid w:val="00457D68"/>
    <w:rsid w:val="0046481E"/>
    <w:rsid w:val="0046671D"/>
    <w:rsid w:val="004738D3"/>
    <w:rsid w:val="00482556"/>
    <w:rsid w:val="00487C81"/>
    <w:rsid w:val="00490AAA"/>
    <w:rsid w:val="004927B9"/>
    <w:rsid w:val="00492E96"/>
    <w:rsid w:val="004A65F7"/>
    <w:rsid w:val="004B6757"/>
    <w:rsid w:val="004B7A0A"/>
    <w:rsid w:val="004C1719"/>
    <w:rsid w:val="004E1AE7"/>
    <w:rsid w:val="004E29B7"/>
    <w:rsid w:val="004E381D"/>
    <w:rsid w:val="004E539E"/>
    <w:rsid w:val="004E6011"/>
    <w:rsid w:val="004E60F0"/>
    <w:rsid w:val="004E77EA"/>
    <w:rsid w:val="004F3290"/>
    <w:rsid w:val="004F6DFA"/>
    <w:rsid w:val="00501F2D"/>
    <w:rsid w:val="00503A71"/>
    <w:rsid w:val="0051740F"/>
    <w:rsid w:val="00524DC3"/>
    <w:rsid w:val="0053151D"/>
    <w:rsid w:val="005318C4"/>
    <w:rsid w:val="00532F09"/>
    <w:rsid w:val="00533070"/>
    <w:rsid w:val="00536F11"/>
    <w:rsid w:val="00543E13"/>
    <w:rsid w:val="00562EE2"/>
    <w:rsid w:val="00571616"/>
    <w:rsid w:val="00575AE3"/>
    <w:rsid w:val="00585DD1"/>
    <w:rsid w:val="0059294C"/>
    <w:rsid w:val="005A27EF"/>
    <w:rsid w:val="005A63EB"/>
    <w:rsid w:val="005B7FF8"/>
    <w:rsid w:val="005C0684"/>
    <w:rsid w:val="005C1EF8"/>
    <w:rsid w:val="005C2FD0"/>
    <w:rsid w:val="005C6950"/>
    <w:rsid w:val="005C7914"/>
    <w:rsid w:val="005E0676"/>
    <w:rsid w:val="005E1568"/>
    <w:rsid w:val="005E296E"/>
    <w:rsid w:val="005E318C"/>
    <w:rsid w:val="005F0E85"/>
    <w:rsid w:val="005F443E"/>
    <w:rsid w:val="005F5166"/>
    <w:rsid w:val="005F7BE0"/>
    <w:rsid w:val="0060049D"/>
    <w:rsid w:val="00601CA4"/>
    <w:rsid w:val="006117D5"/>
    <w:rsid w:val="00614362"/>
    <w:rsid w:val="00620BFD"/>
    <w:rsid w:val="00622DED"/>
    <w:rsid w:val="00630B2D"/>
    <w:rsid w:val="006363FB"/>
    <w:rsid w:val="006369D1"/>
    <w:rsid w:val="006414EC"/>
    <w:rsid w:val="006417D3"/>
    <w:rsid w:val="0064282D"/>
    <w:rsid w:val="006442D6"/>
    <w:rsid w:val="00646268"/>
    <w:rsid w:val="006524B0"/>
    <w:rsid w:val="00652B37"/>
    <w:rsid w:val="00654D2F"/>
    <w:rsid w:val="00654EE0"/>
    <w:rsid w:val="00660FDA"/>
    <w:rsid w:val="00661E2F"/>
    <w:rsid w:val="006708FC"/>
    <w:rsid w:val="006726D3"/>
    <w:rsid w:val="0067273D"/>
    <w:rsid w:val="00681360"/>
    <w:rsid w:val="00691960"/>
    <w:rsid w:val="00696F73"/>
    <w:rsid w:val="006A0D94"/>
    <w:rsid w:val="006A3887"/>
    <w:rsid w:val="006A5800"/>
    <w:rsid w:val="006B171D"/>
    <w:rsid w:val="006B1F12"/>
    <w:rsid w:val="006B54B9"/>
    <w:rsid w:val="006B6BB1"/>
    <w:rsid w:val="006B7ABB"/>
    <w:rsid w:val="006C0C5D"/>
    <w:rsid w:val="006C1929"/>
    <w:rsid w:val="006C2F63"/>
    <w:rsid w:val="006C46EF"/>
    <w:rsid w:val="006C67AB"/>
    <w:rsid w:val="006D1FB6"/>
    <w:rsid w:val="006D20FE"/>
    <w:rsid w:val="006D23B5"/>
    <w:rsid w:val="006D47B0"/>
    <w:rsid w:val="006F2811"/>
    <w:rsid w:val="006F45E0"/>
    <w:rsid w:val="006F5562"/>
    <w:rsid w:val="00704C94"/>
    <w:rsid w:val="00705700"/>
    <w:rsid w:val="0071267F"/>
    <w:rsid w:val="0071425A"/>
    <w:rsid w:val="007212CE"/>
    <w:rsid w:val="00724756"/>
    <w:rsid w:val="00732BE8"/>
    <w:rsid w:val="00733980"/>
    <w:rsid w:val="00734D09"/>
    <w:rsid w:val="0073600A"/>
    <w:rsid w:val="00741ACA"/>
    <w:rsid w:val="0074427B"/>
    <w:rsid w:val="00744B71"/>
    <w:rsid w:val="00746B5A"/>
    <w:rsid w:val="0074702A"/>
    <w:rsid w:val="00751A4C"/>
    <w:rsid w:val="00753149"/>
    <w:rsid w:val="007539AE"/>
    <w:rsid w:val="007561DA"/>
    <w:rsid w:val="00757CA6"/>
    <w:rsid w:val="00757EEB"/>
    <w:rsid w:val="007620E4"/>
    <w:rsid w:val="007655B3"/>
    <w:rsid w:val="00771498"/>
    <w:rsid w:val="007715F4"/>
    <w:rsid w:val="00774E1E"/>
    <w:rsid w:val="0077640D"/>
    <w:rsid w:val="007764C6"/>
    <w:rsid w:val="00781198"/>
    <w:rsid w:val="00782C86"/>
    <w:rsid w:val="00786049"/>
    <w:rsid w:val="0079468E"/>
    <w:rsid w:val="007A402D"/>
    <w:rsid w:val="007C19CE"/>
    <w:rsid w:val="007C5544"/>
    <w:rsid w:val="007C7C35"/>
    <w:rsid w:val="007D2B01"/>
    <w:rsid w:val="007D2C6F"/>
    <w:rsid w:val="007D3DDD"/>
    <w:rsid w:val="007E0EF3"/>
    <w:rsid w:val="007E26C3"/>
    <w:rsid w:val="007E2B62"/>
    <w:rsid w:val="007E5324"/>
    <w:rsid w:val="007F3185"/>
    <w:rsid w:val="00806BA7"/>
    <w:rsid w:val="00807A94"/>
    <w:rsid w:val="008112E3"/>
    <w:rsid w:val="008116F7"/>
    <w:rsid w:val="008120ED"/>
    <w:rsid w:val="00812CB2"/>
    <w:rsid w:val="008151CF"/>
    <w:rsid w:val="00827836"/>
    <w:rsid w:val="00832B56"/>
    <w:rsid w:val="00835A1B"/>
    <w:rsid w:val="008419F1"/>
    <w:rsid w:val="0084643F"/>
    <w:rsid w:val="00851CB7"/>
    <w:rsid w:val="00852FC7"/>
    <w:rsid w:val="008571FB"/>
    <w:rsid w:val="00857F74"/>
    <w:rsid w:val="00870E37"/>
    <w:rsid w:val="00872D58"/>
    <w:rsid w:val="00873BA1"/>
    <w:rsid w:val="008760E3"/>
    <w:rsid w:val="00877A73"/>
    <w:rsid w:val="008805B7"/>
    <w:rsid w:val="008865DC"/>
    <w:rsid w:val="00887678"/>
    <w:rsid w:val="008A79C4"/>
    <w:rsid w:val="008A7C42"/>
    <w:rsid w:val="008B6481"/>
    <w:rsid w:val="008C7A4F"/>
    <w:rsid w:val="008D0969"/>
    <w:rsid w:val="008E4887"/>
    <w:rsid w:val="008E4B83"/>
    <w:rsid w:val="008E6228"/>
    <w:rsid w:val="008F0DDB"/>
    <w:rsid w:val="008F3249"/>
    <w:rsid w:val="00911F8D"/>
    <w:rsid w:val="00912126"/>
    <w:rsid w:val="009178BC"/>
    <w:rsid w:val="00920E97"/>
    <w:rsid w:val="00923F7E"/>
    <w:rsid w:val="00932FA3"/>
    <w:rsid w:val="009340AD"/>
    <w:rsid w:val="00944B47"/>
    <w:rsid w:val="00945023"/>
    <w:rsid w:val="0094505D"/>
    <w:rsid w:val="00952E54"/>
    <w:rsid w:val="00954A39"/>
    <w:rsid w:val="00956A38"/>
    <w:rsid w:val="009571DB"/>
    <w:rsid w:val="00961EFD"/>
    <w:rsid w:val="009660DE"/>
    <w:rsid w:val="00970F7D"/>
    <w:rsid w:val="009713C8"/>
    <w:rsid w:val="009765DD"/>
    <w:rsid w:val="00980417"/>
    <w:rsid w:val="009811F5"/>
    <w:rsid w:val="00983BB6"/>
    <w:rsid w:val="00984440"/>
    <w:rsid w:val="0098544B"/>
    <w:rsid w:val="00987AB3"/>
    <w:rsid w:val="00994BAA"/>
    <w:rsid w:val="009A2C70"/>
    <w:rsid w:val="009A3EE9"/>
    <w:rsid w:val="009B11FB"/>
    <w:rsid w:val="009B452F"/>
    <w:rsid w:val="009B54B7"/>
    <w:rsid w:val="009C0183"/>
    <w:rsid w:val="009C04AD"/>
    <w:rsid w:val="009C1AA4"/>
    <w:rsid w:val="009C364B"/>
    <w:rsid w:val="009C3CDC"/>
    <w:rsid w:val="009D06DB"/>
    <w:rsid w:val="009D0BE2"/>
    <w:rsid w:val="009D2C26"/>
    <w:rsid w:val="009D2E92"/>
    <w:rsid w:val="009D4EC9"/>
    <w:rsid w:val="009E0D21"/>
    <w:rsid w:val="009E22A5"/>
    <w:rsid w:val="009E651D"/>
    <w:rsid w:val="009E7298"/>
    <w:rsid w:val="009E7AAF"/>
    <w:rsid w:val="009F02BD"/>
    <w:rsid w:val="009F6451"/>
    <w:rsid w:val="00A02125"/>
    <w:rsid w:val="00A03440"/>
    <w:rsid w:val="00A0604C"/>
    <w:rsid w:val="00A07A42"/>
    <w:rsid w:val="00A07CAA"/>
    <w:rsid w:val="00A100D5"/>
    <w:rsid w:val="00A143E4"/>
    <w:rsid w:val="00A15621"/>
    <w:rsid w:val="00A22032"/>
    <w:rsid w:val="00A22979"/>
    <w:rsid w:val="00A3197B"/>
    <w:rsid w:val="00A31C5A"/>
    <w:rsid w:val="00A35382"/>
    <w:rsid w:val="00A41DD4"/>
    <w:rsid w:val="00A42CCA"/>
    <w:rsid w:val="00A43C7F"/>
    <w:rsid w:val="00A44E97"/>
    <w:rsid w:val="00A51997"/>
    <w:rsid w:val="00A540DD"/>
    <w:rsid w:val="00A54A36"/>
    <w:rsid w:val="00A576F3"/>
    <w:rsid w:val="00A61842"/>
    <w:rsid w:val="00A70B3F"/>
    <w:rsid w:val="00A70CAD"/>
    <w:rsid w:val="00A776BB"/>
    <w:rsid w:val="00A810E1"/>
    <w:rsid w:val="00A81B3E"/>
    <w:rsid w:val="00A83035"/>
    <w:rsid w:val="00A83D49"/>
    <w:rsid w:val="00A901EB"/>
    <w:rsid w:val="00AA2636"/>
    <w:rsid w:val="00AA2854"/>
    <w:rsid w:val="00AB0CF6"/>
    <w:rsid w:val="00AB2DB4"/>
    <w:rsid w:val="00AC076B"/>
    <w:rsid w:val="00AC0E25"/>
    <w:rsid w:val="00AC3963"/>
    <w:rsid w:val="00AC6835"/>
    <w:rsid w:val="00AC7881"/>
    <w:rsid w:val="00AD211F"/>
    <w:rsid w:val="00AD44E9"/>
    <w:rsid w:val="00AD5A28"/>
    <w:rsid w:val="00AE01C8"/>
    <w:rsid w:val="00AE3C58"/>
    <w:rsid w:val="00AF1244"/>
    <w:rsid w:val="00AF314B"/>
    <w:rsid w:val="00B14BB0"/>
    <w:rsid w:val="00B216F7"/>
    <w:rsid w:val="00B24411"/>
    <w:rsid w:val="00B27198"/>
    <w:rsid w:val="00B30E43"/>
    <w:rsid w:val="00B31581"/>
    <w:rsid w:val="00B34359"/>
    <w:rsid w:val="00B3475F"/>
    <w:rsid w:val="00B3679A"/>
    <w:rsid w:val="00B406BB"/>
    <w:rsid w:val="00B47B17"/>
    <w:rsid w:val="00B5055B"/>
    <w:rsid w:val="00B50A15"/>
    <w:rsid w:val="00B53784"/>
    <w:rsid w:val="00B56D61"/>
    <w:rsid w:val="00B62F1A"/>
    <w:rsid w:val="00B65534"/>
    <w:rsid w:val="00B71DB4"/>
    <w:rsid w:val="00B73A40"/>
    <w:rsid w:val="00B741CC"/>
    <w:rsid w:val="00B822BF"/>
    <w:rsid w:val="00B82563"/>
    <w:rsid w:val="00B86C99"/>
    <w:rsid w:val="00B87E5F"/>
    <w:rsid w:val="00B900A1"/>
    <w:rsid w:val="00B9276A"/>
    <w:rsid w:val="00B92BD4"/>
    <w:rsid w:val="00BA281A"/>
    <w:rsid w:val="00BA2DEB"/>
    <w:rsid w:val="00BA5930"/>
    <w:rsid w:val="00BA7D4F"/>
    <w:rsid w:val="00BB2600"/>
    <w:rsid w:val="00BB40BF"/>
    <w:rsid w:val="00BB5DBD"/>
    <w:rsid w:val="00BD2443"/>
    <w:rsid w:val="00BD74BF"/>
    <w:rsid w:val="00BD7503"/>
    <w:rsid w:val="00BD7E2A"/>
    <w:rsid w:val="00BE4BA6"/>
    <w:rsid w:val="00BE6B79"/>
    <w:rsid w:val="00BF5889"/>
    <w:rsid w:val="00C026D8"/>
    <w:rsid w:val="00C03D5B"/>
    <w:rsid w:val="00C05579"/>
    <w:rsid w:val="00C07169"/>
    <w:rsid w:val="00C1260D"/>
    <w:rsid w:val="00C160D3"/>
    <w:rsid w:val="00C20E4D"/>
    <w:rsid w:val="00C3185A"/>
    <w:rsid w:val="00C33AF7"/>
    <w:rsid w:val="00C40AAA"/>
    <w:rsid w:val="00C4157C"/>
    <w:rsid w:val="00C430F3"/>
    <w:rsid w:val="00C462CC"/>
    <w:rsid w:val="00C5499C"/>
    <w:rsid w:val="00C54FEA"/>
    <w:rsid w:val="00C55779"/>
    <w:rsid w:val="00C62490"/>
    <w:rsid w:val="00C636ED"/>
    <w:rsid w:val="00C63CEF"/>
    <w:rsid w:val="00C66ED8"/>
    <w:rsid w:val="00C67A97"/>
    <w:rsid w:val="00C70CC4"/>
    <w:rsid w:val="00C7133C"/>
    <w:rsid w:val="00C715B4"/>
    <w:rsid w:val="00C74B6C"/>
    <w:rsid w:val="00C75685"/>
    <w:rsid w:val="00C768C5"/>
    <w:rsid w:val="00C76BA2"/>
    <w:rsid w:val="00C80ACE"/>
    <w:rsid w:val="00C820D7"/>
    <w:rsid w:val="00C83487"/>
    <w:rsid w:val="00C85296"/>
    <w:rsid w:val="00C9221C"/>
    <w:rsid w:val="00C96345"/>
    <w:rsid w:val="00C97A78"/>
    <w:rsid w:val="00CA30C6"/>
    <w:rsid w:val="00CA5B87"/>
    <w:rsid w:val="00CB26D4"/>
    <w:rsid w:val="00CB351A"/>
    <w:rsid w:val="00CC585A"/>
    <w:rsid w:val="00CC632F"/>
    <w:rsid w:val="00CD51D0"/>
    <w:rsid w:val="00CD6275"/>
    <w:rsid w:val="00CE5727"/>
    <w:rsid w:val="00CE62CB"/>
    <w:rsid w:val="00D01C7E"/>
    <w:rsid w:val="00D06DD9"/>
    <w:rsid w:val="00D07678"/>
    <w:rsid w:val="00D13EE8"/>
    <w:rsid w:val="00D15C17"/>
    <w:rsid w:val="00D20003"/>
    <w:rsid w:val="00D20060"/>
    <w:rsid w:val="00D25442"/>
    <w:rsid w:val="00D307A0"/>
    <w:rsid w:val="00D30F10"/>
    <w:rsid w:val="00D34B5C"/>
    <w:rsid w:val="00D35D27"/>
    <w:rsid w:val="00D37261"/>
    <w:rsid w:val="00D42B3C"/>
    <w:rsid w:val="00D443A3"/>
    <w:rsid w:val="00D452BD"/>
    <w:rsid w:val="00D6006B"/>
    <w:rsid w:val="00D65669"/>
    <w:rsid w:val="00D67BB8"/>
    <w:rsid w:val="00D70372"/>
    <w:rsid w:val="00D72200"/>
    <w:rsid w:val="00D7546F"/>
    <w:rsid w:val="00D81CAD"/>
    <w:rsid w:val="00D8549D"/>
    <w:rsid w:val="00D87925"/>
    <w:rsid w:val="00D92D1A"/>
    <w:rsid w:val="00D97056"/>
    <w:rsid w:val="00DA1BFA"/>
    <w:rsid w:val="00DA296F"/>
    <w:rsid w:val="00DA331B"/>
    <w:rsid w:val="00DA38E7"/>
    <w:rsid w:val="00DB185D"/>
    <w:rsid w:val="00DB40F8"/>
    <w:rsid w:val="00DB6DF7"/>
    <w:rsid w:val="00DC2343"/>
    <w:rsid w:val="00DD5B63"/>
    <w:rsid w:val="00DD60C0"/>
    <w:rsid w:val="00DE2A77"/>
    <w:rsid w:val="00DE4ADD"/>
    <w:rsid w:val="00DF45D3"/>
    <w:rsid w:val="00DF61E3"/>
    <w:rsid w:val="00E1103A"/>
    <w:rsid w:val="00E1185B"/>
    <w:rsid w:val="00E12013"/>
    <w:rsid w:val="00E13B8B"/>
    <w:rsid w:val="00E168C5"/>
    <w:rsid w:val="00E16A1F"/>
    <w:rsid w:val="00E20072"/>
    <w:rsid w:val="00E24E05"/>
    <w:rsid w:val="00E272A9"/>
    <w:rsid w:val="00E30624"/>
    <w:rsid w:val="00E359FD"/>
    <w:rsid w:val="00E35F7B"/>
    <w:rsid w:val="00E367C9"/>
    <w:rsid w:val="00E37FFD"/>
    <w:rsid w:val="00E4052C"/>
    <w:rsid w:val="00E417F0"/>
    <w:rsid w:val="00E43191"/>
    <w:rsid w:val="00E47D39"/>
    <w:rsid w:val="00E53CCD"/>
    <w:rsid w:val="00E54570"/>
    <w:rsid w:val="00E54F56"/>
    <w:rsid w:val="00E600A5"/>
    <w:rsid w:val="00E61E02"/>
    <w:rsid w:val="00E63867"/>
    <w:rsid w:val="00E7009E"/>
    <w:rsid w:val="00E70ECD"/>
    <w:rsid w:val="00E7122E"/>
    <w:rsid w:val="00E822DE"/>
    <w:rsid w:val="00E825AA"/>
    <w:rsid w:val="00E827FA"/>
    <w:rsid w:val="00E916A0"/>
    <w:rsid w:val="00E92C36"/>
    <w:rsid w:val="00EA251D"/>
    <w:rsid w:val="00EA319D"/>
    <w:rsid w:val="00EB0818"/>
    <w:rsid w:val="00EB0C69"/>
    <w:rsid w:val="00EB28CE"/>
    <w:rsid w:val="00EB4EC0"/>
    <w:rsid w:val="00EB6885"/>
    <w:rsid w:val="00EB7CCC"/>
    <w:rsid w:val="00EC6193"/>
    <w:rsid w:val="00EC696C"/>
    <w:rsid w:val="00EC6B82"/>
    <w:rsid w:val="00ED02DF"/>
    <w:rsid w:val="00ED0303"/>
    <w:rsid w:val="00ED2492"/>
    <w:rsid w:val="00ED66D2"/>
    <w:rsid w:val="00EE1EBB"/>
    <w:rsid w:val="00EE6C20"/>
    <w:rsid w:val="00EE7A6A"/>
    <w:rsid w:val="00EF3DAE"/>
    <w:rsid w:val="00EF51E8"/>
    <w:rsid w:val="00EF5846"/>
    <w:rsid w:val="00F029AD"/>
    <w:rsid w:val="00F02B1F"/>
    <w:rsid w:val="00F04A88"/>
    <w:rsid w:val="00F0654B"/>
    <w:rsid w:val="00F1194F"/>
    <w:rsid w:val="00F125D8"/>
    <w:rsid w:val="00F179DB"/>
    <w:rsid w:val="00F253C0"/>
    <w:rsid w:val="00F25F74"/>
    <w:rsid w:val="00F311A6"/>
    <w:rsid w:val="00F3127F"/>
    <w:rsid w:val="00F35097"/>
    <w:rsid w:val="00F3670F"/>
    <w:rsid w:val="00F3722C"/>
    <w:rsid w:val="00F4376D"/>
    <w:rsid w:val="00F44165"/>
    <w:rsid w:val="00F4432E"/>
    <w:rsid w:val="00F45263"/>
    <w:rsid w:val="00F4715B"/>
    <w:rsid w:val="00F51DE2"/>
    <w:rsid w:val="00F5428A"/>
    <w:rsid w:val="00F56D1D"/>
    <w:rsid w:val="00F62355"/>
    <w:rsid w:val="00F63CFD"/>
    <w:rsid w:val="00F64106"/>
    <w:rsid w:val="00F655EE"/>
    <w:rsid w:val="00F869AF"/>
    <w:rsid w:val="00F9182B"/>
    <w:rsid w:val="00F95B23"/>
    <w:rsid w:val="00F973A8"/>
    <w:rsid w:val="00FA263E"/>
    <w:rsid w:val="00FA3846"/>
    <w:rsid w:val="00FA3B92"/>
    <w:rsid w:val="00FB73E9"/>
    <w:rsid w:val="00FC1DA9"/>
    <w:rsid w:val="00FC2C3F"/>
    <w:rsid w:val="00FC5D13"/>
    <w:rsid w:val="00FD126E"/>
    <w:rsid w:val="00FE4463"/>
    <w:rsid w:val="00FE794B"/>
    <w:rsid w:val="00FF3F2C"/>
    <w:rsid w:val="00FF41BC"/>
    <w:rsid w:val="00FF6A01"/>
    <w:rsid w:val="00FF6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57AB3C"/>
  <w15:chartTrackingRefBased/>
  <w15:docId w15:val="{DF315FD4-D2BD-45A5-93C7-5BE9D576C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B171D"/>
    <w:rPr>
      <w:color w:val="808080"/>
    </w:rPr>
  </w:style>
  <w:style w:type="character" w:styleId="a4">
    <w:name w:val="Hyperlink"/>
    <w:basedOn w:val="a0"/>
    <w:uiPriority w:val="99"/>
    <w:unhideWhenUsed/>
    <w:rsid w:val="0074427B"/>
    <w:rPr>
      <w:color w:val="0563C1" w:themeColor="hyperlink"/>
      <w:u w:val="single"/>
    </w:rPr>
  </w:style>
  <w:style w:type="paragraph" w:styleId="a5">
    <w:name w:val="Balloon Text"/>
    <w:basedOn w:val="a"/>
    <w:link w:val="a6"/>
    <w:uiPriority w:val="99"/>
    <w:semiHidden/>
    <w:unhideWhenUsed/>
    <w:rsid w:val="003D5D5D"/>
    <w:rPr>
      <w:sz w:val="18"/>
      <w:szCs w:val="18"/>
    </w:rPr>
  </w:style>
  <w:style w:type="character" w:customStyle="1" w:styleId="a6">
    <w:name w:val="批注框文本 字符"/>
    <w:basedOn w:val="a0"/>
    <w:link w:val="a5"/>
    <w:uiPriority w:val="99"/>
    <w:semiHidden/>
    <w:rsid w:val="003D5D5D"/>
    <w:rPr>
      <w:sz w:val="18"/>
      <w:szCs w:val="18"/>
    </w:rPr>
  </w:style>
  <w:style w:type="paragraph" w:styleId="a7">
    <w:name w:val="List Paragraph"/>
    <w:basedOn w:val="a"/>
    <w:uiPriority w:val="34"/>
    <w:qFormat/>
    <w:rsid w:val="001824F3"/>
    <w:pPr>
      <w:ind w:firstLineChars="200" w:firstLine="420"/>
    </w:pPr>
  </w:style>
  <w:style w:type="paragraph" w:customStyle="1" w:styleId="EndNoteBibliographyTitle">
    <w:name w:val="EndNote Bibliography Title"/>
    <w:basedOn w:val="a"/>
    <w:link w:val="EndNoteBibliographyTitleChar"/>
    <w:rsid w:val="006417D3"/>
    <w:pPr>
      <w:jc w:val="center"/>
    </w:pPr>
    <w:rPr>
      <w:rFonts w:ascii="等线" w:eastAsia="等线" w:hAnsi="等线"/>
      <w:noProof/>
      <w:sz w:val="20"/>
    </w:rPr>
  </w:style>
  <w:style w:type="character" w:customStyle="1" w:styleId="EndNoteBibliographyTitleChar">
    <w:name w:val="EndNote Bibliography Title Char"/>
    <w:basedOn w:val="a0"/>
    <w:link w:val="EndNoteBibliographyTitle"/>
    <w:rsid w:val="006417D3"/>
    <w:rPr>
      <w:rFonts w:ascii="等线" w:eastAsia="等线" w:hAnsi="等线"/>
      <w:noProof/>
      <w:sz w:val="20"/>
    </w:rPr>
  </w:style>
  <w:style w:type="paragraph" w:customStyle="1" w:styleId="EndNoteBibliography">
    <w:name w:val="EndNote Bibliography"/>
    <w:basedOn w:val="a"/>
    <w:link w:val="EndNoteBibliographyChar"/>
    <w:rsid w:val="006417D3"/>
    <w:rPr>
      <w:rFonts w:ascii="等线" w:eastAsia="等线" w:hAnsi="等线"/>
      <w:noProof/>
      <w:sz w:val="20"/>
    </w:rPr>
  </w:style>
  <w:style w:type="character" w:customStyle="1" w:styleId="EndNoteBibliographyChar">
    <w:name w:val="EndNote Bibliography Char"/>
    <w:basedOn w:val="a0"/>
    <w:link w:val="EndNoteBibliography"/>
    <w:rsid w:val="006417D3"/>
    <w:rPr>
      <w:rFonts w:ascii="等线" w:eastAsia="等线" w:hAnsi="等线"/>
      <w:noProof/>
      <w:sz w:val="20"/>
    </w:rPr>
  </w:style>
  <w:style w:type="paragraph" w:styleId="a8">
    <w:name w:val="header"/>
    <w:basedOn w:val="a"/>
    <w:link w:val="a9"/>
    <w:uiPriority w:val="99"/>
    <w:unhideWhenUsed/>
    <w:rsid w:val="00524DC3"/>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524DC3"/>
    <w:rPr>
      <w:sz w:val="18"/>
      <w:szCs w:val="18"/>
    </w:rPr>
  </w:style>
  <w:style w:type="paragraph" w:styleId="aa">
    <w:name w:val="footer"/>
    <w:basedOn w:val="a"/>
    <w:link w:val="ab"/>
    <w:uiPriority w:val="99"/>
    <w:unhideWhenUsed/>
    <w:rsid w:val="00524DC3"/>
    <w:pPr>
      <w:tabs>
        <w:tab w:val="center" w:pos="4153"/>
        <w:tab w:val="right" w:pos="8306"/>
      </w:tabs>
      <w:snapToGrid w:val="0"/>
      <w:jc w:val="left"/>
    </w:pPr>
    <w:rPr>
      <w:sz w:val="18"/>
      <w:szCs w:val="18"/>
    </w:rPr>
  </w:style>
  <w:style w:type="character" w:customStyle="1" w:styleId="ab">
    <w:name w:val="页脚 字符"/>
    <w:basedOn w:val="a0"/>
    <w:link w:val="aa"/>
    <w:uiPriority w:val="99"/>
    <w:rsid w:val="00524DC3"/>
    <w:rPr>
      <w:sz w:val="18"/>
      <w:szCs w:val="18"/>
    </w:rPr>
  </w:style>
  <w:style w:type="character" w:styleId="ac">
    <w:name w:val="annotation reference"/>
    <w:basedOn w:val="a0"/>
    <w:uiPriority w:val="99"/>
    <w:semiHidden/>
    <w:unhideWhenUsed/>
    <w:rsid w:val="00F63CFD"/>
    <w:rPr>
      <w:sz w:val="21"/>
      <w:szCs w:val="21"/>
    </w:rPr>
  </w:style>
  <w:style w:type="paragraph" w:styleId="ad">
    <w:name w:val="annotation text"/>
    <w:basedOn w:val="a"/>
    <w:link w:val="ae"/>
    <w:uiPriority w:val="99"/>
    <w:semiHidden/>
    <w:unhideWhenUsed/>
    <w:rsid w:val="00F63CFD"/>
    <w:pPr>
      <w:jc w:val="left"/>
    </w:pPr>
  </w:style>
  <w:style w:type="character" w:customStyle="1" w:styleId="ae">
    <w:name w:val="批注文字 字符"/>
    <w:basedOn w:val="a0"/>
    <w:link w:val="ad"/>
    <w:uiPriority w:val="99"/>
    <w:semiHidden/>
    <w:rsid w:val="00F63CFD"/>
  </w:style>
  <w:style w:type="paragraph" w:styleId="af">
    <w:name w:val="annotation subject"/>
    <w:basedOn w:val="ad"/>
    <w:next w:val="ad"/>
    <w:link w:val="af0"/>
    <w:uiPriority w:val="99"/>
    <w:semiHidden/>
    <w:unhideWhenUsed/>
    <w:rsid w:val="00F63CFD"/>
    <w:rPr>
      <w:b/>
      <w:bCs/>
    </w:rPr>
  </w:style>
  <w:style w:type="character" w:customStyle="1" w:styleId="af0">
    <w:name w:val="批注主题 字符"/>
    <w:basedOn w:val="ae"/>
    <w:link w:val="af"/>
    <w:uiPriority w:val="99"/>
    <w:semiHidden/>
    <w:rsid w:val="00F63CFD"/>
    <w:rPr>
      <w:b/>
      <w:bCs/>
    </w:rPr>
  </w:style>
  <w:style w:type="character" w:styleId="af1">
    <w:name w:val="Unresolved Mention"/>
    <w:basedOn w:val="a0"/>
    <w:uiPriority w:val="99"/>
    <w:semiHidden/>
    <w:unhideWhenUsed/>
    <w:rsid w:val="001D2802"/>
    <w:rPr>
      <w:color w:val="605E5C"/>
      <w:shd w:val="clear" w:color="auto" w:fill="E1DFDD"/>
    </w:rPr>
  </w:style>
  <w:style w:type="paragraph" w:styleId="af2">
    <w:name w:val="Revision"/>
    <w:hidden/>
    <w:uiPriority w:val="99"/>
    <w:semiHidden/>
    <w:rsid w:val="00712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83708">
      <w:bodyDiv w:val="1"/>
      <w:marLeft w:val="0"/>
      <w:marRight w:val="0"/>
      <w:marTop w:val="0"/>
      <w:marBottom w:val="0"/>
      <w:divBdr>
        <w:top w:val="none" w:sz="0" w:space="0" w:color="auto"/>
        <w:left w:val="none" w:sz="0" w:space="0" w:color="auto"/>
        <w:bottom w:val="none" w:sz="0" w:space="0" w:color="auto"/>
        <w:right w:val="none" w:sz="0" w:space="0" w:color="auto"/>
      </w:divBdr>
    </w:div>
    <w:div w:id="40980154">
      <w:bodyDiv w:val="1"/>
      <w:marLeft w:val="0"/>
      <w:marRight w:val="0"/>
      <w:marTop w:val="0"/>
      <w:marBottom w:val="0"/>
      <w:divBdr>
        <w:top w:val="none" w:sz="0" w:space="0" w:color="auto"/>
        <w:left w:val="none" w:sz="0" w:space="0" w:color="auto"/>
        <w:bottom w:val="none" w:sz="0" w:space="0" w:color="auto"/>
        <w:right w:val="none" w:sz="0" w:space="0" w:color="auto"/>
      </w:divBdr>
    </w:div>
    <w:div w:id="76177741">
      <w:bodyDiv w:val="1"/>
      <w:marLeft w:val="0"/>
      <w:marRight w:val="0"/>
      <w:marTop w:val="0"/>
      <w:marBottom w:val="0"/>
      <w:divBdr>
        <w:top w:val="none" w:sz="0" w:space="0" w:color="auto"/>
        <w:left w:val="none" w:sz="0" w:space="0" w:color="auto"/>
        <w:bottom w:val="none" w:sz="0" w:space="0" w:color="auto"/>
        <w:right w:val="none" w:sz="0" w:space="0" w:color="auto"/>
      </w:divBdr>
    </w:div>
    <w:div w:id="93282492">
      <w:bodyDiv w:val="1"/>
      <w:marLeft w:val="0"/>
      <w:marRight w:val="0"/>
      <w:marTop w:val="0"/>
      <w:marBottom w:val="0"/>
      <w:divBdr>
        <w:top w:val="none" w:sz="0" w:space="0" w:color="auto"/>
        <w:left w:val="none" w:sz="0" w:space="0" w:color="auto"/>
        <w:bottom w:val="none" w:sz="0" w:space="0" w:color="auto"/>
        <w:right w:val="none" w:sz="0" w:space="0" w:color="auto"/>
      </w:divBdr>
    </w:div>
    <w:div w:id="112093074">
      <w:bodyDiv w:val="1"/>
      <w:marLeft w:val="0"/>
      <w:marRight w:val="0"/>
      <w:marTop w:val="0"/>
      <w:marBottom w:val="0"/>
      <w:divBdr>
        <w:top w:val="none" w:sz="0" w:space="0" w:color="auto"/>
        <w:left w:val="none" w:sz="0" w:space="0" w:color="auto"/>
        <w:bottom w:val="none" w:sz="0" w:space="0" w:color="auto"/>
        <w:right w:val="none" w:sz="0" w:space="0" w:color="auto"/>
      </w:divBdr>
    </w:div>
    <w:div w:id="159395229">
      <w:bodyDiv w:val="1"/>
      <w:marLeft w:val="0"/>
      <w:marRight w:val="0"/>
      <w:marTop w:val="0"/>
      <w:marBottom w:val="0"/>
      <w:divBdr>
        <w:top w:val="none" w:sz="0" w:space="0" w:color="auto"/>
        <w:left w:val="none" w:sz="0" w:space="0" w:color="auto"/>
        <w:bottom w:val="none" w:sz="0" w:space="0" w:color="auto"/>
        <w:right w:val="none" w:sz="0" w:space="0" w:color="auto"/>
      </w:divBdr>
    </w:div>
    <w:div w:id="175845668">
      <w:bodyDiv w:val="1"/>
      <w:marLeft w:val="0"/>
      <w:marRight w:val="0"/>
      <w:marTop w:val="0"/>
      <w:marBottom w:val="0"/>
      <w:divBdr>
        <w:top w:val="none" w:sz="0" w:space="0" w:color="auto"/>
        <w:left w:val="none" w:sz="0" w:space="0" w:color="auto"/>
        <w:bottom w:val="none" w:sz="0" w:space="0" w:color="auto"/>
        <w:right w:val="none" w:sz="0" w:space="0" w:color="auto"/>
      </w:divBdr>
    </w:div>
    <w:div w:id="211818082">
      <w:bodyDiv w:val="1"/>
      <w:marLeft w:val="0"/>
      <w:marRight w:val="0"/>
      <w:marTop w:val="0"/>
      <w:marBottom w:val="0"/>
      <w:divBdr>
        <w:top w:val="none" w:sz="0" w:space="0" w:color="auto"/>
        <w:left w:val="none" w:sz="0" w:space="0" w:color="auto"/>
        <w:bottom w:val="none" w:sz="0" w:space="0" w:color="auto"/>
        <w:right w:val="none" w:sz="0" w:space="0" w:color="auto"/>
      </w:divBdr>
    </w:div>
    <w:div w:id="255328676">
      <w:bodyDiv w:val="1"/>
      <w:marLeft w:val="0"/>
      <w:marRight w:val="0"/>
      <w:marTop w:val="0"/>
      <w:marBottom w:val="0"/>
      <w:divBdr>
        <w:top w:val="none" w:sz="0" w:space="0" w:color="auto"/>
        <w:left w:val="none" w:sz="0" w:space="0" w:color="auto"/>
        <w:bottom w:val="none" w:sz="0" w:space="0" w:color="auto"/>
        <w:right w:val="none" w:sz="0" w:space="0" w:color="auto"/>
      </w:divBdr>
    </w:div>
    <w:div w:id="269899997">
      <w:bodyDiv w:val="1"/>
      <w:marLeft w:val="0"/>
      <w:marRight w:val="0"/>
      <w:marTop w:val="0"/>
      <w:marBottom w:val="0"/>
      <w:divBdr>
        <w:top w:val="none" w:sz="0" w:space="0" w:color="auto"/>
        <w:left w:val="none" w:sz="0" w:space="0" w:color="auto"/>
        <w:bottom w:val="none" w:sz="0" w:space="0" w:color="auto"/>
        <w:right w:val="none" w:sz="0" w:space="0" w:color="auto"/>
      </w:divBdr>
    </w:div>
    <w:div w:id="275916588">
      <w:bodyDiv w:val="1"/>
      <w:marLeft w:val="0"/>
      <w:marRight w:val="0"/>
      <w:marTop w:val="0"/>
      <w:marBottom w:val="0"/>
      <w:divBdr>
        <w:top w:val="none" w:sz="0" w:space="0" w:color="auto"/>
        <w:left w:val="none" w:sz="0" w:space="0" w:color="auto"/>
        <w:bottom w:val="none" w:sz="0" w:space="0" w:color="auto"/>
        <w:right w:val="none" w:sz="0" w:space="0" w:color="auto"/>
      </w:divBdr>
    </w:div>
    <w:div w:id="290747718">
      <w:bodyDiv w:val="1"/>
      <w:marLeft w:val="0"/>
      <w:marRight w:val="0"/>
      <w:marTop w:val="0"/>
      <w:marBottom w:val="0"/>
      <w:divBdr>
        <w:top w:val="none" w:sz="0" w:space="0" w:color="auto"/>
        <w:left w:val="none" w:sz="0" w:space="0" w:color="auto"/>
        <w:bottom w:val="none" w:sz="0" w:space="0" w:color="auto"/>
        <w:right w:val="none" w:sz="0" w:space="0" w:color="auto"/>
      </w:divBdr>
    </w:div>
    <w:div w:id="353962274">
      <w:bodyDiv w:val="1"/>
      <w:marLeft w:val="0"/>
      <w:marRight w:val="0"/>
      <w:marTop w:val="0"/>
      <w:marBottom w:val="0"/>
      <w:divBdr>
        <w:top w:val="none" w:sz="0" w:space="0" w:color="auto"/>
        <w:left w:val="none" w:sz="0" w:space="0" w:color="auto"/>
        <w:bottom w:val="none" w:sz="0" w:space="0" w:color="auto"/>
        <w:right w:val="none" w:sz="0" w:space="0" w:color="auto"/>
      </w:divBdr>
    </w:div>
    <w:div w:id="406222563">
      <w:bodyDiv w:val="1"/>
      <w:marLeft w:val="0"/>
      <w:marRight w:val="0"/>
      <w:marTop w:val="0"/>
      <w:marBottom w:val="0"/>
      <w:divBdr>
        <w:top w:val="none" w:sz="0" w:space="0" w:color="auto"/>
        <w:left w:val="none" w:sz="0" w:space="0" w:color="auto"/>
        <w:bottom w:val="none" w:sz="0" w:space="0" w:color="auto"/>
        <w:right w:val="none" w:sz="0" w:space="0" w:color="auto"/>
      </w:divBdr>
    </w:div>
    <w:div w:id="434405307">
      <w:bodyDiv w:val="1"/>
      <w:marLeft w:val="0"/>
      <w:marRight w:val="0"/>
      <w:marTop w:val="0"/>
      <w:marBottom w:val="0"/>
      <w:divBdr>
        <w:top w:val="none" w:sz="0" w:space="0" w:color="auto"/>
        <w:left w:val="none" w:sz="0" w:space="0" w:color="auto"/>
        <w:bottom w:val="none" w:sz="0" w:space="0" w:color="auto"/>
        <w:right w:val="none" w:sz="0" w:space="0" w:color="auto"/>
      </w:divBdr>
    </w:div>
    <w:div w:id="474683965">
      <w:bodyDiv w:val="1"/>
      <w:marLeft w:val="0"/>
      <w:marRight w:val="0"/>
      <w:marTop w:val="0"/>
      <w:marBottom w:val="0"/>
      <w:divBdr>
        <w:top w:val="none" w:sz="0" w:space="0" w:color="auto"/>
        <w:left w:val="none" w:sz="0" w:space="0" w:color="auto"/>
        <w:bottom w:val="none" w:sz="0" w:space="0" w:color="auto"/>
        <w:right w:val="none" w:sz="0" w:space="0" w:color="auto"/>
      </w:divBdr>
    </w:div>
    <w:div w:id="481772636">
      <w:bodyDiv w:val="1"/>
      <w:marLeft w:val="0"/>
      <w:marRight w:val="0"/>
      <w:marTop w:val="0"/>
      <w:marBottom w:val="0"/>
      <w:divBdr>
        <w:top w:val="none" w:sz="0" w:space="0" w:color="auto"/>
        <w:left w:val="none" w:sz="0" w:space="0" w:color="auto"/>
        <w:bottom w:val="none" w:sz="0" w:space="0" w:color="auto"/>
        <w:right w:val="none" w:sz="0" w:space="0" w:color="auto"/>
      </w:divBdr>
    </w:div>
    <w:div w:id="537469332">
      <w:bodyDiv w:val="1"/>
      <w:marLeft w:val="0"/>
      <w:marRight w:val="0"/>
      <w:marTop w:val="0"/>
      <w:marBottom w:val="0"/>
      <w:divBdr>
        <w:top w:val="none" w:sz="0" w:space="0" w:color="auto"/>
        <w:left w:val="none" w:sz="0" w:space="0" w:color="auto"/>
        <w:bottom w:val="none" w:sz="0" w:space="0" w:color="auto"/>
        <w:right w:val="none" w:sz="0" w:space="0" w:color="auto"/>
      </w:divBdr>
    </w:div>
    <w:div w:id="561671317">
      <w:bodyDiv w:val="1"/>
      <w:marLeft w:val="0"/>
      <w:marRight w:val="0"/>
      <w:marTop w:val="0"/>
      <w:marBottom w:val="0"/>
      <w:divBdr>
        <w:top w:val="none" w:sz="0" w:space="0" w:color="auto"/>
        <w:left w:val="none" w:sz="0" w:space="0" w:color="auto"/>
        <w:bottom w:val="none" w:sz="0" w:space="0" w:color="auto"/>
        <w:right w:val="none" w:sz="0" w:space="0" w:color="auto"/>
      </w:divBdr>
    </w:div>
    <w:div w:id="563102359">
      <w:bodyDiv w:val="1"/>
      <w:marLeft w:val="0"/>
      <w:marRight w:val="0"/>
      <w:marTop w:val="0"/>
      <w:marBottom w:val="0"/>
      <w:divBdr>
        <w:top w:val="none" w:sz="0" w:space="0" w:color="auto"/>
        <w:left w:val="none" w:sz="0" w:space="0" w:color="auto"/>
        <w:bottom w:val="none" w:sz="0" w:space="0" w:color="auto"/>
        <w:right w:val="none" w:sz="0" w:space="0" w:color="auto"/>
      </w:divBdr>
    </w:div>
    <w:div w:id="680939479">
      <w:bodyDiv w:val="1"/>
      <w:marLeft w:val="0"/>
      <w:marRight w:val="0"/>
      <w:marTop w:val="0"/>
      <w:marBottom w:val="0"/>
      <w:divBdr>
        <w:top w:val="none" w:sz="0" w:space="0" w:color="auto"/>
        <w:left w:val="none" w:sz="0" w:space="0" w:color="auto"/>
        <w:bottom w:val="none" w:sz="0" w:space="0" w:color="auto"/>
        <w:right w:val="none" w:sz="0" w:space="0" w:color="auto"/>
      </w:divBdr>
    </w:div>
    <w:div w:id="777019225">
      <w:bodyDiv w:val="1"/>
      <w:marLeft w:val="0"/>
      <w:marRight w:val="0"/>
      <w:marTop w:val="0"/>
      <w:marBottom w:val="0"/>
      <w:divBdr>
        <w:top w:val="none" w:sz="0" w:space="0" w:color="auto"/>
        <w:left w:val="none" w:sz="0" w:space="0" w:color="auto"/>
        <w:bottom w:val="none" w:sz="0" w:space="0" w:color="auto"/>
        <w:right w:val="none" w:sz="0" w:space="0" w:color="auto"/>
      </w:divBdr>
    </w:div>
    <w:div w:id="917330023">
      <w:bodyDiv w:val="1"/>
      <w:marLeft w:val="0"/>
      <w:marRight w:val="0"/>
      <w:marTop w:val="0"/>
      <w:marBottom w:val="0"/>
      <w:divBdr>
        <w:top w:val="none" w:sz="0" w:space="0" w:color="auto"/>
        <w:left w:val="none" w:sz="0" w:space="0" w:color="auto"/>
        <w:bottom w:val="none" w:sz="0" w:space="0" w:color="auto"/>
        <w:right w:val="none" w:sz="0" w:space="0" w:color="auto"/>
      </w:divBdr>
    </w:div>
    <w:div w:id="933437361">
      <w:bodyDiv w:val="1"/>
      <w:marLeft w:val="0"/>
      <w:marRight w:val="0"/>
      <w:marTop w:val="0"/>
      <w:marBottom w:val="0"/>
      <w:divBdr>
        <w:top w:val="none" w:sz="0" w:space="0" w:color="auto"/>
        <w:left w:val="none" w:sz="0" w:space="0" w:color="auto"/>
        <w:bottom w:val="none" w:sz="0" w:space="0" w:color="auto"/>
        <w:right w:val="none" w:sz="0" w:space="0" w:color="auto"/>
      </w:divBdr>
    </w:div>
    <w:div w:id="1047293833">
      <w:bodyDiv w:val="1"/>
      <w:marLeft w:val="0"/>
      <w:marRight w:val="0"/>
      <w:marTop w:val="0"/>
      <w:marBottom w:val="0"/>
      <w:divBdr>
        <w:top w:val="none" w:sz="0" w:space="0" w:color="auto"/>
        <w:left w:val="none" w:sz="0" w:space="0" w:color="auto"/>
        <w:bottom w:val="none" w:sz="0" w:space="0" w:color="auto"/>
        <w:right w:val="none" w:sz="0" w:space="0" w:color="auto"/>
      </w:divBdr>
    </w:div>
    <w:div w:id="1101025895">
      <w:bodyDiv w:val="1"/>
      <w:marLeft w:val="0"/>
      <w:marRight w:val="0"/>
      <w:marTop w:val="0"/>
      <w:marBottom w:val="0"/>
      <w:divBdr>
        <w:top w:val="none" w:sz="0" w:space="0" w:color="auto"/>
        <w:left w:val="none" w:sz="0" w:space="0" w:color="auto"/>
        <w:bottom w:val="none" w:sz="0" w:space="0" w:color="auto"/>
        <w:right w:val="none" w:sz="0" w:space="0" w:color="auto"/>
      </w:divBdr>
    </w:div>
    <w:div w:id="1187982375">
      <w:bodyDiv w:val="1"/>
      <w:marLeft w:val="0"/>
      <w:marRight w:val="0"/>
      <w:marTop w:val="0"/>
      <w:marBottom w:val="0"/>
      <w:divBdr>
        <w:top w:val="none" w:sz="0" w:space="0" w:color="auto"/>
        <w:left w:val="none" w:sz="0" w:space="0" w:color="auto"/>
        <w:bottom w:val="none" w:sz="0" w:space="0" w:color="auto"/>
        <w:right w:val="none" w:sz="0" w:space="0" w:color="auto"/>
      </w:divBdr>
    </w:div>
    <w:div w:id="1246650611">
      <w:bodyDiv w:val="1"/>
      <w:marLeft w:val="0"/>
      <w:marRight w:val="0"/>
      <w:marTop w:val="0"/>
      <w:marBottom w:val="0"/>
      <w:divBdr>
        <w:top w:val="none" w:sz="0" w:space="0" w:color="auto"/>
        <w:left w:val="none" w:sz="0" w:space="0" w:color="auto"/>
        <w:bottom w:val="none" w:sz="0" w:space="0" w:color="auto"/>
        <w:right w:val="none" w:sz="0" w:space="0" w:color="auto"/>
      </w:divBdr>
    </w:div>
    <w:div w:id="1267153988">
      <w:bodyDiv w:val="1"/>
      <w:marLeft w:val="0"/>
      <w:marRight w:val="0"/>
      <w:marTop w:val="0"/>
      <w:marBottom w:val="0"/>
      <w:divBdr>
        <w:top w:val="none" w:sz="0" w:space="0" w:color="auto"/>
        <w:left w:val="none" w:sz="0" w:space="0" w:color="auto"/>
        <w:bottom w:val="none" w:sz="0" w:space="0" w:color="auto"/>
        <w:right w:val="none" w:sz="0" w:space="0" w:color="auto"/>
      </w:divBdr>
    </w:div>
    <w:div w:id="1295258194">
      <w:bodyDiv w:val="1"/>
      <w:marLeft w:val="0"/>
      <w:marRight w:val="0"/>
      <w:marTop w:val="0"/>
      <w:marBottom w:val="0"/>
      <w:divBdr>
        <w:top w:val="none" w:sz="0" w:space="0" w:color="auto"/>
        <w:left w:val="none" w:sz="0" w:space="0" w:color="auto"/>
        <w:bottom w:val="none" w:sz="0" w:space="0" w:color="auto"/>
        <w:right w:val="none" w:sz="0" w:space="0" w:color="auto"/>
      </w:divBdr>
    </w:div>
    <w:div w:id="1313826570">
      <w:bodyDiv w:val="1"/>
      <w:marLeft w:val="0"/>
      <w:marRight w:val="0"/>
      <w:marTop w:val="0"/>
      <w:marBottom w:val="0"/>
      <w:divBdr>
        <w:top w:val="none" w:sz="0" w:space="0" w:color="auto"/>
        <w:left w:val="none" w:sz="0" w:space="0" w:color="auto"/>
        <w:bottom w:val="none" w:sz="0" w:space="0" w:color="auto"/>
        <w:right w:val="none" w:sz="0" w:space="0" w:color="auto"/>
      </w:divBdr>
    </w:div>
    <w:div w:id="1344238330">
      <w:bodyDiv w:val="1"/>
      <w:marLeft w:val="0"/>
      <w:marRight w:val="0"/>
      <w:marTop w:val="0"/>
      <w:marBottom w:val="0"/>
      <w:divBdr>
        <w:top w:val="none" w:sz="0" w:space="0" w:color="auto"/>
        <w:left w:val="none" w:sz="0" w:space="0" w:color="auto"/>
        <w:bottom w:val="none" w:sz="0" w:space="0" w:color="auto"/>
        <w:right w:val="none" w:sz="0" w:space="0" w:color="auto"/>
      </w:divBdr>
    </w:div>
    <w:div w:id="1427731271">
      <w:bodyDiv w:val="1"/>
      <w:marLeft w:val="0"/>
      <w:marRight w:val="0"/>
      <w:marTop w:val="0"/>
      <w:marBottom w:val="0"/>
      <w:divBdr>
        <w:top w:val="none" w:sz="0" w:space="0" w:color="auto"/>
        <w:left w:val="none" w:sz="0" w:space="0" w:color="auto"/>
        <w:bottom w:val="none" w:sz="0" w:space="0" w:color="auto"/>
        <w:right w:val="none" w:sz="0" w:space="0" w:color="auto"/>
      </w:divBdr>
    </w:div>
    <w:div w:id="1509058582">
      <w:bodyDiv w:val="1"/>
      <w:marLeft w:val="0"/>
      <w:marRight w:val="0"/>
      <w:marTop w:val="0"/>
      <w:marBottom w:val="0"/>
      <w:divBdr>
        <w:top w:val="none" w:sz="0" w:space="0" w:color="auto"/>
        <w:left w:val="none" w:sz="0" w:space="0" w:color="auto"/>
        <w:bottom w:val="none" w:sz="0" w:space="0" w:color="auto"/>
        <w:right w:val="none" w:sz="0" w:space="0" w:color="auto"/>
      </w:divBdr>
    </w:div>
    <w:div w:id="1581331151">
      <w:bodyDiv w:val="1"/>
      <w:marLeft w:val="0"/>
      <w:marRight w:val="0"/>
      <w:marTop w:val="0"/>
      <w:marBottom w:val="0"/>
      <w:divBdr>
        <w:top w:val="none" w:sz="0" w:space="0" w:color="auto"/>
        <w:left w:val="none" w:sz="0" w:space="0" w:color="auto"/>
        <w:bottom w:val="none" w:sz="0" w:space="0" w:color="auto"/>
        <w:right w:val="none" w:sz="0" w:space="0" w:color="auto"/>
      </w:divBdr>
    </w:div>
    <w:div w:id="1696613228">
      <w:bodyDiv w:val="1"/>
      <w:marLeft w:val="0"/>
      <w:marRight w:val="0"/>
      <w:marTop w:val="0"/>
      <w:marBottom w:val="0"/>
      <w:divBdr>
        <w:top w:val="none" w:sz="0" w:space="0" w:color="auto"/>
        <w:left w:val="none" w:sz="0" w:space="0" w:color="auto"/>
        <w:bottom w:val="none" w:sz="0" w:space="0" w:color="auto"/>
        <w:right w:val="none" w:sz="0" w:space="0" w:color="auto"/>
      </w:divBdr>
    </w:div>
    <w:div w:id="1749037626">
      <w:bodyDiv w:val="1"/>
      <w:marLeft w:val="0"/>
      <w:marRight w:val="0"/>
      <w:marTop w:val="0"/>
      <w:marBottom w:val="0"/>
      <w:divBdr>
        <w:top w:val="none" w:sz="0" w:space="0" w:color="auto"/>
        <w:left w:val="none" w:sz="0" w:space="0" w:color="auto"/>
        <w:bottom w:val="none" w:sz="0" w:space="0" w:color="auto"/>
        <w:right w:val="none" w:sz="0" w:space="0" w:color="auto"/>
      </w:divBdr>
    </w:div>
    <w:div w:id="1755013383">
      <w:bodyDiv w:val="1"/>
      <w:marLeft w:val="0"/>
      <w:marRight w:val="0"/>
      <w:marTop w:val="0"/>
      <w:marBottom w:val="0"/>
      <w:divBdr>
        <w:top w:val="none" w:sz="0" w:space="0" w:color="auto"/>
        <w:left w:val="none" w:sz="0" w:space="0" w:color="auto"/>
        <w:bottom w:val="none" w:sz="0" w:space="0" w:color="auto"/>
        <w:right w:val="none" w:sz="0" w:space="0" w:color="auto"/>
      </w:divBdr>
    </w:div>
    <w:div w:id="1788504788">
      <w:bodyDiv w:val="1"/>
      <w:marLeft w:val="0"/>
      <w:marRight w:val="0"/>
      <w:marTop w:val="0"/>
      <w:marBottom w:val="0"/>
      <w:divBdr>
        <w:top w:val="none" w:sz="0" w:space="0" w:color="auto"/>
        <w:left w:val="none" w:sz="0" w:space="0" w:color="auto"/>
        <w:bottom w:val="none" w:sz="0" w:space="0" w:color="auto"/>
        <w:right w:val="none" w:sz="0" w:space="0" w:color="auto"/>
      </w:divBdr>
    </w:div>
    <w:div w:id="1818646443">
      <w:bodyDiv w:val="1"/>
      <w:marLeft w:val="0"/>
      <w:marRight w:val="0"/>
      <w:marTop w:val="0"/>
      <w:marBottom w:val="0"/>
      <w:divBdr>
        <w:top w:val="none" w:sz="0" w:space="0" w:color="auto"/>
        <w:left w:val="none" w:sz="0" w:space="0" w:color="auto"/>
        <w:bottom w:val="none" w:sz="0" w:space="0" w:color="auto"/>
        <w:right w:val="none" w:sz="0" w:space="0" w:color="auto"/>
      </w:divBdr>
    </w:div>
    <w:div w:id="1892838032">
      <w:bodyDiv w:val="1"/>
      <w:marLeft w:val="0"/>
      <w:marRight w:val="0"/>
      <w:marTop w:val="0"/>
      <w:marBottom w:val="0"/>
      <w:divBdr>
        <w:top w:val="none" w:sz="0" w:space="0" w:color="auto"/>
        <w:left w:val="none" w:sz="0" w:space="0" w:color="auto"/>
        <w:bottom w:val="none" w:sz="0" w:space="0" w:color="auto"/>
        <w:right w:val="none" w:sz="0" w:space="0" w:color="auto"/>
      </w:divBdr>
    </w:div>
    <w:div w:id="192256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image" Target="media/image4.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who.int/hiv/pub/arv/policy-brief-arv-2015/en/"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hyperlink" Target="http://www.cltr.org/pages/trancenter/trancenter_map.jsp"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who.int/hepatitis/strategy2016-2021/ghss-hep/e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AC8565-3E9C-4710-AF0F-471EC01AD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26</Pages>
  <Words>8547</Words>
  <Characters>48720</Characters>
  <Application>Microsoft Office Word</Application>
  <DocSecurity>0</DocSecurity>
  <Lines>406</Lines>
  <Paragraphs>114</Paragraphs>
  <ScaleCrop>false</ScaleCrop>
  <Company/>
  <LinksUpToDate>false</LinksUpToDate>
  <CharactersWithSpaces>57153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zheng</dc:creator>
  <cp:keywords/>
  <dc:description/>
  <cp:lastModifiedBy>zheng yang</cp:lastModifiedBy>
  <cp:revision>123</cp:revision>
  <dcterms:created xsi:type="dcterms:W3CDTF">2019-01-15T06:58:00Z</dcterms:created>
  <dcterms:modified xsi:type="dcterms:W3CDTF">2020-07-08T12:31:00Z</dcterms:modified>
</cp:coreProperties>
</file>