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Graphical Abstract</w:t>
      </w:r>
      <w:bookmarkStart w:id="0" w:name="_GoBack"/>
      <w:bookmarkEnd w:id="0"/>
    </w:p>
    <w:p>
      <w:pPr>
        <w:jc w:val="both"/>
      </w:pPr>
      <w:r>
        <w:rPr>
          <w:b/>
          <w:bCs/>
          <w:sz w:val="28"/>
          <w:szCs w:val="28"/>
        </w:rPr>
        <w:drawing>
          <wp:inline distT="0" distB="0" distL="0" distR="0">
            <wp:extent cx="6003925" cy="3088005"/>
            <wp:effectExtent l="0" t="0" r="15875" b="171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8860" cy="3095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The </w:t>
      </w:r>
      <w:r>
        <w:rPr>
          <w:rFonts w:hint="eastAsia"/>
        </w:rPr>
        <w:t>platform</w:t>
      </w:r>
      <w:r>
        <w:t xml:space="preserve"> composed of embeddable </w:t>
      </w:r>
      <w:r>
        <w:rPr>
          <w:rFonts w:cs="Times New Roman"/>
          <w:bCs/>
        </w:rPr>
        <w:t>curcumin nanodrugs</w:t>
      </w:r>
      <w:r>
        <w:t>/new Indocyanine Green/</w:t>
      </w:r>
      <w:r>
        <w:rPr>
          <w:rFonts w:cs="Times New Roman"/>
          <w:bCs/>
        </w:rPr>
        <w:t>hyaluronic acid</w:t>
      </w:r>
      <w:r>
        <w:t xml:space="preserve"> (Cur NDs/IR820/HA</w:t>
      </w:r>
      <w:r>
        <w:rPr>
          <w:rFonts w:cs="Times New Roman"/>
          <w:bCs/>
        </w:rPr>
        <w:t xml:space="preserve">) </w:t>
      </w:r>
      <w:r>
        <w:t xml:space="preserve">microneedles and </w:t>
      </w:r>
      <w:r>
        <w:rPr>
          <w:rFonts w:cs="Times New Roman"/>
          <w:bCs/>
        </w:rPr>
        <w:t>s</w:t>
      </w:r>
      <w:r>
        <w:rPr>
          <w:rFonts w:hint="eastAsia"/>
        </w:rPr>
        <w:t>odium alginate</w:t>
      </w:r>
      <w:r>
        <w:t>/g</w:t>
      </w:r>
      <w:r>
        <w:rPr>
          <w:rFonts w:hint="eastAsia"/>
        </w:rPr>
        <w:t>elatin</w:t>
      </w:r>
      <w:r>
        <w:t xml:space="preserve">/hyaluronic acid (SA/Ge/HA) supporting back layer was </w:t>
      </w:r>
      <w:r>
        <w:rPr>
          <w:rFonts w:hint="eastAsia"/>
        </w:rPr>
        <w:t>prepared</w:t>
      </w:r>
      <w:r>
        <w:t xml:space="preserve"> through a two-step casting process. </w:t>
      </w:r>
      <w:r>
        <w:rPr>
          <w:rFonts w:hint="eastAsia"/>
        </w:rPr>
        <w:t xml:space="preserve">Once </w:t>
      </w:r>
      <w:r>
        <w:t>the embeddable microneedles</w:t>
      </w:r>
      <w:r>
        <w:rPr>
          <w:rFonts w:hint="eastAsia"/>
        </w:rPr>
        <w:t xml:space="preserve"> </w:t>
      </w:r>
      <w:r>
        <w:t xml:space="preserve">insert into skin, </w:t>
      </w:r>
      <w:r>
        <w:rPr>
          <w:rFonts w:hint="eastAsia"/>
        </w:rPr>
        <w:t>they</w:t>
      </w:r>
      <w:r>
        <w:t xml:space="preserve"> rapidly dissolve and activate drug release</w:t>
      </w:r>
      <w:r>
        <w:rPr>
          <w:rFonts w:hint="eastAsia"/>
        </w:rPr>
        <w:t xml:space="preserve"> </w:t>
      </w:r>
      <w:r>
        <w:t>successfully</w:t>
      </w:r>
      <w:r>
        <w:rPr>
          <w:rFonts w:hint="eastAsia"/>
        </w:rPr>
        <w:t xml:space="preserve"> for tumor treatment</w:t>
      </w:r>
      <w:r>
        <w:t xml:space="preserve">. </w:t>
      </w:r>
      <w:r>
        <w:rPr>
          <w:rFonts w:hint="eastAsia"/>
        </w:rPr>
        <w:t>Moreover</w:t>
      </w:r>
      <w:r>
        <w:t xml:space="preserve">, the SA/Ge/HA supporting back layer left </w:t>
      </w:r>
      <w:r>
        <w:rPr>
          <w:rFonts w:hint="eastAsia"/>
        </w:rPr>
        <w:t xml:space="preserve">behind to </w:t>
      </w:r>
      <w:r>
        <w:t xml:space="preserve">cover the </w:t>
      </w:r>
      <w:r>
        <w:rPr>
          <w:rFonts w:hint="eastAsia"/>
        </w:rPr>
        <w:t>wound</w:t>
      </w:r>
      <w:r>
        <w:t xml:space="preserve"> </w:t>
      </w:r>
      <w:r>
        <w:rPr>
          <w:rFonts w:hint="eastAsia"/>
        </w:rPr>
        <w:t>and</w:t>
      </w:r>
      <w:r>
        <w:t xml:space="preserve"> promote the proliferation of </w:t>
      </w:r>
      <w:r>
        <w:rPr>
          <w:rFonts w:cs="Times New Roman"/>
        </w:rPr>
        <w:t>endothelial and ﬁbroblasts cells</w:t>
      </w:r>
      <w:r>
        <w:t xml:space="preserve"> </w:t>
      </w:r>
      <w:r>
        <w:rPr>
          <w:rFonts w:hint="eastAsia"/>
        </w:rPr>
        <w:t>for</w:t>
      </w:r>
      <w:r>
        <w:t xml:space="preserve"> enhance</w:t>
      </w:r>
      <w:r>
        <w:rPr>
          <w:rFonts w:hint="eastAsia"/>
        </w:rPr>
        <w:t>d</w:t>
      </w:r>
      <w:r>
        <w:t xml:space="preserve"> skin regeneration.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8D126A"/>
    <w:rsid w:val="49230B8B"/>
    <w:rsid w:val="768D126A"/>
    <w:rsid w:val="7A5F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</w:pPr>
    <w:rPr>
      <w:rFonts w:ascii="Times New Roman" w:hAnsi="Times New Roman" w:eastAsia="宋体" w:cs="Calibr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2021-11-17T01:36:00Z</dcterms:created>
  <dc:creator>Administrator</dc:creator>
  <cp:lastModifiedBy>Administrator</cp:lastModifiedBy>
  <dcterms:modified xsi:type="dcterms:W3CDTF">2021-12-13T04:42:22Z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B2D65A758B744821AA93FFE1D3EAB1B5</vt:lpwstr>
  </property>
</Properties>
</file>