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19CD7" w14:textId="0F144D60" w:rsidR="004931B8" w:rsidRPr="001F552F" w:rsidRDefault="004931B8" w:rsidP="004931B8">
      <w:pPr>
        <w:rPr>
          <w:rFonts w:ascii="Times New Roman" w:eastAsia="宋体" w:hAnsi="Times New Roman"/>
          <w:b/>
          <w:bCs/>
          <w:sz w:val="20"/>
          <w:szCs w:val="20"/>
        </w:rPr>
      </w:pPr>
      <w:r>
        <w:rPr>
          <w:rFonts w:ascii="Times New Roman" w:eastAsia="宋体" w:hAnsi="Times New Roman" w:hint="eastAsia"/>
          <w:b/>
          <w:bCs/>
          <w:sz w:val="20"/>
          <w:szCs w:val="20"/>
        </w:rPr>
        <w:t>Supplement</w:t>
      </w:r>
      <w:r w:rsidRPr="001F552F">
        <w:rPr>
          <w:rFonts w:ascii="Times New Roman" w:eastAsia="宋体" w:hAnsi="Times New Roman"/>
          <w:b/>
          <w:bCs/>
          <w:sz w:val="20"/>
          <w:szCs w:val="20"/>
        </w:rPr>
        <w:t xml:space="preserve"> Table 1. Demographic and clinical characteristics of the enrolled infants.</w:t>
      </w:r>
    </w:p>
    <w:tbl>
      <w:tblPr>
        <w:tblpPr w:leftFromText="180" w:rightFromText="180" w:vertAnchor="text" w:horzAnchor="margin" w:tblpY="80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092"/>
      </w:tblGrid>
      <w:tr w:rsidR="004931B8" w:rsidRPr="001F552F" w14:paraId="6FFC9570" w14:textId="77777777" w:rsidTr="00D10646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3ACFD9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44BFD3" w14:textId="77777777" w:rsidR="004931B8" w:rsidRPr="001F552F" w:rsidRDefault="004931B8" w:rsidP="00D10646">
            <w:pPr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>N (%)</w:t>
            </w:r>
          </w:p>
          <w:p w14:paraId="487FF591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>Median (quartiles)</w:t>
            </w:r>
          </w:p>
        </w:tc>
      </w:tr>
      <w:tr w:rsidR="004931B8" w:rsidRPr="001F552F" w14:paraId="436DD6D9" w14:textId="77777777" w:rsidTr="00D10646"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</w:tcPr>
          <w:p w14:paraId="47FDDAC1" w14:textId="77777777" w:rsidR="004931B8" w:rsidRPr="001F552F" w:rsidRDefault="004931B8" w:rsidP="00D10646">
            <w:pPr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 xml:space="preserve">Gender  </w:t>
            </w:r>
          </w:p>
        </w:tc>
        <w:tc>
          <w:tcPr>
            <w:tcW w:w="2092" w:type="dxa"/>
            <w:tcBorders>
              <w:top w:val="single" w:sz="4" w:space="0" w:color="auto"/>
            </w:tcBorders>
            <w:shd w:val="clear" w:color="auto" w:fill="auto"/>
          </w:tcPr>
          <w:p w14:paraId="70BDFBB2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4931B8" w:rsidRPr="001F552F" w14:paraId="3E18F95A" w14:textId="77777777" w:rsidTr="00D10646">
        <w:tc>
          <w:tcPr>
            <w:tcW w:w="2694" w:type="dxa"/>
            <w:shd w:val="clear" w:color="auto" w:fill="auto"/>
          </w:tcPr>
          <w:p w14:paraId="67D80DFC" w14:textId="77777777" w:rsidR="004931B8" w:rsidRPr="001F552F" w:rsidRDefault="004931B8" w:rsidP="00D10646">
            <w:pPr>
              <w:ind w:firstLineChars="50" w:firstLine="100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bookmarkStart w:id="0" w:name="_Hlk48593611"/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Male  </w:t>
            </w:r>
          </w:p>
        </w:tc>
        <w:tc>
          <w:tcPr>
            <w:tcW w:w="2092" w:type="dxa"/>
            <w:shd w:val="clear" w:color="auto" w:fill="auto"/>
          </w:tcPr>
          <w:p w14:paraId="669D5D81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266 (60</w:t>
            </w: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6)</w:t>
            </w:r>
          </w:p>
        </w:tc>
      </w:tr>
      <w:tr w:rsidR="004931B8" w:rsidRPr="001F552F" w14:paraId="70199693" w14:textId="77777777" w:rsidTr="00D10646">
        <w:tc>
          <w:tcPr>
            <w:tcW w:w="2694" w:type="dxa"/>
            <w:shd w:val="clear" w:color="auto" w:fill="auto"/>
          </w:tcPr>
          <w:p w14:paraId="5F22C337" w14:textId="77777777" w:rsidR="004931B8" w:rsidRPr="001F552F" w:rsidRDefault="004931B8" w:rsidP="00D10646">
            <w:pPr>
              <w:ind w:firstLineChars="50" w:firstLine="100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092" w:type="dxa"/>
            <w:shd w:val="clear" w:color="auto" w:fill="auto"/>
          </w:tcPr>
          <w:p w14:paraId="53A806CC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173 (39</w:t>
            </w: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4)</w:t>
            </w:r>
          </w:p>
        </w:tc>
      </w:tr>
      <w:tr w:rsidR="004931B8" w:rsidRPr="001F552F" w14:paraId="39D4DC18" w14:textId="77777777" w:rsidTr="00D10646">
        <w:tc>
          <w:tcPr>
            <w:tcW w:w="2694" w:type="dxa"/>
            <w:shd w:val="clear" w:color="auto" w:fill="auto"/>
          </w:tcPr>
          <w:p w14:paraId="20B276C5" w14:textId="77777777" w:rsidR="004931B8" w:rsidRPr="001F552F" w:rsidRDefault="004931B8" w:rsidP="00D10646">
            <w:pPr>
              <w:jc w:val="left"/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>Gestational age</w:t>
            </w:r>
          </w:p>
        </w:tc>
        <w:tc>
          <w:tcPr>
            <w:tcW w:w="2092" w:type="dxa"/>
            <w:shd w:val="clear" w:color="auto" w:fill="auto"/>
          </w:tcPr>
          <w:p w14:paraId="798336A9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</w:p>
        </w:tc>
      </w:tr>
      <w:tr w:rsidR="004931B8" w:rsidRPr="001F552F" w14:paraId="6EA29164" w14:textId="77777777" w:rsidTr="00D10646">
        <w:tc>
          <w:tcPr>
            <w:tcW w:w="2694" w:type="dxa"/>
            <w:shd w:val="clear" w:color="auto" w:fill="auto"/>
          </w:tcPr>
          <w:p w14:paraId="360C515F" w14:textId="77777777" w:rsidR="004931B8" w:rsidRPr="001F552F" w:rsidRDefault="004931B8" w:rsidP="00D10646">
            <w:pPr>
              <w:ind w:firstLineChars="50" w:firstLine="100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  <w:u w:val="single"/>
              </w:rPr>
              <w:t>&lt;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32 </w:t>
            </w:r>
            <w:proofErr w:type="spellStart"/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wks</w:t>
            </w:r>
            <w:proofErr w:type="spellEnd"/>
          </w:p>
        </w:tc>
        <w:tc>
          <w:tcPr>
            <w:tcW w:w="2092" w:type="dxa"/>
            <w:shd w:val="clear" w:color="auto" w:fill="auto"/>
          </w:tcPr>
          <w:p w14:paraId="119A7C63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49 (11.2)</w:t>
            </w:r>
          </w:p>
        </w:tc>
      </w:tr>
      <w:bookmarkEnd w:id="0"/>
      <w:tr w:rsidR="004931B8" w:rsidRPr="001F552F" w14:paraId="4A2483EF" w14:textId="77777777" w:rsidTr="00D10646">
        <w:tc>
          <w:tcPr>
            <w:tcW w:w="2694" w:type="dxa"/>
            <w:shd w:val="clear" w:color="auto" w:fill="auto"/>
          </w:tcPr>
          <w:p w14:paraId="6DB0A8B4" w14:textId="77777777" w:rsidR="004931B8" w:rsidRPr="001F552F" w:rsidRDefault="004931B8" w:rsidP="00D10646">
            <w:pPr>
              <w:ind w:firstLineChars="50" w:firstLine="100"/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&gt;32 </w:t>
            </w:r>
            <w:proofErr w:type="spellStart"/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wks</w:t>
            </w:r>
            <w:proofErr w:type="spellEnd"/>
          </w:p>
        </w:tc>
        <w:tc>
          <w:tcPr>
            <w:tcW w:w="2092" w:type="dxa"/>
            <w:shd w:val="clear" w:color="auto" w:fill="auto"/>
          </w:tcPr>
          <w:p w14:paraId="2D44F981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390 (88.8)</w:t>
            </w:r>
          </w:p>
        </w:tc>
      </w:tr>
      <w:tr w:rsidR="004931B8" w:rsidRPr="001F552F" w14:paraId="4FC03838" w14:textId="77777777" w:rsidTr="00D10646">
        <w:tc>
          <w:tcPr>
            <w:tcW w:w="2694" w:type="dxa"/>
            <w:shd w:val="clear" w:color="auto" w:fill="auto"/>
          </w:tcPr>
          <w:p w14:paraId="75E638E5" w14:textId="77777777" w:rsidR="004931B8" w:rsidRPr="001F552F" w:rsidRDefault="004931B8" w:rsidP="00D10646">
            <w:pPr>
              <w:rPr>
                <w:rFonts w:ascii="Times New Roman" w:eastAsia="宋体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>Birth weight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92" w:type="dxa"/>
            <w:shd w:val="clear" w:color="auto" w:fill="auto"/>
          </w:tcPr>
          <w:p w14:paraId="1C219790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3000 (2400, 3400)</w:t>
            </w:r>
          </w:p>
        </w:tc>
      </w:tr>
      <w:tr w:rsidR="004931B8" w:rsidRPr="001F552F" w14:paraId="53DB5389" w14:textId="77777777" w:rsidTr="00D10646">
        <w:tc>
          <w:tcPr>
            <w:tcW w:w="2694" w:type="dxa"/>
            <w:shd w:val="clear" w:color="auto" w:fill="auto"/>
          </w:tcPr>
          <w:p w14:paraId="1C398C12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  <w:u w:val="single"/>
              </w:rPr>
              <w:t>&lt;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2500"/>
                <w:attr w:name="UnitName" w:val="g"/>
              </w:smartTagPr>
              <w:r w:rsidRPr="001F552F">
                <w:rPr>
                  <w:rFonts w:ascii="Times New Roman" w:eastAsia="等线 Light" w:hAnsi="Times New Roman"/>
                  <w:kern w:val="0"/>
                  <w:sz w:val="20"/>
                  <w:szCs w:val="20"/>
                </w:rPr>
                <w:t>2500 g</w:t>
              </w:r>
            </w:smartTag>
          </w:p>
        </w:tc>
        <w:tc>
          <w:tcPr>
            <w:tcW w:w="2092" w:type="dxa"/>
            <w:shd w:val="clear" w:color="auto" w:fill="auto"/>
          </w:tcPr>
          <w:p w14:paraId="66BF4C34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86 (19.6)</w:t>
            </w:r>
          </w:p>
        </w:tc>
      </w:tr>
      <w:tr w:rsidR="004931B8" w:rsidRPr="001F552F" w14:paraId="1DFB3A26" w14:textId="77777777" w:rsidTr="00D10646">
        <w:tc>
          <w:tcPr>
            <w:tcW w:w="2694" w:type="dxa"/>
            <w:shd w:val="clear" w:color="auto" w:fill="auto"/>
          </w:tcPr>
          <w:p w14:paraId="20209726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&gt;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2500"/>
                <w:attr w:name="UnitName" w:val="g"/>
              </w:smartTagPr>
              <w:r w:rsidRPr="001F552F">
                <w:rPr>
                  <w:rFonts w:ascii="Times New Roman" w:eastAsia="等线 Light" w:hAnsi="Times New Roman"/>
                  <w:kern w:val="0"/>
                  <w:sz w:val="20"/>
                  <w:szCs w:val="20"/>
                </w:rPr>
                <w:t>2500 g</w:t>
              </w:r>
            </w:smartTag>
          </w:p>
        </w:tc>
        <w:tc>
          <w:tcPr>
            <w:tcW w:w="2092" w:type="dxa"/>
            <w:shd w:val="clear" w:color="auto" w:fill="auto"/>
          </w:tcPr>
          <w:p w14:paraId="1D534142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353 (80.4)</w:t>
            </w:r>
          </w:p>
        </w:tc>
      </w:tr>
      <w:tr w:rsidR="004931B8" w:rsidRPr="001F552F" w14:paraId="5353B146" w14:textId="77777777" w:rsidTr="00D10646">
        <w:tc>
          <w:tcPr>
            <w:tcW w:w="2694" w:type="dxa"/>
            <w:shd w:val="clear" w:color="auto" w:fill="auto"/>
          </w:tcPr>
          <w:p w14:paraId="49F28DFC" w14:textId="77777777" w:rsidR="004931B8" w:rsidRPr="001F552F" w:rsidRDefault="004931B8" w:rsidP="00D10646">
            <w:pPr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>Apgar scores</w:t>
            </w:r>
          </w:p>
        </w:tc>
        <w:tc>
          <w:tcPr>
            <w:tcW w:w="2092" w:type="dxa"/>
            <w:shd w:val="clear" w:color="auto" w:fill="auto"/>
          </w:tcPr>
          <w:p w14:paraId="793DCFA4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</w:p>
        </w:tc>
      </w:tr>
      <w:tr w:rsidR="004931B8" w:rsidRPr="001F552F" w14:paraId="6E66734F" w14:textId="77777777" w:rsidTr="00D10646">
        <w:tc>
          <w:tcPr>
            <w:tcW w:w="2694" w:type="dxa"/>
            <w:shd w:val="clear" w:color="auto" w:fill="auto"/>
          </w:tcPr>
          <w:p w14:paraId="4CC4BD72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&lt; 7 at 1 min</w:t>
            </w:r>
          </w:p>
        </w:tc>
        <w:tc>
          <w:tcPr>
            <w:tcW w:w="2092" w:type="dxa"/>
            <w:shd w:val="clear" w:color="auto" w:fill="auto"/>
          </w:tcPr>
          <w:p w14:paraId="32A49149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133 (30.3)</w:t>
            </w:r>
          </w:p>
        </w:tc>
      </w:tr>
      <w:tr w:rsidR="004931B8" w:rsidRPr="001F552F" w14:paraId="0A288587" w14:textId="77777777" w:rsidTr="00D10646">
        <w:tc>
          <w:tcPr>
            <w:tcW w:w="2694" w:type="dxa"/>
            <w:shd w:val="clear" w:color="auto" w:fill="auto"/>
          </w:tcPr>
          <w:p w14:paraId="6B629D13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&lt; 7 at 5 min</w:t>
            </w:r>
          </w:p>
        </w:tc>
        <w:tc>
          <w:tcPr>
            <w:tcW w:w="2092" w:type="dxa"/>
            <w:shd w:val="clear" w:color="auto" w:fill="auto"/>
          </w:tcPr>
          <w:p w14:paraId="4130DA03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48 (10.9)</w:t>
            </w:r>
          </w:p>
        </w:tc>
      </w:tr>
      <w:tr w:rsidR="004931B8" w:rsidRPr="001F552F" w14:paraId="14873818" w14:textId="77777777" w:rsidTr="00D10646">
        <w:tc>
          <w:tcPr>
            <w:tcW w:w="2694" w:type="dxa"/>
            <w:shd w:val="clear" w:color="auto" w:fill="auto"/>
          </w:tcPr>
          <w:p w14:paraId="4F9736C0" w14:textId="77777777" w:rsidR="004931B8" w:rsidRPr="001F552F" w:rsidRDefault="004931B8" w:rsidP="00D10646">
            <w:pPr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 xml:space="preserve">Family history </w:t>
            </w:r>
          </w:p>
        </w:tc>
        <w:tc>
          <w:tcPr>
            <w:tcW w:w="2092" w:type="dxa"/>
            <w:shd w:val="clear" w:color="auto" w:fill="auto"/>
          </w:tcPr>
          <w:p w14:paraId="771C521E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</w:p>
        </w:tc>
      </w:tr>
      <w:tr w:rsidR="004931B8" w:rsidRPr="001F552F" w14:paraId="79B0DB14" w14:textId="77777777" w:rsidTr="00D10646">
        <w:tc>
          <w:tcPr>
            <w:tcW w:w="2694" w:type="dxa"/>
            <w:shd w:val="clear" w:color="auto" w:fill="auto"/>
          </w:tcPr>
          <w:p w14:paraId="227FB97A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Positive </w:t>
            </w:r>
          </w:p>
        </w:tc>
        <w:tc>
          <w:tcPr>
            <w:tcW w:w="2092" w:type="dxa"/>
            <w:shd w:val="clear" w:color="auto" w:fill="auto"/>
          </w:tcPr>
          <w:p w14:paraId="18FB3F1C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17 (3.9)</w:t>
            </w:r>
          </w:p>
        </w:tc>
      </w:tr>
      <w:tr w:rsidR="004931B8" w:rsidRPr="001F552F" w14:paraId="2789E8BA" w14:textId="77777777" w:rsidTr="00D10646">
        <w:tc>
          <w:tcPr>
            <w:tcW w:w="2694" w:type="dxa"/>
            <w:shd w:val="clear" w:color="auto" w:fill="auto"/>
          </w:tcPr>
          <w:p w14:paraId="10D17A2A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 Negative </w:t>
            </w:r>
          </w:p>
        </w:tc>
        <w:tc>
          <w:tcPr>
            <w:tcW w:w="2092" w:type="dxa"/>
            <w:shd w:val="clear" w:color="auto" w:fill="auto"/>
          </w:tcPr>
          <w:p w14:paraId="4F486650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422 (96.1)</w:t>
            </w:r>
          </w:p>
        </w:tc>
      </w:tr>
      <w:tr w:rsidR="004931B8" w:rsidRPr="001F552F" w14:paraId="7D4C2673" w14:textId="77777777" w:rsidTr="00D10646">
        <w:tc>
          <w:tcPr>
            <w:tcW w:w="2694" w:type="dxa"/>
            <w:shd w:val="clear" w:color="auto" w:fill="auto"/>
          </w:tcPr>
          <w:p w14:paraId="70B1DCFE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18"/>
                <w:szCs w:val="18"/>
              </w:rPr>
              <w:t>Age at onset (days)</w:t>
            </w:r>
          </w:p>
        </w:tc>
        <w:tc>
          <w:tcPr>
            <w:tcW w:w="2092" w:type="dxa"/>
            <w:shd w:val="clear" w:color="auto" w:fill="auto"/>
          </w:tcPr>
          <w:p w14:paraId="7277E9AA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宋体" w:hAnsi="Times New Roman"/>
                <w:kern w:val="0"/>
                <w:sz w:val="18"/>
                <w:szCs w:val="20"/>
              </w:rPr>
              <w:t>1.0 (1.0, 11.0)</w:t>
            </w:r>
          </w:p>
        </w:tc>
      </w:tr>
      <w:tr w:rsidR="004931B8" w:rsidRPr="001F552F" w14:paraId="05B4A486" w14:textId="77777777" w:rsidTr="00D10646">
        <w:tc>
          <w:tcPr>
            <w:tcW w:w="2694" w:type="dxa"/>
            <w:shd w:val="clear" w:color="auto" w:fill="auto"/>
          </w:tcPr>
          <w:p w14:paraId="6D6C082E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18"/>
                <w:szCs w:val="18"/>
              </w:rPr>
              <w:t>Age at admission (days)</w:t>
            </w:r>
          </w:p>
        </w:tc>
        <w:tc>
          <w:tcPr>
            <w:tcW w:w="2092" w:type="dxa"/>
            <w:shd w:val="clear" w:color="auto" w:fill="auto"/>
          </w:tcPr>
          <w:p w14:paraId="6482B708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宋体" w:hAnsi="Times New Roman"/>
                <w:kern w:val="0"/>
                <w:sz w:val="18"/>
                <w:szCs w:val="20"/>
              </w:rPr>
              <w:t>3.5 (1.0, 26.0)</w:t>
            </w:r>
          </w:p>
        </w:tc>
      </w:tr>
      <w:tr w:rsidR="004931B8" w:rsidRPr="001F552F" w14:paraId="45A66845" w14:textId="77777777" w:rsidTr="00D10646">
        <w:tc>
          <w:tcPr>
            <w:tcW w:w="2694" w:type="dxa"/>
            <w:shd w:val="clear" w:color="auto" w:fill="auto"/>
          </w:tcPr>
          <w:p w14:paraId="7E184A65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宋体" w:hAnsi="Times New Roman"/>
                <w:b/>
                <w:bCs/>
                <w:kern w:val="0"/>
                <w:sz w:val="18"/>
                <w:szCs w:val="18"/>
              </w:rPr>
              <w:t>NICU stay length (days)</w:t>
            </w:r>
          </w:p>
        </w:tc>
        <w:tc>
          <w:tcPr>
            <w:tcW w:w="2092" w:type="dxa"/>
            <w:shd w:val="clear" w:color="auto" w:fill="auto"/>
          </w:tcPr>
          <w:p w14:paraId="04EAFADB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宋体" w:hAnsi="Times New Roman"/>
                <w:kern w:val="0"/>
                <w:sz w:val="18"/>
                <w:szCs w:val="20"/>
              </w:rPr>
              <w:t>16.0 (8.0, 30.0)</w:t>
            </w:r>
          </w:p>
        </w:tc>
      </w:tr>
      <w:tr w:rsidR="004931B8" w:rsidRPr="001F552F" w14:paraId="4567056A" w14:textId="77777777" w:rsidTr="00D10646">
        <w:tc>
          <w:tcPr>
            <w:tcW w:w="2694" w:type="dxa"/>
            <w:shd w:val="clear" w:color="auto" w:fill="auto"/>
          </w:tcPr>
          <w:p w14:paraId="1BFAE833" w14:textId="77777777" w:rsidR="004931B8" w:rsidRPr="001F552F" w:rsidRDefault="004931B8" w:rsidP="00D10646">
            <w:pPr>
              <w:rPr>
                <w:rFonts w:ascii="Times New Roman" w:eastAsia="宋体" w:hAnsi="Times New Roman"/>
                <w:b/>
                <w:bCs/>
                <w:kern w:val="0"/>
                <w:sz w:val="18"/>
                <w:szCs w:val="18"/>
              </w:rPr>
            </w:pPr>
            <w:r w:rsidRPr="001F552F">
              <w:rPr>
                <w:rFonts w:ascii="Times New Roman" w:eastAsia="宋体" w:hAnsi="Times New Roman"/>
                <w:b/>
                <w:bCs/>
                <w:kern w:val="0"/>
                <w:sz w:val="18"/>
                <w:szCs w:val="18"/>
              </w:rPr>
              <w:t>Age at death (days)</w:t>
            </w:r>
          </w:p>
        </w:tc>
        <w:tc>
          <w:tcPr>
            <w:tcW w:w="2092" w:type="dxa"/>
            <w:shd w:val="clear" w:color="auto" w:fill="auto"/>
          </w:tcPr>
          <w:p w14:paraId="03AAAACC" w14:textId="77777777" w:rsidR="004931B8" w:rsidRPr="001F552F" w:rsidRDefault="004931B8" w:rsidP="00D10646">
            <w:pPr>
              <w:rPr>
                <w:rFonts w:ascii="Times New Roman" w:eastAsia="宋体" w:hAnsi="Times New Roman"/>
                <w:kern w:val="0"/>
                <w:sz w:val="18"/>
                <w:szCs w:val="20"/>
              </w:rPr>
            </w:pPr>
            <w:r w:rsidRPr="001F552F">
              <w:rPr>
                <w:rFonts w:ascii="Times New Roman" w:eastAsia="宋体" w:hAnsi="Times New Roman"/>
                <w:kern w:val="0"/>
                <w:sz w:val="18"/>
                <w:szCs w:val="20"/>
              </w:rPr>
              <w:t>55.0 (19.0, 109.0)</w:t>
            </w:r>
          </w:p>
        </w:tc>
      </w:tr>
      <w:tr w:rsidR="004931B8" w:rsidRPr="001F552F" w14:paraId="181A7BA7" w14:textId="77777777" w:rsidTr="00D10646">
        <w:tc>
          <w:tcPr>
            <w:tcW w:w="2694" w:type="dxa"/>
            <w:shd w:val="clear" w:color="auto" w:fill="auto"/>
          </w:tcPr>
          <w:p w14:paraId="1C477AEB" w14:textId="77777777" w:rsidR="004931B8" w:rsidRPr="001F552F" w:rsidRDefault="004931B8" w:rsidP="00D10646">
            <w:pPr>
              <w:jc w:val="left"/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  <w:t>Primary system involved</w:t>
            </w:r>
          </w:p>
        </w:tc>
        <w:tc>
          <w:tcPr>
            <w:tcW w:w="2092" w:type="dxa"/>
            <w:shd w:val="clear" w:color="auto" w:fill="auto"/>
          </w:tcPr>
          <w:p w14:paraId="7D4340D1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</w:p>
        </w:tc>
      </w:tr>
      <w:tr w:rsidR="004931B8" w:rsidRPr="001F552F" w14:paraId="1EE74B4F" w14:textId="77777777" w:rsidTr="00D10646">
        <w:tc>
          <w:tcPr>
            <w:tcW w:w="2694" w:type="dxa"/>
            <w:shd w:val="clear" w:color="auto" w:fill="auto"/>
          </w:tcPr>
          <w:p w14:paraId="4B067488" w14:textId="77777777" w:rsidR="004931B8" w:rsidRPr="001F552F" w:rsidRDefault="004931B8" w:rsidP="00D10646">
            <w:pPr>
              <w:ind w:firstLineChars="50" w:firstLine="100"/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Multiple malformation  </w:t>
            </w:r>
          </w:p>
        </w:tc>
        <w:tc>
          <w:tcPr>
            <w:tcW w:w="2092" w:type="dxa"/>
            <w:shd w:val="clear" w:color="auto" w:fill="auto"/>
          </w:tcPr>
          <w:p w14:paraId="51B16E74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122 (39</w:t>
            </w: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7)</w:t>
            </w:r>
          </w:p>
        </w:tc>
      </w:tr>
      <w:tr w:rsidR="004931B8" w:rsidRPr="001F552F" w14:paraId="60603209" w14:textId="77777777" w:rsidTr="00D10646">
        <w:tc>
          <w:tcPr>
            <w:tcW w:w="2694" w:type="dxa"/>
            <w:shd w:val="clear" w:color="auto" w:fill="auto"/>
          </w:tcPr>
          <w:p w14:paraId="2A40D025" w14:textId="77777777" w:rsidR="004931B8" w:rsidRPr="001F552F" w:rsidRDefault="004931B8" w:rsidP="00D10646">
            <w:pPr>
              <w:ind w:firstLineChars="50" w:firstLine="100"/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Seizures and hypotonia</w:t>
            </w:r>
          </w:p>
        </w:tc>
        <w:tc>
          <w:tcPr>
            <w:tcW w:w="2092" w:type="dxa"/>
            <w:shd w:val="clear" w:color="auto" w:fill="auto"/>
          </w:tcPr>
          <w:p w14:paraId="137DE8FF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131 (42</w:t>
            </w: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7)</w:t>
            </w:r>
          </w:p>
        </w:tc>
      </w:tr>
      <w:tr w:rsidR="004931B8" w:rsidRPr="001F552F" w14:paraId="05CF8DF8" w14:textId="77777777" w:rsidTr="00D10646">
        <w:tc>
          <w:tcPr>
            <w:tcW w:w="2694" w:type="dxa"/>
            <w:shd w:val="clear" w:color="auto" w:fill="auto"/>
          </w:tcPr>
          <w:p w14:paraId="656C7456" w14:textId="77777777" w:rsidR="004931B8" w:rsidRPr="001F552F" w:rsidRDefault="004931B8" w:rsidP="00D10646">
            <w:pPr>
              <w:ind w:firstLineChars="50" w:firstLine="100"/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Endocrine/biochemical</w:t>
            </w:r>
          </w:p>
        </w:tc>
        <w:tc>
          <w:tcPr>
            <w:tcW w:w="2092" w:type="dxa"/>
            <w:shd w:val="clear" w:color="auto" w:fill="auto"/>
          </w:tcPr>
          <w:p w14:paraId="0CB7E4C2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78 (25</w:t>
            </w: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3)</w:t>
            </w:r>
          </w:p>
        </w:tc>
      </w:tr>
      <w:tr w:rsidR="004931B8" w:rsidRPr="001F552F" w14:paraId="67EBBCEC" w14:textId="77777777" w:rsidTr="00D10646">
        <w:tc>
          <w:tcPr>
            <w:tcW w:w="2694" w:type="dxa"/>
            <w:shd w:val="clear" w:color="auto" w:fill="auto"/>
          </w:tcPr>
          <w:p w14:paraId="06860C02" w14:textId="77777777" w:rsidR="004931B8" w:rsidRPr="001F552F" w:rsidRDefault="004931B8" w:rsidP="00D10646">
            <w:pPr>
              <w:ind w:firstLineChars="50" w:firstLine="100"/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Recurrent infection</w:t>
            </w:r>
          </w:p>
        </w:tc>
        <w:tc>
          <w:tcPr>
            <w:tcW w:w="2092" w:type="dxa"/>
            <w:shd w:val="clear" w:color="auto" w:fill="auto"/>
          </w:tcPr>
          <w:p w14:paraId="5F8762F2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61 (19</w:t>
            </w: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8)</w:t>
            </w:r>
          </w:p>
        </w:tc>
      </w:tr>
      <w:tr w:rsidR="004931B8" w:rsidRPr="001F552F" w14:paraId="68FB385C" w14:textId="77777777" w:rsidTr="00D10646">
        <w:tc>
          <w:tcPr>
            <w:tcW w:w="2694" w:type="dxa"/>
            <w:shd w:val="clear" w:color="auto" w:fill="auto"/>
          </w:tcPr>
          <w:p w14:paraId="59BB8FDC" w14:textId="77777777" w:rsidR="004931B8" w:rsidRPr="001F552F" w:rsidRDefault="004931B8" w:rsidP="00D10646">
            <w:pPr>
              <w:ind w:firstLineChars="50" w:firstLine="100"/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 xml:space="preserve">Cardiac abnormality   </w:t>
            </w:r>
          </w:p>
        </w:tc>
        <w:tc>
          <w:tcPr>
            <w:tcW w:w="2092" w:type="dxa"/>
            <w:shd w:val="clear" w:color="auto" w:fill="auto"/>
          </w:tcPr>
          <w:p w14:paraId="0B8ADADE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17 (5</w:t>
            </w:r>
            <w:r w:rsidRPr="001F552F"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5)</w:t>
            </w:r>
          </w:p>
        </w:tc>
      </w:tr>
      <w:tr w:rsidR="004931B8" w:rsidRPr="001F552F" w14:paraId="470194C0" w14:textId="77777777" w:rsidTr="00D10646">
        <w:tc>
          <w:tcPr>
            <w:tcW w:w="2694" w:type="dxa"/>
            <w:shd w:val="clear" w:color="auto" w:fill="auto"/>
          </w:tcPr>
          <w:p w14:paraId="08AE06BB" w14:textId="77777777" w:rsidR="004931B8" w:rsidRPr="001F552F" w:rsidRDefault="004931B8" w:rsidP="00D10646">
            <w:pPr>
              <w:ind w:firstLineChars="50" w:firstLine="100"/>
              <w:rPr>
                <w:rFonts w:ascii="Times New Roman" w:eastAsia="等线 Light" w:hAnsi="Times New Roman"/>
                <w:b/>
                <w:bCs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Others</w:t>
            </w:r>
          </w:p>
        </w:tc>
        <w:tc>
          <w:tcPr>
            <w:tcW w:w="2092" w:type="dxa"/>
            <w:shd w:val="clear" w:color="auto" w:fill="auto"/>
          </w:tcPr>
          <w:p w14:paraId="1744D73A" w14:textId="77777777" w:rsidR="004931B8" w:rsidRPr="001F552F" w:rsidRDefault="004931B8" w:rsidP="00D10646">
            <w:pPr>
              <w:rPr>
                <w:rFonts w:ascii="Times New Roman" w:eastAsia="等线 Light" w:hAnsi="Times New Roman"/>
                <w:kern w:val="0"/>
                <w:sz w:val="20"/>
                <w:szCs w:val="20"/>
              </w:rPr>
            </w:pPr>
            <w:r w:rsidRPr="001F552F">
              <w:rPr>
                <w:rFonts w:ascii="Times New Roman" w:eastAsia="等线 Light" w:hAnsi="Times New Roman"/>
                <w:kern w:val="0"/>
                <w:sz w:val="20"/>
                <w:szCs w:val="20"/>
              </w:rPr>
              <w:t>95 (21.6)</w:t>
            </w:r>
          </w:p>
        </w:tc>
      </w:tr>
    </w:tbl>
    <w:p w14:paraId="22B46AEF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7E771CDA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3A9AC2B8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5E2CD97E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79A0B001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248D1285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530C5168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1A9BDB80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6840735F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0B96F45B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39290FAA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774AC6F8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0AC00C9C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04B08189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0266157A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21529F59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79B7CB62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1B026C55" w14:textId="77777777" w:rsidR="004931B8" w:rsidRPr="001F552F" w:rsidRDefault="004931B8" w:rsidP="004931B8">
      <w:pPr>
        <w:rPr>
          <w:rFonts w:ascii="Times New Roman" w:eastAsia="等线 Light" w:hAnsi="Times New Roman"/>
          <w:sz w:val="20"/>
          <w:szCs w:val="20"/>
        </w:rPr>
      </w:pPr>
    </w:p>
    <w:p w14:paraId="4702CAED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512FBBF7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2F4AD2B7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6482841B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7E12E08A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353CFB14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7F790C4C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61D9BE3D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79640319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0CD7C73A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4D02BA56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</w:p>
    <w:p w14:paraId="7CB34CE8" w14:textId="77777777" w:rsidR="004931B8" w:rsidRPr="001F552F" w:rsidRDefault="004931B8" w:rsidP="004931B8">
      <w:pPr>
        <w:jc w:val="left"/>
        <w:rPr>
          <w:rFonts w:ascii="Times New Roman" w:eastAsia="等线 Light" w:hAnsi="Times New Roman"/>
          <w:sz w:val="20"/>
          <w:szCs w:val="20"/>
        </w:rPr>
      </w:pPr>
      <w:r w:rsidRPr="001F552F">
        <w:rPr>
          <w:rFonts w:ascii="Times New Roman" w:eastAsia="等线 Light" w:hAnsi="Times New Roman"/>
          <w:sz w:val="20"/>
          <w:szCs w:val="20"/>
        </w:rPr>
        <w:t>Categorical variables are presented as the number (%).</w:t>
      </w:r>
    </w:p>
    <w:p w14:paraId="4C306DCC" w14:textId="02A82DE2" w:rsidR="006F1864" w:rsidRPr="004931B8" w:rsidRDefault="004931B8" w:rsidP="004931B8">
      <w:pPr>
        <w:jc w:val="left"/>
      </w:pPr>
      <w:r w:rsidRPr="001F552F">
        <w:rPr>
          <w:rFonts w:ascii="Times New Roman" w:eastAsia="等线 Light" w:hAnsi="Times New Roman"/>
          <w:sz w:val="20"/>
          <w:szCs w:val="20"/>
        </w:rPr>
        <w:t>Continuous variables are presented as the median (quartiles).</w:t>
      </w:r>
    </w:p>
    <w:sectPr w:rsidR="006F1864" w:rsidRPr="00493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648D58" w14:textId="77777777" w:rsidR="00640602" w:rsidRDefault="00640602" w:rsidP="004931B8">
      <w:r>
        <w:separator/>
      </w:r>
    </w:p>
  </w:endnote>
  <w:endnote w:type="continuationSeparator" w:id="0">
    <w:p w14:paraId="71F82AF0" w14:textId="77777777" w:rsidR="00640602" w:rsidRDefault="00640602" w:rsidP="00493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695BD5" w14:textId="77777777" w:rsidR="00640602" w:rsidRDefault="00640602" w:rsidP="004931B8">
      <w:r>
        <w:separator/>
      </w:r>
    </w:p>
  </w:footnote>
  <w:footnote w:type="continuationSeparator" w:id="0">
    <w:p w14:paraId="753071FF" w14:textId="77777777" w:rsidR="00640602" w:rsidRDefault="00640602" w:rsidP="00493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1B8"/>
    <w:rsid w:val="004931B8"/>
    <w:rsid w:val="00640602"/>
    <w:rsid w:val="006F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41826B7A"/>
  <w15:chartTrackingRefBased/>
  <w15:docId w15:val="{E61A49CB-E156-4B79-9AA1-5EEFF54B9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31B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3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31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31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31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Yifeng</dc:creator>
  <cp:keywords/>
  <dc:description/>
  <cp:lastModifiedBy>Ding Yifeng</cp:lastModifiedBy>
  <cp:revision>1</cp:revision>
  <dcterms:created xsi:type="dcterms:W3CDTF">2020-10-03T07:11:00Z</dcterms:created>
  <dcterms:modified xsi:type="dcterms:W3CDTF">2020-10-03T07:12:00Z</dcterms:modified>
</cp:coreProperties>
</file>