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086ED3" w:rsidRPr="00EA753B" w:rsidRDefault="00F210FC" w:rsidP="00AE0389">
      <w:pPr>
        <w:spacing w:line="480" w:lineRule="auto"/>
      </w:pPr>
      <w:r w:rsidRPr="00EA753B">
        <w:rPr>
          <w:noProof/>
        </w:rPr>
        <w:drawing>
          <wp:inline distT="0" distB="0" distL="0" distR="0" wp14:anchorId="68FC6622" wp14:editId="35E726C8">
            <wp:extent cx="5274310" cy="6934987"/>
            <wp:effectExtent l="0" t="0" r="2540" b="0"/>
            <wp:docPr id="1" name="图片 1" descr="E:\2020年\TSWV论文写作\Phytopathology投稿\一审大修-2020-10-5\最新图表\Fig.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0年\TSWV论文写作\Phytopathology投稿\一审大修-2020-10-5\最新图表\Fig. 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34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10FC" w:rsidRPr="00EA753B" w:rsidRDefault="008A415F" w:rsidP="00AE0389">
      <w:pPr>
        <w:spacing w:line="480" w:lineRule="auto"/>
        <w:jc w:val="left"/>
      </w:pPr>
      <w:r w:rsidRPr="00EA753B">
        <w:rPr>
          <w:b/>
          <w:sz w:val="24"/>
        </w:rPr>
        <w:t>Figure S</w:t>
      </w:r>
      <w:r w:rsidRPr="00EA753B">
        <w:rPr>
          <w:rFonts w:hint="eastAsia"/>
          <w:b/>
          <w:sz w:val="24"/>
        </w:rPr>
        <w:t>1</w:t>
      </w:r>
      <w:r w:rsidR="00F210FC" w:rsidRPr="00EA753B">
        <w:rPr>
          <w:rFonts w:hint="eastAsia"/>
          <w:b/>
          <w:sz w:val="24"/>
        </w:rPr>
        <w:t xml:space="preserve">. </w:t>
      </w:r>
      <w:r w:rsidR="00F210FC" w:rsidRPr="00EA753B">
        <w:rPr>
          <w:sz w:val="24"/>
        </w:rPr>
        <w:t xml:space="preserve">Genotyping of the PCR-amplified tomato materials. </w:t>
      </w:r>
      <w:proofErr w:type="spellStart"/>
      <w:r w:rsidR="00F210FC" w:rsidRPr="00EA753B">
        <w:rPr>
          <w:sz w:val="24"/>
        </w:rPr>
        <w:t>Electropherogram</w:t>
      </w:r>
      <w:proofErr w:type="spellEnd"/>
      <w:r w:rsidR="00E77542" w:rsidRPr="00EA753B">
        <w:rPr>
          <w:rFonts w:hint="eastAsia"/>
          <w:sz w:val="24"/>
        </w:rPr>
        <w:t xml:space="preserve"> </w:t>
      </w:r>
      <w:r w:rsidR="00F327D7" w:rsidRPr="00EA753B">
        <w:rPr>
          <w:rFonts w:hint="eastAsia"/>
          <w:sz w:val="24"/>
        </w:rPr>
        <w:t xml:space="preserve">was </w:t>
      </w:r>
      <w:r w:rsidR="00D646D5" w:rsidRPr="00EA753B">
        <w:rPr>
          <w:sz w:val="24"/>
        </w:rPr>
        <w:t>obtained with the ‘Sw-5</w:t>
      </w:r>
      <w:r w:rsidR="00D646D5" w:rsidRPr="00EA753B">
        <w:rPr>
          <w:rFonts w:hint="eastAsia"/>
          <w:sz w:val="24"/>
        </w:rPr>
        <w:t>-</w:t>
      </w:r>
      <w:r w:rsidR="00F210FC" w:rsidRPr="00EA753B">
        <w:rPr>
          <w:sz w:val="24"/>
        </w:rPr>
        <w:t>2’ primer pair in which lane</w:t>
      </w:r>
      <w:r w:rsidR="00ED535D">
        <w:rPr>
          <w:rFonts w:hint="eastAsia"/>
          <w:sz w:val="24"/>
        </w:rPr>
        <w:t>s</w:t>
      </w:r>
      <w:bookmarkStart w:id="0" w:name="_GoBack"/>
      <w:bookmarkEnd w:id="0"/>
      <w:r w:rsidR="00F210FC" w:rsidRPr="00EA753B">
        <w:rPr>
          <w:sz w:val="24"/>
        </w:rPr>
        <w:t xml:space="preserve"> 1-6 indicated </w:t>
      </w:r>
      <w:r w:rsidR="00F210FC" w:rsidRPr="00EA753B">
        <w:rPr>
          <w:i/>
          <w:sz w:val="24"/>
        </w:rPr>
        <w:t xml:space="preserve">L. </w:t>
      </w:r>
      <w:proofErr w:type="spellStart"/>
      <w:r w:rsidR="00F210FC" w:rsidRPr="00EA753B">
        <w:rPr>
          <w:i/>
          <w:sz w:val="24"/>
        </w:rPr>
        <w:t>peruvianum</w:t>
      </w:r>
      <w:proofErr w:type="spellEnd"/>
      <w:r w:rsidR="00F210FC" w:rsidRPr="00EA753B">
        <w:rPr>
          <w:sz w:val="24"/>
        </w:rPr>
        <w:t xml:space="preserve"> LA3858, LA2823, PI128657, YNAU335, NO.5, and 96712I, respectively (A). </w:t>
      </w:r>
      <w:r w:rsidR="00267F6C" w:rsidRPr="00EA753B">
        <w:rPr>
          <w:sz w:val="24"/>
        </w:rPr>
        <w:t>LA3858</w:t>
      </w:r>
      <w:r w:rsidR="00267F6C">
        <w:rPr>
          <w:rFonts w:hint="eastAsia"/>
          <w:sz w:val="24"/>
        </w:rPr>
        <w:t xml:space="preserve"> and </w:t>
      </w:r>
      <w:r w:rsidR="00267F6C" w:rsidRPr="00EA753B">
        <w:rPr>
          <w:sz w:val="24"/>
        </w:rPr>
        <w:t>YNAU335</w:t>
      </w:r>
      <w:r w:rsidR="00F210FC" w:rsidRPr="00EA753B">
        <w:rPr>
          <w:sz w:val="24"/>
        </w:rPr>
        <w:t xml:space="preserve"> were inocul</w:t>
      </w:r>
      <w:r w:rsidR="00F327D7" w:rsidRPr="00EA753B">
        <w:rPr>
          <w:sz w:val="24"/>
        </w:rPr>
        <w:t>ated with phosphate buffer (B)</w:t>
      </w:r>
      <w:r w:rsidR="00F327D7" w:rsidRPr="00EA753B">
        <w:rPr>
          <w:rFonts w:hint="eastAsia"/>
          <w:sz w:val="24"/>
        </w:rPr>
        <w:t xml:space="preserve"> </w:t>
      </w:r>
      <w:r w:rsidR="00F210FC" w:rsidRPr="00EA753B">
        <w:rPr>
          <w:sz w:val="24"/>
        </w:rPr>
        <w:t xml:space="preserve">and TSWV </w:t>
      </w:r>
      <w:r w:rsidR="00F210FC" w:rsidRPr="00EA753B">
        <w:rPr>
          <w:sz w:val="24"/>
        </w:rPr>
        <w:lastRenderedPageBreak/>
        <w:t>by m</w:t>
      </w:r>
      <w:r w:rsidR="00F210FC" w:rsidRPr="00ED535D">
        <w:rPr>
          <w:color w:val="000000" w:themeColor="text1"/>
          <w:sz w:val="24"/>
        </w:rPr>
        <w:t>echanical method (C).</w:t>
      </w:r>
      <w:r w:rsidR="00F327D7" w:rsidRPr="00ED535D">
        <w:rPr>
          <w:rFonts w:hint="eastAsia"/>
          <w:color w:val="000000" w:themeColor="text1"/>
          <w:sz w:val="24"/>
        </w:rPr>
        <w:t xml:space="preserve"> </w:t>
      </w:r>
      <w:r w:rsidR="00ED535D" w:rsidRPr="00ED535D">
        <w:rPr>
          <w:rFonts w:eastAsia="宋体"/>
          <w:color w:val="000000" w:themeColor="text1"/>
          <w:sz w:val="24"/>
          <w:szCs w:val="24"/>
        </w:rPr>
        <w:t xml:space="preserve">The numbers in the first and second brackets indicate the Ct values of the </w:t>
      </w:r>
      <w:r w:rsidR="00ED535D" w:rsidRPr="00ED535D">
        <w:rPr>
          <w:rFonts w:eastAsia="宋体"/>
          <w:i/>
          <w:color w:val="000000" w:themeColor="text1"/>
          <w:sz w:val="24"/>
          <w:szCs w:val="24"/>
        </w:rPr>
        <w:t>N</w:t>
      </w:r>
      <w:r w:rsidR="00ED535D" w:rsidRPr="00ED535D">
        <w:rPr>
          <w:rFonts w:eastAsia="宋体"/>
          <w:color w:val="000000" w:themeColor="text1"/>
          <w:sz w:val="24"/>
          <w:szCs w:val="24"/>
        </w:rPr>
        <w:t xml:space="preserve"> gene using RT-qPCR and the ratios of the sample OD</w:t>
      </w:r>
      <w:r w:rsidR="00ED535D" w:rsidRPr="00ED535D">
        <w:rPr>
          <w:rFonts w:eastAsia="宋体"/>
          <w:color w:val="000000" w:themeColor="text1"/>
          <w:sz w:val="24"/>
          <w:szCs w:val="24"/>
          <w:vertAlign w:val="subscript"/>
        </w:rPr>
        <w:t>415</w:t>
      </w:r>
      <w:r w:rsidR="00ED535D" w:rsidRPr="00ED535D">
        <w:rPr>
          <w:rFonts w:eastAsia="宋体"/>
          <w:color w:val="000000" w:themeColor="text1"/>
          <w:sz w:val="24"/>
          <w:szCs w:val="24"/>
        </w:rPr>
        <w:t xml:space="preserve"> to the control OD</w:t>
      </w:r>
      <w:r w:rsidR="00ED535D" w:rsidRPr="00ED535D">
        <w:rPr>
          <w:rFonts w:eastAsia="宋体"/>
          <w:color w:val="000000" w:themeColor="text1"/>
          <w:sz w:val="24"/>
          <w:szCs w:val="24"/>
          <w:vertAlign w:val="subscript"/>
        </w:rPr>
        <w:t>415</w:t>
      </w:r>
      <w:r w:rsidR="00ED535D" w:rsidRPr="00ED535D">
        <w:rPr>
          <w:rFonts w:eastAsia="宋体"/>
          <w:color w:val="000000" w:themeColor="text1"/>
          <w:sz w:val="24"/>
          <w:szCs w:val="24"/>
        </w:rPr>
        <w:t xml:space="preserve"> using ELISA, </w:t>
      </w:r>
      <w:r w:rsidR="00F327D7" w:rsidRPr="00ED535D">
        <w:rPr>
          <w:color w:val="000000" w:themeColor="text1"/>
          <w:sz w:val="24"/>
        </w:rPr>
        <w:t>which are shown as the means of the three biological replicates ± standard deviations (SDs), “-”: not detected.</w:t>
      </w:r>
    </w:p>
    <w:sectPr w:rsidR="00F210FC" w:rsidRPr="00EA75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0188" w:rsidRDefault="00880188" w:rsidP="00F210FC">
      <w:r>
        <w:separator/>
      </w:r>
    </w:p>
  </w:endnote>
  <w:endnote w:type="continuationSeparator" w:id="0">
    <w:p w:rsidR="00880188" w:rsidRDefault="00880188" w:rsidP="00F21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0188" w:rsidRDefault="00880188" w:rsidP="00F210FC">
      <w:r>
        <w:separator/>
      </w:r>
    </w:p>
  </w:footnote>
  <w:footnote w:type="continuationSeparator" w:id="0">
    <w:p w:rsidR="00880188" w:rsidRDefault="00880188" w:rsidP="00F210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>
      <o:colormru v:ext="edit" colors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B40"/>
    <w:rsid w:val="00021BD0"/>
    <w:rsid w:val="00083B40"/>
    <w:rsid w:val="00086ED3"/>
    <w:rsid w:val="000B550C"/>
    <w:rsid w:val="00163505"/>
    <w:rsid w:val="001A2031"/>
    <w:rsid w:val="002121EE"/>
    <w:rsid w:val="00267F6C"/>
    <w:rsid w:val="003C6320"/>
    <w:rsid w:val="00415385"/>
    <w:rsid w:val="004B1255"/>
    <w:rsid w:val="0063472C"/>
    <w:rsid w:val="00801187"/>
    <w:rsid w:val="00880188"/>
    <w:rsid w:val="008A415F"/>
    <w:rsid w:val="008D2E11"/>
    <w:rsid w:val="008E2157"/>
    <w:rsid w:val="00946248"/>
    <w:rsid w:val="00A7343E"/>
    <w:rsid w:val="00AE0389"/>
    <w:rsid w:val="00B128C8"/>
    <w:rsid w:val="00D646D5"/>
    <w:rsid w:val="00E1311F"/>
    <w:rsid w:val="00E77542"/>
    <w:rsid w:val="00EA753B"/>
    <w:rsid w:val="00ED535D"/>
    <w:rsid w:val="00F1476A"/>
    <w:rsid w:val="00F210FC"/>
    <w:rsid w:val="00F32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黑体" w:hAnsi="Times New Roman" w:cs="Times New Roman"/>
        <w:kern w:val="2"/>
        <w:sz w:val="15"/>
        <w:szCs w:val="15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10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10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10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10F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210F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210F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黑体" w:hAnsi="Times New Roman" w:cs="Times New Roman"/>
        <w:kern w:val="2"/>
        <w:sz w:val="15"/>
        <w:szCs w:val="15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10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10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10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10F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210F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210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zk</dc:creator>
  <cp:lastModifiedBy>zk</cp:lastModifiedBy>
  <cp:revision>16</cp:revision>
  <cp:lastPrinted>2020-12-31T02:31:00Z</cp:lastPrinted>
  <dcterms:created xsi:type="dcterms:W3CDTF">2020-12-06T11:37:00Z</dcterms:created>
  <dcterms:modified xsi:type="dcterms:W3CDTF">2020-12-31T02:31:00Z</dcterms:modified>
</cp:coreProperties>
</file>