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p w14:paraId="5E385A32" w14:textId="583C53B2" w:rsidR="000B1834" w:rsidRPr="000B1834" w:rsidRDefault="000B1834" w:rsidP="000B1834">
      <w:pPr>
        <w:widowControl/>
        <w:suppressAutoHyphens/>
        <w:spacing w:line="480" w:lineRule="auto"/>
        <w:jc w:val="center"/>
        <w:rPr>
          <w:rFonts w:ascii="Times New Roman" w:eastAsia="Yu Gothic UI" w:hAnsi="Times New Roman"/>
          <w:b/>
          <w:sz w:val="24"/>
          <w:szCs w:val="24"/>
        </w:rPr>
      </w:pPr>
      <w:r w:rsidRPr="000B1834">
        <w:rPr>
          <w:rFonts w:ascii="Times New Roman" w:hAnsi="Times New Roman" w:hint="eastAsia"/>
          <w:b/>
          <w:bCs/>
          <w:sz w:val="24"/>
          <w:szCs w:val="24"/>
        </w:rPr>
        <w:t>S</w:t>
      </w:r>
      <w:r w:rsidRPr="000B1834">
        <w:rPr>
          <w:rFonts w:ascii="Times New Roman" w:hAnsi="Times New Roman"/>
          <w:b/>
          <w:bCs/>
          <w:sz w:val="24"/>
          <w:szCs w:val="24"/>
        </w:rPr>
        <w:t>upplementary information</w:t>
      </w:r>
      <w:bookmarkStart w:id="0" w:name="OLE_LINK4"/>
    </w:p>
    <w:p w14:paraId="1765D069" w14:textId="6A94817C" w:rsidR="000B1834" w:rsidRPr="000B1834" w:rsidRDefault="000B1834" w:rsidP="000B1834">
      <w:pPr>
        <w:widowControl/>
        <w:suppressAutoHyphens/>
        <w:spacing w:line="480" w:lineRule="auto"/>
        <w:jc w:val="center"/>
        <w:rPr>
          <w:rFonts w:ascii="Times New Roman" w:eastAsia="Yu Gothic UI" w:hAnsi="Times New Roman"/>
          <w:b/>
          <w:sz w:val="24"/>
          <w:szCs w:val="24"/>
        </w:rPr>
      </w:pPr>
      <w:r w:rsidRPr="000B1834">
        <w:rPr>
          <w:rFonts w:ascii="Times New Roman" w:eastAsia="Yu Gothic UI" w:hAnsi="Times New Roman"/>
          <w:b/>
          <w:sz w:val="24"/>
          <w:szCs w:val="24"/>
        </w:rPr>
        <w:t>Efficacy of early administration of liposomal amphotericin B in patients with septic shock: A nationwide observational study</w:t>
      </w:r>
    </w:p>
    <w:bookmarkEnd w:id="0"/>
    <w:p w14:paraId="37F91367" w14:textId="77777777" w:rsidR="000B1834" w:rsidRDefault="000B1834" w:rsidP="000B1834">
      <w:pPr>
        <w:widowControl/>
        <w:suppressAutoHyphens/>
        <w:spacing w:line="480" w:lineRule="auto"/>
        <w:rPr>
          <w:rFonts w:ascii="Times New Roman" w:eastAsia="Yu Gothic UI" w:hAnsi="Times New Roman"/>
          <w:sz w:val="24"/>
          <w:szCs w:val="24"/>
        </w:rPr>
      </w:pPr>
    </w:p>
    <w:p w14:paraId="696A264A" w14:textId="77777777" w:rsidR="000B1834" w:rsidRPr="0014799F" w:rsidRDefault="000B1834" w:rsidP="000B1834">
      <w:pPr>
        <w:widowControl/>
        <w:suppressAutoHyphens/>
        <w:spacing w:line="480" w:lineRule="auto"/>
        <w:rPr>
          <w:rFonts w:ascii="Times New Roman" w:eastAsia="Yu Gothic UI" w:hAnsi="Times New Roman"/>
          <w:sz w:val="24"/>
          <w:szCs w:val="24"/>
          <w:vertAlign w:val="superscript"/>
        </w:rPr>
      </w:pPr>
      <w:r w:rsidRPr="0014799F">
        <w:rPr>
          <w:rFonts w:ascii="Times New Roman" w:eastAsia="Yu Gothic UI" w:hAnsi="Times New Roman"/>
          <w:sz w:val="24"/>
          <w:szCs w:val="24"/>
        </w:rPr>
        <w:t>Masato Tashiro</w:t>
      </w:r>
      <w:r w:rsidRPr="0014799F">
        <w:rPr>
          <w:rFonts w:ascii="Times New Roman" w:eastAsia="Yu Gothic UI" w:hAnsi="Times New Roman"/>
          <w:sz w:val="24"/>
          <w:szCs w:val="24"/>
          <w:vertAlign w:val="superscript"/>
        </w:rPr>
        <w:t>1,2</w:t>
      </w:r>
      <w:r>
        <w:rPr>
          <w:rFonts w:ascii="Times New Roman" w:eastAsia="Yu Gothic UI" w:hAnsi="Times New Roman"/>
          <w:sz w:val="24"/>
          <w:szCs w:val="24"/>
          <w:vertAlign w:val="superscript"/>
        </w:rPr>
        <w:t>*</w:t>
      </w:r>
      <w:r w:rsidRPr="0014799F">
        <w:rPr>
          <w:rFonts w:ascii="Times New Roman" w:eastAsia="Yu Gothic UI" w:hAnsi="Times New Roman"/>
          <w:sz w:val="24"/>
          <w:szCs w:val="24"/>
        </w:rPr>
        <w:t>, Takahiro Takazono</w:t>
      </w:r>
      <w:r w:rsidRPr="0014799F">
        <w:rPr>
          <w:rFonts w:ascii="Times New Roman" w:eastAsia="Yu Gothic UI" w:hAnsi="Times New Roman"/>
          <w:caps/>
          <w:sz w:val="24"/>
          <w:szCs w:val="24"/>
          <w:vertAlign w:val="superscript"/>
        </w:rPr>
        <w:t>1,3</w:t>
      </w:r>
      <w:r w:rsidRPr="0014799F">
        <w:rPr>
          <w:rFonts w:ascii="Times New Roman" w:eastAsia="Yu Gothic UI" w:hAnsi="Times New Roman"/>
          <w:sz w:val="24"/>
          <w:szCs w:val="24"/>
        </w:rPr>
        <w:t>, Yuki Ota</w:t>
      </w:r>
      <w:r w:rsidRPr="0014799F">
        <w:rPr>
          <w:rFonts w:ascii="Times New Roman" w:eastAsia="Yu Gothic UI" w:hAnsi="Times New Roman"/>
          <w:sz w:val="24"/>
          <w:szCs w:val="24"/>
          <w:vertAlign w:val="superscript"/>
        </w:rPr>
        <w:t>4</w:t>
      </w:r>
      <w:r w:rsidRPr="0014799F">
        <w:rPr>
          <w:rFonts w:ascii="Times New Roman" w:eastAsia="Yu Gothic UI" w:hAnsi="Times New Roman"/>
          <w:sz w:val="24"/>
          <w:szCs w:val="24"/>
        </w:rPr>
        <w:t xml:space="preserve">, </w:t>
      </w:r>
      <w:proofErr w:type="spellStart"/>
      <w:r w:rsidRPr="0014799F">
        <w:rPr>
          <w:rFonts w:ascii="Times New Roman" w:eastAsia="Yu Gothic UI" w:hAnsi="Times New Roman"/>
          <w:sz w:val="24"/>
          <w:szCs w:val="24"/>
        </w:rPr>
        <w:t>Tomotaro</w:t>
      </w:r>
      <w:proofErr w:type="spellEnd"/>
      <w:r w:rsidRPr="0014799F">
        <w:rPr>
          <w:rFonts w:ascii="Times New Roman" w:eastAsia="Yu Gothic UI" w:hAnsi="Times New Roman"/>
          <w:sz w:val="24"/>
          <w:szCs w:val="24"/>
        </w:rPr>
        <w:t xml:space="preserve"> Wakamura</w:t>
      </w:r>
      <w:r w:rsidRPr="0014799F">
        <w:rPr>
          <w:rFonts w:ascii="Times New Roman" w:eastAsia="Yu Gothic UI" w:hAnsi="Times New Roman"/>
          <w:sz w:val="24"/>
          <w:szCs w:val="24"/>
          <w:vertAlign w:val="superscript"/>
        </w:rPr>
        <w:t>5</w:t>
      </w:r>
      <w:r w:rsidRPr="0014799F">
        <w:rPr>
          <w:rFonts w:ascii="Times New Roman" w:eastAsia="Yu Gothic UI" w:hAnsi="Times New Roman"/>
          <w:sz w:val="24"/>
          <w:szCs w:val="24"/>
        </w:rPr>
        <w:t xml:space="preserve">, </w:t>
      </w:r>
      <w:proofErr w:type="spellStart"/>
      <w:r w:rsidRPr="0014799F">
        <w:rPr>
          <w:rFonts w:ascii="Times New Roman" w:hAnsi="Times New Roman"/>
          <w:sz w:val="24"/>
          <w:szCs w:val="24"/>
        </w:rPr>
        <w:t>Akinori</w:t>
      </w:r>
      <w:proofErr w:type="spellEnd"/>
      <w:r w:rsidRPr="0014799F">
        <w:rPr>
          <w:rFonts w:ascii="Times New Roman" w:hAnsi="Times New Roman"/>
          <w:sz w:val="24"/>
          <w:szCs w:val="24"/>
        </w:rPr>
        <w:t xml:space="preserve"> Takahashi</w:t>
      </w:r>
      <w:r w:rsidRPr="0014799F">
        <w:rPr>
          <w:rFonts w:ascii="Times New Roman" w:hAnsi="Times New Roman"/>
          <w:sz w:val="24"/>
          <w:szCs w:val="24"/>
          <w:vertAlign w:val="superscript"/>
        </w:rPr>
        <w:t>6</w:t>
      </w:r>
      <w:r w:rsidRPr="0014799F">
        <w:rPr>
          <w:rFonts w:ascii="Times New Roman" w:hAnsi="Times New Roman"/>
          <w:sz w:val="24"/>
          <w:szCs w:val="24"/>
        </w:rPr>
        <w:t>, Kumiko Sato</w:t>
      </w:r>
      <w:r w:rsidRPr="0014799F">
        <w:rPr>
          <w:rFonts w:ascii="Times New Roman" w:hAnsi="Times New Roman"/>
          <w:sz w:val="24"/>
          <w:szCs w:val="24"/>
          <w:vertAlign w:val="superscript"/>
        </w:rPr>
        <w:t>6</w:t>
      </w:r>
      <w:r w:rsidRPr="0014799F">
        <w:rPr>
          <w:rFonts w:ascii="Times New Roman" w:eastAsia="Yu Gothic UI" w:hAnsi="Times New Roman" w:hint="eastAsia"/>
          <w:sz w:val="24"/>
          <w:szCs w:val="24"/>
        </w:rPr>
        <w:t>,</w:t>
      </w:r>
      <w:r w:rsidRPr="0014799F">
        <w:rPr>
          <w:rFonts w:ascii="Times New Roman" w:eastAsia="Yu Gothic UI" w:hAnsi="Times New Roman"/>
          <w:sz w:val="24"/>
          <w:szCs w:val="24"/>
        </w:rPr>
        <w:t xml:space="preserve"> Taiga Miyazaki</w:t>
      </w:r>
      <w:r w:rsidRPr="0014799F">
        <w:rPr>
          <w:rFonts w:ascii="Times New Roman" w:eastAsia="Yu Gothic UI" w:hAnsi="Times New Roman"/>
          <w:caps/>
          <w:sz w:val="24"/>
          <w:szCs w:val="24"/>
          <w:vertAlign w:val="superscript"/>
        </w:rPr>
        <w:t>1,3</w:t>
      </w:r>
      <w:r w:rsidRPr="0014799F">
        <w:rPr>
          <w:rFonts w:ascii="Times New Roman" w:eastAsia="Yu Gothic UI" w:hAnsi="Times New Roman"/>
          <w:sz w:val="24"/>
          <w:szCs w:val="24"/>
        </w:rPr>
        <w:t>, Yoko Obata</w:t>
      </w:r>
      <w:r w:rsidRPr="0014799F">
        <w:rPr>
          <w:rFonts w:ascii="Times New Roman" w:eastAsia="Yu Gothic UI" w:hAnsi="Times New Roman"/>
          <w:sz w:val="24"/>
          <w:szCs w:val="24"/>
          <w:vertAlign w:val="superscript"/>
        </w:rPr>
        <w:t>4</w:t>
      </w:r>
      <w:r w:rsidRPr="0014799F">
        <w:rPr>
          <w:rFonts w:ascii="Times New Roman" w:eastAsia="Yu Gothic UI" w:hAnsi="Times New Roman"/>
          <w:sz w:val="24"/>
          <w:szCs w:val="24"/>
        </w:rPr>
        <w:t xml:space="preserve">, </w:t>
      </w:r>
      <w:proofErr w:type="spellStart"/>
      <w:r w:rsidRPr="0014799F">
        <w:rPr>
          <w:rFonts w:ascii="Times New Roman" w:eastAsia="Yu Gothic UI" w:hAnsi="Times New Roman"/>
          <w:sz w:val="24"/>
          <w:szCs w:val="24"/>
        </w:rPr>
        <w:t>Tomoya</w:t>
      </w:r>
      <w:proofErr w:type="spellEnd"/>
      <w:r w:rsidRPr="0014799F">
        <w:rPr>
          <w:rFonts w:ascii="Times New Roman" w:eastAsia="Yu Gothic UI" w:hAnsi="Times New Roman"/>
          <w:sz w:val="24"/>
          <w:szCs w:val="24"/>
        </w:rPr>
        <w:t xml:space="preserve"> Nishino</w:t>
      </w:r>
      <w:r w:rsidRPr="0014799F">
        <w:rPr>
          <w:rFonts w:ascii="Times New Roman" w:eastAsia="Yu Gothic UI" w:hAnsi="Times New Roman"/>
          <w:sz w:val="24"/>
          <w:szCs w:val="24"/>
          <w:vertAlign w:val="superscript"/>
        </w:rPr>
        <w:t>4</w:t>
      </w:r>
      <w:r w:rsidRPr="0014799F">
        <w:rPr>
          <w:rFonts w:ascii="Times New Roman" w:eastAsia="Yu Gothic UI" w:hAnsi="Times New Roman"/>
          <w:sz w:val="24"/>
          <w:szCs w:val="24"/>
        </w:rPr>
        <w:t>, Koichi Izumikawa</w:t>
      </w:r>
      <w:r w:rsidRPr="0014799F">
        <w:rPr>
          <w:rFonts w:ascii="Times New Roman" w:eastAsia="Yu Gothic UI" w:hAnsi="Times New Roman"/>
          <w:sz w:val="24"/>
          <w:szCs w:val="24"/>
          <w:vertAlign w:val="superscript"/>
        </w:rPr>
        <w:t>1,2</w:t>
      </w:r>
    </w:p>
    <w:p w14:paraId="284BD6DA" w14:textId="77777777" w:rsidR="000B1834" w:rsidRPr="0014799F" w:rsidRDefault="000B1834" w:rsidP="000B1834">
      <w:pPr>
        <w:widowControl/>
        <w:suppressAutoHyphens/>
        <w:spacing w:line="480" w:lineRule="auto"/>
        <w:rPr>
          <w:rFonts w:ascii="Times New Roman" w:eastAsia="Yu Gothic UI" w:hAnsi="Times New Roman"/>
          <w:sz w:val="24"/>
          <w:szCs w:val="24"/>
          <w:vertAlign w:val="superscript"/>
        </w:rPr>
      </w:pPr>
    </w:p>
    <w:p w14:paraId="007E273D" w14:textId="77777777" w:rsidR="000B1834" w:rsidRDefault="000B1834" w:rsidP="000B1834">
      <w:pPr>
        <w:widowControl/>
        <w:suppressAutoHyphens/>
        <w:spacing w:line="480" w:lineRule="auto"/>
        <w:rPr>
          <w:rFonts w:ascii="Times New Roman" w:eastAsia="Yu Gothic UI" w:hAnsi="Times New Roman"/>
          <w:iCs/>
          <w:sz w:val="24"/>
          <w:szCs w:val="24"/>
        </w:rPr>
      </w:pPr>
      <w:r w:rsidRPr="0014799F">
        <w:rPr>
          <w:rFonts w:ascii="Times New Roman" w:eastAsia="Yu Gothic UI" w:hAnsi="Times New Roman"/>
          <w:iCs/>
          <w:sz w:val="24"/>
          <w:szCs w:val="24"/>
          <w:vertAlign w:val="superscript"/>
        </w:rPr>
        <w:t>1</w:t>
      </w:r>
      <w:r w:rsidRPr="0014799F">
        <w:rPr>
          <w:rFonts w:ascii="Times New Roman" w:eastAsia="Yu Gothic UI" w:hAnsi="Times New Roman"/>
          <w:iCs/>
          <w:sz w:val="24"/>
          <w:szCs w:val="24"/>
        </w:rPr>
        <w:t>Department of Infectious Diseases, Nagasaki University Graduate School of Biomedical Sciences, Nagasaki, Japan</w:t>
      </w:r>
    </w:p>
    <w:p w14:paraId="02B411ED" w14:textId="77777777" w:rsidR="000B1834" w:rsidRDefault="000B1834" w:rsidP="000B1834">
      <w:pPr>
        <w:widowControl/>
        <w:suppressAutoHyphens/>
        <w:spacing w:line="480" w:lineRule="auto"/>
        <w:rPr>
          <w:rFonts w:ascii="Times New Roman" w:eastAsia="Yu Gothic UI" w:hAnsi="Times New Roman"/>
          <w:iCs/>
          <w:sz w:val="24"/>
          <w:szCs w:val="24"/>
        </w:rPr>
      </w:pPr>
      <w:r w:rsidRPr="0014799F">
        <w:rPr>
          <w:rFonts w:ascii="Times New Roman" w:eastAsia="Yu Gothic UI" w:hAnsi="Times New Roman"/>
          <w:iCs/>
          <w:sz w:val="24"/>
          <w:szCs w:val="24"/>
          <w:vertAlign w:val="superscript"/>
        </w:rPr>
        <w:t>2</w:t>
      </w:r>
      <w:r w:rsidRPr="0014799F">
        <w:rPr>
          <w:rFonts w:ascii="Times New Roman" w:eastAsia="Yu Gothic UI" w:hAnsi="Times New Roman"/>
          <w:iCs/>
          <w:sz w:val="24"/>
          <w:szCs w:val="24"/>
        </w:rPr>
        <w:t>Nagasaki University Infection Control and Education Center, Nagasaki University Hospital, Nagasaki, Japan</w:t>
      </w:r>
    </w:p>
    <w:p w14:paraId="51205E81" w14:textId="77777777" w:rsidR="000B1834" w:rsidRDefault="000B1834" w:rsidP="000B1834">
      <w:pPr>
        <w:widowControl/>
        <w:suppressAutoHyphens/>
        <w:spacing w:line="480" w:lineRule="auto"/>
        <w:rPr>
          <w:rFonts w:ascii="Times New Roman" w:eastAsia="Yu Gothic UI" w:hAnsi="Times New Roman"/>
          <w:iCs/>
          <w:sz w:val="24"/>
          <w:szCs w:val="24"/>
        </w:rPr>
      </w:pPr>
      <w:r w:rsidRPr="0014799F">
        <w:rPr>
          <w:rFonts w:ascii="Times New Roman" w:eastAsia="Yu Gothic UI" w:hAnsi="Times New Roman"/>
          <w:sz w:val="24"/>
          <w:szCs w:val="24"/>
          <w:vertAlign w:val="superscript"/>
        </w:rPr>
        <w:t>3</w:t>
      </w:r>
      <w:r w:rsidRPr="0014799F">
        <w:rPr>
          <w:rFonts w:ascii="Times New Roman" w:eastAsia="Yu Gothic UI" w:hAnsi="Times New Roman"/>
          <w:iCs/>
          <w:sz w:val="24"/>
          <w:szCs w:val="24"/>
        </w:rPr>
        <w:t xml:space="preserve">Department of Respiratory Medicine, Nagasaki University Hospital, Nagasaki, Japan </w:t>
      </w:r>
    </w:p>
    <w:p w14:paraId="61D6630C" w14:textId="77777777" w:rsidR="000B1834" w:rsidRDefault="000B1834" w:rsidP="000B1834">
      <w:pPr>
        <w:widowControl/>
        <w:suppressAutoHyphens/>
        <w:spacing w:line="480" w:lineRule="auto"/>
        <w:rPr>
          <w:rFonts w:ascii="Times New Roman" w:eastAsia="Yu Gothic UI" w:hAnsi="Times New Roman"/>
          <w:sz w:val="24"/>
          <w:szCs w:val="24"/>
        </w:rPr>
      </w:pPr>
      <w:r w:rsidRPr="0014799F">
        <w:rPr>
          <w:rFonts w:ascii="Times New Roman" w:eastAsia="Yu Gothic UI" w:hAnsi="Times New Roman"/>
          <w:sz w:val="24"/>
          <w:szCs w:val="24"/>
          <w:vertAlign w:val="superscript"/>
        </w:rPr>
        <w:t>4</w:t>
      </w:r>
      <w:r w:rsidRPr="0014799F">
        <w:rPr>
          <w:rFonts w:ascii="Times New Roman" w:eastAsia="Yu Gothic UI" w:hAnsi="Times New Roman"/>
          <w:sz w:val="24"/>
          <w:szCs w:val="24"/>
        </w:rPr>
        <w:t>Department of Nephrology, Nagasaki University Hospital, Nagasaki, Japan</w:t>
      </w:r>
    </w:p>
    <w:p w14:paraId="78A2AF54" w14:textId="77777777" w:rsidR="000B1834" w:rsidRDefault="000B1834" w:rsidP="000B1834">
      <w:pPr>
        <w:widowControl/>
        <w:suppressAutoHyphens/>
        <w:spacing w:line="480" w:lineRule="auto"/>
        <w:rPr>
          <w:rFonts w:ascii="Times New Roman" w:eastAsia="Yu Gothic UI" w:hAnsi="Times New Roman"/>
          <w:sz w:val="24"/>
          <w:szCs w:val="24"/>
        </w:rPr>
      </w:pPr>
      <w:r w:rsidRPr="0014799F">
        <w:rPr>
          <w:rFonts w:ascii="Times New Roman" w:eastAsia="Yu Gothic UI" w:hAnsi="Times New Roman"/>
          <w:kern w:val="0"/>
          <w:sz w:val="24"/>
          <w:szCs w:val="24"/>
          <w:vertAlign w:val="superscript"/>
        </w:rPr>
        <w:t>5</w:t>
      </w:r>
      <w:r w:rsidRPr="0014799F">
        <w:rPr>
          <w:rFonts w:ascii="Times New Roman" w:eastAsia="Yu Gothic UI" w:hAnsi="Times New Roman"/>
          <w:sz w:val="24"/>
          <w:szCs w:val="24"/>
        </w:rPr>
        <w:t>Medical Affairs division, Sumitomo Dainippon Pharma co., Ltd, Tokyo, Japan</w:t>
      </w:r>
    </w:p>
    <w:p w14:paraId="142D1FE8" w14:textId="673EE43C" w:rsidR="000B1834" w:rsidRPr="0014799F" w:rsidRDefault="000B1834" w:rsidP="000B1834">
      <w:pPr>
        <w:widowControl/>
        <w:suppressAutoHyphens/>
        <w:spacing w:line="480" w:lineRule="auto"/>
        <w:rPr>
          <w:rFonts w:ascii="Times New Roman" w:eastAsia="Yu Gothic UI" w:hAnsi="Times New Roman"/>
          <w:sz w:val="24"/>
          <w:szCs w:val="24"/>
        </w:rPr>
      </w:pPr>
      <w:r w:rsidRPr="0014799F">
        <w:rPr>
          <w:rFonts w:ascii="Times New Roman" w:eastAsia="Yu Gothic UI" w:hAnsi="Times New Roman"/>
          <w:sz w:val="24"/>
          <w:szCs w:val="24"/>
          <w:vertAlign w:val="superscript"/>
        </w:rPr>
        <w:t>6</w:t>
      </w:r>
      <w:r w:rsidRPr="0014799F">
        <w:rPr>
          <w:rFonts w:ascii="Times New Roman" w:hAnsi="Times New Roman"/>
          <w:sz w:val="24"/>
          <w:szCs w:val="24"/>
        </w:rPr>
        <w:t>Deloitte Tohmatsu Consulting LLC, Tokyo, Japan</w:t>
      </w:r>
    </w:p>
    <w:p w14:paraId="222DBA76" w14:textId="77777777" w:rsidR="000B1834" w:rsidRPr="000B1834" w:rsidRDefault="000B1834" w:rsidP="000B1834">
      <w:pPr>
        <w:widowControl/>
        <w:suppressAutoHyphens/>
        <w:spacing w:line="480" w:lineRule="auto"/>
        <w:rPr>
          <w:rFonts w:ascii="Times New Roman" w:eastAsia="Yu Gothic UI" w:hAnsi="Times New Roman"/>
          <w:kern w:val="0"/>
          <w:sz w:val="24"/>
          <w:szCs w:val="24"/>
        </w:rPr>
      </w:pPr>
    </w:p>
    <w:p w14:paraId="4F56F6AA" w14:textId="77777777" w:rsidR="000B1834" w:rsidRPr="0014799F" w:rsidRDefault="000B1834" w:rsidP="000B1834">
      <w:pPr>
        <w:widowControl/>
        <w:suppressAutoHyphens/>
        <w:spacing w:line="480" w:lineRule="auto"/>
        <w:rPr>
          <w:rFonts w:ascii="Times New Roman" w:eastAsia="Yu Gothic UI" w:hAnsi="Times New Roman"/>
          <w:b/>
          <w:sz w:val="24"/>
          <w:szCs w:val="24"/>
        </w:rPr>
      </w:pPr>
      <w:r>
        <w:rPr>
          <w:rFonts w:ascii="Times New Roman" w:eastAsia="Yu Gothic UI" w:hAnsi="Times New Roman"/>
          <w:b/>
          <w:sz w:val="24"/>
          <w:szCs w:val="24"/>
        </w:rPr>
        <w:t>*</w:t>
      </w:r>
      <w:r w:rsidRPr="0014799F">
        <w:rPr>
          <w:rFonts w:ascii="Times New Roman" w:eastAsia="Yu Gothic UI" w:hAnsi="Times New Roman"/>
          <w:b/>
          <w:sz w:val="24"/>
          <w:szCs w:val="24"/>
        </w:rPr>
        <w:t>Corresponding Author:</w:t>
      </w:r>
    </w:p>
    <w:p w14:paraId="5641C1A1" w14:textId="77777777" w:rsidR="000B1834" w:rsidRPr="0014799F" w:rsidRDefault="000B1834" w:rsidP="000B1834">
      <w:pPr>
        <w:widowControl/>
        <w:suppressAutoHyphens/>
        <w:spacing w:line="480" w:lineRule="auto"/>
        <w:rPr>
          <w:rFonts w:ascii="Times New Roman" w:eastAsia="Yu Gothic UI" w:hAnsi="Times New Roman"/>
          <w:sz w:val="24"/>
          <w:szCs w:val="24"/>
        </w:rPr>
      </w:pPr>
      <w:bookmarkStart w:id="1" w:name="OLE_LINK1"/>
      <w:bookmarkStart w:id="2" w:name="OLE_LINK2"/>
      <w:r w:rsidRPr="0014799F">
        <w:rPr>
          <w:rFonts w:ascii="Times New Roman" w:eastAsia="Yu Gothic UI" w:hAnsi="Times New Roman"/>
          <w:sz w:val="24"/>
          <w:szCs w:val="24"/>
        </w:rPr>
        <w:t>Masato Tashiro, M.D., Ph.D., Department of Infectious Diseases, Nagasaki University Graduate School of Biomedical Sciences, 1-7-1 Sakamoto, Nagasaki 852-8501, Japan</w:t>
      </w:r>
    </w:p>
    <w:p w14:paraId="33AE3094" w14:textId="77777777" w:rsidR="000B1834" w:rsidRDefault="000B1834" w:rsidP="000B1834">
      <w:pPr>
        <w:widowControl/>
        <w:suppressAutoHyphens/>
        <w:spacing w:line="480" w:lineRule="auto"/>
        <w:rPr>
          <w:rFonts w:ascii="Times New Roman" w:eastAsia="Yu Gothic UI" w:hAnsi="Times New Roman"/>
          <w:sz w:val="24"/>
          <w:szCs w:val="24"/>
        </w:rPr>
      </w:pPr>
      <w:r w:rsidRPr="0014799F">
        <w:rPr>
          <w:rFonts w:ascii="Times New Roman" w:eastAsia="Yu Gothic UI" w:hAnsi="Times New Roman"/>
          <w:sz w:val="24"/>
          <w:szCs w:val="24"/>
        </w:rPr>
        <w:t xml:space="preserve">Phone: +81-95-819-7731; Fax: +81-95-849-7766; E-mail: </w:t>
      </w:r>
      <w:hyperlink r:id="rId8" w:history="1">
        <w:r w:rsidRPr="00E95A68">
          <w:rPr>
            <w:rStyle w:val="af1"/>
            <w:rFonts w:ascii="Times New Roman" w:eastAsia="Yu Gothic UI" w:hAnsi="Times New Roman"/>
            <w:sz w:val="24"/>
            <w:szCs w:val="24"/>
          </w:rPr>
          <w:t>mtashiro@nagasaki-u.ac.jp</w:t>
        </w:r>
      </w:hyperlink>
      <w:bookmarkEnd w:id="1"/>
      <w:bookmarkEnd w:id="2"/>
    </w:p>
    <w:p w14:paraId="499FDE35" w14:textId="77777777" w:rsidR="00632A46" w:rsidRDefault="00632A46" w:rsidP="003F1F12">
      <w:pPr>
        <w:widowControl/>
        <w:suppressAutoHyphens/>
        <w:spacing w:line="480" w:lineRule="auto"/>
        <w:jc w:val="left"/>
        <w:rPr>
          <w:rFonts w:ascii="Times New Roman" w:eastAsia="Yu Gothic UI" w:hAnsi="Times New Roman"/>
          <w:b/>
          <w:sz w:val="24"/>
          <w:szCs w:val="24"/>
        </w:rPr>
      </w:pPr>
      <w:r>
        <w:rPr>
          <w:rFonts w:ascii="Times New Roman" w:eastAsia="Yu Gothic UI" w:hAnsi="Times New Roman"/>
          <w:b/>
          <w:sz w:val="24"/>
          <w:szCs w:val="24"/>
        </w:rPr>
        <w:br w:type="page"/>
      </w:r>
    </w:p>
    <w:p w14:paraId="3AED09E9" w14:textId="1720350C" w:rsidR="003F1F12" w:rsidRPr="00A93EE5" w:rsidRDefault="003F1F12" w:rsidP="003F1F12">
      <w:pPr>
        <w:widowControl/>
        <w:suppressAutoHyphens/>
        <w:spacing w:line="480" w:lineRule="auto"/>
        <w:jc w:val="left"/>
        <w:rPr>
          <w:rFonts w:ascii="Times New Roman" w:eastAsia="Yu Gothic UI" w:hAnsi="Times New Roman"/>
          <w:b/>
          <w:sz w:val="24"/>
          <w:szCs w:val="24"/>
        </w:rPr>
      </w:pPr>
      <w:r w:rsidRPr="00A93EE5">
        <w:rPr>
          <w:rFonts w:ascii="Times New Roman" w:eastAsia="Yu Gothic UI" w:hAnsi="Times New Roman"/>
          <w:b/>
          <w:sz w:val="24"/>
          <w:szCs w:val="24"/>
        </w:rPr>
        <w:lastRenderedPageBreak/>
        <w:t>Supplementary Table 1</w:t>
      </w:r>
      <w:r w:rsidR="000B1834">
        <w:rPr>
          <w:rFonts w:ascii="Times New Roman" w:eastAsia="Yu Gothic UI" w:hAnsi="Times New Roman"/>
          <w:b/>
          <w:sz w:val="24"/>
          <w:szCs w:val="24"/>
        </w:rPr>
        <w:t>.</w:t>
      </w:r>
      <w:r w:rsidRPr="00A93EE5">
        <w:rPr>
          <w:rFonts w:ascii="Times New Roman" w:eastAsia="Yu Gothic UI" w:hAnsi="Times New Roman"/>
          <w:b/>
          <w:sz w:val="24"/>
          <w:szCs w:val="24"/>
        </w:rPr>
        <w:t xml:space="preserve"> </w:t>
      </w:r>
      <w:r w:rsidRPr="000B1834">
        <w:rPr>
          <w:rFonts w:ascii="Times New Roman" w:eastAsia="Yu Gothic UI" w:hAnsi="Times New Roman"/>
          <w:bCs/>
          <w:sz w:val="24"/>
          <w:szCs w:val="24"/>
        </w:rPr>
        <w:t>Sensitivity analysis of the survival rates in patients administered L-AMB at 4 weeks after the onset of septic shock based on the timing of initiating L-AMB treatment</w:t>
      </w:r>
      <w:r w:rsidR="0097175D">
        <w:rPr>
          <w:rFonts w:ascii="Times New Roman" w:eastAsia="Yu Gothic UI" w:hAnsi="Times New Roman"/>
          <w:bCs/>
          <w:sz w:val="24"/>
          <w:szCs w:val="24"/>
        </w:rPr>
        <w:t>.</w:t>
      </w:r>
    </w:p>
    <w:p w14:paraId="32A1F8ED" w14:textId="61588F34" w:rsidR="003F1F12" w:rsidRDefault="003F1F12" w:rsidP="003F1F12">
      <w:pPr>
        <w:widowControl/>
        <w:suppressAutoHyphens/>
        <w:spacing w:line="480" w:lineRule="auto"/>
        <w:jc w:val="left"/>
        <w:rPr>
          <w:rFonts w:ascii="Times New Roman" w:eastAsia="Yu Gothic UI" w:hAnsi="Times New Roman"/>
          <w:b/>
          <w:sz w:val="24"/>
          <w:szCs w:val="24"/>
        </w:rPr>
      </w:pPr>
    </w:p>
    <w:tbl>
      <w:tblPr>
        <w:tblW w:w="87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94"/>
        <w:gridCol w:w="2493"/>
        <w:gridCol w:w="2493"/>
        <w:gridCol w:w="1080"/>
      </w:tblGrid>
      <w:tr w:rsidR="00357200" w:rsidRPr="00357200" w14:paraId="5913A430" w14:textId="77777777" w:rsidTr="00357200">
        <w:trPr>
          <w:trHeight w:val="810"/>
        </w:trPr>
        <w:tc>
          <w:tcPr>
            <w:tcW w:w="26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4B0AE8" w14:textId="44808641" w:rsidR="00357200" w:rsidRPr="00357200" w:rsidRDefault="00357200" w:rsidP="000B1834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57200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>Initiation timing of</w:t>
            </w:r>
            <w:r w:rsidR="000B1834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357200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>L-AMB administration</w:t>
            </w:r>
          </w:p>
        </w:tc>
        <w:tc>
          <w:tcPr>
            <w:tcW w:w="498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EE310F" w14:textId="1B09FE07" w:rsidR="00357200" w:rsidRPr="00357200" w:rsidRDefault="00357200" w:rsidP="00357200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57200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>Survival rate</w:t>
            </w:r>
            <w:r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>s at 4 weeks after the onset of</w:t>
            </w:r>
            <w:r w:rsidR="000B1834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357200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>septic shock (%, 95% CI)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DCF0EE" w14:textId="1BAAF585" w:rsidR="00357200" w:rsidRPr="00357200" w:rsidRDefault="00E019C8" w:rsidP="00357200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>P</w:t>
            </w:r>
            <w:r w:rsidR="00357200" w:rsidRPr="00357200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>-value</w:t>
            </w:r>
          </w:p>
        </w:tc>
      </w:tr>
      <w:tr w:rsidR="00357200" w:rsidRPr="00357200" w14:paraId="18763B68" w14:textId="77777777" w:rsidTr="00357200">
        <w:trPr>
          <w:trHeight w:val="37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EBB73" w14:textId="77777777" w:rsidR="00357200" w:rsidRPr="00357200" w:rsidRDefault="00357200" w:rsidP="00357200">
            <w:pPr>
              <w:widowControl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357200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Stratification 1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A07D7" w14:textId="77777777" w:rsidR="00357200" w:rsidRPr="00357200" w:rsidRDefault="00357200" w:rsidP="00357200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57200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>0-1 days (N=81)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B8D82" w14:textId="77777777" w:rsidR="00357200" w:rsidRPr="00357200" w:rsidRDefault="00357200" w:rsidP="00357200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57200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>2- days (N=60)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09C3B" w14:textId="77777777" w:rsidR="00357200" w:rsidRPr="00357200" w:rsidRDefault="00357200" w:rsidP="00357200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357200" w:rsidRPr="00357200" w14:paraId="46759519" w14:textId="77777777" w:rsidTr="00357200">
        <w:trPr>
          <w:trHeight w:val="37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1D28F" w14:textId="77777777" w:rsidR="00357200" w:rsidRPr="00357200" w:rsidRDefault="00357200" w:rsidP="00357200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78042" w14:textId="77777777" w:rsidR="00357200" w:rsidRPr="00357200" w:rsidRDefault="00357200" w:rsidP="00357200">
            <w:pPr>
              <w:widowControl/>
              <w:jc w:val="left"/>
              <w:rPr>
                <w:rFonts w:ascii="Times New Roman" w:eastAsia="游ゴシック" w:hAnsi="Times New Roman"/>
                <w:kern w:val="0"/>
                <w:sz w:val="24"/>
                <w:szCs w:val="24"/>
              </w:rPr>
            </w:pPr>
            <w:r w:rsidRPr="00357200">
              <w:rPr>
                <w:rFonts w:ascii="Times New Roman" w:eastAsia="游ゴシック" w:hAnsi="Times New Roman"/>
                <w:kern w:val="0"/>
                <w:sz w:val="24"/>
                <w:szCs w:val="24"/>
              </w:rPr>
              <w:t>64.4% (54.6%-76.0%)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02252" w14:textId="77777777" w:rsidR="00357200" w:rsidRPr="00357200" w:rsidRDefault="00357200" w:rsidP="00357200">
            <w:pPr>
              <w:widowControl/>
              <w:jc w:val="left"/>
              <w:rPr>
                <w:rFonts w:ascii="Times New Roman" w:eastAsia="游ゴシック" w:hAnsi="Times New Roman"/>
                <w:kern w:val="0"/>
                <w:sz w:val="24"/>
                <w:szCs w:val="24"/>
              </w:rPr>
            </w:pPr>
            <w:r w:rsidRPr="00357200">
              <w:rPr>
                <w:rFonts w:ascii="Times New Roman" w:eastAsia="游ゴシック" w:hAnsi="Times New Roman"/>
                <w:kern w:val="0"/>
                <w:sz w:val="24"/>
                <w:szCs w:val="24"/>
              </w:rPr>
              <w:t>59.7% (48.4%-73.6%)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15C0F" w14:textId="77777777" w:rsidR="00357200" w:rsidRPr="00357200" w:rsidRDefault="00357200" w:rsidP="00357200">
            <w:pPr>
              <w:widowControl/>
              <w:jc w:val="right"/>
              <w:rPr>
                <w:rFonts w:ascii="Times New Roman" w:eastAsia="游ゴシック" w:hAnsi="Times New Roman"/>
                <w:kern w:val="0"/>
                <w:sz w:val="24"/>
                <w:szCs w:val="24"/>
              </w:rPr>
            </w:pPr>
            <w:r w:rsidRPr="00357200">
              <w:rPr>
                <w:rFonts w:ascii="Times New Roman" w:eastAsia="游ゴシック" w:hAnsi="Times New Roman"/>
                <w:kern w:val="0"/>
                <w:sz w:val="24"/>
                <w:szCs w:val="24"/>
              </w:rPr>
              <w:t xml:space="preserve">0.704 </w:t>
            </w:r>
          </w:p>
        </w:tc>
      </w:tr>
      <w:tr w:rsidR="00357200" w:rsidRPr="00357200" w14:paraId="749FD7C5" w14:textId="77777777" w:rsidTr="00357200">
        <w:trPr>
          <w:trHeight w:val="37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5BE45" w14:textId="77777777" w:rsidR="00357200" w:rsidRPr="00357200" w:rsidRDefault="00357200" w:rsidP="00357200">
            <w:pPr>
              <w:widowControl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357200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Stratification 2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11CE8" w14:textId="77777777" w:rsidR="00357200" w:rsidRPr="00357200" w:rsidRDefault="00357200" w:rsidP="00357200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24"/>
                <w:szCs w:val="24"/>
              </w:rPr>
            </w:pPr>
            <w:r w:rsidRPr="00357200">
              <w:rPr>
                <w:rFonts w:ascii="Times New Roman" w:eastAsia="游ゴシック" w:hAnsi="Times New Roman"/>
                <w:b/>
                <w:bCs/>
                <w:kern w:val="0"/>
                <w:sz w:val="24"/>
                <w:szCs w:val="24"/>
              </w:rPr>
              <w:t>0-2 days (N=89)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EC0D5" w14:textId="77777777" w:rsidR="00357200" w:rsidRPr="00357200" w:rsidRDefault="00357200" w:rsidP="00357200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24"/>
                <w:szCs w:val="24"/>
              </w:rPr>
            </w:pPr>
            <w:r w:rsidRPr="00357200">
              <w:rPr>
                <w:rFonts w:ascii="Times New Roman" w:eastAsia="游ゴシック" w:hAnsi="Times New Roman"/>
                <w:b/>
                <w:bCs/>
                <w:kern w:val="0"/>
                <w:sz w:val="24"/>
                <w:szCs w:val="24"/>
              </w:rPr>
              <w:t>3- days (N=52)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868F9" w14:textId="77777777" w:rsidR="00357200" w:rsidRPr="00357200" w:rsidRDefault="00357200" w:rsidP="00357200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357200" w:rsidRPr="00357200" w14:paraId="299E907C" w14:textId="77777777" w:rsidTr="00357200">
        <w:trPr>
          <w:trHeight w:val="390"/>
        </w:trPr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3258D10" w14:textId="418E53A0" w:rsidR="00357200" w:rsidRPr="00357200" w:rsidRDefault="00357200" w:rsidP="00357200">
            <w:pPr>
              <w:widowControl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2A17940" w14:textId="77777777" w:rsidR="00357200" w:rsidRPr="00357200" w:rsidRDefault="00357200" w:rsidP="00357200">
            <w:pPr>
              <w:widowControl/>
              <w:jc w:val="left"/>
              <w:rPr>
                <w:rFonts w:ascii="Times New Roman" w:eastAsia="游ゴシック" w:hAnsi="Times New Roman"/>
                <w:kern w:val="0"/>
                <w:sz w:val="24"/>
                <w:szCs w:val="24"/>
              </w:rPr>
            </w:pPr>
            <w:r w:rsidRPr="00357200">
              <w:rPr>
                <w:rFonts w:ascii="Times New Roman" w:eastAsia="游ゴシック" w:hAnsi="Times New Roman"/>
                <w:kern w:val="0"/>
                <w:sz w:val="24"/>
                <w:szCs w:val="24"/>
              </w:rPr>
              <w:t>65.4% (56.1%-76.3%)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B56F4E" w14:textId="77777777" w:rsidR="00357200" w:rsidRPr="00357200" w:rsidRDefault="00357200" w:rsidP="00357200">
            <w:pPr>
              <w:widowControl/>
              <w:jc w:val="left"/>
              <w:rPr>
                <w:rFonts w:ascii="Times New Roman" w:eastAsia="游ゴシック" w:hAnsi="Times New Roman"/>
                <w:kern w:val="0"/>
                <w:sz w:val="24"/>
                <w:szCs w:val="24"/>
              </w:rPr>
            </w:pPr>
            <w:r w:rsidRPr="00357200">
              <w:rPr>
                <w:rFonts w:ascii="Times New Roman" w:eastAsia="游ゴシック" w:hAnsi="Times New Roman"/>
                <w:kern w:val="0"/>
                <w:sz w:val="24"/>
                <w:szCs w:val="24"/>
              </w:rPr>
              <w:t>57.3% (45.2%-72.6%)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67BE220" w14:textId="77777777" w:rsidR="00357200" w:rsidRPr="00357200" w:rsidRDefault="00357200" w:rsidP="00357200">
            <w:pPr>
              <w:widowControl/>
              <w:jc w:val="right"/>
              <w:rPr>
                <w:rFonts w:ascii="Times New Roman" w:eastAsia="游ゴシック" w:hAnsi="Times New Roman"/>
                <w:kern w:val="0"/>
                <w:sz w:val="24"/>
                <w:szCs w:val="24"/>
              </w:rPr>
            </w:pPr>
            <w:r w:rsidRPr="00357200">
              <w:rPr>
                <w:rFonts w:ascii="Times New Roman" w:eastAsia="游ゴシック" w:hAnsi="Times New Roman"/>
                <w:kern w:val="0"/>
                <w:sz w:val="24"/>
                <w:szCs w:val="24"/>
              </w:rPr>
              <w:t xml:space="preserve">0.485 </w:t>
            </w:r>
          </w:p>
        </w:tc>
      </w:tr>
    </w:tbl>
    <w:p w14:paraId="1D7AA49F" w14:textId="03913ADB" w:rsidR="00357200" w:rsidRDefault="00357200" w:rsidP="003F1F12">
      <w:pPr>
        <w:widowControl/>
        <w:suppressAutoHyphens/>
        <w:spacing w:line="480" w:lineRule="auto"/>
        <w:jc w:val="left"/>
        <w:rPr>
          <w:rFonts w:ascii="Times New Roman" w:eastAsia="Yu Gothic UI" w:hAnsi="Times New Roman"/>
          <w:b/>
          <w:sz w:val="24"/>
          <w:szCs w:val="24"/>
        </w:rPr>
      </w:pPr>
    </w:p>
    <w:p w14:paraId="5F1942FB" w14:textId="14B2834F" w:rsidR="003F1F12" w:rsidRPr="00A93EE5" w:rsidRDefault="003F1F12" w:rsidP="003F1F12">
      <w:pPr>
        <w:widowControl/>
        <w:suppressAutoHyphens/>
        <w:spacing w:line="480" w:lineRule="auto"/>
        <w:jc w:val="left"/>
        <w:rPr>
          <w:rFonts w:ascii="Times New Roman" w:eastAsia="Yu Gothic UI" w:hAnsi="Times New Roman"/>
          <w:b/>
          <w:sz w:val="24"/>
          <w:szCs w:val="24"/>
        </w:rPr>
      </w:pPr>
      <w:r w:rsidRPr="00A93EE5">
        <w:rPr>
          <w:rFonts w:ascii="Times New Roman" w:eastAsia="Yu Gothic UI" w:hAnsi="Times New Roman"/>
          <w:sz w:val="24"/>
          <w:szCs w:val="24"/>
        </w:rPr>
        <w:t xml:space="preserve">Log-rank test was performed to compare </w:t>
      </w:r>
      <w:r>
        <w:rPr>
          <w:rFonts w:ascii="Times New Roman" w:eastAsia="Yu Gothic UI" w:hAnsi="Times New Roman"/>
          <w:sz w:val="24"/>
          <w:szCs w:val="24"/>
        </w:rPr>
        <w:t>the</w:t>
      </w:r>
      <w:r w:rsidRPr="00A93EE5">
        <w:rPr>
          <w:rFonts w:ascii="Times New Roman" w:eastAsia="Yu Gothic UI" w:hAnsi="Times New Roman"/>
          <w:sz w:val="24"/>
          <w:szCs w:val="24"/>
        </w:rPr>
        <w:t xml:space="preserve"> early and delayed L-AMB treatment groups.</w:t>
      </w:r>
      <w:r w:rsidR="000B1834">
        <w:rPr>
          <w:rFonts w:ascii="Times New Roman" w:eastAsia="Yu Gothic UI" w:hAnsi="Times New Roman"/>
          <w:sz w:val="24"/>
          <w:szCs w:val="24"/>
        </w:rPr>
        <w:t xml:space="preserve"> </w:t>
      </w:r>
      <w:r w:rsidRPr="00A93EE5">
        <w:rPr>
          <w:rFonts w:ascii="Times New Roman" w:eastAsia="Yu Gothic UI" w:hAnsi="Times New Roman"/>
          <w:sz w:val="24"/>
          <w:szCs w:val="24"/>
        </w:rPr>
        <w:t>CI, confidence interval; L-AMB, liposomal-amphotericin B.</w:t>
      </w:r>
    </w:p>
    <w:p w14:paraId="672B7345" w14:textId="77777777" w:rsidR="003F1F12" w:rsidRPr="00A93EE5" w:rsidRDefault="003F1F12" w:rsidP="003F1F12">
      <w:pPr>
        <w:widowControl/>
        <w:suppressAutoHyphens/>
        <w:spacing w:line="480" w:lineRule="auto"/>
        <w:jc w:val="left"/>
        <w:rPr>
          <w:rFonts w:ascii="Times New Roman" w:eastAsia="Yu Gothic UI" w:hAnsi="Times New Roman"/>
          <w:b/>
          <w:sz w:val="24"/>
          <w:szCs w:val="24"/>
        </w:rPr>
      </w:pPr>
    </w:p>
    <w:p w14:paraId="08F217FA" w14:textId="77777777" w:rsidR="003F1F12" w:rsidRPr="00A93EE5" w:rsidRDefault="003F1F12" w:rsidP="003F1F12">
      <w:pPr>
        <w:widowControl/>
        <w:suppressAutoHyphens/>
        <w:spacing w:line="480" w:lineRule="auto"/>
        <w:jc w:val="left"/>
        <w:rPr>
          <w:rFonts w:ascii="Times New Roman" w:eastAsia="Yu Gothic UI" w:hAnsi="Times New Roman"/>
          <w:b/>
          <w:bCs/>
          <w:sz w:val="24"/>
          <w:szCs w:val="24"/>
        </w:rPr>
      </w:pPr>
      <w:r w:rsidRPr="00A93EE5">
        <w:rPr>
          <w:rFonts w:ascii="Times New Roman" w:eastAsia="Yu Gothic UI" w:hAnsi="Times New Roman"/>
          <w:b/>
          <w:bCs/>
          <w:sz w:val="24"/>
          <w:szCs w:val="24"/>
        </w:rPr>
        <w:br w:type="page"/>
      </w:r>
    </w:p>
    <w:p w14:paraId="4A8E999A" w14:textId="272E1310" w:rsidR="003F1F12" w:rsidRPr="00A93EE5" w:rsidRDefault="003F1F12" w:rsidP="003F1F12">
      <w:pPr>
        <w:widowControl/>
        <w:suppressAutoHyphens/>
        <w:spacing w:line="480" w:lineRule="auto"/>
        <w:jc w:val="left"/>
        <w:rPr>
          <w:rFonts w:ascii="Times New Roman" w:eastAsia="Yu Gothic UI" w:hAnsi="Times New Roman"/>
          <w:b/>
          <w:sz w:val="24"/>
          <w:szCs w:val="24"/>
        </w:rPr>
      </w:pPr>
      <w:r w:rsidRPr="00A93EE5">
        <w:rPr>
          <w:rFonts w:ascii="Times New Roman" w:eastAsia="Yu Gothic UI" w:hAnsi="Times New Roman"/>
          <w:b/>
          <w:bCs/>
          <w:sz w:val="24"/>
          <w:szCs w:val="24"/>
        </w:rPr>
        <w:t>Supplementary Table 2</w:t>
      </w:r>
      <w:r w:rsidR="000B1834">
        <w:rPr>
          <w:rFonts w:ascii="Times New Roman" w:eastAsia="Yu Gothic UI" w:hAnsi="Times New Roman"/>
          <w:b/>
          <w:bCs/>
          <w:sz w:val="24"/>
          <w:szCs w:val="24"/>
        </w:rPr>
        <w:t>.</w:t>
      </w:r>
      <w:r w:rsidRPr="00A93EE5">
        <w:rPr>
          <w:rFonts w:ascii="Times New Roman" w:eastAsia="Yu Gothic UI" w:hAnsi="Times New Roman"/>
          <w:b/>
          <w:bCs/>
          <w:sz w:val="24"/>
          <w:szCs w:val="24"/>
        </w:rPr>
        <w:t xml:space="preserve"> </w:t>
      </w:r>
      <w:r w:rsidRPr="000B1834">
        <w:rPr>
          <w:rFonts w:ascii="Times New Roman" w:eastAsia="Yu Gothic UI" w:hAnsi="Times New Roman"/>
          <w:bCs/>
          <w:sz w:val="24"/>
          <w:szCs w:val="24"/>
        </w:rPr>
        <w:t>Univariate logistic regression analysis of the factors associated with mortality during septic shock treatment</w:t>
      </w:r>
      <w:r w:rsidR="0097175D">
        <w:rPr>
          <w:rFonts w:ascii="Times New Roman" w:eastAsia="Yu Gothic UI" w:hAnsi="Times New Roman"/>
          <w:bCs/>
          <w:sz w:val="24"/>
          <w:szCs w:val="24"/>
        </w:rPr>
        <w:t>.</w:t>
      </w:r>
    </w:p>
    <w:p w14:paraId="07B0B463" w14:textId="56233C53" w:rsidR="00357200" w:rsidRDefault="00357200" w:rsidP="003F1F12">
      <w:pPr>
        <w:widowControl/>
        <w:suppressAutoHyphens/>
        <w:spacing w:line="480" w:lineRule="auto"/>
        <w:jc w:val="left"/>
        <w:rPr>
          <w:rFonts w:ascii="Times New Roman" w:eastAsia="Yu Gothic UI" w:hAnsi="Times New Roman"/>
          <w:sz w:val="24"/>
          <w:szCs w:val="24"/>
        </w:rPr>
      </w:pPr>
    </w:p>
    <w:tbl>
      <w:tblPr>
        <w:tblW w:w="876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529"/>
        <w:gridCol w:w="2126"/>
        <w:gridCol w:w="1112"/>
      </w:tblGrid>
      <w:tr w:rsidR="008A2A25" w:rsidRPr="008A2A25" w14:paraId="2E534BAE" w14:textId="77777777" w:rsidTr="008A2A25">
        <w:trPr>
          <w:trHeight w:val="358"/>
        </w:trPr>
        <w:tc>
          <w:tcPr>
            <w:tcW w:w="552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15482" w14:textId="77777777" w:rsidR="008A2A25" w:rsidRPr="008A2A25" w:rsidRDefault="008A2A25" w:rsidP="008A2A25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A2A25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3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13CAAE" w14:textId="77777777" w:rsidR="008A2A25" w:rsidRPr="008A2A25" w:rsidRDefault="008A2A25" w:rsidP="008A2A25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A2A25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>Univariate regression</w:t>
            </w:r>
          </w:p>
        </w:tc>
      </w:tr>
      <w:tr w:rsidR="008A2A25" w:rsidRPr="008A2A25" w14:paraId="6D0037B4" w14:textId="77777777" w:rsidTr="008A2A25">
        <w:trPr>
          <w:trHeight w:val="221"/>
        </w:trPr>
        <w:tc>
          <w:tcPr>
            <w:tcW w:w="5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8B1D37" w14:textId="77777777" w:rsidR="008A2A25" w:rsidRPr="008A2A25" w:rsidRDefault="008A2A25" w:rsidP="008A2A25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A2A25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C9A01" w14:textId="261CD76A" w:rsidR="008A2A25" w:rsidRPr="008A2A25" w:rsidRDefault="008A2A25" w:rsidP="000B1834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A2A25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>Odds ratio (95% CI)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DCD5BC" w14:textId="77777777" w:rsidR="008A2A25" w:rsidRPr="008A2A25" w:rsidRDefault="008A2A25" w:rsidP="008A2A25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A2A25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</w:tr>
      <w:tr w:rsidR="008A2A25" w:rsidRPr="008A2A25" w14:paraId="5FC40B21" w14:textId="77777777" w:rsidTr="008A2A25">
        <w:trPr>
          <w:trHeight w:val="212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5ED41" w14:textId="29B37EB8" w:rsidR="008A2A25" w:rsidRPr="008A2A25" w:rsidRDefault="008A2A25" w:rsidP="00450C0C">
            <w:pPr>
              <w:widowControl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8A2A25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 xml:space="preserve">Antifungal drug treatment before the initiation of L-AMB </w:t>
            </w:r>
            <w:proofErr w:type="spellStart"/>
            <w:r w:rsidRPr="008A2A25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therapy</w:t>
            </w:r>
            <w:r w:rsidR="00AC3142" w:rsidRPr="00953925">
              <w:rPr>
                <w:rFonts w:ascii="Times New Roman" w:eastAsia="游ゴシック" w:hAnsi="Times New Roman"/>
                <w:i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BA092" w14:textId="77777777" w:rsidR="008A2A25" w:rsidRPr="008A2A25" w:rsidRDefault="008A2A25" w:rsidP="008A2A25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A2A25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BBF3B" w14:textId="77777777" w:rsidR="008A2A25" w:rsidRPr="008A2A25" w:rsidRDefault="008A2A25" w:rsidP="008A2A25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A2A25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A2A25" w:rsidRPr="00633252" w14:paraId="46AD42B3" w14:textId="77777777" w:rsidTr="008A2A25">
        <w:trPr>
          <w:trHeight w:val="212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BE2E0" w14:textId="2B8A42A6" w:rsidR="008A2A25" w:rsidRPr="00633252" w:rsidRDefault="008A2A25" w:rsidP="00450C0C">
            <w:pPr>
              <w:widowControl/>
              <w:ind w:firstLineChars="100" w:firstLine="240"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633252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Azole for Aspergillosis (itraconazole, voriconazole), with (vs without)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BAF2D" w14:textId="77777777" w:rsidR="008A2A25" w:rsidRPr="00633252" w:rsidRDefault="008A2A25" w:rsidP="008A2A25">
            <w:pPr>
              <w:widowControl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633252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0.400 (0.142-1.130)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C184E" w14:textId="77777777" w:rsidR="008A2A25" w:rsidRPr="00633252" w:rsidRDefault="008A2A25" w:rsidP="008A2A25">
            <w:pPr>
              <w:widowControl/>
              <w:jc w:val="righ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633252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0.084</w:t>
            </w:r>
          </w:p>
        </w:tc>
      </w:tr>
      <w:tr w:rsidR="008A2A25" w:rsidRPr="008A2A25" w14:paraId="4BED5405" w14:textId="77777777" w:rsidTr="008A2A25">
        <w:trPr>
          <w:trHeight w:val="212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4A91C" w14:textId="77777777" w:rsidR="008A2A25" w:rsidRPr="008A2A25" w:rsidRDefault="008A2A25" w:rsidP="008A2A25">
            <w:pPr>
              <w:widowControl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8A2A25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Treatment department of physicians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8A072" w14:textId="77777777" w:rsidR="008A2A25" w:rsidRPr="008A2A25" w:rsidRDefault="008A2A25" w:rsidP="008A2A25">
            <w:pPr>
              <w:widowControl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FDFE6" w14:textId="77777777" w:rsidR="008A2A25" w:rsidRPr="008A2A25" w:rsidRDefault="008A2A25" w:rsidP="008A2A25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8A2A25" w:rsidRPr="008A2A25" w14:paraId="248AD1B6" w14:textId="77777777" w:rsidTr="008A2A25">
        <w:trPr>
          <w:trHeight w:val="212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D3003" w14:textId="77777777" w:rsidR="008A2A25" w:rsidRPr="008A2A25" w:rsidRDefault="008A2A25" w:rsidP="008A2A25">
            <w:pPr>
              <w:widowControl/>
              <w:ind w:firstLineChars="100" w:firstLine="240"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8A2A25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The surgical department, with (vs without)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7C804" w14:textId="77777777" w:rsidR="008A2A25" w:rsidRPr="008A2A25" w:rsidRDefault="008A2A25" w:rsidP="008A2A25">
            <w:pPr>
              <w:widowControl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8A2A25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1.841 (0.770-4.400)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134FE" w14:textId="77777777" w:rsidR="008A2A25" w:rsidRPr="008A2A25" w:rsidRDefault="008A2A25" w:rsidP="008A2A25">
            <w:pPr>
              <w:widowControl/>
              <w:jc w:val="righ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8A2A25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0.170</w:t>
            </w:r>
          </w:p>
        </w:tc>
      </w:tr>
      <w:tr w:rsidR="008A2A25" w:rsidRPr="008A2A25" w14:paraId="16DF80F5" w14:textId="77777777" w:rsidTr="008A2A25">
        <w:trPr>
          <w:trHeight w:val="212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BF9FF" w14:textId="77777777" w:rsidR="008A2A25" w:rsidRPr="008A2A25" w:rsidRDefault="008A2A25" w:rsidP="008A2A25">
            <w:pPr>
              <w:widowControl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8A2A25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Diagnosis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2A566" w14:textId="77777777" w:rsidR="008A2A25" w:rsidRPr="008A2A25" w:rsidRDefault="008A2A25" w:rsidP="008A2A25">
            <w:pPr>
              <w:widowControl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FF3F9" w14:textId="77777777" w:rsidR="008A2A25" w:rsidRPr="008A2A25" w:rsidRDefault="008A2A25" w:rsidP="008A2A25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8A2A25" w:rsidRPr="008A2A25" w14:paraId="0C2535DE" w14:textId="77777777" w:rsidTr="008A2A25">
        <w:trPr>
          <w:trHeight w:val="221"/>
        </w:trPr>
        <w:tc>
          <w:tcPr>
            <w:tcW w:w="5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630741" w14:textId="77777777" w:rsidR="008A2A25" w:rsidRPr="008A2A25" w:rsidRDefault="008A2A25" w:rsidP="008A2A25">
            <w:pPr>
              <w:widowControl/>
              <w:ind w:firstLineChars="100" w:firstLine="240"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8A2A25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Aspergillosis, with (vs without)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1A10B2" w14:textId="77777777" w:rsidR="008A2A25" w:rsidRPr="008A2A25" w:rsidRDefault="008A2A25" w:rsidP="008A2A25">
            <w:pPr>
              <w:widowControl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8A2A25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0.493 (0.186-1.309)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FF4C76" w14:textId="77777777" w:rsidR="008A2A25" w:rsidRPr="008A2A25" w:rsidRDefault="008A2A25" w:rsidP="008A2A25">
            <w:pPr>
              <w:widowControl/>
              <w:jc w:val="righ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8A2A25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0.156</w:t>
            </w:r>
          </w:p>
        </w:tc>
      </w:tr>
    </w:tbl>
    <w:p w14:paraId="20CE0DE7" w14:textId="35607ACE" w:rsidR="008A2A25" w:rsidRDefault="008A2A25" w:rsidP="003F1F12">
      <w:pPr>
        <w:widowControl/>
        <w:suppressAutoHyphens/>
        <w:spacing w:line="480" w:lineRule="auto"/>
        <w:jc w:val="left"/>
        <w:rPr>
          <w:rFonts w:ascii="Times New Roman" w:eastAsia="Yu Gothic UI" w:hAnsi="Times New Roman"/>
          <w:sz w:val="24"/>
          <w:szCs w:val="24"/>
        </w:rPr>
      </w:pPr>
    </w:p>
    <w:p w14:paraId="3215EC33" w14:textId="30D629EC" w:rsidR="003F1F12" w:rsidRDefault="008A2A25" w:rsidP="003F1F12">
      <w:pPr>
        <w:widowControl/>
        <w:suppressAutoHyphens/>
        <w:spacing w:line="480" w:lineRule="auto"/>
        <w:jc w:val="left"/>
        <w:rPr>
          <w:rFonts w:ascii="Times New Roman" w:eastAsia="Yu Gothic UI" w:hAnsi="Times New Roman"/>
          <w:sz w:val="24"/>
          <w:szCs w:val="24"/>
        </w:rPr>
      </w:pPr>
      <w:r>
        <w:rPr>
          <w:rFonts w:ascii="Times New Roman" w:eastAsia="Yu Gothic UI" w:hAnsi="Times New Roman"/>
          <w:sz w:val="24"/>
          <w:szCs w:val="24"/>
        </w:rPr>
        <w:t xml:space="preserve">CI, confidence interval; </w:t>
      </w:r>
      <w:r w:rsidRPr="008A2A25">
        <w:rPr>
          <w:rFonts w:ascii="Times New Roman" w:eastAsia="Yu Gothic UI" w:hAnsi="Times New Roman"/>
          <w:sz w:val="24"/>
          <w:szCs w:val="24"/>
        </w:rPr>
        <w:t>L-AMB, liposomal-amphotericin B.</w:t>
      </w:r>
    </w:p>
    <w:p w14:paraId="72CD84C0" w14:textId="77777777" w:rsidR="00AC3142" w:rsidRDefault="00AC3142" w:rsidP="00AC3142">
      <w:pPr>
        <w:widowControl/>
        <w:suppressAutoHyphens/>
        <w:spacing w:line="480" w:lineRule="auto"/>
        <w:jc w:val="left"/>
        <w:rPr>
          <w:rFonts w:ascii="Times New Roman" w:eastAsia="Yu Gothic UI" w:hAnsi="Times New Roman"/>
          <w:sz w:val="24"/>
          <w:szCs w:val="24"/>
        </w:rPr>
      </w:pPr>
      <w:proofErr w:type="spellStart"/>
      <w:r w:rsidRPr="00953925">
        <w:rPr>
          <w:rFonts w:ascii="Times New Roman" w:eastAsia="Yu Gothic UI" w:hAnsi="Times New Roman"/>
          <w:bCs/>
          <w:i/>
          <w:sz w:val="24"/>
          <w:szCs w:val="24"/>
          <w:vertAlign w:val="superscript"/>
        </w:rPr>
        <w:t>a</w:t>
      </w:r>
      <w:r>
        <w:rPr>
          <w:rFonts w:ascii="Times New Roman" w:eastAsia="Yu Gothic UI" w:hAnsi="Times New Roman"/>
          <w:bCs/>
          <w:sz w:val="24"/>
          <w:szCs w:val="24"/>
        </w:rPr>
        <w:t>Oral</w:t>
      </w:r>
      <w:proofErr w:type="spellEnd"/>
      <w:r>
        <w:rPr>
          <w:rFonts w:ascii="Times New Roman" w:eastAsia="Yu Gothic UI" w:hAnsi="Times New Roman"/>
          <w:bCs/>
          <w:sz w:val="24"/>
          <w:szCs w:val="24"/>
        </w:rPr>
        <w:t xml:space="preserve"> and injection</w:t>
      </w:r>
      <w:r>
        <w:rPr>
          <w:rFonts w:ascii="Times New Roman" w:eastAsia="Yu Gothic UI" w:hAnsi="Times New Roman"/>
          <w:sz w:val="24"/>
          <w:szCs w:val="24"/>
        </w:rPr>
        <w:t xml:space="preserve"> a</w:t>
      </w:r>
      <w:r w:rsidRPr="009355D0">
        <w:rPr>
          <w:rFonts w:ascii="Times New Roman" w:eastAsia="Yu Gothic UI" w:hAnsi="Times New Roman"/>
          <w:sz w:val="24"/>
          <w:szCs w:val="24"/>
        </w:rPr>
        <w:t>ntifungal drugs</w:t>
      </w:r>
      <w:r w:rsidRPr="009355D0">
        <w:rPr>
          <w:rFonts w:ascii="Times New Roman" w:eastAsia="Yu Gothic UI" w:hAnsi="Times New Roman"/>
          <w:bCs/>
          <w:sz w:val="24"/>
          <w:szCs w:val="24"/>
        </w:rPr>
        <w:t xml:space="preserve"> </w:t>
      </w:r>
      <w:r>
        <w:rPr>
          <w:rFonts w:ascii="Times New Roman" w:eastAsia="Yu Gothic UI" w:hAnsi="Times New Roman"/>
          <w:bCs/>
          <w:sz w:val="24"/>
          <w:szCs w:val="24"/>
        </w:rPr>
        <w:t>were evaluated</w:t>
      </w:r>
      <w:r w:rsidRPr="009355D0">
        <w:rPr>
          <w:rFonts w:ascii="Times New Roman" w:eastAsia="Yu Gothic UI" w:hAnsi="Times New Roman"/>
          <w:sz w:val="24"/>
          <w:szCs w:val="24"/>
        </w:rPr>
        <w:t>.</w:t>
      </w:r>
    </w:p>
    <w:p w14:paraId="3A759E04" w14:textId="77777777" w:rsidR="00AC3142" w:rsidRPr="00AC3142" w:rsidRDefault="00AC3142" w:rsidP="003F1F12">
      <w:pPr>
        <w:widowControl/>
        <w:suppressAutoHyphens/>
        <w:spacing w:line="480" w:lineRule="auto"/>
        <w:jc w:val="left"/>
        <w:rPr>
          <w:rFonts w:ascii="Times New Roman" w:eastAsia="Yu Gothic UI" w:hAnsi="Times New Roman"/>
          <w:b/>
          <w:sz w:val="24"/>
          <w:szCs w:val="24"/>
        </w:rPr>
      </w:pPr>
    </w:p>
    <w:p w14:paraId="0E13393F" w14:textId="77777777" w:rsidR="003F1F12" w:rsidRPr="00A93EE5" w:rsidRDefault="003F1F12" w:rsidP="003F1F12">
      <w:pPr>
        <w:widowControl/>
        <w:suppressAutoHyphens/>
        <w:spacing w:line="480" w:lineRule="auto"/>
        <w:jc w:val="left"/>
        <w:rPr>
          <w:rFonts w:ascii="Times New Roman" w:eastAsia="Yu Gothic UI" w:hAnsi="Times New Roman"/>
          <w:b/>
          <w:sz w:val="24"/>
          <w:szCs w:val="24"/>
        </w:rPr>
      </w:pPr>
    </w:p>
    <w:p w14:paraId="1287DBC3" w14:textId="77777777" w:rsidR="003F1F12" w:rsidRPr="00A93EE5" w:rsidRDefault="003F1F12" w:rsidP="003F1F12">
      <w:pPr>
        <w:widowControl/>
        <w:suppressAutoHyphens/>
        <w:spacing w:line="480" w:lineRule="auto"/>
        <w:jc w:val="left"/>
        <w:rPr>
          <w:rFonts w:ascii="Times New Roman" w:eastAsia="Yu Gothic UI" w:hAnsi="Times New Roman"/>
          <w:sz w:val="24"/>
          <w:szCs w:val="24"/>
        </w:rPr>
      </w:pPr>
      <w:r w:rsidRPr="00A93EE5">
        <w:rPr>
          <w:rFonts w:ascii="Times New Roman" w:eastAsia="Yu Gothic UI" w:hAnsi="Times New Roman"/>
          <w:sz w:val="24"/>
          <w:szCs w:val="24"/>
        </w:rPr>
        <w:br w:type="page"/>
      </w:r>
    </w:p>
    <w:p w14:paraId="01069253" w14:textId="2D9E205C" w:rsidR="003F1F12" w:rsidRPr="00A93EE5" w:rsidRDefault="003F1F12" w:rsidP="003F1F12">
      <w:pPr>
        <w:widowControl/>
        <w:suppressAutoHyphens/>
        <w:spacing w:line="480" w:lineRule="auto"/>
        <w:jc w:val="left"/>
        <w:rPr>
          <w:rFonts w:ascii="Times New Roman" w:eastAsia="Yu Gothic UI" w:hAnsi="Times New Roman"/>
          <w:b/>
          <w:sz w:val="24"/>
          <w:szCs w:val="24"/>
        </w:rPr>
      </w:pPr>
      <w:r w:rsidRPr="00A93EE5">
        <w:rPr>
          <w:rFonts w:ascii="Times New Roman" w:eastAsia="Yu Gothic UI" w:hAnsi="Times New Roman"/>
          <w:b/>
          <w:bCs/>
          <w:sz w:val="24"/>
          <w:szCs w:val="24"/>
        </w:rPr>
        <w:t>Supplementary Table 3</w:t>
      </w:r>
      <w:r w:rsidR="000B1834">
        <w:rPr>
          <w:rFonts w:ascii="Times New Roman" w:eastAsia="Yu Gothic UI" w:hAnsi="Times New Roman"/>
          <w:b/>
          <w:bCs/>
          <w:sz w:val="24"/>
          <w:szCs w:val="24"/>
        </w:rPr>
        <w:t>.</w:t>
      </w:r>
      <w:r w:rsidRPr="00A93EE5">
        <w:rPr>
          <w:rFonts w:ascii="Times New Roman" w:eastAsia="Yu Gothic UI" w:hAnsi="Times New Roman"/>
          <w:b/>
          <w:bCs/>
          <w:sz w:val="24"/>
          <w:szCs w:val="24"/>
        </w:rPr>
        <w:t xml:space="preserve"> </w:t>
      </w:r>
      <w:r w:rsidRPr="000B1834">
        <w:rPr>
          <w:rFonts w:ascii="Times New Roman" w:eastAsia="Yu Gothic UI" w:hAnsi="Times New Roman"/>
          <w:bCs/>
          <w:sz w:val="24"/>
          <w:szCs w:val="24"/>
        </w:rPr>
        <w:t>Multivariate logistic regression analysis of the factors associated with mortality during septic shock treatment</w:t>
      </w:r>
      <w:r w:rsidR="0097175D">
        <w:rPr>
          <w:rFonts w:ascii="Times New Roman" w:eastAsia="Yu Gothic UI" w:hAnsi="Times New Roman"/>
          <w:bCs/>
          <w:sz w:val="24"/>
          <w:szCs w:val="24"/>
        </w:rPr>
        <w:t>.</w:t>
      </w:r>
    </w:p>
    <w:p w14:paraId="74281C64" w14:textId="676E156D" w:rsidR="003F1F12" w:rsidRDefault="003F1F12" w:rsidP="003F1F12">
      <w:pPr>
        <w:widowControl/>
        <w:suppressAutoHyphens/>
        <w:spacing w:line="480" w:lineRule="auto"/>
        <w:jc w:val="left"/>
        <w:rPr>
          <w:rFonts w:ascii="Times New Roman" w:eastAsia="Yu Gothic UI" w:hAnsi="Times New Roman"/>
          <w:sz w:val="24"/>
          <w:szCs w:val="24"/>
        </w:rPr>
      </w:pPr>
    </w:p>
    <w:tbl>
      <w:tblPr>
        <w:tblW w:w="896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529"/>
        <w:gridCol w:w="2268"/>
        <w:gridCol w:w="1166"/>
      </w:tblGrid>
      <w:tr w:rsidR="007F1667" w:rsidRPr="007F1667" w14:paraId="10BD8D46" w14:textId="77777777" w:rsidTr="007F1667">
        <w:trPr>
          <w:trHeight w:val="529"/>
        </w:trPr>
        <w:tc>
          <w:tcPr>
            <w:tcW w:w="552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EFC6B" w14:textId="77777777" w:rsidR="007F1667" w:rsidRPr="007F1667" w:rsidRDefault="007F1667" w:rsidP="007F1667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1667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3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666F02" w14:textId="77777777" w:rsidR="007F1667" w:rsidRPr="007F1667" w:rsidRDefault="007F1667" w:rsidP="007F1667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1667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>Multivariate regression</w:t>
            </w:r>
          </w:p>
        </w:tc>
      </w:tr>
      <w:tr w:rsidR="007F1667" w:rsidRPr="007F1667" w14:paraId="68CB271F" w14:textId="77777777" w:rsidTr="007F1667">
        <w:trPr>
          <w:trHeight w:val="327"/>
        </w:trPr>
        <w:tc>
          <w:tcPr>
            <w:tcW w:w="5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E17F56" w14:textId="77777777" w:rsidR="007F1667" w:rsidRPr="007F1667" w:rsidRDefault="007F1667" w:rsidP="007F1667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1667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DED5F8" w14:textId="7C0EE120" w:rsidR="007F1667" w:rsidRPr="007F1667" w:rsidRDefault="007F1667" w:rsidP="000B1834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1667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>Odds ratio (95% CI)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C348C3" w14:textId="77777777" w:rsidR="007F1667" w:rsidRPr="007F1667" w:rsidRDefault="007F1667" w:rsidP="007F1667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1667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</w:tr>
      <w:tr w:rsidR="007F1667" w:rsidRPr="007F1667" w14:paraId="2D9FA572" w14:textId="77777777" w:rsidTr="007F1667">
        <w:trPr>
          <w:trHeight w:val="315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8B8A3" w14:textId="77777777" w:rsidR="007F1667" w:rsidRPr="007F1667" w:rsidRDefault="007F1667" w:rsidP="007F1667">
            <w:pPr>
              <w:widowControl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7F1667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Characteristics of the use of antifungal drugs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02007" w14:textId="77777777" w:rsidR="007F1667" w:rsidRPr="007F1667" w:rsidRDefault="007F1667" w:rsidP="007F1667">
            <w:pPr>
              <w:widowControl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98C13" w14:textId="77777777" w:rsidR="007F1667" w:rsidRPr="007F1667" w:rsidRDefault="007F1667" w:rsidP="007F166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F1667" w:rsidRPr="007F1667" w14:paraId="7125329E" w14:textId="77777777" w:rsidTr="007F1667">
        <w:trPr>
          <w:trHeight w:val="315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AD982" w14:textId="77777777" w:rsidR="007F1667" w:rsidRPr="00633252" w:rsidRDefault="007F1667" w:rsidP="007F1667">
            <w:pPr>
              <w:widowControl/>
              <w:ind w:firstLineChars="100" w:firstLine="240"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633252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Timing of L-AMB treatment, Early (vs Delayed)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73AED" w14:textId="77777777" w:rsidR="007F1667" w:rsidRPr="00633252" w:rsidRDefault="007F1667" w:rsidP="007F1667">
            <w:pPr>
              <w:widowControl/>
              <w:jc w:val="center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633252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0.246 (0.097-0.625)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C62C0" w14:textId="77777777" w:rsidR="007F1667" w:rsidRPr="00633252" w:rsidRDefault="007F1667" w:rsidP="007F1667">
            <w:pPr>
              <w:widowControl/>
              <w:jc w:val="righ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633252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 xml:space="preserve">0.003 </w:t>
            </w:r>
          </w:p>
        </w:tc>
      </w:tr>
      <w:tr w:rsidR="007F1667" w:rsidRPr="007F1667" w14:paraId="261C408E" w14:textId="77777777" w:rsidTr="007F1667">
        <w:trPr>
          <w:trHeight w:val="315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3D38E" w14:textId="047E0030" w:rsidR="007F1667" w:rsidRPr="00633252" w:rsidRDefault="007F1667" w:rsidP="00450C0C">
            <w:pPr>
              <w:widowControl/>
              <w:ind w:firstLineChars="100" w:firstLine="240"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633252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Azole for Aspergillosis (itraconazole, voriconazole), with (vs without)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7C7AE" w14:textId="77777777" w:rsidR="007F1667" w:rsidRPr="00633252" w:rsidRDefault="007F1667" w:rsidP="007F1667">
            <w:pPr>
              <w:widowControl/>
              <w:jc w:val="center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633252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0.600 (0.179-2.015)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4108F" w14:textId="77777777" w:rsidR="007F1667" w:rsidRPr="00633252" w:rsidRDefault="007F1667" w:rsidP="007F1667">
            <w:pPr>
              <w:widowControl/>
              <w:jc w:val="righ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633252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 xml:space="preserve">0.409 </w:t>
            </w:r>
          </w:p>
        </w:tc>
      </w:tr>
      <w:tr w:rsidR="007F1667" w:rsidRPr="007F1667" w14:paraId="6363D798" w14:textId="77777777" w:rsidTr="007F1667">
        <w:trPr>
          <w:trHeight w:val="315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542B5" w14:textId="77777777" w:rsidR="007F1667" w:rsidRPr="00633252" w:rsidRDefault="007F1667" w:rsidP="007F1667">
            <w:pPr>
              <w:widowControl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633252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Patient characteristics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CD94C" w14:textId="77777777" w:rsidR="007F1667" w:rsidRPr="00633252" w:rsidRDefault="007F1667" w:rsidP="007F1667">
            <w:pPr>
              <w:widowControl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8ED48" w14:textId="77777777" w:rsidR="007F1667" w:rsidRPr="00633252" w:rsidRDefault="007F1667" w:rsidP="007F1667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F1667" w:rsidRPr="007F1667" w14:paraId="1E36DBE1" w14:textId="77777777" w:rsidTr="007F1667">
        <w:trPr>
          <w:trHeight w:val="315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2C667" w14:textId="77777777" w:rsidR="007F1667" w:rsidRPr="00633252" w:rsidRDefault="007F1667" w:rsidP="007F1667">
            <w:pPr>
              <w:widowControl/>
              <w:ind w:firstLineChars="100" w:firstLine="240"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633252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Sex, male (vs female)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20B46" w14:textId="77777777" w:rsidR="007F1667" w:rsidRPr="00633252" w:rsidRDefault="007F1667" w:rsidP="007F1667">
            <w:pPr>
              <w:widowControl/>
              <w:jc w:val="center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633252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2.448 (0.988-6.068)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75C8F" w14:textId="77777777" w:rsidR="007F1667" w:rsidRPr="00633252" w:rsidRDefault="007F1667" w:rsidP="007F1667">
            <w:pPr>
              <w:widowControl/>
              <w:jc w:val="righ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633252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 xml:space="preserve">0.053 </w:t>
            </w:r>
          </w:p>
        </w:tc>
      </w:tr>
      <w:tr w:rsidR="007F1667" w:rsidRPr="007F1667" w14:paraId="7C4E1380" w14:textId="77777777" w:rsidTr="007F1667">
        <w:trPr>
          <w:trHeight w:val="315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F904" w14:textId="3BA1EB7A" w:rsidR="007F1667" w:rsidRPr="007F1667" w:rsidRDefault="007F1667" w:rsidP="007F1667">
            <w:pPr>
              <w:widowControl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7F1667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Other interventions/Treatment department of physicians/Diagnosis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6E3B8" w14:textId="77777777" w:rsidR="007F1667" w:rsidRPr="007F1667" w:rsidRDefault="007F1667" w:rsidP="007F1667">
            <w:pPr>
              <w:widowControl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AFECF" w14:textId="77777777" w:rsidR="007F1667" w:rsidRPr="007F1667" w:rsidRDefault="007F1667" w:rsidP="007F1667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F1667" w:rsidRPr="007F1667" w14:paraId="1442B585" w14:textId="77777777" w:rsidTr="007F1667">
        <w:trPr>
          <w:trHeight w:val="315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F2091" w14:textId="77777777" w:rsidR="007F1667" w:rsidRPr="007F1667" w:rsidRDefault="007F1667" w:rsidP="007F1667">
            <w:pPr>
              <w:widowControl/>
              <w:ind w:firstLineChars="100" w:firstLine="240"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7F1667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 xml:space="preserve">ICU admission, with (vs without)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13950" w14:textId="77777777" w:rsidR="007F1667" w:rsidRPr="007F1667" w:rsidRDefault="007F1667" w:rsidP="007F1667">
            <w:pPr>
              <w:widowControl/>
              <w:jc w:val="center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7F1667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1.824 (0.751-4.425)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07559" w14:textId="77777777" w:rsidR="007F1667" w:rsidRPr="007F1667" w:rsidRDefault="007F1667" w:rsidP="007F1667">
            <w:pPr>
              <w:widowControl/>
              <w:jc w:val="righ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7F1667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 xml:space="preserve">0.184 </w:t>
            </w:r>
          </w:p>
        </w:tc>
      </w:tr>
      <w:tr w:rsidR="007F1667" w:rsidRPr="007F1667" w14:paraId="5C007306" w14:textId="77777777" w:rsidTr="007F1667">
        <w:trPr>
          <w:trHeight w:val="315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A6F27" w14:textId="77777777" w:rsidR="007F1667" w:rsidRPr="007F1667" w:rsidRDefault="007F1667" w:rsidP="007F1667">
            <w:pPr>
              <w:widowControl/>
              <w:ind w:firstLineChars="100" w:firstLine="240"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7F1667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Renal replacement therapy, with (vs without)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72215" w14:textId="77777777" w:rsidR="007F1667" w:rsidRPr="007F1667" w:rsidRDefault="007F1667" w:rsidP="007F1667">
            <w:pPr>
              <w:widowControl/>
              <w:jc w:val="center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7F1667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1.778 (0.747-4.232)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33D39" w14:textId="77777777" w:rsidR="007F1667" w:rsidRPr="007F1667" w:rsidRDefault="007F1667" w:rsidP="007F1667">
            <w:pPr>
              <w:widowControl/>
              <w:jc w:val="righ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7F1667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 xml:space="preserve">0.194 </w:t>
            </w:r>
          </w:p>
        </w:tc>
      </w:tr>
      <w:tr w:rsidR="007F1667" w:rsidRPr="007F1667" w14:paraId="57558F9E" w14:textId="77777777" w:rsidTr="007F1667">
        <w:trPr>
          <w:trHeight w:val="315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98A51" w14:textId="77777777" w:rsidR="007F1667" w:rsidRPr="007F1667" w:rsidRDefault="007F1667" w:rsidP="007F1667">
            <w:pPr>
              <w:widowControl/>
              <w:ind w:firstLineChars="100" w:firstLine="240"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7F1667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Hematology, with (vs without)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C16CC" w14:textId="77777777" w:rsidR="007F1667" w:rsidRPr="007F1667" w:rsidRDefault="007F1667" w:rsidP="007F1667">
            <w:pPr>
              <w:widowControl/>
              <w:jc w:val="center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7F1667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0.803 (0.285-2.265)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373FC" w14:textId="77777777" w:rsidR="007F1667" w:rsidRPr="007F1667" w:rsidRDefault="007F1667" w:rsidP="007F1667">
            <w:pPr>
              <w:widowControl/>
              <w:jc w:val="righ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7F1667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 xml:space="preserve">0.678 </w:t>
            </w:r>
          </w:p>
        </w:tc>
      </w:tr>
      <w:tr w:rsidR="007F1667" w:rsidRPr="007F1667" w14:paraId="3ED4846F" w14:textId="77777777" w:rsidTr="007F1667">
        <w:trPr>
          <w:trHeight w:val="315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39105" w14:textId="77777777" w:rsidR="007F1667" w:rsidRPr="007F1667" w:rsidRDefault="007F1667" w:rsidP="007F1667">
            <w:pPr>
              <w:widowControl/>
              <w:ind w:firstLineChars="100" w:firstLine="240"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7F1667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The surgical department, with (vs without)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F2084" w14:textId="77777777" w:rsidR="007F1667" w:rsidRPr="007F1667" w:rsidRDefault="007F1667" w:rsidP="007F1667">
            <w:pPr>
              <w:widowControl/>
              <w:jc w:val="center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7F1667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0.853 (0.305-2.388)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F4E88" w14:textId="77777777" w:rsidR="007F1667" w:rsidRPr="007F1667" w:rsidRDefault="007F1667" w:rsidP="007F1667">
            <w:pPr>
              <w:widowControl/>
              <w:jc w:val="righ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7F1667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 xml:space="preserve">0.763 </w:t>
            </w:r>
          </w:p>
        </w:tc>
      </w:tr>
      <w:tr w:rsidR="007F1667" w:rsidRPr="007F1667" w14:paraId="34451FC7" w14:textId="77777777" w:rsidTr="007F1667">
        <w:trPr>
          <w:trHeight w:val="327"/>
        </w:trPr>
        <w:tc>
          <w:tcPr>
            <w:tcW w:w="5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E965AC" w14:textId="77777777" w:rsidR="007F1667" w:rsidRPr="007F1667" w:rsidRDefault="007F1667" w:rsidP="007F1667">
            <w:pPr>
              <w:widowControl/>
              <w:ind w:firstLineChars="100" w:firstLine="240"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7F1667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Aspergillosis, with (vs without)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EE5F0A" w14:textId="77777777" w:rsidR="007F1667" w:rsidRPr="007F1667" w:rsidRDefault="007F1667" w:rsidP="007F1667">
            <w:pPr>
              <w:widowControl/>
              <w:jc w:val="center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7F1667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0.940 (0.291-3.034)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C0B74F" w14:textId="77777777" w:rsidR="007F1667" w:rsidRPr="007F1667" w:rsidRDefault="007F1667" w:rsidP="007F1667">
            <w:pPr>
              <w:widowControl/>
              <w:jc w:val="righ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7F1667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 xml:space="preserve">0.918 </w:t>
            </w:r>
          </w:p>
        </w:tc>
      </w:tr>
    </w:tbl>
    <w:p w14:paraId="0538DEAD" w14:textId="59AD365A" w:rsidR="007F1667" w:rsidRDefault="007F1667" w:rsidP="003F1F12">
      <w:pPr>
        <w:widowControl/>
        <w:suppressAutoHyphens/>
        <w:spacing w:line="480" w:lineRule="auto"/>
        <w:jc w:val="left"/>
        <w:rPr>
          <w:rFonts w:ascii="Times New Roman" w:eastAsia="Yu Gothic UI" w:hAnsi="Times New Roman"/>
          <w:sz w:val="24"/>
          <w:szCs w:val="24"/>
        </w:rPr>
      </w:pPr>
    </w:p>
    <w:p w14:paraId="0A5F5984" w14:textId="08AFDCCC" w:rsidR="00B66E4B" w:rsidRDefault="003F1F12" w:rsidP="003F1F12">
      <w:pPr>
        <w:widowControl/>
        <w:suppressAutoHyphens/>
        <w:spacing w:line="480" w:lineRule="auto"/>
        <w:jc w:val="left"/>
        <w:rPr>
          <w:rFonts w:ascii="Times New Roman" w:eastAsia="Yu Gothic UI" w:hAnsi="Times New Roman"/>
          <w:sz w:val="24"/>
          <w:szCs w:val="24"/>
        </w:rPr>
      </w:pPr>
      <w:r w:rsidRPr="00A93EE5">
        <w:rPr>
          <w:rFonts w:ascii="Times New Roman" w:eastAsia="Yu Gothic UI" w:hAnsi="Times New Roman"/>
          <w:sz w:val="24"/>
          <w:szCs w:val="24"/>
        </w:rPr>
        <w:t xml:space="preserve">CI, confidence interval; ICU, </w:t>
      </w:r>
      <w:r w:rsidRPr="00A93EE5">
        <w:rPr>
          <w:rStyle w:val="a5"/>
          <w:rFonts w:ascii="Times New Roman" w:eastAsia="Yu Gothic UI" w:hAnsi="Times New Roman"/>
          <w:b w:val="0"/>
          <w:sz w:val="24"/>
          <w:szCs w:val="24"/>
        </w:rPr>
        <w:t>intensive care</w:t>
      </w:r>
      <w:r w:rsidRPr="00A93EE5">
        <w:rPr>
          <w:rStyle w:val="st1"/>
          <w:rFonts w:ascii="Times New Roman" w:eastAsia="Yu Gothic UI" w:hAnsi="Times New Roman"/>
          <w:sz w:val="24"/>
          <w:szCs w:val="24"/>
        </w:rPr>
        <w:t xml:space="preserve"> unit;</w:t>
      </w:r>
      <w:r w:rsidRPr="00A93EE5">
        <w:rPr>
          <w:rFonts w:ascii="Times New Roman" w:eastAsia="Yu Gothic UI" w:hAnsi="Times New Roman"/>
          <w:sz w:val="24"/>
          <w:szCs w:val="24"/>
        </w:rPr>
        <w:t xml:space="preserve"> L-AMB, liposomal-amphotericin B.</w:t>
      </w:r>
    </w:p>
    <w:p w14:paraId="298C8CFB" w14:textId="323730FE" w:rsidR="003F1F12" w:rsidRPr="00A93EE5" w:rsidRDefault="003F1F12" w:rsidP="003F1F12">
      <w:pPr>
        <w:widowControl/>
        <w:suppressAutoHyphens/>
        <w:spacing w:line="480" w:lineRule="auto"/>
        <w:jc w:val="left"/>
        <w:rPr>
          <w:rStyle w:val="st1"/>
          <w:rFonts w:ascii="Times New Roman" w:eastAsia="Yu Gothic UI" w:hAnsi="Times New Roman"/>
          <w:sz w:val="24"/>
          <w:szCs w:val="24"/>
        </w:rPr>
      </w:pPr>
      <w:r w:rsidRPr="00A93EE5">
        <w:rPr>
          <w:rStyle w:val="st1"/>
          <w:rFonts w:ascii="Times New Roman" w:eastAsia="Yu Gothic UI" w:hAnsi="Times New Roman"/>
          <w:sz w:val="24"/>
          <w:szCs w:val="24"/>
        </w:rPr>
        <w:br w:type="page"/>
      </w:r>
    </w:p>
    <w:p w14:paraId="10093368" w14:textId="264C3134" w:rsidR="003F1F12" w:rsidRPr="00A93EE5" w:rsidRDefault="003F1F12" w:rsidP="003F1F12">
      <w:pPr>
        <w:widowControl/>
        <w:suppressAutoHyphens/>
        <w:spacing w:line="480" w:lineRule="auto"/>
        <w:jc w:val="left"/>
        <w:rPr>
          <w:rFonts w:ascii="Times New Roman" w:eastAsia="Yu Gothic UI" w:hAnsi="Times New Roman"/>
          <w:b/>
          <w:bCs/>
          <w:sz w:val="24"/>
          <w:szCs w:val="24"/>
        </w:rPr>
      </w:pPr>
      <w:r w:rsidRPr="00A93EE5">
        <w:rPr>
          <w:rFonts w:ascii="Times New Roman" w:eastAsia="Yu Gothic UI" w:hAnsi="Times New Roman"/>
          <w:b/>
          <w:bCs/>
          <w:sz w:val="24"/>
          <w:szCs w:val="24"/>
        </w:rPr>
        <w:t>Supplementary Table</w:t>
      </w:r>
      <w:r w:rsidR="00F77936">
        <w:rPr>
          <w:rFonts w:ascii="Times New Roman" w:eastAsia="Yu Gothic UI" w:hAnsi="Times New Roman"/>
          <w:b/>
          <w:bCs/>
          <w:sz w:val="24"/>
          <w:szCs w:val="24"/>
        </w:rPr>
        <w:t xml:space="preserve"> </w:t>
      </w:r>
      <w:r w:rsidRPr="00A93EE5">
        <w:rPr>
          <w:rFonts w:ascii="Times New Roman" w:eastAsia="Yu Gothic UI" w:hAnsi="Times New Roman"/>
          <w:b/>
          <w:bCs/>
          <w:sz w:val="24"/>
          <w:szCs w:val="24"/>
        </w:rPr>
        <w:t>4</w:t>
      </w:r>
      <w:r w:rsidR="000B1834">
        <w:rPr>
          <w:rFonts w:ascii="Times New Roman" w:eastAsia="Yu Gothic UI" w:hAnsi="Times New Roman"/>
          <w:b/>
          <w:bCs/>
          <w:sz w:val="24"/>
          <w:szCs w:val="24"/>
        </w:rPr>
        <w:t>.</w:t>
      </w:r>
      <w:r w:rsidRPr="00A93EE5">
        <w:rPr>
          <w:rFonts w:ascii="Times New Roman" w:eastAsia="Yu Gothic UI" w:hAnsi="Times New Roman"/>
          <w:b/>
          <w:bCs/>
          <w:sz w:val="24"/>
          <w:szCs w:val="24"/>
        </w:rPr>
        <w:t xml:space="preserve"> </w:t>
      </w:r>
      <w:r w:rsidRPr="000B1834">
        <w:rPr>
          <w:rFonts w:ascii="Times New Roman" w:eastAsia="Yu Gothic UI" w:hAnsi="Times New Roman"/>
          <w:bCs/>
          <w:sz w:val="24"/>
          <w:szCs w:val="24"/>
        </w:rPr>
        <w:t>Sensitivity analysis of mortality during septic shock treatment in patients administered early and delayed L-AMB based on the timing of initiating L-AMB treatment</w:t>
      </w:r>
      <w:r w:rsidR="0097175D">
        <w:rPr>
          <w:rFonts w:ascii="Times New Roman" w:eastAsia="Yu Gothic UI" w:hAnsi="Times New Roman"/>
          <w:bCs/>
          <w:sz w:val="24"/>
          <w:szCs w:val="24"/>
        </w:rPr>
        <w:t>.</w:t>
      </w:r>
    </w:p>
    <w:p w14:paraId="4C05D56D" w14:textId="357B0C37" w:rsidR="003F1F12" w:rsidRDefault="003F1F12" w:rsidP="003F1F12">
      <w:pPr>
        <w:widowControl/>
        <w:suppressAutoHyphens/>
        <w:spacing w:line="480" w:lineRule="auto"/>
        <w:jc w:val="left"/>
        <w:rPr>
          <w:rFonts w:ascii="Times New Roman" w:eastAsia="Yu Gothic UI" w:hAnsi="Times New Roman"/>
          <w:b/>
          <w:bCs/>
          <w:sz w:val="24"/>
          <w:szCs w:val="24"/>
        </w:rPr>
      </w:pPr>
    </w:p>
    <w:tbl>
      <w:tblPr>
        <w:tblW w:w="883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61"/>
        <w:gridCol w:w="2197"/>
        <w:gridCol w:w="2197"/>
        <w:gridCol w:w="1175"/>
      </w:tblGrid>
      <w:tr w:rsidR="00AC3ACC" w:rsidRPr="00AC3ACC" w14:paraId="45EC208D" w14:textId="77777777" w:rsidTr="00AC3ACC">
        <w:trPr>
          <w:trHeight w:val="318"/>
        </w:trPr>
        <w:tc>
          <w:tcPr>
            <w:tcW w:w="32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DBE539" w14:textId="77777777" w:rsidR="00AC3ACC" w:rsidRPr="00AC3ACC" w:rsidRDefault="00AC3ACC" w:rsidP="00AC3ACC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C3ACC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>Initiation timing of L-AMB administration</w:t>
            </w:r>
          </w:p>
        </w:tc>
        <w:tc>
          <w:tcPr>
            <w:tcW w:w="439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F5A2BC" w14:textId="77777777" w:rsidR="00AC3ACC" w:rsidRPr="00AC3ACC" w:rsidRDefault="00AC3ACC" w:rsidP="00AC3ACC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C3ACC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>Mortality during septic shock treatment (%)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70D6C6" w14:textId="21B6E219" w:rsidR="00AC3ACC" w:rsidRPr="00AC3ACC" w:rsidRDefault="00AC3ACC" w:rsidP="00AC3ACC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hint="eastAsia"/>
                <w:b/>
                <w:bCs/>
                <w:color w:val="000000"/>
                <w:kern w:val="0"/>
                <w:sz w:val="24"/>
                <w:szCs w:val="24"/>
              </w:rPr>
              <w:t>P</w:t>
            </w:r>
            <w:r w:rsidRPr="00AC3ACC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>-value</w:t>
            </w:r>
          </w:p>
        </w:tc>
      </w:tr>
      <w:tr w:rsidR="00AC3ACC" w:rsidRPr="00AC3ACC" w14:paraId="4402885B" w14:textId="77777777" w:rsidTr="00AC3ACC">
        <w:trPr>
          <w:trHeight w:val="30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9AB06" w14:textId="77777777" w:rsidR="00AC3ACC" w:rsidRPr="00AC3ACC" w:rsidRDefault="00AC3ACC" w:rsidP="00AC3ACC">
            <w:pPr>
              <w:widowControl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AC3ACC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Stratification 1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2CAF1" w14:textId="77777777" w:rsidR="00AC3ACC" w:rsidRPr="00AC3ACC" w:rsidRDefault="00AC3ACC" w:rsidP="00AC3ACC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C3ACC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>0-1 days (N=81)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03726" w14:textId="77777777" w:rsidR="00AC3ACC" w:rsidRPr="00AC3ACC" w:rsidRDefault="00AC3ACC" w:rsidP="00AC3ACC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C3ACC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>2- days (N=60)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07E19" w14:textId="77777777" w:rsidR="00AC3ACC" w:rsidRPr="00AC3ACC" w:rsidRDefault="00AC3ACC" w:rsidP="00AC3ACC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AC3ACC" w:rsidRPr="00AC3ACC" w14:paraId="6691ACC0" w14:textId="77777777" w:rsidTr="00AC3ACC">
        <w:trPr>
          <w:trHeight w:val="30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EDE4" w14:textId="77777777" w:rsidR="00AC3ACC" w:rsidRPr="00AC3ACC" w:rsidRDefault="00AC3ACC" w:rsidP="00AC3ACC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40DB6" w14:textId="77777777" w:rsidR="00AC3ACC" w:rsidRPr="00AC3ACC" w:rsidRDefault="00AC3ACC" w:rsidP="00AC3ACC">
            <w:pPr>
              <w:widowControl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AC3ACC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16 (20%)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EB656" w14:textId="77777777" w:rsidR="00AC3ACC" w:rsidRPr="00AC3ACC" w:rsidRDefault="00AC3ACC" w:rsidP="00AC3ACC">
            <w:pPr>
              <w:widowControl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AC3ACC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26 (43%)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5FC6C" w14:textId="77777777" w:rsidR="00AC3ACC" w:rsidRPr="00AC3ACC" w:rsidRDefault="00AC3ACC" w:rsidP="00AC3ACC">
            <w:pPr>
              <w:widowControl/>
              <w:jc w:val="righ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AC3ACC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0.003</w:t>
            </w:r>
          </w:p>
        </w:tc>
      </w:tr>
      <w:tr w:rsidR="00AC3ACC" w:rsidRPr="00AC3ACC" w14:paraId="2E07EBEC" w14:textId="77777777" w:rsidTr="00AC3ACC">
        <w:trPr>
          <w:trHeight w:val="30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D22B4" w14:textId="77777777" w:rsidR="00AC3ACC" w:rsidRPr="00AC3ACC" w:rsidRDefault="00AC3ACC" w:rsidP="00AC3ACC">
            <w:pPr>
              <w:widowControl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AC3ACC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Stratification 2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9553F" w14:textId="77777777" w:rsidR="00AC3ACC" w:rsidRPr="00AC3ACC" w:rsidRDefault="00AC3ACC" w:rsidP="00AC3ACC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C3ACC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>0-2 days (N=89)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7FD1E" w14:textId="77777777" w:rsidR="00AC3ACC" w:rsidRPr="00AC3ACC" w:rsidRDefault="00AC3ACC" w:rsidP="00AC3ACC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C3ACC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  <w:t>3- days (N=52)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660B0" w14:textId="77777777" w:rsidR="00AC3ACC" w:rsidRPr="00AC3ACC" w:rsidRDefault="00AC3ACC" w:rsidP="00AC3ACC">
            <w:pPr>
              <w:widowControl/>
              <w:jc w:val="left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AC3ACC" w:rsidRPr="00AC3ACC" w14:paraId="674EAF93" w14:textId="77777777" w:rsidTr="00AC3ACC">
        <w:trPr>
          <w:trHeight w:val="318"/>
        </w:trPr>
        <w:tc>
          <w:tcPr>
            <w:tcW w:w="3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F2881E" w14:textId="77777777" w:rsidR="00AC3ACC" w:rsidRPr="00AC3ACC" w:rsidRDefault="00AC3ACC" w:rsidP="00AC3ACC">
            <w:pPr>
              <w:widowControl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AC3ACC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C9008" w14:textId="77777777" w:rsidR="00AC3ACC" w:rsidRPr="00AC3ACC" w:rsidRDefault="00AC3ACC" w:rsidP="00AC3ACC">
            <w:pPr>
              <w:widowControl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AC3ACC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19 (21%)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0E7865" w14:textId="77777777" w:rsidR="00AC3ACC" w:rsidRPr="00AC3ACC" w:rsidRDefault="00AC3ACC" w:rsidP="00AC3ACC">
            <w:pPr>
              <w:widowControl/>
              <w:jc w:val="lef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AC3ACC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23 (44%)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D98E0" w14:textId="77777777" w:rsidR="00AC3ACC" w:rsidRPr="00AC3ACC" w:rsidRDefault="00AC3ACC" w:rsidP="00AC3ACC">
            <w:pPr>
              <w:widowControl/>
              <w:jc w:val="right"/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</w:pPr>
            <w:r w:rsidRPr="00AC3ACC">
              <w:rPr>
                <w:rFonts w:ascii="Times New Roman" w:eastAsia="游ゴシック" w:hAnsi="Times New Roman"/>
                <w:color w:val="000000"/>
                <w:kern w:val="0"/>
                <w:sz w:val="24"/>
                <w:szCs w:val="24"/>
              </w:rPr>
              <w:t>0.007</w:t>
            </w:r>
          </w:p>
        </w:tc>
      </w:tr>
    </w:tbl>
    <w:p w14:paraId="0DEF213D" w14:textId="16C75F50" w:rsidR="009F3495" w:rsidRDefault="009F3495" w:rsidP="003F1F12">
      <w:pPr>
        <w:widowControl/>
        <w:suppressAutoHyphens/>
        <w:spacing w:line="480" w:lineRule="auto"/>
        <w:jc w:val="left"/>
        <w:rPr>
          <w:rFonts w:ascii="Times New Roman" w:eastAsia="Yu Gothic UI" w:hAnsi="Times New Roman"/>
          <w:b/>
          <w:bCs/>
          <w:sz w:val="24"/>
          <w:szCs w:val="24"/>
        </w:rPr>
      </w:pPr>
    </w:p>
    <w:p w14:paraId="1418C356" w14:textId="32C40BB7" w:rsidR="003F1F12" w:rsidRPr="00A93EE5" w:rsidRDefault="003F1F12" w:rsidP="003F1F12">
      <w:pPr>
        <w:widowControl/>
        <w:suppressAutoHyphens/>
        <w:spacing w:line="480" w:lineRule="auto"/>
        <w:jc w:val="left"/>
        <w:rPr>
          <w:rFonts w:ascii="Times New Roman" w:eastAsia="Yu Gothic UI" w:hAnsi="Times New Roman"/>
          <w:sz w:val="24"/>
          <w:szCs w:val="24"/>
        </w:rPr>
      </w:pPr>
      <w:r w:rsidRPr="00A93EE5">
        <w:rPr>
          <w:rFonts w:ascii="Times New Roman" w:eastAsia="Yu Gothic UI" w:hAnsi="Times New Roman"/>
          <w:sz w:val="24"/>
          <w:szCs w:val="24"/>
        </w:rPr>
        <w:t>L-AMB, liposomal-amphotericin B.</w:t>
      </w:r>
    </w:p>
    <w:p w14:paraId="150A63E8" w14:textId="77777777" w:rsidR="003F1F12" w:rsidRPr="00A93EE5" w:rsidRDefault="003F1F12" w:rsidP="003F1F12">
      <w:pPr>
        <w:widowControl/>
        <w:suppressAutoHyphens/>
        <w:spacing w:line="480" w:lineRule="auto"/>
        <w:jc w:val="left"/>
        <w:rPr>
          <w:rFonts w:ascii="Times New Roman" w:eastAsia="Yu Gothic UI" w:hAnsi="Times New Roman"/>
          <w:sz w:val="24"/>
          <w:szCs w:val="24"/>
        </w:rPr>
      </w:pPr>
    </w:p>
    <w:p w14:paraId="4AA76E75" w14:textId="77777777" w:rsidR="003F1F12" w:rsidRPr="004467FF" w:rsidRDefault="003F1F12" w:rsidP="003F1F12">
      <w:pPr>
        <w:widowControl/>
        <w:suppressAutoHyphens/>
        <w:spacing w:line="480" w:lineRule="auto"/>
        <w:jc w:val="left"/>
        <w:rPr>
          <w:rFonts w:ascii="Times New Roman" w:eastAsia="Yu Gothic UI" w:hAnsi="Times New Roman"/>
          <w:sz w:val="24"/>
          <w:szCs w:val="24"/>
        </w:rPr>
      </w:pPr>
    </w:p>
    <w:p w14:paraId="2CF47229" w14:textId="77777777" w:rsidR="005C7F3D" w:rsidRDefault="005C7F3D">
      <w:bookmarkStart w:id="3" w:name="_GoBack"/>
      <w:bookmarkEnd w:id="3"/>
    </w:p>
    <w:sectPr w:rsidR="005C7F3D" w:rsidSect="000B1834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ED01B0" w16cex:dateUtc="2020-08-23T18:5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33E0E3" w14:textId="77777777" w:rsidR="0043128D" w:rsidRDefault="0043128D" w:rsidP="00B36137">
      <w:r>
        <w:separator/>
      </w:r>
    </w:p>
  </w:endnote>
  <w:endnote w:type="continuationSeparator" w:id="0">
    <w:p w14:paraId="31FBCE47" w14:textId="77777777" w:rsidR="0043128D" w:rsidRDefault="0043128D" w:rsidP="00B36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obe Garamond Pro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59DEBC" w14:textId="77777777" w:rsidR="0043128D" w:rsidRDefault="0043128D" w:rsidP="00B36137">
      <w:r>
        <w:separator/>
      </w:r>
    </w:p>
  </w:footnote>
  <w:footnote w:type="continuationSeparator" w:id="0">
    <w:p w14:paraId="555B2BFF" w14:textId="77777777" w:rsidR="0043128D" w:rsidRDefault="0043128D" w:rsidP="00B361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3C23EF"/>
    <w:multiLevelType w:val="multilevel"/>
    <w:tmpl w:val="92F8A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trackRevisions/>
  <w:defaultTabStop w:val="720"/>
  <w:characterSpacingControl w:val="doNotCompress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1F12"/>
    <w:rsid w:val="000B1834"/>
    <w:rsid w:val="00111B74"/>
    <w:rsid w:val="001A2C26"/>
    <w:rsid w:val="001D167B"/>
    <w:rsid w:val="00254EA3"/>
    <w:rsid w:val="00261134"/>
    <w:rsid w:val="002F70F0"/>
    <w:rsid w:val="00337A9E"/>
    <w:rsid w:val="00357200"/>
    <w:rsid w:val="003A7FAA"/>
    <w:rsid w:val="003F1F12"/>
    <w:rsid w:val="0043128D"/>
    <w:rsid w:val="00450C0C"/>
    <w:rsid w:val="00450D20"/>
    <w:rsid w:val="004552C9"/>
    <w:rsid w:val="0049761A"/>
    <w:rsid w:val="00516CB2"/>
    <w:rsid w:val="0058232D"/>
    <w:rsid w:val="005B6CE1"/>
    <w:rsid w:val="005C7F3D"/>
    <w:rsid w:val="005F647B"/>
    <w:rsid w:val="006304EE"/>
    <w:rsid w:val="00632A46"/>
    <w:rsid w:val="00633252"/>
    <w:rsid w:val="00662807"/>
    <w:rsid w:val="00665AE4"/>
    <w:rsid w:val="00676E17"/>
    <w:rsid w:val="00703640"/>
    <w:rsid w:val="00762A9E"/>
    <w:rsid w:val="007D064B"/>
    <w:rsid w:val="007E359E"/>
    <w:rsid w:val="007F1667"/>
    <w:rsid w:val="007F4374"/>
    <w:rsid w:val="008160A7"/>
    <w:rsid w:val="008A2A25"/>
    <w:rsid w:val="00953925"/>
    <w:rsid w:val="0097175D"/>
    <w:rsid w:val="009D7CA0"/>
    <w:rsid w:val="009F3495"/>
    <w:rsid w:val="00A324DF"/>
    <w:rsid w:val="00AC3142"/>
    <w:rsid w:val="00AC3ACC"/>
    <w:rsid w:val="00B07B61"/>
    <w:rsid w:val="00B243C7"/>
    <w:rsid w:val="00B36137"/>
    <w:rsid w:val="00B66E4B"/>
    <w:rsid w:val="00B80AFB"/>
    <w:rsid w:val="00C838DA"/>
    <w:rsid w:val="00CA7A99"/>
    <w:rsid w:val="00CF6800"/>
    <w:rsid w:val="00D64466"/>
    <w:rsid w:val="00D86BBE"/>
    <w:rsid w:val="00DA7983"/>
    <w:rsid w:val="00E019C8"/>
    <w:rsid w:val="00E80D29"/>
    <w:rsid w:val="00E87482"/>
    <w:rsid w:val="00E93661"/>
    <w:rsid w:val="00EA011A"/>
    <w:rsid w:val="00F01368"/>
    <w:rsid w:val="00F77936"/>
    <w:rsid w:val="00FA6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42B6DDC"/>
  <w15:chartTrackingRefBased/>
  <w15:docId w15:val="{CF281607-3614-4184-9B50-0DCE303EE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F1F12"/>
    <w:pPr>
      <w:widowControl w:val="0"/>
      <w:spacing w:after="0" w:line="240" w:lineRule="auto"/>
      <w:jc w:val="both"/>
    </w:pPr>
    <w:rPr>
      <w:rFonts w:ascii="Century" w:eastAsia="ＭＳ 明朝" w:hAnsi="Century" w:cs="Times New Roman"/>
      <w:kern w:val="2"/>
      <w:sz w:val="21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aliases w:val="Char11"/>
    <w:basedOn w:val="a"/>
    <w:link w:val="a4"/>
    <w:unhideWhenUsed/>
    <w:qFormat/>
    <w:rsid w:val="00EA011A"/>
    <w:pPr>
      <w:widowControl/>
      <w:spacing w:after="160" w:line="259" w:lineRule="auto"/>
      <w:jc w:val="left"/>
    </w:pPr>
    <w:rPr>
      <w:rFonts w:ascii="Calibri" w:eastAsiaTheme="minorHAnsi" w:hAnsi="Calibri" w:cstheme="minorBidi"/>
      <w:kern w:val="0"/>
      <w:sz w:val="24"/>
      <w:lang w:eastAsia="en-US"/>
    </w:rPr>
  </w:style>
  <w:style w:type="character" w:customStyle="1" w:styleId="a4">
    <w:name w:val="コメント文字列 (文字)"/>
    <w:aliases w:val="Char11 (文字)"/>
    <w:basedOn w:val="a0"/>
    <w:link w:val="a3"/>
    <w:uiPriority w:val="99"/>
    <w:rsid w:val="00EA011A"/>
    <w:rPr>
      <w:rFonts w:ascii="Calibri" w:hAnsi="Calibri"/>
      <w:sz w:val="24"/>
    </w:rPr>
  </w:style>
  <w:style w:type="character" w:customStyle="1" w:styleId="st1">
    <w:name w:val="st1"/>
    <w:rsid w:val="003F1F12"/>
  </w:style>
  <w:style w:type="paragraph" w:styleId="Web">
    <w:name w:val="Normal (Web)"/>
    <w:basedOn w:val="a"/>
    <w:uiPriority w:val="99"/>
    <w:unhideWhenUsed/>
    <w:rsid w:val="003F1F1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5">
    <w:name w:val="Emphasis"/>
    <w:uiPriority w:val="20"/>
    <w:qFormat/>
    <w:rsid w:val="003F1F12"/>
    <w:rPr>
      <w:b/>
      <w:bCs/>
      <w:i w:val="0"/>
      <w:iCs w:val="0"/>
    </w:rPr>
  </w:style>
  <w:style w:type="character" w:styleId="a6">
    <w:name w:val="line number"/>
    <w:basedOn w:val="a0"/>
    <w:uiPriority w:val="99"/>
    <w:semiHidden/>
    <w:unhideWhenUsed/>
    <w:rsid w:val="003F1F12"/>
  </w:style>
  <w:style w:type="character" w:styleId="a7">
    <w:name w:val="annotation reference"/>
    <w:basedOn w:val="a0"/>
    <w:unhideWhenUsed/>
    <w:qFormat/>
    <w:rsid w:val="009D7CA0"/>
    <w:rPr>
      <w:sz w:val="16"/>
      <w:szCs w:val="16"/>
    </w:rPr>
  </w:style>
  <w:style w:type="paragraph" w:styleId="a8">
    <w:name w:val="annotation subject"/>
    <w:basedOn w:val="a3"/>
    <w:next w:val="a3"/>
    <w:link w:val="a9"/>
    <w:uiPriority w:val="99"/>
    <w:semiHidden/>
    <w:unhideWhenUsed/>
    <w:rsid w:val="009D7CA0"/>
    <w:pPr>
      <w:widowControl w:val="0"/>
      <w:spacing w:after="0" w:line="240" w:lineRule="auto"/>
      <w:jc w:val="both"/>
    </w:pPr>
    <w:rPr>
      <w:rFonts w:ascii="Century" w:eastAsia="ＭＳ 明朝" w:hAnsi="Century" w:cs="Times New Roman"/>
      <w:b/>
      <w:bCs/>
      <w:kern w:val="2"/>
      <w:sz w:val="20"/>
      <w:szCs w:val="20"/>
      <w:lang w:eastAsia="ja-JP"/>
    </w:rPr>
  </w:style>
  <w:style w:type="character" w:customStyle="1" w:styleId="a9">
    <w:name w:val="コメント内容 (文字)"/>
    <w:basedOn w:val="a4"/>
    <w:link w:val="a8"/>
    <w:uiPriority w:val="99"/>
    <w:semiHidden/>
    <w:rsid w:val="009D7CA0"/>
    <w:rPr>
      <w:rFonts w:ascii="Century" w:eastAsia="ＭＳ 明朝" w:hAnsi="Century" w:cs="Times New Roman"/>
      <w:b/>
      <w:bCs/>
      <w:kern w:val="2"/>
      <w:sz w:val="20"/>
      <w:szCs w:val="20"/>
      <w:lang w:eastAsia="ja-JP"/>
    </w:rPr>
  </w:style>
  <w:style w:type="paragraph" w:styleId="aa">
    <w:name w:val="Balloon Text"/>
    <w:basedOn w:val="a"/>
    <w:link w:val="ab"/>
    <w:uiPriority w:val="99"/>
    <w:semiHidden/>
    <w:unhideWhenUsed/>
    <w:rsid w:val="009D7CA0"/>
    <w:rPr>
      <w:rFonts w:ascii="Segoe UI" w:hAnsi="Segoe UI" w:cs="Segoe U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D7CA0"/>
    <w:rPr>
      <w:rFonts w:ascii="Segoe UI" w:eastAsia="ＭＳ 明朝" w:hAnsi="Segoe UI" w:cs="Segoe UI"/>
      <w:kern w:val="2"/>
      <w:sz w:val="18"/>
      <w:szCs w:val="18"/>
      <w:lang w:eastAsia="ja-JP"/>
    </w:rPr>
  </w:style>
  <w:style w:type="paragraph" w:styleId="ac">
    <w:name w:val="header"/>
    <w:basedOn w:val="a"/>
    <w:link w:val="ad"/>
    <w:uiPriority w:val="99"/>
    <w:unhideWhenUsed/>
    <w:rsid w:val="00B3613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B36137"/>
    <w:rPr>
      <w:rFonts w:ascii="Century" w:eastAsia="ＭＳ 明朝" w:hAnsi="Century" w:cs="Times New Roman"/>
      <w:kern w:val="2"/>
      <w:sz w:val="21"/>
      <w:lang w:eastAsia="ja-JP"/>
    </w:rPr>
  </w:style>
  <w:style w:type="paragraph" w:styleId="ae">
    <w:name w:val="footer"/>
    <w:basedOn w:val="a"/>
    <w:link w:val="af"/>
    <w:uiPriority w:val="99"/>
    <w:unhideWhenUsed/>
    <w:rsid w:val="00B36137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B36137"/>
    <w:rPr>
      <w:rFonts w:ascii="Century" w:eastAsia="ＭＳ 明朝" w:hAnsi="Century" w:cs="Times New Roman"/>
      <w:kern w:val="2"/>
      <w:sz w:val="21"/>
      <w:lang w:eastAsia="ja-JP"/>
    </w:rPr>
  </w:style>
  <w:style w:type="paragraph" w:styleId="af0">
    <w:name w:val="Revision"/>
    <w:hidden/>
    <w:uiPriority w:val="99"/>
    <w:semiHidden/>
    <w:rsid w:val="005F647B"/>
    <w:pPr>
      <w:spacing w:after="0" w:line="240" w:lineRule="auto"/>
    </w:pPr>
    <w:rPr>
      <w:rFonts w:ascii="Century" w:eastAsia="ＭＳ 明朝" w:hAnsi="Century" w:cs="Times New Roman"/>
      <w:kern w:val="2"/>
      <w:sz w:val="21"/>
      <w:lang w:eastAsia="ja-JP"/>
    </w:rPr>
  </w:style>
  <w:style w:type="character" w:customStyle="1" w:styleId="1">
    <w:name w:val="コメント文字列 (文字)1"/>
    <w:aliases w:val="Char11 (文字)1"/>
    <w:rsid w:val="000B1834"/>
    <w:rPr>
      <w:rFonts w:ascii="Calibri" w:hAnsi="Calibri" w:cs="Calibri"/>
      <w:lang w:eastAsia="ko-KR"/>
    </w:rPr>
  </w:style>
  <w:style w:type="character" w:styleId="af1">
    <w:name w:val="Hyperlink"/>
    <w:uiPriority w:val="99"/>
    <w:unhideWhenUsed/>
    <w:rsid w:val="000B1834"/>
    <w:rPr>
      <w:color w:val="0000FF"/>
      <w:u w:val="single"/>
    </w:rPr>
  </w:style>
  <w:style w:type="character" w:customStyle="1" w:styleId="A50">
    <w:name w:val="A5"/>
    <w:uiPriority w:val="99"/>
    <w:rsid w:val="000B1834"/>
    <w:rPr>
      <w:rFonts w:cs="Adobe Garamond Pro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19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64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0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3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tashiro@nagasaki-u.ac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6D3A16-9509-4A4F-8D56-CA58E17C29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586</Words>
  <Characters>3346</Characters>
  <Application>Microsoft Office Word</Application>
  <DocSecurity>0</DocSecurity>
  <Lines>27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 Editage</dc:creator>
  <cp:keywords/>
  <dc:description/>
  <cp:lastModifiedBy>TASHIRO, Masato</cp:lastModifiedBy>
  <cp:revision>36</cp:revision>
  <dcterms:created xsi:type="dcterms:W3CDTF">2020-06-22T04:47:00Z</dcterms:created>
  <dcterms:modified xsi:type="dcterms:W3CDTF">2020-12-04T06:21:00Z</dcterms:modified>
</cp:coreProperties>
</file>