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5AB6BCB9" w14:textId="34F62504" w:rsidR="006B45F8" w:rsidRPr="00A23CE8" w:rsidRDefault="005767CB" w:rsidP="00C079F9">
      <w:pPr>
        <w:widowControl/>
        <w:contextualSpacing/>
        <w:rPr>
          <w:rFonts w:ascii="Times New Roman" w:hAnsi="Times New Roman" w:cs="Times New Roman"/>
          <w:b/>
        </w:rPr>
      </w:pPr>
      <w:r w:rsidRPr="00C079F9">
        <w:rPr>
          <w:rFonts w:ascii="Times New Roman" w:eastAsia="Times New Roman" w:hAnsi="Times New Roman" w:cs="Times New Roman"/>
          <w:b/>
          <w:bCs/>
        </w:rPr>
        <w:t>Table S1.</w:t>
      </w:r>
      <w:r w:rsidRPr="00C079F9">
        <w:rPr>
          <w:rFonts w:ascii="Times New Roman" w:eastAsia="Times New Roman" w:hAnsi="Times New Roman" w:cs="Times New Roman"/>
        </w:rPr>
        <w:t xml:space="preserve"> Demographi</w:t>
      </w:r>
      <w:bookmarkStart w:id="0" w:name="_GoBack"/>
      <w:bookmarkEnd w:id="0"/>
      <w:r w:rsidRPr="00C079F9">
        <w:rPr>
          <w:rFonts w:ascii="Times New Roman" w:eastAsia="Times New Roman" w:hAnsi="Times New Roman" w:cs="Times New Roman"/>
        </w:rPr>
        <w:t>cs of patients</w:t>
      </w:r>
      <w:r w:rsidR="00500FA9">
        <w:rPr>
          <w:rFonts w:ascii="Times New Roman" w:eastAsia="Times New Roman" w:hAnsi="Times New Roman" w:cs="Times New Roman"/>
        </w:rPr>
        <w:t xml:space="preserve"> </w:t>
      </w:r>
      <w:r w:rsidR="00500FA9" w:rsidRPr="00A244B6">
        <w:rPr>
          <w:rFonts w:ascii="Times New Roman" w:eastAsia="Times New Roman" w:hAnsi="Times New Roman" w:cs="Times New Roman"/>
        </w:rPr>
        <w:t xml:space="preserve">aged </w:t>
      </w:r>
      <w:r w:rsidR="00500FA9" w:rsidRPr="00A244B6">
        <w:rPr>
          <w:rFonts w:ascii="Times New Roman" w:eastAsia="新細明體" w:hAnsi="Times New Roman" w:cs="Times New Roman"/>
        </w:rPr>
        <w:t>≥</w:t>
      </w:r>
      <w:r w:rsidR="00500FA9" w:rsidRPr="00A244B6">
        <w:rPr>
          <w:rFonts w:ascii="Times New Roman" w:eastAsia="Times New Roman" w:hAnsi="Times New Roman" w:cs="Times New Roman"/>
        </w:rPr>
        <w:t>80 years</w:t>
      </w:r>
    </w:p>
    <w:tbl>
      <w:tblPr>
        <w:tblStyle w:val="ab"/>
        <w:tblW w:w="5158" w:type="pct"/>
        <w:tblInd w:w="-284" w:type="dxa"/>
        <w:tblLook w:val="04A0" w:firstRow="1" w:lastRow="0" w:firstColumn="1" w:lastColumn="0" w:noHBand="0" w:noVBand="1"/>
      </w:tblPr>
      <w:tblGrid>
        <w:gridCol w:w="3885"/>
        <w:gridCol w:w="1441"/>
        <w:gridCol w:w="1618"/>
        <w:gridCol w:w="1581"/>
        <w:gridCol w:w="786"/>
      </w:tblGrid>
      <w:tr w:rsidR="00C079F9" w:rsidRPr="00C079F9" w14:paraId="4BFFBC84" w14:textId="77777777" w:rsidTr="00A23C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A40B6F" w14:textId="5CFD987E" w:rsidR="006B45F8" w:rsidRPr="00C079F9" w:rsidRDefault="006B45F8" w:rsidP="00C079F9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576044" w14:textId="07CFF5A4" w:rsidR="006B45F8" w:rsidRPr="00C079F9" w:rsidRDefault="00840B92" w:rsidP="00C079F9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Total</w:t>
            </w:r>
          </w:p>
        </w:tc>
        <w:tc>
          <w:tcPr>
            <w:tcW w:w="86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14DA5B" w14:textId="3E0D2401" w:rsidR="006B45F8" w:rsidRPr="00C079F9" w:rsidRDefault="00840B92" w:rsidP="00C079F9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Geri-OPD</w:t>
            </w:r>
          </w:p>
        </w:tc>
        <w:tc>
          <w:tcPr>
            <w:tcW w:w="8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09C41A" w14:textId="192B13FB" w:rsidR="006B45F8" w:rsidRPr="00C079F9" w:rsidRDefault="00840B92" w:rsidP="00C079F9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Non-Geri-OPD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B4FAA1" w14:textId="02BD8721" w:rsidR="006B45F8" w:rsidRPr="00C079F9" w:rsidRDefault="00C079F9" w:rsidP="00C079F9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/>
                <w:i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iCs/>
                <w:sz w:val="24"/>
                <w:szCs w:val="24"/>
              </w:rPr>
              <w:t>P</w:t>
            </w:r>
          </w:p>
        </w:tc>
      </w:tr>
      <w:tr w:rsidR="00C079F9" w:rsidRPr="00C079F9" w14:paraId="135BDBDC" w14:textId="77777777" w:rsidTr="00A23C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CEFFF7A" w14:textId="24AA40F4" w:rsidR="006B45F8" w:rsidRPr="00C079F9" w:rsidRDefault="00840B92" w:rsidP="00C079F9">
            <w:pPr>
              <w:widowControl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Number, n (%)</w:t>
            </w:r>
          </w:p>
        </w:tc>
        <w:tc>
          <w:tcPr>
            <w:tcW w:w="77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28B7E7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3628 (100)</w:t>
            </w:r>
          </w:p>
        </w:tc>
        <w:tc>
          <w:tcPr>
            <w:tcW w:w="8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23BE75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712 (19.6)</w:t>
            </w:r>
          </w:p>
        </w:tc>
        <w:tc>
          <w:tcPr>
            <w:tcW w:w="84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4E686B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2916 (80.4)</w:t>
            </w:r>
          </w:p>
        </w:tc>
        <w:tc>
          <w:tcPr>
            <w:tcW w:w="4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08A984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79F9" w:rsidRPr="00C079F9" w14:paraId="23598991" w14:textId="77777777" w:rsidTr="00A23CE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460E5586" w14:textId="328A9008" w:rsidR="0028245E" w:rsidRPr="00C079F9" w:rsidRDefault="00840B92" w:rsidP="00C079F9">
            <w:pPr>
              <w:widowControl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Sex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2EF3BDE9" w14:textId="77777777" w:rsidR="0028245E" w:rsidRPr="00C079F9" w:rsidRDefault="0028245E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pct"/>
            <w:shd w:val="clear" w:color="auto" w:fill="auto"/>
            <w:vAlign w:val="center"/>
          </w:tcPr>
          <w:p w14:paraId="57C97161" w14:textId="77777777" w:rsidR="0028245E" w:rsidRPr="00C079F9" w:rsidRDefault="0028245E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660F78FE" w14:textId="77777777" w:rsidR="0028245E" w:rsidRPr="00C079F9" w:rsidRDefault="0028245E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7AA1918B" w14:textId="77777777" w:rsidR="0028245E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0.99</w:t>
            </w:r>
          </w:p>
        </w:tc>
      </w:tr>
      <w:tr w:rsidR="00C079F9" w:rsidRPr="00C079F9" w14:paraId="5A73F2F1" w14:textId="77777777" w:rsidTr="00A23C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3CFF541F" w14:textId="08C45003" w:rsidR="006B45F8" w:rsidRPr="00C079F9" w:rsidRDefault="00840B92" w:rsidP="00C079F9">
            <w:pPr>
              <w:widowControl/>
              <w:ind w:firstLine="330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Female, n (%)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2A4AF7F0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2039 (56.2)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9168164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400 (56.2)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0F6E8C95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1639 (56.2)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1F13ECE6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79F9" w:rsidRPr="00C079F9" w14:paraId="742FBA58" w14:textId="77777777" w:rsidTr="00A23CE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2D3BFB04" w14:textId="6E3E330B" w:rsidR="006B45F8" w:rsidRPr="00C079F9" w:rsidRDefault="00840B92" w:rsidP="00C079F9">
            <w:pPr>
              <w:widowControl/>
              <w:ind w:firstLine="330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Male, n (%)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71199EC5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1589 (43.8)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7EECCEFE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312 (43.8)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5DCDE7F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1277 (43.8)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3F49257B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79F9" w:rsidRPr="00C079F9" w14:paraId="465C1F66" w14:textId="77777777" w:rsidTr="00A23C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660CB9ED" w14:textId="30D75A3C" w:rsidR="00EF37A2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Age, 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standard deviation (SD)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1145B1F6" w14:textId="77777777" w:rsidR="00EF37A2" w:rsidRPr="00C079F9" w:rsidRDefault="00EF37A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pct"/>
            <w:shd w:val="clear" w:color="auto" w:fill="auto"/>
            <w:vAlign w:val="center"/>
          </w:tcPr>
          <w:p w14:paraId="39C8DD52" w14:textId="0E52FE87" w:rsidR="00EF37A2" w:rsidRPr="00C079F9" w:rsidRDefault="00840B92" w:rsidP="00C079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85.67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4.17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69DF5A0B" w14:textId="386ED0F4" w:rsidR="00EF37A2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85.60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4.17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388E4E3C" w14:textId="77777777" w:rsidR="00EF37A2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079F9" w:rsidRPr="00C079F9" w14:paraId="30304FD1" w14:textId="77777777" w:rsidTr="00A23CE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572D7075" w14:textId="77777777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Charlson comorbidity index (CCI)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054021A2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9" w:type="pct"/>
            <w:shd w:val="clear" w:color="auto" w:fill="auto"/>
            <w:vAlign w:val="center"/>
          </w:tcPr>
          <w:p w14:paraId="0856F143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0A724DAB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E1A40AF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5E7F462F" w14:textId="77777777" w:rsidTr="00A23C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4872E163" w14:textId="0A742D36" w:rsidR="006B45F8" w:rsidRPr="00C079F9" w:rsidRDefault="00840B92" w:rsidP="00C079F9">
            <w:pPr>
              <w:ind w:left="317"/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CCI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= 0, n (%)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7A3D7258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1467 (40.4)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2258A2F1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255 (35.8)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3D6FAC87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1212 (41.6)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003A7AA2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79F9" w:rsidRPr="00C079F9" w14:paraId="77E8967F" w14:textId="77777777" w:rsidTr="00A23CE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53B44ECB" w14:textId="25F71C4D" w:rsidR="006B45F8" w:rsidRPr="00C079F9" w:rsidRDefault="00840B92" w:rsidP="00C079F9">
            <w:pPr>
              <w:ind w:left="317"/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CCI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= 1, n (%)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473FA22E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748 (20.6)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6F3D8FC8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141 (19.8)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27C1DA07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607 (20.8)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52D60773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79F9" w:rsidRPr="00C079F9" w14:paraId="39604DD8" w14:textId="77777777" w:rsidTr="00A23C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30E29088" w14:textId="2C46EFEB" w:rsidR="006B45F8" w:rsidRPr="00C079F9" w:rsidRDefault="00840B92" w:rsidP="00C079F9">
            <w:pPr>
              <w:ind w:left="317"/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CCI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</w:t>
            </w:r>
            <w:r w:rsidR="00C079F9" w:rsidRPr="00741BA8">
              <w:rPr>
                <w:rFonts w:ascii="Times New Roman" w:eastAsia="新細明體" w:hAnsi="Times New Roman" w:cs="Times New Roman"/>
                <w:b w:val="0"/>
                <w:bCs/>
                <w:sz w:val="24"/>
                <w:szCs w:val="24"/>
              </w:rPr>
              <w:t xml:space="preserve">≥ 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2, n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(%)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7ECF77C3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1413 (38.9)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7832632E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316 (44.4)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4013D8EB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1097(37.6)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547576ED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79F9" w:rsidRPr="00C079F9" w14:paraId="42FB4799" w14:textId="77777777" w:rsidTr="00A23CE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3E9738F3" w14:textId="77777777" w:rsidR="006B45F8" w:rsidRPr="00C079F9" w:rsidRDefault="00840B92" w:rsidP="00C079F9">
            <w:pPr>
              <w:widowControl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Medical problems, n (%)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4A70A82E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pct"/>
            <w:shd w:val="clear" w:color="auto" w:fill="auto"/>
            <w:vAlign w:val="center"/>
          </w:tcPr>
          <w:p w14:paraId="5EF0C7BF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562BDED3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6C1028D4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79F9" w:rsidRPr="00C079F9" w14:paraId="141EC735" w14:textId="77777777" w:rsidTr="00A23C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3CF698B7" w14:textId="77777777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Acute myocardial infarction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5B4D800B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132(3.6)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4735FE7C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24 (3.4)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7D70C8BD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108 (3.7)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6AD1F7DD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0.67</w:t>
            </w:r>
          </w:p>
        </w:tc>
      </w:tr>
      <w:tr w:rsidR="00C079F9" w:rsidRPr="00C079F9" w14:paraId="50270B60" w14:textId="77777777" w:rsidTr="00A23CE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7BCD01B6" w14:textId="77777777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Congestive heart failure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02C78B92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293 (8.1)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3C421B9C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72 (10.1)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4F29F2A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221 (7.6)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174F16B6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C079F9" w:rsidRPr="00C079F9" w14:paraId="582DBEBC" w14:textId="77777777" w:rsidTr="00A23C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04EC31C1" w14:textId="77777777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Peripheral vascular disease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743D5E5A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72 (2.0)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7159871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19 (2.7)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12A0B336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53 (1.8)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3A07CC1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C079F9" w:rsidRPr="00C079F9" w14:paraId="7583C786" w14:textId="77777777" w:rsidTr="00A23CE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6DFB2276" w14:textId="6339106D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Cerebrovascular accident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566605D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849 (23.4)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22FB2EC6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159 (22.3)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193E2CB6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690 (23.7)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0146003D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0.45</w:t>
            </w:r>
          </w:p>
        </w:tc>
      </w:tr>
      <w:tr w:rsidR="00C079F9" w:rsidRPr="00C079F9" w14:paraId="558B8C26" w14:textId="77777777" w:rsidTr="00A23C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5B8A55B1" w14:textId="500F3C37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Dementia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65064FF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554 (15.3)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3E36FA25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107(15)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5E272C7D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447 (15.3)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1FE2A974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0.84</w:t>
            </w:r>
          </w:p>
        </w:tc>
      </w:tr>
      <w:tr w:rsidR="00C079F9" w:rsidRPr="00C079F9" w14:paraId="7722E5B0" w14:textId="77777777" w:rsidTr="00A23CE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658C72CE" w14:textId="7385E730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Pulmonary disease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581D4358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434 (12.0)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75AD6021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140 (19.7)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174DD80A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294 (10.1)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2065A976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5BEC896A" w14:textId="77777777" w:rsidTr="00A23C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10D27844" w14:textId="73031B23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Peptic ulcer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755C8EC2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469 (13.0)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7ADDA24F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104 (14.6)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23A89807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365 (12.5)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15DD0A9B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C079F9" w:rsidRPr="00C079F9" w14:paraId="5C4995BF" w14:textId="77777777" w:rsidTr="00A23CE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1C608EB0" w14:textId="593513E9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Liver disease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3F4EADFC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77 (2.1)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4875714A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16 (2.2)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5C880E6E" w14:textId="1F3800F0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61 (2.1)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6A9E770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C079F9" w:rsidRPr="00C079F9" w14:paraId="32E29AB0" w14:textId="77777777" w:rsidTr="00A23C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0E02956F" w14:textId="77777777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Diabetes mellitus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142B7D06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674 (18.6)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6367FD6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159 (22.3)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277181C2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515 (17.7)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488BB66F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1CE2C131" w14:textId="77777777" w:rsidTr="00A23CE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3A552E06" w14:textId="6449B7C5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Diabetes mellitus complications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70D37F15" w14:textId="3ECE1809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308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(8.5)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7CBF3FD6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67 (9.4)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5000F4A5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241 (8.3)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4FB63A2D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C079F9" w:rsidRPr="00C079F9" w14:paraId="6D14D617" w14:textId="77777777" w:rsidTr="00A23C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421A3D68" w14:textId="7B1BF082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Renal disease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03B29900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453 (12.5)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75A43CC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103 (14.5)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38BCD62B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350 (12)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3F70FFDF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C079F9" w:rsidRPr="00C079F9" w14:paraId="0FEBBF4D" w14:textId="77777777" w:rsidTr="00A23CE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53662684" w14:textId="07B7DBA8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Annual outpatient department visits (mean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10E08107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pct"/>
            <w:shd w:val="clear" w:color="auto" w:fill="auto"/>
            <w:vAlign w:val="center"/>
          </w:tcPr>
          <w:p w14:paraId="0FC2B2AD" w14:textId="20FB4B60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68.21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51.60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3B4D551D" w14:textId="63875C8B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36.36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47.75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20C71134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0878CD84" w14:textId="77777777" w:rsidTr="00A23C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6216A46B" w14:textId="5DC513D2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Annual emergency room visits (mean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19AE8699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pct"/>
            <w:shd w:val="clear" w:color="auto" w:fill="auto"/>
            <w:vAlign w:val="center"/>
          </w:tcPr>
          <w:p w14:paraId="576E5A5F" w14:textId="5AF622F3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2.44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7.93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3F8DD098" w14:textId="2FA7B80B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1.07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3.20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3E882824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0C7952A9" w14:textId="77777777" w:rsidTr="00A23CE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1D70EBAA" w14:textId="4F2C8639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Number of drugs (mean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100DA0C4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pct"/>
            <w:shd w:val="clear" w:color="auto" w:fill="auto"/>
            <w:vAlign w:val="center"/>
          </w:tcPr>
          <w:p w14:paraId="75DD4808" w14:textId="19B8F69A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23.32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5.86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45214A06" w14:textId="504C49D3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16.21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12.38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2921B068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35F973CB" w14:textId="77777777" w:rsidTr="00A23C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2564DECF" w14:textId="3F6F9052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Annual hospitalizations (mean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29C474A1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pct"/>
            <w:shd w:val="clear" w:color="auto" w:fill="auto"/>
            <w:vAlign w:val="center"/>
          </w:tcPr>
          <w:p w14:paraId="70BB1EA0" w14:textId="67D9285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5592CDAB" w14:textId="5F86BA63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7BE9088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4A751540" w14:textId="77777777" w:rsidTr="00A23CE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3DDC0EAF" w14:textId="77777777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Length of hospital stay (days/year)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3E2C248B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pct"/>
            <w:shd w:val="clear" w:color="auto" w:fill="auto"/>
            <w:vAlign w:val="center"/>
          </w:tcPr>
          <w:p w14:paraId="3E82C196" w14:textId="10ED8CDE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7.96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39497035" w14:textId="0441CC69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2.76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8.91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51627D7D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30F64BEA" w14:textId="77777777" w:rsidTr="00A23C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08BD2739" w14:textId="0294A7AC" w:rsidR="006B45F8" w:rsidRPr="00C079F9" w:rsidRDefault="0028245E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each clinic visit (log</w:t>
            </w:r>
            <w:r w:rsidR="00840B92" w:rsidRPr="00C079F9"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  <w:t xml:space="preserve"> NTD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, 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5B96698E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pct"/>
            <w:shd w:val="clear" w:color="auto" w:fill="auto"/>
            <w:vAlign w:val="center"/>
          </w:tcPr>
          <w:p w14:paraId="345C611A" w14:textId="4CAB1F43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7.41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5705E73A" w14:textId="6B4B8E9D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5.02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3.47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1884928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0AAD698E" w14:textId="77777777" w:rsidTr="00A23CE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73CB280C" w14:textId="4A33B803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each hospitalization (log NTD, 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53CC3E9B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pct"/>
            <w:shd w:val="clear" w:color="auto" w:fill="auto"/>
            <w:vAlign w:val="center"/>
          </w:tcPr>
          <w:p w14:paraId="5D8AB006" w14:textId="5BDB1B7D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3.86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5.21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2C8FCFB7" w14:textId="7FBA758E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1.83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4.08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24206AC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3F29640D" w14:textId="77777777" w:rsidTr="00A23C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shd w:val="clear" w:color="auto" w:fill="auto"/>
            <w:vAlign w:val="center"/>
          </w:tcPr>
          <w:p w14:paraId="39B71978" w14:textId="1FE2E1B8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annual outpatient care (log NTD, 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4058E2DE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pct"/>
            <w:shd w:val="clear" w:color="auto" w:fill="auto"/>
            <w:vAlign w:val="center"/>
          </w:tcPr>
          <w:p w14:paraId="2D04230F" w14:textId="487A0FF1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520.9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407.4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12C1CA13" w14:textId="2F3CBF0D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272.4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392.1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2F71E34A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3B4E717C" w14:textId="77777777" w:rsidTr="00A23CE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F01C38" w14:textId="5997AE8E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annual hospitalizations (log NTD, 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774D7C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E47046" w14:textId="0DC26F90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6.55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84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B432A7" w14:textId="773EA713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2.72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7.31</w:t>
            </w:r>
          </w:p>
        </w:tc>
        <w:tc>
          <w:tcPr>
            <w:tcW w:w="4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080902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</w:tbl>
    <w:p w14:paraId="69BABC15" w14:textId="744CB872" w:rsidR="00C079F9" w:rsidRDefault="00840B92" w:rsidP="00C079F9">
      <w:pPr>
        <w:widowControl/>
        <w:contextualSpacing/>
        <w:rPr>
          <w:rFonts w:ascii="Times New Roman" w:eastAsia="Calibri" w:hAnsi="Times New Roman" w:cs="Times New Roman"/>
        </w:rPr>
      </w:pPr>
      <w:r w:rsidRPr="00C079F9">
        <w:rPr>
          <w:rFonts w:ascii="Times New Roman" w:eastAsia="Times New Roman" w:hAnsi="Times New Roman" w:cs="Times New Roman"/>
          <w:bCs/>
        </w:rPr>
        <w:t>Abbreviation:</w:t>
      </w:r>
      <w:r w:rsidRPr="00C079F9">
        <w:rPr>
          <w:rFonts w:ascii="Times New Roman" w:eastAsia="Times New Roman" w:hAnsi="Times New Roman" w:cs="Times New Roman"/>
          <w:b/>
        </w:rPr>
        <w:t xml:space="preserve"> </w:t>
      </w:r>
      <w:r w:rsidRPr="00C079F9">
        <w:rPr>
          <w:rFonts w:ascii="Times New Roman" w:eastAsia="Calibri" w:hAnsi="Times New Roman" w:cs="Times New Roman"/>
        </w:rPr>
        <w:t>NTD: New Taiwan dollars</w:t>
      </w:r>
    </w:p>
    <w:p w14:paraId="3E4CE646" w14:textId="77777777" w:rsidR="00C079F9" w:rsidRDefault="00C079F9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br w:type="page"/>
      </w:r>
    </w:p>
    <w:p w14:paraId="2110ABDB" w14:textId="6D61BC4A" w:rsidR="006B45F8" w:rsidRPr="00A244B6" w:rsidRDefault="00314BAE" w:rsidP="00C079F9">
      <w:pPr>
        <w:widowControl/>
        <w:contextualSpacing/>
        <w:rPr>
          <w:rFonts w:ascii="Times New Roman" w:eastAsia="Times New Roman" w:hAnsi="Times New Roman" w:cs="Times New Roman"/>
          <w:b/>
        </w:rPr>
      </w:pPr>
      <w:r w:rsidRPr="00C079F9">
        <w:rPr>
          <w:rFonts w:ascii="Times New Roman" w:eastAsia="Times New Roman" w:hAnsi="Times New Roman" w:cs="Times New Roman"/>
          <w:b/>
          <w:bCs/>
        </w:rPr>
        <w:lastRenderedPageBreak/>
        <w:t>Table S2.</w:t>
      </w:r>
      <w:r w:rsidRPr="00C079F9">
        <w:rPr>
          <w:rFonts w:ascii="Times New Roman" w:eastAsia="Times New Roman" w:hAnsi="Times New Roman" w:cs="Times New Roman"/>
        </w:rPr>
        <w:t xml:space="preserve"> Demographics of the patients with </w:t>
      </w:r>
      <w:r w:rsidR="00070E58">
        <w:rPr>
          <w:rFonts w:ascii="Times New Roman" w:eastAsia="Times New Roman" w:hAnsi="Times New Roman" w:cs="Times New Roman"/>
        </w:rPr>
        <w:t xml:space="preserve">a </w:t>
      </w:r>
      <w:r w:rsidRPr="00C079F9">
        <w:rPr>
          <w:rFonts w:ascii="Times New Roman" w:eastAsia="Times New Roman" w:hAnsi="Times New Roman" w:cs="Times New Roman"/>
        </w:rPr>
        <w:t xml:space="preserve">Charlson comorbidity </w:t>
      </w:r>
      <w:r w:rsidRPr="00A244B6">
        <w:rPr>
          <w:rFonts w:ascii="Times New Roman" w:eastAsia="Times New Roman" w:hAnsi="Times New Roman" w:cs="Times New Roman"/>
        </w:rPr>
        <w:t xml:space="preserve">index </w:t>
      </w:r>
      <w:r w:rsidR="00A244B6" w:rsidRPr="00A244B6">
        <w:rPr>
          <w:rFonts w:ascii="Times New Roman" w:eastAsia="新細明體" w:hAnsi="Times New Roman" w:cs="Times New Roman"/>
        </w:rPr>
        <w:t>≥</w:t>
      </w:r>
      <w:r w:rsidRPr="00A244B6">
        <w:rPr>
          <w:rFonts w:ascii="Times New Roman" w:eastAsia="新細明體" w:hAnsi="Times New Roman" w:cs="Times New Roman"/>
        </w:rPr>
        <w:t>2</w:t>
      </w:r>
    </w:p>
    <w:tbl>
      <w:tblPr>
        <w:tblStyle w:val="ac"/>
        <w:tblW w:w="5000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3421"/>
        <w:gridCol w:w="1531"/>
        <w:gridCol w:w="1621"/>
        <w:gridCol w:w="1619"/>
        <w:gridCol w:w="834"/>
      </w:tblGrid>
      <w:tr w:rsidR="00741BA8" w:rsidRPr="00C079F9" w14:paraId="58564587" w14:textId="77777777" w:rsidTr="00741B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791689" w14:textId="59B14C23" w:rsidR="006B45F8" w:rsidRPr="00C079F9" w:rsidRDefault="006B45F8" w:rsidP="00741BA8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625C3C" w14:textId="77777777" w:rsidR="006B45F8" w:rsidRPr="00C079F9" w:rsidRDefault="00840B92" w:rsidP="00741BA8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Total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795B2A" w14:textId="19E6E9D3" w:rsidR="006B45F8" w:rsidRPr="00C079F9" w:rsidRDefault="00840B92" w:rsidP="00741BA8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Geri-OPD</w:t>
            </w:r>
          </w:p>
        </w:tc>
        <w:tc>
          <w:tcPr>
            <w:tcW w:w="8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AB2D46" w14:textId="4AA4FD46" w:rsidR="006B45F8" w:rsidRPr="00C079F9" w:rsidRDefault="00840B92" w:rsidP="00741BA8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Non-Geri-OPD</w:t>
            </w:r>
          </w:p>
        </w:tc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F4E087" w14:textId="110BAA6E" w:rsidR="006B45F8" w:rsidRPr="00741BA8" w:rsidRDefault="00741BA8" w:rsidP="00741BA8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iCs/>
                <w:sz w:val="24"/>
                <w:szCs w:val="24"/>
              </w:rPr>
              <w:t>P</w:t>
            </w:r>
          </w:p>
        </w:tc>
      </w:tr>
      <w:tr w:rsidR="00741BA8" w:rsidRPr="00C079F9" w14:paraId="6980F9F8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B62583" w14:textId="3695340E" w:rsidR="006B45F8" w:rsidRPr="00741BA8" w:rsidRDefault="00840B92" w:rsidP="00741BA8">
            <w:pPr>
              <w:widowControl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Number, n (%)</w:t>
            </w:r>
          </w:p>
        </w:tc>
        <w:tc>
          <w:tcPr>
            <w:tcW w:w="8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C9C16B" w14:textId="54DB571D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2326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(100)</w:t>
            </w:r>
          </w:p>
        </w:tc>
        <w:tc>
          <w:tcPr>
            <w:tcW w:w="8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0E13D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529 (22.7)</w:t>
            </w:r>
          </w:p>
        </w:tc>
        <w:tc>
          <w:tcPr>
            <w:tcW w:w="8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1D0376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1797 (77.3)</w:t>
            </w:r>
          </w:p>
        </w:tc>
        <w:tc>
          <w:tcPr>
            <w:tcW w:w="4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1AC193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1BA8" w:rsidRPr="00C079F9" w14:paraId="65DEDD48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14028992" w14:textId="14FADDD2" w:rsidR="006B45F8" w:rsidRPr="00741BA8" w:rsidRDefault="00840B92" w:rsidP="00741BA8">
            <w:pPr>
              <w:widowControl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Sex</w:t>
            </w:r>
          </w:p>
        </w:tc>
        <w:tc>
          <w:tcPr>
            <w:tcW w:w="2642" w:type="pct"/>
            <w:gridSpan w:val="3"/>
            <w:shd w:val="clear" w:color="auto" w:fill="auto"/>
            <w:vAlign w:val="center"/>
          </w:tcPr>
          <w:p w14:paraId="40645DC9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656EC74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741BA8" w:rsidRPr="00C079F9" w14:paraId="20419AEB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31DBF6BD" w14:textId="771C87DE" w:rsidR="006B45F8" w:rsidRPr="00741BA8" w:rsidRDefault="00840B92" w:rsidP="00741BA8">
            <w:pPr>
              <w:widowControl/>
              <w:ind w:firstLine="330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Female, n (%)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5E95737F" w14:textId="7DA9C4C1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1213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(52.15)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267CA9E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271 (51.2)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178DCEF1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942 (52.4)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648C1DA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1BA8" w:rsidRPr="00C079F9" w14:paraId="53DCDC73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0FE0F13B" w14:textId="1C9553E6" w:rsidR="006B45F8" w:rsidRPr="00741BA8" w:rsidRDefault="00840B92" w:rsidP="00741BA8">
            <w:pPr>
              <w:widowControl/>
              <w:ind w:firstLine="330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Male, n (%)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43931F54" w14:textId="74EE1C6B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1113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(47.85)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7E25AA82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258 (48.8)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060B4AFF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855 (47.6)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A48BF39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1BA8" w:rsidRPr="00C079F9" w14:paraId="1CF37F97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5B021399" w14:textId="4B8EB375" w:rsidR="006B45F8" w:rsidRPr="00741BA8" w:rsidRDefault="00840B92" w:rsidP="00741BA8">
            <w:pPr>
              <w:widowControl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Age, 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standard deviation (SD)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79B6BD07" w14:textId="6DC51BE5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81.61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6.28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727EBDAF" w14:textId="7E84DDD9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81.44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6.17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033FE46E" w14:textId="33B2F233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81.66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6.32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52AFB32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482FEF" w:rsidRPr="00C079F9" w14:paraId="72289EFA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447286D7" w14:textId="2022C17A" w:rsidR="006B45F8" w:rsidRPr="00741BA8" w:rsidRDefault="00840B92" w:rsidP="00741BA8">
            <w:pPr>
              <w:widowControl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Medical problems, n (%)</w:t>
            </w:r>
          </w:p>
        </w:tc>
        <w:tc>
          <w:tcPr>
            <w:tcW w:w="3105" w:type="pct"/>
            <w:gridSpan w:val="4"/>
            <w:shd w:val="clear" w:color="auto" w:fill="auto"/>
            <w:vAlign w:val="center"/>
          </w:tcPr>
          <w:p w14:paraId="78ABCEC7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1BA8" w:rsidRPr="00C079F9" w14:paraId="6C90042E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1B67D23C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Acute myocardial infarction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78F9138C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205 (8.8)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066FD434" w14:textId="27C068F6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40 (7.6)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0B2C899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165 (9.2)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6A61568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741BA8" w:rsidRPr="00C079F9" w14:paraId="4C1EF83A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6BFD4AE6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Congestive heart failure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6F2F52DC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377 (16.2)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058AC52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98 (18.5)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37B91233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279 (15.5)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1FC037F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741BA8" w:rsidRPr="00C079F9" w14:paraId="0836F71E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5B25A1C9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Peripheral vascular disease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4DBC7841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99 (4.3)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525E4674" w14:textId="7902C64B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(5.1)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05C1BF1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72 (4)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4CD6F62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741BA8" w:rsidRPr="00C079F9" w14:paraId="1040D92E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3FB2FEC2" w14:textId="1B876702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Cerebrovascular accident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50E42F8B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979 (42.1)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5D00C3E2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218 (41.2)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01678D85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761 (42.3)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CACE7A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741BA8" w:rsidRPr="00C079F9" w14:paraId="502F336C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22D865FF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Dementia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62CDA886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526 (22.6)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06C7021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123 (23.3)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1BA6CA13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403 (22.4)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68A2FF76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741BA8" w:rsidRPr="00C079F9" w14:paraId="4A53ACD5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3DD4A31B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Pulmonary disease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218219BA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495 (21.3)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1721C306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167 (31.6)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0543777A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328 (18.3)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084B42F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4FF00DAF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071A3156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Peptic ulcer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12E36E7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644 (27.7)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3A106906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160 (30.2)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2299D6B6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484 (26.9)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02CEBB32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741BA8" w:rsidRPr="00C079F9" w14:paraId="65ECAB65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4749C5F9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Liver disease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743CB24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139 (6.0)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579133C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34 (6.4)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787D14D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105 (5.8)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1946B7E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0.62</w:t>
            </w:r>
          </w:p>
        </w:tc>
      </w:tr>
      <w:tr w:rsidR="00741BA8" w:rsidRPr="00C079F9" w14:paraId="35F380F9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43782DD0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Diabetes mellitus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74826285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995 (42.8)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490A7FFA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249 (47.1)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32DC76CF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746 (41.5)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EC6A6A2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741BA8" w:rsidRPr="00C079F9" w14:paraId="1844CD39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59A7AE6A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Diabetes mellitus complications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10DB102C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595 (25.6)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3F081E88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135 (25.5)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35882A3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460 (25.6)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3C9300A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0.97</w:t>
            </w:r>
          </w:p>
        </w:tc>
      </w:tr>
      <w:tr w:rsidR="00741BA8" w:rsidRPr="00C079F9" w14:paraId="102A6CA9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2281B22A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Renal disease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649CC069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741 (31.9)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6C8E5D19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157 (29.7)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2C9689EF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584 (32.5)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2636676C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0.22</w:t>
            </w:r>
          </w:p>
        </w:tc>
      </w:tr>
      <w:tr w:rsidR="00741BA8" w:rsidRPr="00C079F9" w14:paraId="17207ED0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46973B61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Depression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32CDC39E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139 (6.0)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1AD653E6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41 (7.8)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2B5D6DAE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98 (5.5)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A457EDC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</w:tr>
      <w:tr w:rsidR="00741BA8" w:rsidRPr="00C079F9" w14:paraId="0BA156DC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54ADB094" w14:textId="6CD6DD50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Annual outpatient department visits (mean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265BEE64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2FD536E4" w14:textId="6477A0B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84.91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55.38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21A78406" w14:textId="44C12CC2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62.93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63.02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280A0B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5FC036A7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478DDE02" w14:textId="7C7B0A51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Annual emergency room visits (mean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288AD363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70DC3C94" w14:textId="5C5D7873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3.14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9.29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4C0CDBC5" w14:textId="1B78AC6B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1.45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4.21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245804E3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385DE2C2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6BFD9BBA" w14:textId="3E89DEFE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Number of drugs (mean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7B4C2075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32862C4E" w14:textId="08E2CA2B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24.05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4.86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605E734B" w14:textId="638FB752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21.69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10.67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2279DE9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67E5E9AC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04D10F63" w14:textId="0EE24F51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Annual hospitalizations (mean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6347F373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5A535C3E" w14:textId="7F7286CB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4B068BB7" w14:textId="7C40F8A4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0.33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52AD979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371BAFA7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7A4248D7" w14:textId="77777777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Length of hospital stay (days/year)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5BF16CBF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57E5B2FA" w14:textId="67AA1C45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10.06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21.29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221007A0" w14:textId="029DD6AA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3.85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11.63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C0140B1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681E4BBB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3C2E5BFB" w14:textId="18F73578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each clinic visit (log NTD, 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598B7C81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57345646" w14:textId="040B6D18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7.61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0DDEAD79" w14:textId="21C44BD4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6.45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2.62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2B1BFF8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78CA2DA9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6D4C3F70" w14:textId="0B62A21B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each hospitalization (log NTD, 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212AAB38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7CF73CCF" w14:textId="4564E605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4.57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5.38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33E4DD9E" w14:textId="4A75BC44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2.36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6E16B928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1B757639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7F46AF97" w14:textId="3DA2F9B4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annual outpatient care (log NTD, 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55CB3628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6FE97192" w14:textId="4AD91F6A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652.5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437.9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69B6F475" w14:textId="1813CB94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480.2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557.3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2ACD279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032D2E61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45276D" w14:textId="30DEDBF1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annual hospitalizations (log NTD, 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063558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396C60" w14:textId="0696F7EF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8.18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12.94</w:t>
            </w:r>
          </w:p>
        </w:tc>
        <w:tc>
          <w:tcPr>
            <w:tcW w:w="89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FF7F02" w14:textId="68B237CE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3.63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8.41</w:t>
            </w:r>
          </w:p>
        </w:tc>
        <w:tc>
          <w:tcPr>
            <w:tcW w:w="46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B84B4A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</w:tbl>
    <w:p w14:paraId="6002E13B" w14:textId="6D373A4A" w:rsidR="001E75B9" w:rsidRPr="00C079F9" w:rsidRDefault="00840B92" w:rsidP="00C079F9">
      <w:pPr>
        <w:widowControl/>
        <w:contextualSpacing/>
        <w:rPr>
          <w:rFonts w:ascii="Times New Roman" w:eastAsia="Calibri" w:hAnsi="Times New Roman" w:cs="Times New Roman"/>
        </w:rPr>
        <w:sectPr w:rsidR="001E75B9" w:rsidRPr="00C079F9" w:rsidSect="00C079F9">
          <w:footerReference w:type="default" r:id="rId7"/>
          <w:type w:val="continuous"/>
          <w:pgSz w:w="11906" w:h="16838" w:code="9"/>
          <w:pgMar w:top="1440" w:right="1440" w:bottom="1440" w:left="1440" w:header="0" w:footer="720" w:gutter="0"/>
          <w:cols w:space="720"/>
          <w:docGrid w:linePitch="326"/>
        </w:sectPr>
      </w:pPr>
      <w:r w:rsidRPr="00741BA8">
        <w:rPr>
          <w:rFonts w:ascii="Times New Roman" w:eastAsia="Times New Roman" w:hAnsi="Times New Roman" w:cs="Times New Roman"/>
          <w:bCs/>
        </w:rPr>
        <w:t>Abbreviation:</w:t>
      </w:r>
      <w:r w:rsidRPr="00C079F9">
        <w:rPr>
          <w:rFonts w:ascii="Times New Roman" w:eastAsia="Calibri" w:hAnsi="Times New Roman" w:cs="Times New Roman"/>
        </w:rPr>
        <w:t xml:space="preserve"> NTD: New Taiwan dollars</w:t>
      </w:r>
    </w:p>
    <w:p w14:paraId="5BAF0891" w14:textId="688F54BE" w:rsidR="00314BAE" w:rsidRPr="00A244B6" w:rsidRDefault="00314BAE" w:rsidP="00C079F9">
      <w:pPr>
        <w:widowControl/>
        <w:contextualSpacing/>
        <w:rPr>
          <w:rFonts w:ascii="Times New Roman" w:hAnsi="Times New Roman" w:cs="Times New Roman"/>
          <w:b/>
        </w:rPr>
      </w:pPr>
      <w:r w:rsidRPr="00C079F9">
        <w:rPr>
          <w:rFonts w:ascii="Times New Roman" w:eastAsia="Times New Roman" w:hAnsi="Times New Roman" w:cs="Times New Roman"/>
          <w:b/>
          <w:bCs/>
        </w:rPr>
        <w:lastRenderedPageBreak/>
        <w:t>Table S3.</w:t>
      </w:r>
      <w:r w:rsidRPr="00C079F9">
        <w:rPr>
          <w:rFonts w:ascii="Times New Roman" w:eastAsia="Times New Roman" w:hAnsi="Times New Roman" w:cs="Times New Roman"/>
        </w:rPr>
        <w:t xml:space="preserve"> Health care utilization </w:t>
      </w:r>
      <w:r w:rsidR="00500FA9">
        <w:rPr>
          <w:rFonts w:ascii="Times New Roman" w:eastAsia="Times New Roman" w:hAnsi="Times New Roman" w:cs="Times New Roman"/>
        </w:rPr>
        <w:t>by</w:t>
      </w:r>
      <w:r w:rsidRPr="00C079F9">
        <w:rPr>
          <w:rFonts w:ascii="Times New Roman" w:eastAsia="Times New Roman" w:hAnsi="Times New Roman" w:cs="Times New Roman"/>
        </w:rPr>
        <w:t xml:space="preserve"> patients </w:t>
      </w:r>
      <w:r w:rsidRPr="00A244B6">
        <w:rPr>
          <w:rFonts w:ascii="Times New Roman" w:eastAsia="Times New Roman" w:hAnsi="Times New Roman" w:cs="Times New Roman"/>
        </w:rPr>
        <w:t xml:space="preserve">aged </w:t>
      </w:r>
      <w:r w:rsidR="00A244B6" w:rsidRPr="00A244B6">
        <w:rPr>
          <w:rFonts w:ascii="Times New Roman" w:eastAsia="新細明體" w:hAnsi="Times New Roman" w:cs="Times New Roman"/>
        </w:rPr>
        <w:t>≥</w:t>
      </w:r>
      <w:r w:rsidRPr="00A244B6">
        <w:rPr>
          <w:rFonts w:ascii="Times New Roman" w:eastAsia="Times New Roman" w:hAnsi="Times New Roman" w:cs="Times New Roman"/>
        </w:rPr>
        <w:t>80 years</w:t>
      </w:r>
    </w:p>
    <w:tbl>
      <w:tblPr>
        <w:tblStyle w:val="ae"/>
        <w:tblW w:w="5000" w:type="pct"/>
        <w:tblInd w:w="0" w:type="dxa"/>
        <w:tblLook w:val="04A0" w:firstRow="1" w:lastRow="0" w:firstColumn="1" w:lastColumn="0" w:noHBand="0" w:noVBand="1"/>
      </w:tblPr>
      <w:tblGrid>
        <w:gridCol w:w="5671"/>
        <w:gridCol w:w="1708"/>
        <w:gridCol w:w="1795"/>
        <w:gridCol w:w="787"/>
        <w:gridCol w:w="1591"/>
        <w:gridCol w:w="1756"/>
        <w:gridCol w:w="650"/>
      </w:tblGrid>
      <w:tr w:rsidR="00A244B6" w:rsidRPr="00C079F9" w14:paraId="658095FF" w14:textId="77777777" w:rsidTr="006259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tcBorders>
              <w:top w:val="single" w:sz="4" w:space="0" w:color="auto"/>
            </w:tcBorders>
            <w:shd w:val="clear" w:color="auto" w:fill="auto"/>
          </w:tcPr>
          <w:p w14:paraId="37A74C40" w14:textId="087B4029" w:rsidR="006B45F8" w:rsidRPr="00C079F9" w:rsidRDefault="006B45F8" w:rsidP="00A244B6">
            <w:pPr>
              <w:widowControl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7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2824F3B1" w14:textId="78D34BDF" w:rsidR="006B45F8" w:rsidRPr="00C079F9" w:rsidRDefault="00840B92" w:rsidP="00A244B6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First year</w:t>
            </w:r>
          </w:p>
        </w:tc>
        <w:tc>
          <w:tcPr>
            <w:tcW w:w="1432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2CA588DF" w14:textId="5D129FA6" w:rsidR="006B45F8" w:rsidRPr="00C079F9" w:rsidRDefault="00840B92" w:rsidP="00A244B6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Second year</w:t>
            </w:r>
          </w:p>
        </w:tc>
      </w:tr>
      <w:tr w:rsidR="00A244B6" w:rsidRPr="00C079F9" w14:paraId="614BCCCD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tcBorders>
              <w:bottom w:val="single" w:sz="4" w:space="0" w:color="auto"/>
            </w:tcBorders>
            <w:shd w:val="clear" w:color="auto" w:fill="auto"/>
          </w:tcPr>
          <w:p w14:paraId="11074051" w14:textId="77777777" w:rsidR="006B45F8" w:rsidRPr="00C079F9" w:rsidRDefault="006B45F8" w:rsidP="00A244B6">
            <w:pPr>
              <w:widowControl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bottom w:val="single" w:sz="4" w:space="0" w:color="auto"/>
            </w:tcBorders>
            <w:shd w:val="clear" w:color="auto" w:fill="auto"/>
          </w:tcPr>
          <w:p w14:paraId="5E3B0D62" w14:textId="2E83840A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Geri-OPD</w:t>
            </w:r>
          </w:p>
          <w:p w14:paraId="1A7D5E04" w14:textId="4B83B453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712)</w:t>
            </w:r>
          </w:p>
        </w:tc>
        <w:tc>
          <w:tcPr>
            <w:tcW w:w="643" w:type="pct"/>
            <w:tcBorders>
              <w:bottom w:val="single" w:sz="4" w:space="0" w:color="auto"/>
            </w:tcBorders>
            <w:shd w:val="clear" w:color="auto" w:fill="auto"/>
          </w:tcPr>
          <w:p w14:paraId="568C8B21" w14:textId="066D3A38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Non-Geri-OPD</w:t>
            </w:r>
          </w:p>
          <w:p w14:paraId="68C25C5C" w14:textId="05D842B5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2916)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</w:tcPr>
          <w:p w14:paraId="035E1A6E" w14:textId="27E04DDB" w:rsidR="006B45F8" w:rsidRPr="00A244B6" w:rsidRDefault="00A244B6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</w:t>
            </w:r>
          </w:p>
        </w:tc>
        <w:tc>
          <w:tcPr>
            <w:tcW w:w="570" w:type="pct"/>
            <w:tcBorders>
              <w:bottom w:val="single" w:sz="4" w:space="0" w:color="auto"/>
            </w:tcBorders>
            <w:shd w:val="clear" w:color="auto" w:fill="auto"/>
          </w:tcPr>
          <w:p w14:paraId="4C289BBE" w14:textId="275F2DDE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Geri-OPD</w:t>
            </w:r>
          </w:p>
          <w:p w14:paraId="4CEBA130" w14:textId="61E34565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694)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auto"/>
          </w:tcPr>
          <w:p w14:paraId="06938E20" w14:textId="096F67FB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Non-Geri-OPD</w:t>
            </w:r>
          </w:p>
          <w:p w14:paraId="65C01360" w14:textId="3CE4E2C4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2827)</w:t>
            </w:r>
          </w:p>
        </w:tc>
        <w:tc>
          <w:tcPr>
            <w:tcW w:w="233" w:type="pct"/>
            <w:tcBorders>
              <w:bottom w:val="single" w:sz="4" w:space="0" w:color="auto"/>
            </w:tcBorders>
            <w:shd w:val="clear" w:color="auto" w:fill="auto"/>
          </w:tcPr>
          <w:p w14:paraId="14B43B18" w14:textId="1D2D2D2D" w:rsidR="006B45F8" w:rsidRPr="00A244B6" w:rsidRDefault="00A244B6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</w:t>
            </w:r>
          </w:p>
        </w:tc>
      </w:tr>
      <w:tr w:rsidR="00A244B6" w:rsidRPr="00C079F9" w14:paraId="78CDAF7A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FCC072" w14:textId="3B6ACCFF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outpatient department visits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6FA571" w14:textId="41FE32F6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50.46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57.22</w:t>
            </w:r>
          </w:p>
        </w:tc>
        <w:tc>
          <w:tcPr>
            <w:tcW w:w="64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2A933B" w14:textId="27183C91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40.69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49.90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5EF43C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CC7C4F" w14:textId="6E5B2EE8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37.78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53.02</w:t>
            </w:r>
          </w:p>
        </w:tc>
        <w:tc>
          <w:tcPr>
            <w:tcW w:w="6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C9CCB9" w14:textId="56C92AB6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35.27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45.39</w:t>
            </w:r>
          </w:p>
        </w:tc>
        <w:tc>
          <w:tcPr>
            <w:tcW w:w="23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BFAFF1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A244B6" w:rsidRPr="00C079F9" w14:paraId="39AB9D3E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shd w:val="clear" w:color="auto" w:fill="auto"/>
            <w:vAlign w:val="center"/>
          </w:tcPr>
          <w:p w14:paraId="05D1D023" w14:textId="6EF8FBA4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emergency room visits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5D2A8915" w14:textId="43E23F3B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2.84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7.25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43D9D793" w14:textId="7FAA3B81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1.17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3.60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730004A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2787E137" w14:textId="317873CA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1.26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3.55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22D7B5A7" w14:textId="6F85A4E3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1.07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4.49</w:t>
            </w:r>
          </w:p>
        </w:tc>
        <w:tc>
          <w:tcPr>
            <w:tcW w:w="233" w:type="pct"/>
            <w:shd w:val="clear" w:color="auto" w:fill="auto"/>
            <w:vAlign w:val="center"/>
          </w:tcPr>
          <w:p w14:paraId="486083C3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A244B6" w:rsidRPr="00C079F9" w14:paraId="50B8989E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shd w:val="clear" w:color="auto" w:fill="auto"/>
            <w:vAlign w:val="center"/>
          </w:tcPr>
          <w:p w14:paraId="07BC1F5B" w14:textId="0BE5E918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Number of drugs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570B92A4" w14:textId="49D8F9E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17.52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10.98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72057A56" w14:textId="102A9854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17.24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12.23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7333080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61D870B2" w14:textId="3F018908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15.78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12.46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47684078" w14:textId="5881C5BE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17.07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12.32</w:t>
            </w:r>
          </w:p>
        </w:tc>
        <w:tc>
          <w:tcPr>
            <w:tcW w:w="233" w:type="pct"/>
            <w:shd w:val="clear" w:color="auto" w:fill="auto"/>
            <w:vAlign w:val="center"/>
          </w:tcPr>
          <w:p w14:paraId="057E1357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A244B6" w:rsidRPr="00C079F9" w14:paraId="0A042DF0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shd w:val="clear" w:color="auto" w:fill="auto"/>
            <w:vAlign w:val="center"/>
          </w:tcPr>
          <w:p w14:paraId="54C3BF16" w14:textId="67407273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hospitalizations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74869916" w14:textId="221B893E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1.03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6AABE8FC" w14:textId="0A98509F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0.73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015FF76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46F62BA2" w14:textId="58175050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0.61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6CF4B08D" w14:textId="368D189A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0.68</w:t>
            </w:r>
          </w:p>
        </w:tc>
        <w:tc>
          <w:tcPr>
            <w:tcW w:w="233" w:type="pct"/>
            <w:shd w:val="clear" w:color="auto" w:fill="auto"/>
            <w:vAlign w:val="center"/>
          </w:tcPr>
          <w:p w14:paraId="0226151A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0.71</w:t>
            </w:r>
          </w:p>
        </w:tc>
      </w:tr>
      <w:tr w:rsidR="00A244B6" w:rsidRPr="00C079F9" w14:paraId="17E83095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shd w:val="clear" w:color="auto" w:fill="auto"/>
            <w:vAlign w:val="center"/>
          </w:tcPr>
          <w:p w14:paraId="5D62F919" w14:textId="77777777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Length of hospital stay (days/year)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38FB2BA9" w14:textId="356CD01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9.59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17.47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16C6B90E" w14:textId="66B41C1A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3.15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10.86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0B60C93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430D4FF9" w14:textId="6D77975C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2.69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7.78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70C1E4DC" w14:textId="5313AB83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2.77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9.75</w:t>
            </w:r>
          </w:p>
        </w:tc>
        <w:tc>
          <w:tcPr>
            <w:tcW w:w="233" w:type="pct"/>
            <w:shd w:val="clear" w:color="auto" w:fill="auto"/>
            <w:vAlign w:val="center"/>
          </w:tcPr>
          <w:p w14:paraId="5975D138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A244B6" w:rsidRPr="00C079F9" w14:paraId="69F5366D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shd w:val="clear" w:color="auto" w:fill="auto"/>
            <w:vAlign w:val="center"/>
          </w:tcPr>
          <w:p w14:paraId="419C726F" w14:textId="1BEDAA5F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each clinic visit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29DEEFE8" w14:textId="2D052EEC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6.14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2.83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68A65A1D" w14:textId="1D8B039C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5.26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3.35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0DC0BA3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24B744C8" w14:textId="6342B9CF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4.85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3.47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25D67AF5" w14:textId="3A9FA0CD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5.14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3.40</w:t>
            </w:r>
          </w:p>
        </w:tc>
        <w:tc>
          <w:tcPr>
            <w:tcW w:w="233" w:type="pct"/>
            <w:shd w:val="clear" w:color="auto" w:fill="auto"/>
            <w:vAlign w:val="center"/>
          </w:tcPr>
          <w:p w14:paraId="3037DBBA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A244B6" w:rsidRPr="00C079F9" w14:paraId="5B35B9E3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shd w:val="clear" w:color="auto" w:fill="auto"/>
            <w:vAlign w:val="center"/>
          </w:tcPr>
          <w:p w14:paraId="7F35D4DA" w14:textId="2E75A21F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each hospitalization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4F33A68E" w14:textId="3692F64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5.20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5.40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0B897D11" w14:textId="52482701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1.87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4.10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48FA2BC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0562CA8F" w14:textId="58755693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2.14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4.30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3A0195A2" w14:textId="644D4D9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1.81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4.03</w:t>
            </w:r>
          </w:p>
        </w:tc>
        <w:tc>
          <w:tcPr>
            <w:tcW w:w="233" w:type="pct"/>
            <w:shd w:val="clear" w:color="auto" w:fill="auto"/>
            <w:vAlign w:val="center"/>
          </w:tcPr>
          <w:p w14:paraId="69D63ED7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A244B6" w:rsidRPr="00C079F9" w14:paraId="407DE5C7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shd w:val="clear" w:color="auto" w:fill="auto"/>
            <w:vAlign w:val="center"/>
          </w:tcPr>
          <w:p w14:paraId="37291601" w14:textId="19DDE364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annual outpatient care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3E3DE45A" w14:textId="0DDCF4AF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377.1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465.3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676E2F2E" w14:textId="4D037CC6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304.0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402.7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914D36D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7EFFBCA8" w14:textId="5A3266C0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280.7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436.5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33F584D9" w14:textId="4A966AAE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262.4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358.4</w:t>
            </w:r>
          </w:p>
        </w:tc>
        <w:tc>
          <w:tcPr>
            <w:tcW w:w="233" w:type="pct"/>
            <w:shd w:val="clear" w:color="auto" w:fill="auto"/>
            <w:vAlign w:val="center"/>
          </w:tcPr>
          <w:p w14:paraId="6CF65092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0.30</w:t>
            </w:r>
          </w:p>
        </w:tc>
      </w:tr>
      <w:tr w:rsidR="00A244B6" w:rsidRPr="00C079F9" w14:paraId="27F3CF32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E4DD22" w14:textId="70072B0D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annual hospitalizations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043306" w14:textId="78FBF01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8.05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11.15</w:t>
            </w:r>
          </w:p>
        </w:tc>
        <w:tc>
          <w:tcPr>
            <w:tcW w:w="64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264692" w14:textId="04B00028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2.96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7.97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6E1D44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658576" w14:textId="54265766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2.83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6.50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BDA57C" w14:textId="6D63ADD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2.76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7.40</w:t>
            </w:r>
          </w:p>
        </w:tc>
        <w:tc>
          <w:tcPr>
            <w:tcW w:w="2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824091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</w:tr>
    </w:tbl>
    <w:p w14:paraId="45207E47" w14:textId="7C878D95" w:rsidR="00A244B6" w:rsidRDefault="00840B92" w:rsidP="00C079F9">
      <w:pPr>
        <w:widowControl/>
        <w:contextualSpacing/>
        <w:rPr>
          <w:rFonts w:ascii="Times New Roman" w:eastAsia="Calibri" w:hAnsi="Times New Roman" w:cs="Times New Roman"/>
        </w:rPr>
      </w:pPr>
      <w:r w:rsidRPr="00966C59">
        <w:rPr>
          <w:rFonts w:ascii="Times New Roman" w:eastAsia="Times New Roman" w:hAnsi="Times New Roman" w:cs="Times New Roman"/>
          <w:bCs/>
        </w:rPr>
        <w:t>Abbreviation:</w:t>
      </w:r>
      <w:r w:rsidRPr="00C079F9">
        <w:rPr>
          <w:rFonts w:ascii="Times New Roman" w:eastAsia="Times New Roman" w:hAnsi="Times New Roman" w:cs="Times New Roman"/>
          <w:b/>
        </w:rPr>
        <w:t xml:space="preserve"> </w:t>
      </w:r>
      <w:r w:rsidRPr="00C079F9">
        <w:rPr>
          <w:rFonts w:ascii="Times New Roman" w:eastAsia="Calibri" w:hAnsi="Times New Roman" w:cs="Times New Roman"/>
        </w:rPr>
        <w:t>NTD: New Taiwan dollars</w:t>
      </w:r>
    </w:p>
    <w:p w14:paraId="774F79D9" w14:textId="77777777" w:rsidR="00A244B6" w:rsidRDefault="00A244B6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br w:type="page"/>
      </w:r>
    </w:p>
    <w:p w14:paraId="34CA2F44" w14:textId="5DB2FB34" w:rsidR="006B45F8" w:rsidRPr="00C079F9" w:rsidRDefault="002503C0" w:rsidP="00C079F9">
      <w:pPr>
        <w:widowControl/>
        <w:contextualSpacing/>
        <w:rPr>
          <w:rFonts w:ascii="Times New Roman" w:eastAsia="Times New Roman" w:hAnsi="Times New Roman" w:cs="Times New Roman"/>
          <w:b/>
        </w:rPr>
      </w:pPr>
      <w:r w:rsidRPr="00C079F9">
        <w:rPr>
          <w:rFonts w:ascii="Times New Roman" w:eastAsia="Times New Roman" w:hAnsi="Times New Roman" w:cs="Times New Roman"/>
          <w:b/>
          <w:bCs/>
        </w:rPr>
        <w:lastRenderedPageBreak/>
        <w:t>Table S4.</w:t>
      </w:r>
      <w:r w:rsidRPr="00C079F9">
        <w:rPr>
          <w:rFonts w:ascii="Times New Roman" w:eastAsia="Times New Roman" w:hAnsi="Times New Roman" w:cs="Times New Roman"/>
        </w:rPr>
        <w:t xml:space="preserve"> Health care utilization </w:t>
      </w:r>
      <w:r w:rsidR="00500FA9">
        <w:rPr>
          <w:rFonts w:ascii="Times New Roman" w:eastAsia="Times New Roman" w:hAnsi="Times New Roman" w:cs="Times New Roman"/>
        </w:rPr>
        <w:t>by</w:t>
      </w:r>
      <w:r w:rsidRPr="00C079F9">
        <w:rPr>
          <w:rFonts w:ascii="Times New Roman" w:eastAsia="Times New Roman" w:hAnsi="Times New Roman" w:cs="Times New Roman"/>
        </w:rPr>
        <w:t xml:space="preserve"> patients with a Charlson </w:t>
      </w:r>
      <w:r w:rsidRPr="00A244B6">
        <w:rPr>
          <w:rFonts w:ascii="Times New Roman" w:eastAsia="Times New Roman" w:hAnsi="Times New Roman" w:cs="Times New Roman"/>
        </w:rPr>
        <w:t>comorbidity index</w:t>
      </w:r>
      <w:r w:rsidR="00A244B6" w:rsidRPr="00A244B6">
        <w:rPr>
          <w:rFonts w:ascii="Times New Roman" w:eastAsia="Times New Roman" w:hAnsi="Times New Roman" w:cs="Times New Roman"/>
        </w:rPr>
        <w:t xml:space="preserve"> </w:t>
      </w:r>
      <w:r w:rsidR="00A244B6" w:rsidRPr="00A244B6">
        <w:rPr>
          <w:rFonts w:ascii="Times New Roman" w:eastAsia="新細明體" w:hAnsi="Times New Roman" w:cs="Times New Roman"/>
        </w:rPr>
        <w:t>≥</w:t>
      </w:r>
      <w:r w:rsidRPr="00A244B6">
        <w:rPr>
          <w:rFonts w:ascii="Times New Roman" w:eastAsia="Times New Roman" w:hAnsi="Times New Roman" w:cs="Times New Roman"/>
        </w:rPr>
        <w:t>2</w:t>
      </w:r>
    </w:p>
    <w:tbl>
      <w:tblPr>
        <w:tblStyle w:val="af"/>
        <w:tblW w:w="5000" w:type="pct"/>
        <w:tblInd w:w="0" w:type="dxa"/>
        <w:tblLook w:val="04A0" w:firstRow="1" w:lastRow="0" w:firstColumn="1" w:lastColumn="0" w:noHBand="0" w:noVBand="1"/>
      </w:tblPr>
      <w:tblGrid>
        <w:gridCol w:w="5510"/>
        <w:gridCol w:w="1809"/>
        <w:gridCol w:w="1720"/>
        <w:gridCol w:w="793"/>
        <w:gridCol w:w="1597"/>
        <w:gridCol w:w="1742"/>
        <w:gridCol w:w="787"/>
      </w:tblGrid>
      <w:tr w:rsidR="00482FEF" w:rsidRPr="00C079F9" w14:paraId="5D81118A" w14:textId="77777777" w:rsidTr="006259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tcBorders>
              <w:top w:val="single" w:sz="4" w:space="0" w:color="auto"/>
            </w:tcBorders>
            <w:shd w:val="clear" w:color="auto" w:fill="auto"/>
          </w:tcPr>
          <w:p w14:paraId="742C62B1" w14:textId="022DBFFF" w:rsidR="006B45F8" w:rsidRPr="00C079F9" w:rsidRDefault="006B45F8" w:rsidP="00A244B6">
            <w:pPr>
              <w:widowControl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65D30FCB" w14:textId="6AEE6941" w:rsidR="006B45F8" w:rsidRPr="00C079F9" w:rsidRDefault="00840B92" w:rsidP="00A244B6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First year</w:t>
            </w:r>
          </w:p>
        </w:tc>
        <w:tc>
          <w:tcPr>
            <w:tcW w:w="1478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6D11C35F" w14:textId="5748D135" w:rsidR="006B45F8" w:rsidRPr="00C079F9" w:rsidRDefault="00840B92" w:rsidP="00A244B6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Second year</w:t>
            </w:r>
          </w:p>
        </w:tc>
      </w:tr>
      <w:tr w:rsidR="00A244B6" w:rsidRPr="00C079F9" w14:paraId="0367977B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tcBorders>
              <w:bottom w:val="single" w:sz="4" w:space="0" w:color="auto"/>
            </w:tcBorders>
            <w:shd w:val="clear" w:color="auto" w:fill="auto"/>
          </w:tcPr>
          <w:p w14:paraId="3B8AC90E" w14:textId="77777777" w:rsidR="006B45F8" w:rsidRPr="00C079F9" w:rsidRDefault="006B45F8" w:rsidP="00A244B6">
            <w:pPr>
              <w:widowControl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tcBorders>
              <w:bottom w:val="single" w:sz="4" w:space="0" w:color="auto"/>
            </w:tcBorders>
            <w:shd w:val="clear" w:color="auto" w:fill="auto"/>
          </w:tcPr>
          <w:p w14:paraId="564FE378" w14:textId="1F8EBBFE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Geri-OPD</w:t>
            </w:r>
          </w:p>
          <w:p w14:paraId="51D65413" w14:textId="14EFEA85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529)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</w:tcPr>
          <w:p w14:paraId="266442CF" w14:textId="41CEBBAA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Non-Geri-OPD</w:t>
            </w:r>
          </w:p>
          <w:p w14:paraId="6F63B3DF" w14:textId="75206800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1797)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</w:tcPr>
          <w:p w14:paraId="5EF86673" w14:textId="5F16C467" w:rsidR="006B45F8" w:rsidRPr="00A244B6" w:rsidRDefault="00A244B6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</w:t>
            </w:r>
          </w:p>
        </w:tc>
        <w:tc>
          <w:tcPr>
            <w:tcW w:w="572" w:type="pct"/>
            <w:tcBorders>
              <w:bottom w:val="single" w:sz="4" w:space="0" w:color="auto"/>
            </w:tcBorders>
            <w:shd w:val="clear" w:color="auto" w:fill="auto"/>
          </w:tcPr>
          <w:p w14:paraId="7A7F2E1A" w14:textId="33025208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Geri-OPD</w:t>
            </w:r>
          </w:p>
          <w:p w14:paraId="7C18A3F6" w14:textId="562A1A1B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512)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auto" w:fill="auto"/>
          </w:tcPr>
          <w:p w14:paraId="585712C5" w14:textId="7B11DE9C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Non-Geri-OPD</w:t>
            </w:r>
          </w:p>
          <w:p w14:paraId="1F77F9E4" w14:textId="148D0CB9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1745)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</w:tcPr>
          <w:p w14:paraId="58BA7000" w14:textId="5E2297FA" w:rsidR="006B45F8" w:rsidRPr="00A244B6" w:rsidRDefault="00A244B6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</w:t>
            </w:r>
          </w:p>
        </w:tc>
      </w:tr>
      <w:tr w:rsidR="0062597E" w:rsidRPr="00C079F9" w14:paraId="35403BD8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AF73E" w14:textId="55328830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outpatient department visits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5BC9C8" w14:textId="190FFA32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77.36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62.35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58E9B4" w14:textId="72DDF9B8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72.96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59.79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0A7563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57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460605" w14:textId="52BF13F1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56.56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61.62</w:t>
            </w:r>
          </w:p>
        </w:tc>
        <w:tc>
          <w:tcPr>
            <w:tcW w:w="62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61CA5B" w14:textId="77518BD9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57.36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56.15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9CC50C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0.79</w:t>
            </w:r>
          </w:p>
        </w:tc>
      </w:tr>
      <w:tr w:rsidR="00A244B6" w:rsidRPr="00C079F9" w14:paraId="2D42453E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shd w:val="clear" w:color="auto" w:fill="auto"/>
            <w:vAlign w:val="center"/>
          </w:tcPr>
          <w:p w14:paraId="7C44A92D" w14:textId="553F7054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emergency room visits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711B3023" w14:textId="0D99BEB1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3.77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8.31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3B12943E" w14:textId="3D5DB5A3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1.97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5.30</w:t>
            </w:r>
          </w:p>
        </w:tc>
        <w:tc>
          <w:tcPr>
            <w:tcW w:w="284" w:type="pct"/>
            <w:shd w:val="clear" w:color="auto" w:fill="auto"/>
            <w:vAlign w:val="center"/>
          </w:tcPr>
          <w:p w14:paraId="52CDED28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2" w:type="pct"/>
            <w:shd w:val="clear" w:color="auto" w:fill="auto"/>
            <w:vAlign w:val="center"/>
          </w:tcPr>
          <w:p w14:paraId="4110012E" w14:textId="6601EDA8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2.04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4.79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1E0A1FE6" w14:textId="754729B2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1.31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5.10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5767A66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62597E" w:rsidRPr="00C079F9" w14:paraId="4F499906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shd w:val="clear" w:color="auto" w:fill="auto"/>
            <w:vAlign w:val="center"/>
          </w:tcPr>
          <w:p w14:paraId="6267191D" w14:textId="0FB15581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Number of drugs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283B5337" w14:textId="611D1270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22.56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6.95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06F42B1E" w14:textId="01E54800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24.27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6.40</w:t>
            </w:r>
          </w:p>
        </w:tc>
        <w:tc>
          <w:tcPr>
            <w:tcW w:w="284" w:type="pct"/>
            <w:shd w:val="clear" w:color="auto" w:fill="auto"/>
            <w:vAlign w:val="center"/>
          </w:tcPr>
          <w:p w14:paraId="6026D1F9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2" w:type="pct"/>
            <w:shd w:val="clear" w:color="auto" w:fill="auto"/>
            <w:vAlign w:val="center"/>
          </w:tcPr>
          <w:p w14:paraId="4C522083" w14:textId="4B64D58A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19.94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10.62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05B62061" w14:textId="7EE1E99C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22.37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9.46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704D419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A244B6" w:rsidRPr="00C079F9" w14:paraId="16EAE75D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shd w:val="clear" w:color="auto" w:fill="auto"/>
            <w:vAlign w:val="center"/>
          </w:tcPr>
          <w:p w14:paraId="55806221" w14:textId="1A865118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hospitalizations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39417BDB" w14:textId="48E09572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1.12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203961AB" w14:textId="18F431B5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0.48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0.97</w:t>
            </w:r>
          </w:p>
        </w:tc>
        <w:tc>
          <w:tcPr>
            <w:tcW w:w="284" w:type="pct"/>
            <w:shd w:val="clear" w:color="auto" w:fill="auto"/>
            <w:vAlign w:val="center"/>
          </w:tcPr>
          <w:p w14:paraId="5464A02E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2" w:type="pct"/>
            <w:shd w:val="clear" w:color="auto" w:fill="auto"/>
            <w:vAlign w:val="center"/>
          </w:tcPr>
          <w:p w14:paraId="3361F45B" w14:textId="54DD1A08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0.37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0.74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4FE81343" w14:textId="48363E4D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0.31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0.73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537C0C4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62597E" w:rsidRPr="00C079F9" w14:paraId="6AB187B5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shd w:val="clear" w:color="auto" w:fill="auto"/>
            <w:vAlign w:val="center"/>
          </w:tcPr>
          <w:p w14:paraId="4CBA8B30" w14:textId="77777777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Length of hospital stay (days/year)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2B7A9751" w14:textId="121C61F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12.59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19.23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190BC0F7" w14:textId="7DE4ED11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5.63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15.02</w:t>
            </w:r>
          </w:p>
        </w:tc>
        <w:tc>
          <w:tcPr>
            <w:tcW w:w="284" w:type="pct"/>
            <w:shd w:val="clear" w:color="auto" w:fill="auto"/>
            <w:vAlign w:val="center"/>
          </w:tcPr>
          <w:p w14:paraId="72F68298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2" w:type="pct"/>
            <w:shd w:val="clear" w:color="auto" w:fill="auto"/>
            <w:vAlign w:val="center"/>
          </w:tcPr>
          <w:p w14:paraId="75FCEA44" w14:textId="6A15B074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3.94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9.69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02B42606" w14:textId="12904F35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3.19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10.56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4235645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A244B6" w:rsidRPr="00C079F9" w14:paraId="7508718A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shd w:val="clear" w:color="auto" w:fill="auto"/>
            <w:vAlign w:val="center"/>
          </w:tcPr>
          <w:p w14:paraId="37B01826" w14:textId="13AC6F90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each clinic visit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799B4B22" w14:textId="1DC9F134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7.26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1.24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559E55AE" w14:textId="4A1454C5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7.32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1.11</w:t>
            </w:r>
          </w:p>
        </w:tc>
        <w:tc>
          <w:tcPr>
            <w:tcW w:w="284" w:type="pct"/>
            <w:shd w:val="clear" w:color="auto" w:fill="auto"/>
            <w:vAlign w:val="center"/>
          </w:tcPr>
          <w:p w14:paraId="3649D7A4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572" w:type="pct"/>
            <w:shd w:val="clear" w:color="auto" w:fill="auto"/>
            <w:vAlign w:val="center"/>
          </w:tcPr>
          <w:p w14:paraId="49E289D7" w14:textId="1DF922E9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6.08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2.87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12CEE017" w14:textId="6225A7D2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6.65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2.46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57783CF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62597E" w:rsidRPr="00C079F9" w14:paraId="2BD3154E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shd w:val="clear" w:color="auto" w:fill="auto"/>
            <w:vAlign w:val="center"/>
          </w:tcPr>
          <w:p w14:paraId="5FF8B710" w14:textId="03AB673C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each hospitalization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6393CB6F" w14:textId="6CDB1DC2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6.56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5.29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37F04D5F" w14:textId="164682B4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3.16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4.93</w:t>
            </w:r>
          </w:p>
        </w:tc>
        <w:tc>
          <w:tcPr>
            <w:tcW w:w="284" w:type="pct"/>
            <w:shd w:val="clear" w:color="auto" w:fill="auto"/>
            <w:vAlign w:val="center"/>
          </w:tcPr>
          <w:p w14:paraId="18D50C82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2" w:type="pct"/>
            <w:shd w:val="clear" w:color="auto" w:fill="auto"/>
            <w:vAlign w:val="center"/>
          </w:tcPr>
          <w:p w14:paraId="404D8648" w14:textId="67D9E8C6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2.80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4.73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792554B1" w14:textId="4C57E920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2.20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4.32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82EF0A8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A244B6" w:rsidRPr="00C079F9" w14:paraId="02AE1D07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shd w:val="clear" w:color="auto" w:fill="auto"/>
            <w:vAlign w:val="center"/>
          </w:tcPr>
          <w:p w14:paraId="5BE5149F" w14:textId="3E86639A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annual outpatient care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7E54F5F1" w14:textId="759C803C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581.0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513.0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1C6C2B1E" w14:textId="175E005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553.0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521.1</w:t>
            </w:r>
          </w:p>
        </w:tc>
        <w:tc>
          <w:tcPr>
            <w:tcW w:w="284" w:type="pct"/>
            <w:shd w:val="clear" w:color="auto" w:fill="auto"/>
            <w:vAlign w:val="center"/>
          </w:tcPr>
          <w:p w14:paraId="7CBEEE71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572" w:type="pct"/>
            <w:shd w:val="clear" w:color="auto" w:fill="auto"/>
            <w:vAlign w:val="center"/>
          </w:tcPr>
          <w:p w14:paraId="43CE6F5E" w14:textId="0556B405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425.5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511.3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61934EF9" w14:textId="6CC51845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431.1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470.5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B49A0E3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62597E" w:rsidRPr="00C079F9" w14:paraId="3207B8C6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9C530F" w14:textId="3A7241B5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annual hospitalizations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2B4529" w14:textId="25622A9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10.75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12.13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09173A" w14:textId="79FBAFD4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5.24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10.63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CCE409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55108C" w14:textId="46E4D3FC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3.97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7.81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68BE8C" w14:textId="074E6F5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3.26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7.81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62EC16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</w:tr>
    </w:tbl>
    <w:p w14:paraId="6D4840EB" w14:textId="5DDC69BC" w:rsidR="00A244B6" w:rsidRDefault="00840B92" w:rsidP="00C079F9">
      <w:pPr>
        <w:widowControl/>
        <w:contextualSpacing/>
        <w:rPr>
          <w:rFonts w:ascii="Times New Roman" w:eastAsia="Calibri" w:hAnsi="Times New Roman" w:cs="Times New Roman"/>
        </w:rPr>
      </w:pPr>
      <w:r w:rsidRPr="00A244B6">
        <w:rPr>
          <w:rFonts w:ascii="Times New Roman" w:eastAsia="Times New Roman" w:hAnsi="Times New Roman" w:cs="Times New Roman"/>
          <w:bCs/>
        </w:rPr>
        <w:t xml:space="preserve">Abbreviation: </w:t>
      </w:r>
      <w:r w:rsidRPr="00A244B6">
        <w:rPr>
          <w:rFonts w:ascii="Times New Roman" w:eastAsia="Calibri" w:hAnsi="Times New Roman" w:cs="Times New Roman"/>
          <w:bCs/>
        </w:rPr>
        <w:t>N</w:t>
      </w:r>
      <w:r w:rsidRPr="00C079F9">
        <w:rPr>
          <w:rFonts w:ascii="Times New Roman" w:eastAsia="Calibri" w:hAnsi="Times New Roman" w:cs="Times New Roman"/>
        </w:rPr>
        <w:t>TD: New Taiwan dollars</w:t>
      </w:r>
    </w:p>
    <w:p w14:paraId="6BD13E77" w14:textId="77777777" w:rsidR="00A244B6" w:rsidRDefault="00A244B6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br w:type="page"/>
      </w:r>
    </w:p>
    <w:p w14:paraId="7B289CD1" w14:textId="365BCF3C" w:rsidR="006B45F8" w:rsidRPr="00C079F9" w:rsidRDefault="00AA4A2F" w:rsidP="00C079F9">
      <w:pPr>
        <w:widowControl/>
        <w:contextualSpacing/>
        <w:rPr>
          <w:rFonts w:ascii="Times New Roman" w:hAnsi="Times New Roman" w:cs="Times New Roman"/>
        </w:rPr>
      </w:pPr>
      <w:r w:rsidRPr="00C079F9">
        <w:rPr>
          <w:rFonts w:ascii="Times New Roman" w:eastAsia="Times New Roman" w:hAnsi="Times New Roman" w:cs="Times New Roman"/>
          <w:b/>
          <w:bCs/>
        </w:rPr>
        <w:lastRenderedPageBreak/>
        <w:t>Table S5.</w:t>
      </w:r>
      <w:r w:rsidRPr="00C079F9">
        <w:rPr>
          <w:rFonts w:ascii="Times New Roman" w:eastAsia="Times New Roman" w:hAnsi="Times New Roman" w:cs="Times New Roman"/>
        </w:rPr>
        <w:t xml:space="preserve"> Change in health care utilization </w:t>
      </w:r>
      <w:r w:rsidR="00D43947">
        <w:rPr>
          <w:rFonts w:ascii="Times New Roman" w:eastAsia="Times New Roman" w:hAnsi="Times New Roman" w:cs="Times New Roman"/>
        </w:rPr>
        <w:t>by</w:t>
      </w:r>
      <w:r w:rsidR="00D43947" w:rsidRPr="00C079F9">
        <w:rPr>
          <w:rFonts w:ascii="Times New Roman" w:eastAsia="Times New Roman" w:hAnsi="Times New Roman" w:cs="Times New Roman"/>
        </w:rPr>
        <w:t xml:space="preserve"> </w:t>
      </w:r>
      <w:r w:rsidRPr="00C079F9">
        <w:rPr>
          <w:rFonts w:ascii="Times New Roman" w:eastAsia="Times New Roman" w:hAnsi="Times New Roman" w:cs="Times New Roman"/>
        </w:rPr>
        <w:t xml:space="preserve">patients </w:t>
      </w:r>
      <w:r w:rsidRPr="0062597E">
        <w:rPr>
          <w:rFonts w:ascii="Times New Roman" w:eastAsia="Times New Roman" w:hAnsi="Times New Roman" w:cs="Times New Roman"/>
        </w:rPr>
        <w:t xml:space="preserve">aged </w:t>
      </w:r>
      <w:r w:rsidR="0062597E" w:rsidRPr="0062597E">
        <w:rPr>
          <w:rFonts w:ascii="Times New Roman" w:eastAsia="新細明體" w:hAnsi="Times New Roman" w:cs="Times New Roman"/>
        </w:rPr>
        <w:t>≥</w:t>
      </w:r>
      <w:r w:rsidRPr="0062597E">
        <w:rPr>
          <w:rFonts w:ascii="Times New Roman" w:eastAsia="Times New Roman" w:hAnsi="Times New Roman" w:cs="Times New Roman"/>
        </w:rPr>
        <w:t>80 years</w:t>
      </w:r>
    </w:p>
    <w:tbl>
      <w:tblPr>
        <w:tblStyle w:val="af1"/>
        <w:tblW w:w="5000" w:type="pct"/>
        <w:tblInd w:w="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491"/>
        <w:gridCol w:w="1708"/>
        <w:gridCol w:w="1759"/>
        <w:gridCol w:w="787"/>
        <w:gridCol w:w="1695"/>
        <w:gridCol w:w="1731"/>
        <w:gridCol w:w="787"/>
      </w:tblGrid>
      <w:tr w:rsidR="0062597E" w:rsidRPr="00C079F9" w14:paraId="27F8D335" w14:textId="77777777" w:rsidTr="00912F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tcBorders>
              <w:bottom w:val="nil"/>
            </w:tcBorders>
            <w:shd w:val="clear" w:color="auto" w:fill="auto"/>
          </w:tcPr>
          <w:p w14:paraId="11B458AF" w14:textId="798F8F62" w:rsidR="006B45F8" w:rsidRPr="00C079F9" w:rsidRDefault="006B45F8" w:rsidP="0062597E">
            <w:pPr>
              <w:widowControl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pct"/>
            <w:gridSpan w:val="3"/>
            <w:tcBorders>
              <w:bottom w:val="nil"/>
            </w:tcBorders>
            <w:shd w:val="clear" w:color="auto" w:fill="auto"/>
          </w:tcPr>
          <w:p w14:paraId="4EBAE0DA" w14:textId="137CA953" w:rsidR="006B45F8" w:rsidRPr="00C079F9" w:rsidRDefault="00840B92" w:rsidP="0062597E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First year</w:t>
            </w:r>
          </w:p>
        </w:tc>
        <w:tc>
          <w:tcPr>
            <w:tcW w:w="1509" w:type="pct"/>
            <w:gridSpan w:val="3"/>
            <w:tcBorders>
              <w:bottom w:val="nil"/>
            </w:tcBorders>
            <w:shd w:val="clear" w:color="auto" w:fill="auto"/>
          </w:tcPr>
          <w:p w14:paraId="7250FCA2" w14:textId="48D6432C" w:rsidR="006B45F8" w:rsidRPr="00C079F9" w:rsidRDefault="00840B92" w:rsidP="0062597E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Second year</w:t>
            </w:r>
          </w:p>
        </w:tc>
      </w:tr>
      <w:tr w:rsidR="00427575" w:rsidRPr="00C079F9" w14:paraId="1F483D21" w14:textId="77777777" w:rsidTr="00912F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FCB5194" w14:textId="77777777" w:rsidR="006B45F8" w:rsidRPr="00C079F9" w:rsidRDefault="006B45F8" w:rsidP="0062597E">
            <w:pPr>
              <w:widowControl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6054C86" w14:textId="5EDBD6FC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Geri-OPD</w:t>
            </w:r>
          </w:p>
          <w:p w14:paraId="1455552C" w14:textId="466C0100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712)</w:t>
            </w:r>
          </w:p>
        </w:tc>
        <w:tc>
          <w:tcPr>
            <w:tcW w:w="630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8B13E12" w14:textId="32D35FE2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Non-Geri-OPD</w:t>
            </w:r>
          </w:p>
          <w:p w14:paraId="32A6FE26" w14:textId="1F2CF58B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2916)</w:t>
            </w: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B70C7D4" w14:textId="7F1E4432" w:rsidR="006B45F8" w:rsidRPr="0062597E" w:rsidRDefault="0062597E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</w:t>
            </w:r>
          </w:p>
        </w:tc>
        <w:tc>
          <w:tcPr>
            <w:tcW w:w="60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0AEE98E" w14:textId="72122EE0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Geri-OPD</w:t>
            </w:r>
          </w:p>
          <w:p w14:paraId="1142C8C0" w14:textId="6B6E7263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694)</w:t>
            </w:r>
          </w:p>
        </w:tc>
        <w:tc>
          <w:tcPr>
            <w:tcW w:w="620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A1C3143" w14:textId="3E9D360B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Non-Geri-OPD</w:t>
            </w:r>
          </w:p>
          <w:p w14:paraId="369AA411" w14:textId="060C77DC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2827)</w:t>
            </w: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594FA03" w14:textId="608862B0" w:rsidR="006B45F8" w:rsidRPr="0062597E" w:rsidRDefault="0062597E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</w:t>
            </w:r>
          </w:p>
        </w:tc>
      </w:tr>
      <w:tr w:rsidR="00427575" w:rsidRPr="00C079F9" w14:paraId="681B9FFF" w14:textId="77777777" w:rsidTr="00912FE5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5DCE04" w14:textId="50BFACCC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Annual outpatient department visits (mean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B53DAD" w14:textId="27D1CCC5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-17.75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51.94</w:t>
            </w:r>
          </w:p>
        </w:tc>
        <w:tc>
          <w:tcPr>
            <w:tcW w:w="63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0C07F7" w14:textId="1DEA8239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4.33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30.66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9A5AC8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0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999282" w14:textId="3A7D622E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-12.69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32.76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9655A0" w14:textId="7B39CBCC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-5.42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36.51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5FB124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0B6F49F6" w14:textId="77777777" w:rsidTr="00912F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06D5E576" w14:textId="505CCCE1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Annual emergency room visits (mean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56D0A1F4" w14:textId="36114129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0.39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6.93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1CE1EF6D" w14:textId="704CA3FC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4.02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2AADDA6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1005F3DD" w14:textId="63B06241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-1.58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6.74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4F690E7F" w14:textId="69771698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-0.09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5.14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C5DF43C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562DC158" w14:textId="77777777" w:rsidTr="00912FE5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477523A1" w14:textId="67879E59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Number of drugs (mean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73E4B957" w14:textId="22D4DC4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-5.79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10.87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28A7475A" w14:textId="101C1C4E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10.44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4690E34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3D52B7CF" w14:textId="5FA84B81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-1.74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8.91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29624EA7" w14:textId="0EF18440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-0.17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10.40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B7016F6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06E4DE29" w14:textId="77777777" w:rsidTr="00912F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345F2EFA" w14:textId="4A8E11FF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Annual hospitalizations (mean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4299F6C6" w14:textId="2C6EFFA2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1.26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279CEE7C" w14:textId="0C2CE442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0.90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A75DBBF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267BF9EB" w14:textId="1DBA4285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-0.48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1.09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7D2F6371" w14:textId="687E6E6A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-0.02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0.89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E06D34C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3F3F11BB" w14:textId="77777777" w:rsidTr="00912FE5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152B6C51" w14:textId="77777777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Length of hospital stay (days/year)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3DE7135A" w14:textId="2D4E8D9C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1.63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21.25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64DE38D0" w14:textId="17D9E63C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0.39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12.91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C366A97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0EA3F355" w14:textId="6013503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-6.90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17.89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42BABA80" w14:textId="79533D1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-0.38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12.78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091AA4D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1FC27491" w14:textId="77777777" w:rsidTr="00912F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719810E4" w14:textId="18046A60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Cost of each clinic visit (log NTD, 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71CCF27C" w14:textId="2DD75BE5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-1.27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2.85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5E7F8265" w14:textId="58C1C5A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3.36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CBA4690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7131F566" w14:textId="513B93F3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-1.30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3.36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24A04A42" w14:textId="3CA16C78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-0.11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3.41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44D97B9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64CC78A9" w14:textId="77777777" w:rsidTr="00912FE5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01FEA8C9" w14:textId="610A47CB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Cost of each hospitalization (log NTD, 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219DCCC9" w14:textId="27D24DF1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1.34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6.69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3DC6037A" w14:textId="35C434D6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5.30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0804299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0387DB46" w14:textId="001B3796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-3.06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6.37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0DF3D14B" w14:textId="63112140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-0.06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5.25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DB0DAF3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450EE26B" w14:textId="77777777" w:rsidTr="00912F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133DEA2D" w14:textId="58B84162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Cost of annual outpatient care (log NTD, 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494D80B6" w14:textId="39C092DD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-143.9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423.3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3D4FA115" w14:textId="3C443D52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31.54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252.2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2E369BD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595C3999" w14:textId="619D2A9C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-96.37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262.2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421A766D" w14:textId="5DDF9622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-41.53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293.2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C3E1741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71B1E683" w14:textId="77777777" w:rsidTr="00912FE5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6710F97C" w14:textId="4F92A2A3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Cost of annual hospitalizations (log NTD, 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1140095A" w14:textId="1C688A88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1.49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13.54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60B38C79" w14:textId="55379EB3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9.80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320E26F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7F9BAC6A" w14:textId="35CFA790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-5.22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11.71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12325486" w14:textId="3A437E95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-0.20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9.65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FE14F74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</w:tbl>
    <w:p w14:paraId="50E51378" w14:textId="5FB83F99" w:rsidR="00A244B6" w:rsidRDefault="00840B92" w:rsidP="00C079F9">
      <w:pPr>
        <w:widowControl/>
        <w:contextualSpacing/>
        <w:rPr>
          <w:rFonts w:ascii="Times New Roman" w:eastAsia="Times New Roman" w:hAnsi="Times New Roman" w:cs="Times New Roman"/>
          <w:b/>
        </w:rPr>
      </w:pPr>
      <w:r w:rsidRPr="0062597E">
        <w:rPr>
          <w:rFonts w:ascii="Times New Roman" w:eastAsia="Times New Roman" w:hAnsi="Times New Roman" w:cs="Times New Roman"/>
          <w:bCs/>
        </w:rPr>
        <w:t>Abbreviation:</w:t>
      </w:r>
      <w:r w:rsidRPr="00C079F9">
        <w:rPr>
          <w:rFonts w:ascii="Times New Roman" w:eastAsia="Times New Roman" w:hAnsi="Times New Roman" w:cs="Times New Roman"/>
          <w:b/>
        </w:rPr>
        <w:t xml:space="preserve"> </w:t>
      </w:r>
      <w:r w:rsidRPr="00C079F9">
        <w:rPr>
          <w:rFonts w:ascii="Times New Roman" w:eastAsia="Calibri" w:hAnsi="Times New Roman" w:cs="Times New Roman"/>
        </w:rPr>
        <w:t>NTD: New Taiwan dollar</w:t>
      </w:r>
      <w:r w:rsidRPr="00C079F9">
        <w:rPr>
          <w:rFonts w:ascii="Times New Roman" w:eastAsia="Times New Roman" w:hAnsi="Times New Roman" w:cs="Times New Roman"/>
          <w:b/>
        </w:rPr>
        <w:t>s</w:t>
      </w:r>
    </w:p>
    <w:p w14:paraId="3A6CA8A0" w14:textId="77777777" w:rsidR="00A244B6" w:rsidRDefault="00A244B6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4938CDDE" w14:textId="7B2A065D" w:rsidR="00D278B2" w:rsidRPr="00C079F9" w:rsidRDefault="006B3BB9" w:rsidP="00CC6EEA">
      <w:pPr>
        <w:widowControl/>
        <w:contextualSpacing/>
        <w:rPr>
          <w:rFonts w:ascii="Times New Roman" w:hAnsi="Times New Roman" w:cs="Times New Roman"/>
          <w:b/>
        </w:rPr>
      </w:pPr>
      <w:r w:rsidRPr="00C079F9">
        <w:rPr>
          <w:rFonts w:ascii="Times New Roman" w:eastAsia="Times New Roman" w:hAnsi="Times New Roman" w:cs="Times New Roman"/>
          <w:b/>
          <w:bCs/>
        </w:rPr>
        <w:lastRenderedPageBreak/>
        <w:t>Table S6.</w:t>
      </w:r>
      <w:r w:rsidRPr="00C079F9">
        <w:rPr>
          <w:rFonts w:ascii="Times New Roman" w:eastAsia="Times New Roman" w:hAnsi="Times New Roman" w:cs="Times New Roman"/>
        </w:rPr>
        <w:t xml:space="preserve"> Change in health care utilization </w:t>
      </w:r>
      <w:r w:rsidR="00500FA9">
        <w:rPr>
          <w:rFonts w:ascii="Times New Roman" w:eastAsia="Times New Roman" w:hAnsi="Times New Roman" w:cs="Times New Roman"/>
        </w:rPr>
        <w:t>by</w:t>
      </w:r>
      <w:r w:rsidRPr="00C079F9">
        <w:rPr>
          <w:rFonts w:ascii="Times New Roman" w:eastAsia="Times New Roman" w:hAnsi="Times New Roman" w:cs="Times New Roman"/>
        </w:rPr>
        <w:t xml:space="preserve"> patients with </w:t>
      </w:r>
      <w:r w:rsidRPr="00CC6EEA">
        <w:rPr>
          <w:rFonts w:ascii="Times New Roman" w:eastAsia="Times New Roman" w:hAnsi="Times New Roman" w:cs="Times New Roman"/>
        </w:rPr>
        <w:t xml:space="preserve">a Charlson comorbidity index </w:t>
      </w:r>
      <w:r w:rsidR="00CC6EEA" w:rsidRPr="00CC6EEA">
        <w:rPr>
          <w:rFonts w:ascii="Times New Roman" w:eastAsia="新細明體" w:hAnsi="Times New Roman" w:cs="Times New Roman"/>
        </w:rPr>
        <w:t>≥</w:t>
      </w:r>
      <w:r w:rsidRPr="00CC6EEA">
        <w:rPr>
          <w:rFonts w:ascii="Times New Roman" w:eastAsia="Times New Roman" w:hAnsi="Times New Roman" w:cs="Times New Roman"/>
        </w:rPr>
        <w:t>2</w:t>
      </w:r>
    </w:p>
    <w:tbl>
      <w:tblPr>
        <w:tblStyle w:val="af2"/>
        <w:tblW w:w="5000" w:type="pct"/>
        <w:tblInd w:w="0" w:type="dxa"/>
        <w:tblLook w:val="04A0" w:firstRow="1" w:lastRow="0" w:firstColumn="1" w:lastColumn="0" w:noHBand="0" w:noVBand="1"/>
      </w:tblPr>
      <w:tblGrid>
        <w:gridCol w:w="5310"/>
        <w:gridCol w:w="1798"/>
        <w:gridCol w:w="1756"/>
        <w:gridCol w:w="787"/>
        <w:gridCol w:w="1789"/>
        <w:gridCol w:w="1731"/>
        <w:gridCol w:w="787"/>
      </w:tblGrid>
      <w:tr w:rsidR="00CC6EEA" w:rsidRPr="00C079F9" w14:paraId="3D039124" w14:textId="77777777" w:rsidTr="00CC6E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tcBorders>
              <w:top w:val="single" w:sz="4" w:space="0" w:color="auto"/>
            </w:tcBorders>
            <w:shd w:val="clear" w:color="auto" w:fill="auto"/>
          </w:tcPr>
          <w:p w14:paraId="373E54D3" w14:textId="171D84D6" w:rsidR="00052D19" w:rsidRPr="00C079F9" w:rsidRDefault="00052D19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6D48EB55" w14:textId="5F29FD78" w:rsidR="00052D19" w:rsidRPr="00C079F9" w:rsidRDefault="00840B92" w:rsidP="00CC6EEA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First year</w:t>
            </w:r>
          </w:p>
        </w:tc>
        <w:tc>
          <w:tcPr>
            <w:tcW w:w="1542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21791411" w14:textId="68EDBCB5" w:rsidR="00052D19" w:rsidRPr="00C079F9" w:rsidRDefault="00840B92" w:rsidP="00CC6EEA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Second year</w:t>
            </w:r>
          </w:p>
        </w:tc>
      </w:tr>
      <w:tr w:rsidR="00CC6EEA" w:rsidRPr="00C079F9" w14:paraId="10FA9C58" w14:textId="77777777" w:rsidTr="00CC6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tcBorders>
              <w:bottom w:val="single" w:sz="4" w:space="0" w:color="auto"/>
            </w:tcBorders>
            <w:shd w:val="clear" w:color="auto" w:fill="auto"/>
          </w:tcPr>
          <w:p w14:paraId="4CE3D810" w14:textId="77777777" w:rsidR="00052D19" w:rsidRPr="00C079F9" w:rsidRDefault="00052D19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pct"/>
            <w:tcBorders>
              <w:bottom w:val="single" w:sz="4" w:space="0" w:color="auto"/>
            </w:tcBorders>
            <w:shd w:val="clear" w:color="auto" w:fill="auto"/>
          </w:tcPr>
          <w:p w14:paraId="5BE4AA50" w14:textId="036D5CF9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Times New Roman" w:hAnsi="Times New Roman" w:cs="Times New Roman"/>
                <w:sz w:val="24"/>
                <w:szCs w:val="24"/>
              </w:rPr>
              <w:t>Geri-OPD</w:t>
            </w:r>
          </w:p>
          <w:p w14:paraId="6E66AA5B" w14:textId="1722C0C7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(N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=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529)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auto"/>
          </w:tcPr>
          <w:p w14:paraId="73A26974" w14:textId="1594818B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Times New Roman" w:hAnsi="Times New Roman" w:cs="Times New Roman"/>
                <w:sz w:val="24"/>
                <w:szCs w:val="24"/>
              </w:rPr>
              <w:t>Non-Geri-OPD</w:t>
            </w:r>
          </w:p>
          <w:p w14:paraId="38B485D8" w14:textId="5E23A88D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(N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=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1797)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</w:tcPr>
          <w:p w14:paraId="007F8F4E" w14:textId="38AEA1D3" w:rsidR="00052D19" w:rsidRPr="00CC6EEA" w:rsidRDefault="00CC6EEA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</w:t>
            </w:r>
          </w:p>
        </w:tc>
        <w:tc>
          <w:tcPr>
            <w:tcW w:w="641" w:type="pct"/>
            <w:tcBorders>
              <w:bottom w:val="single" w:sz="4" w:space="0" w:color="auto"/>
            </w:tcBorders>
            <w:shd w:val="clear" w:color="auto" w:fill="auto"/>
          </w:tcPr>
          <w:p w14:paraId="38A96307" w14:textId="7D3A771A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Times New Roman" w:hAnsi="Times New Roman" w:cs="Times New Roman"/>
                <w:sz w:val="24"/>
                <w:szCs w:val="24"/>
              </w:rPr>
              <w:t>Geri-OPD</w:t>
            </w:r>
          </w:p>
          <w:p w14:paraId="5548C628" w14:textId="1A8A4221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(N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=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512)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shd w:val="clear" w:color="auto" w:fill="auto"/>
          </w:tcPr>
          <w:p w14:paraId="63E6BDD4" w14:textId="46F816D5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Times New Roman" w:hAnsi="Times New Roman" w:cs="Times New Roman"/>
                <w:sz w:val="24"/>
                <w:szCs w:val="24"/>
              </w:rPr>
              <w:t>Non-Geri-OPD</w:t>
            </w:r>
          </w:p>
          <w:p w14:paraId="260D4AEE" w14:textId="371F4076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(N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=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1745)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</w:tcPr>
          <w:p w14:paraId="670048ED" w14:textId="20B79875" w:rsidR="00052D19" w:rsidRPr="00CC6EEA" w:rsidRDefault="00CC6EEA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</w:t>
            </w:r>
          </w:p>
        </w:tc>
      </w:tr>
      <w:tr w:rsidR="00CC6EEA" w:rsidRPr="00C079F9" w14:paraId="118BE5FE" w14:textId="77777777" w:rsidTr="00CC6EEA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4C9330" w14:textId="435DD1C4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outpatient department visits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B793A0" w14:textId="576667EC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-7.56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55.95</w:t>
            </w:r>
          </w:p>
        </w:tc>
        <w:tc>
          <w:tcPr>
            <w:tcW w:w="6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A705EA" w14:textId="37E0ABEB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10.04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39.85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9AC2F7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4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365938" w14:textId="6CBFA6F0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-20.80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43.92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098ADD" w14:textId="7A0FC513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-15.61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44.58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21321A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CC6EEA" w:rsidRPr="00C079F9" w14:paraId="4547AB3C" w14:textId="77777777" w:rsidTr="00CC6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shd w:val="clear" w:color="auto" w:fill="auto"/>
            <w:vAlign w:val="center"/>
          </w:tcPr>
          <w:p w14:paraId="3F02ECE2" w14:textId="4011FD2C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emergency room visits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6E466900" w14:textId="2EB42DC3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8.17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1E37091B" w14:textId="7B44A9F5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0.52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5.24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0651E0F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023F09B5" w14:textId="6E328C9E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-1.73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8.15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47641994" w14:textId="3039F86C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-0.67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6.40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6361EC7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CC6EEA" w:rsidRPr="00C079F9" w14:paraId="3755B27C" w14:textId="77777777" w:rsidTr="00CC6EEA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shd w:val="clear" w:color="auto" w:fill="auto"/>
            <w:vAlign w:val="center"/>
          </w:tcPr>
          <w:p w14:paraId="6980E8B2" w14:textId="715D77CF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Number of drugs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116BF4F2" w14:textId="4F68DD5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-1.49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7.34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75A09A30" w14:textId="71FB0B7D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2.58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8.96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D481F12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42DCC44A" w14:textId="357CCCA6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-2.62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8.72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2A63210D" w14:textId="64ADD5A0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-1.89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7.88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7F7C537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CC6EEA" w:rsidRPr="00C079F9" w14:paraId="7E9212A1" w14:textId="77777777" w:rsidTr="00CC6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shd w:val="clear" w:color="auto" w:fill="auto"/>
            <w:vAlign w:val="center"/>
          </w:tcPr>
          <w:p w14:paraId="6DAD2147" w14:textId="3CB018C2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hospitalizations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25E27FA7" w14:textId="3F31AD4F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1.33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7D480201" w14:textId="7B55006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1.09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E81E67C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68740247" w14:textId="459E6244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-0.62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1.19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458858D3" w14:textId="11EDEE7A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-0.18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1.07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AC47A3C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C6EEA" w:rsidRPr="00C079F9" w14:paraId="6EAF30A8" w14:textId="77777777" w:rsidTr="00CC6EEA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shd w:val="clear" w:color="auto" w:fill="auto"/>
            <w:vAlign w:val="center"/>
          </w:tcPr>
          <w:p w14:paraId="44E1AB97" w14:textId="77777777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Length of hospital stay (days/year)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2080987F" w14:textId="5C5CDA7B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2.53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23.56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00671569" w14:textId="524C353F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1.78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17.28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DAD0562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41B448D6" w14:textId="2F9594D4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-8.65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19.95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3C5AFF7B" w14:textId="4C08B138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-2.45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15.91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A07F784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C6EEA" w:rsidRPr="00C079F9" w14:paraId="458A7153" w14:textId="77777777" w:rsidTr="00CC6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shd w:val="clear" w:color="auto" w:fill="auto"/>
            <w:vAlign w:val="center"/>
          </w:tcPr>
          <w:p w14:paraId="51EA9597" w14:textId="467C505E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each clinic visit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2F79A5BC" w14:textId="3F743D5D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-0.35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1.31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68D7FC01" w14:textId="11735349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0.87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2.57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0EBA2FB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2AD85140" w14:textId="3C918A7F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-1.18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2.86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47B1C477" w14:textId="25D07C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-0.78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2.48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9CAD643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CC6EEA" w:rsidRPr="00C079F9" w14:paraId="41230778" w14:textId="77777777" w:rsidTr="00CC6EEA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shd w:val="clear" w:color="auto" w:fill="auto"/>
            <w:vAlign w:val="center"/>
          </w:tcPr>
          <w:p w14:paraId="6B2A64B3" w14:textId="1DF77211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each hospitalization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54662847" w14:textId="789BB06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1.99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6.59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6E24125E" w14:textId="218A583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6.04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8E19389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00E5E47C" w14:textId="31BD3525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-3.76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6.38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0E7B2A50" w14:textId="74E404C8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-0.96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5.96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612FA8F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C6EEA" w:rsidRPr="00C079F9" w14:paraId="5C1CFCB5" w14:textId="77777777" w:rsidTr="00CC6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shd w:val="clear" w:color="auto" w:fill="auto"/>
            <w:vAlign w:val="center"/>
          </w:tcPr>
          <w:p w14:paraId="77E25BAC" w14:textId="736CF2E9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annual outpatient care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41E3CC2C" w14:textId="35D2F72A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-71.44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460.10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5B1C8308" w14:textId="115A3519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72.82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343.00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FDBBBF2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5BC61E49" w14:textId="25FEFAFC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-155.6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346.4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5A84BB99" w14:textId="15A8A7A5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-121.9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363.8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11DB7B2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CC6EEA" w:rsidRPr="00C079F9" w14:paraId="632D1B7E" w14:textId="77777777" w:rsidTr="00CC6EEA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178BCF" w14:textId="25BBB9F9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annual hospitalizations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5B7F29" w14:textId="2B19EB38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2.58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14.43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29FE25" w14:textId="6795C8B8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1.60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11.98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079866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6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6E5B6C" w14:textId="1CC3D0DB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-6.78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12.87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B5F3F6" w14:textId="16EDDA8B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-1.98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11.54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5CE0EA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</w:tbl>
    <w:p w14:paraId="7C0D50FF" w14:textId="3E5B77F8" w:rsidR="00F0271C" w:rsidRPr="00C079F9" w:rsidRDefault="00840B92" w:rsidP="00CC6EEA">
      <w:pPr>
        <w:widowControl/>
        <w:contextualSpacing/>
        <w:rPr>
          <w:rFonts w:ascii="Times New Roman" w:hAnsi="Times New Roman" w:cs="Times New Roman"/>
        </w:rPr>
      </w:pPr>
      <w:r w:rsidRPr="00CC6EEA">
        <w:rPr>
          <w:rFonts w:ascii="Times New Roman" w:eastAsia="Times New Roman" w:hAnsi="Times New Roman" w:cs="Times New Roman"/>
          <w:bCs/>
        </w:rPr>
        <w:t>Abbreviation:</w:t>
      </w:r>
      <w:r w:rsidRPr="00C079F9">
        <w:rPr>
          <w:rFonts w:ascii="Times New Roman" w:eastAsia="Calibri" w:hAnsi="Times New Roman" w:cs="Times New Roman"/>
        </w:rPr>
        <w:t xml:space="preserve"> NTD: New Taiwan </w:t>
      </w:r>
      <w:bookmarkStart w:id="1" w:name="_gjdgxs" w:colFirst="0" w:colLast="0"/>
      <w:bookmarkEnd w:id="1"/>
      <w:r w:rsidRPr="00C079F9">
        <w:rPr>
          <w:rFonts w:ascii="Times New Roman" w:eastAsia="Calibri" w:hAnsi="Times New Roman" w:cs="Times New Roman"/>
        </w:rPr>
        <w:t>dollars</w:t>
      </w:r>
    </w:p>
    <w:sectPr w:rsidR="00F0271C" w:rsidRPr="00C079F9" w:rsidSect="00A244B6">
      <w:pgSz w:w="16838" w:h="11906" w:orient="landscape" w:code="9"/>
      <w:pgMar w:top="1440" w:right="1440" w:bottom="1440" w:left="1440" w:header="0" w:footer="720" w:gutter="0"/>
      <w:cols w:space="720"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E928E7" w16cex:dateUtc="2020-08-20T23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408C6A5" w16cid:durableId="22E928E7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4E4B71" w14:textId="77777777" w:rsidR="00E8675A" w:rsidRDefault="00E8675A" w:rsidP="009A2C43">
      <w:r>
        <w:separator/>
      </w:r>
    </w:p>
  </w:endnote>
  <w:endnote w:type="continuationSeparator" w:id="0">
    <w:p w14:paraId="4197125D" w14:textId="77777777" w:rsidR="00E8675A" w:rsidRDefault="00E8675A" w:rsidP="009A2C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379DEA" w14:textId="1C2AD4CB" w:rsidR="009A2C43" w:rsidRDefault="009A2C43" w:rsidP="00C079F9">
    <w:pPr>
      <w:pStyle w:val="a6"/>
      <w:spacing w:line="480" w:lineRule="auto"/>
      <w:contextualSpacing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3E2439" w14:textId="77777777" w:rsidR="00E8675A" w:rsidRDefault="00E8675A" w:rsidP="009A2C43">
      <w:r>
        <w:separator/>
      </w:r>
    </w:p>
  </w:footnote>
  <w:footnote w:type="continuationSeparator" w:id="0">
    <w:p w14:paraId="4E2B6CDD" w14:textId="77777777" w:rsidR="00E8675A" w:rsidRDefault="00E8675A" w:rsidP="009A2C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isplayBackgroundShape/>
  <w:bordersDoNotSurroundHeader/>
  <w:bordersDoNotSurroundFooter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5F8"/>
    <w:rsid w:val="00052D19"/>
    <w:rsid w:val="00070E58"/>
    <w:rsid w:val="000902D1"/>
    <w:rsid w:val="0016163F"/>
    <w:rsid w:val="001807B5"/>
    <w:rsid w:val="001E75B9"/>
    <w:rsid w:val="001F78D9"/>
    <w:rsid w:val="002503C0"/>
    <w:rsid w:val="00271F28"/>
    <w:rsid w:val="0028245E"/>
    <w:rsid w:val="00314BAE"/>
    <w:rsid w:val="0038209F"/>
    <w:rsid w:val="003A1822"/>
    <w:rsid w:val="00427575"/>
    <w:rsid w:val="00482FEF"/>
    <w:rsid w:val="004D3055"/>
    <w:rsid w:val="00500FA9"/>
    <w:rsid w:val="00550066"/>
    <w:rsid w:val="0057228A"/>
    <w:rsid w:val="005767CB"/>
    <w:rsid w:val="00580032"/>
    <w:rsid w:val="00583C44"/>
    <w:rsid w:val="005E24BA"/>
    <w:rsid w:val="005F7D10"/>
    <w:rsid w:val="0062597E"/>
    <w:rsid w:val="00665862"/>
    <w:rsid w:val="006B1A13"/>
    <w:rsid w:val="006B3BB9"/>
    <w:rsid w:val="006B45F8"/>
    <w:rsid w:val="006E6444"/>
    <w:rsid w:val="007071CD"/>
    <w:rsid w:val="00741BA8"/>
    <w:rsid w:val="00746BA1"/>
    <w:rsid w:val="00750BA5"/>
    <w:rsid w:val="00761EDB"/>
    <w:rsid w:val="00837F6F"/>
    <w:rsid w:val="00840B92"/>
    <w:rsid w:val="00894314"/>
    <w:rsid w:val="00912FE5"/>
    <w:rsid w:val="00966C59"/>
    <w:rsid w:val="009A2C43"/>
    <w:rsid w:val="00A2009D"/>
    <w:rsid w:val="00A23CE8"/>
    <w:rsid w:val="00A244B6"/>
    <w:rsid w:val="00A67169"/>
    <w:rsid w:val="00AA4A2F"/>
    <w:rsid w:val="00AA6A77"/>
    <w:rsid w:val="00AC49EC"/>
    <w:rsid w:val="00C0178D"/>
    <w:rsid w:val="00C04276"/>
    <w:rsid w:val="00C079F9"/>
    <w:rsid w:val="00C5090C"/>
    <w:rsid w:val="00CA0A61"/>
    <w:rsid w:val="00CC6EEA"/>
    <w:rsid w:val="00D25EBE"/>
    <w:rsid w:val="00D278B2"/>
    <w:rsid w:val="00D43947"/>
    <w:rsid w:val="00D835BB"/>
    <w:rsid w:val="00D87FA6"/>
    <w:rsid w:val="00DA323D"/>
    <w:rsid w:val="00DD233F"/>
    <w:rsid w:val="00E17C69"/>
    <w:rsid w:val="00E8675A"/>
    <w:rsid w:val="00EA2929"/>
    <w:rsid w:val="00EF37A2"/>
    <w:rsid w:val="00F0271C"/>
    <w:rsid w:val="00F20926"/>
    <w:rsid w:val="00F741CE"/>
    <w:rsid w:val="00F77309"/>
    <w:rsid w:val="00F80B22"/>
    <w:rsid w:val="00F935B0"/>
    <w:rsid w:val="00FB3638"/>
    <w:rsid w:val="00FF2745"/>
    <w:rsid w:val="00FF3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277D3C"/>
  <w15:docId w15:val="{5652933F-4640-43E1-91DB-804AD9BF9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Calibri"/>
        <w:color w:val="000000"/>
        <w:sz w:val="24"/>
        <w:szCs w:val="24"/>
        <w:lang w:val="en-US" w:eastAsia="zh-TW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0B21"/>
    <w:rPr>
      <w:lang w:val="en-GB"/>
    </w:rPr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0">
    <w:name w:val="Table Normal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  <w:szCs w:val="72"/>
    </w:rPr>
  </w:style>
  <w:style w:type="table" w:customStyle="1" w:styleId="11">
    <w:name w:val="純表格 11"/>
    <w:basedOn w:val="a1"/>
    <w:next w:val="10"/>
    <w:uiPriority w:val="41"/>
    <w:rsid w:val="00BF0B21"/>
    <w:rPr>
      <w:rFonts w:cs="Times New Roman"/>
      <w:sz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41">
    <w:name w:val="純表格 41"/>
    <w:basedOn w:val="a1"/>
    <w:next w:val="40"/>
    <w:uiPriority w:val="44"/>
    <w:rsid w:val="00BF0B21"/>
    <w:rPr>
      <w:rFonts w:cs="Times New Roman"/>
      <w:sz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111">
    <w:name w:val="純表格 111"/>
    <w:basedOn w:val="a1"/>
    <w:next w:val="10"/>
    <w:uiPriority w:val="41"/>
    <w:rsid w:val="00BF0B21"/>
    <w:rPr>
      <w:rFonts w:cs="Times New Roman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112">
    <w:name w:val="純表格 112"/>
    <w:basedOn w:val="a1"/>
    <w:next w:val="10"/>
    <w:uiPriority w:val="41"/>
    <w:rsid w:val="00BF0B21"/>
    <w:rPr>
      <w:rFonts w:cs="Times New Roman"/>
      <w:sz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10">
    <w:name w:val="Plain Table 1"/>
    <w:basedOn w:val="a1"/>
    <w:uiPriority w:val="41"/>
    <w:rsid w:val="00BF0B2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40">
    <w:name w:val="Plain Table 4"/>
    <w:basedOn w:val="a1"/>
    <w:uiPriority w:val="44"/>
    <w:rsid w:val="00BF0B2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header"/>
    <w:basedOn w:val="a"/>
    <w:link w:val="a5"/>
    <w:uiPriority w:val="99"/>
    <w:unhideWhenUsed/>
    <w:rsid w:val="00D272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272A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A2C43"/>
    <w:pPr>
      <w:tabs>
        <w:tab w:val="center" w:pos="4153"/>
        <w:tab w:val="right" w:pos="8306"/>
      </w:tabs>
      <w:snapToGrid w:val="0"/>
    </w:pPr>
    <w:rPr>
      <w:rFonts w:ascii="Times New Roman" w:hAnsi="Times New Roman"/>
      <w:szCs w:val="20"/>
    </w:rPr>
  </w:style>
  <w:style w:type="character" w:customStyle="1" w:styleId="a7">
    <w:name w:val="頁尾 字元"/>
    <w:basedOn w:val="a0"/>
    <w:link w:val="a6"/>
    <w:uiPriority w:val="99"/>
    <w:rsid w:val="009A2C43"/>
    <w:rPr>
      <w:rFonts w:ascii="Times New Roman" w:hAnsi="Times New Roman"/>
      <w:szCs w:val="20"/>
      <w:lang w:val="en-GB"/>
    </w:rPr>
  </w:style>
  <w:style w:type="paragraph" w:styleId="a8">
    <w:name w:val="Balloon Text"/>
    <w:basedOn w:val="a"/>
    <w:link w:val="a9"/>
    <w:uiPriority w:val="99"/>
    <w:semiHidden/>
    <w:unhideWhenUsed/>
    <w:rsid w:val="00D07D7B"/>
    <w:rPr>
      <w:rFonts w:asciiTheme="majorHAnsi" w:eastAsiaTheme="majorEastAsia" w:hAnsiTheme="majorHAnsi" w:cstheme="majorBidi"/>
      <w:sz w:val="18"/>
      <w:szCs w:val="18"/>
      <w:lang w:val="en-US"/>
    </w:rPr>
  </w:style>
  <w:style w:type="character" w:customStyle="1" w:styleId="a9">
    <w:name w:val="註解方塊文字 字元"/>
    <w:basedOn w:val="a0"/>
    <w:link w:val="a8"/>
    <w:uiPriority w:val="99"/>
    <w:semiHidden/>
    <w:rsid w:val="00D07D7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name w:val="ab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c">
    <w:name w:val="ac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d">
    <w:name w:val="ad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Borders>
          <w:top w:val="single" w:sz="4" w:space="0" w:color="BFBFBF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e">
    <w:name w:val="ae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Borders>
          <w:top w:val="single" w:sz="4" w:space="0" w:color="BFBFBF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f">
    <w:name w:val="af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Borders>
          <w:top w:val="single" w:sz="4" w:space="0" w:color="BFBFBF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f0">
    <w:name w:val="af0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Borders>
          <w:top w:val="single" w:sz="4" w:space="0" w:color="BFBFBF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f1">
    <w:name w:val="af1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Borders>
          <w:top w:val="single" w:sz="4" w:space="0" w:color="BFBFBF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f2">
    <w:name w:val="af2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Borders>
          <w:top w:val="single" w:sz="4" w:space="0" w:color="BFBFBF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f3">
    <w:name w:val="af3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Borders>
          <w:top w:val="single" w:sz="4" w:space="0" w:color="BFBFBF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character" w:styleId="af4">
    <w:name w:val="annotation reference"/>
    <w:basedOn w:val="a0"/>
    <w:uiPriority w:val="99"/>
    <w:rsid w:val="000F3DF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f5">
    <w:name w:val="annotation text"/>
    <w:basedOn w:val="a"/>
    <w:link w:val="af6"/>
    <w:uiPriority w:val="99"/>
    <w:semiHidden/>
    <w:unhideWhenUsed/>
    <w:rPr>
      <w:rFonts w:ascii="Tahoma" w:hAnsi="Tahoma" w:cs="Tahoma"/>
      <w:sz w:val="16"/>
      <w:szCs w:val="20"/>
      <w:lang w:val="en-US"/>
    </w:rPr>
  </w:style>
  <w:style w:type="character" w:customStyle="1" w:styleId="af6">
    <w:name w:val="註解文字 字元"/>
    <w:basedOn w:val="a0"/>
    <w:link w:val="af5"/>
    <w:uiPriority w:val="99"/>
    <w:semiHidden/>
    <w:rPr>
      <w:rFonts w:ascii="Tahoma" w:hAnsi="Tahoma" w:cs="Tahoma"/>
      <w:sz w:val="16"/>
      <w:szCs w:val="20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840B92"/>
    <w:rPr>
      <w:b/>
      <w:bCs/>
    </w:rPr>
  </w:style>
  <w:style w:type="character" w:customStyle="1" w:styleId="af8">
    <w:name w:val="註解主旨 字元"/>
    <w:basedOn w:val="af6"/>
    <w:link w:val="af7"/>
    <w:uiPriority w:val="99"/>
    <w:semiHidden/>
    <w:rsid w:val="00840B92"/>
    <w:rPr>
      <w:rFonts w:ascii="Tahoma" w:hAnsi="Tahoma" w:cs="Tahoma"/>
      <w:b/>
      <w:bCs/>
      <w:sz w:val="16"/>
      <w:szCs w:val="20"/>
    </w:rPr>
  </w:style>
  <w:style w:type="character" w:styleId="af9">
    <w:name w:val="line number"/>
    <w:basedOn w:val="a0"/>
    <w:uiPriority w:val="99"/>
    <w:semiHidden/>
    <w:unhideWhenUsed/>
    <w:rsid w:val="009A2C43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68517D-D4D5-43EB-A027-AD322CC57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1266</Words>
  <Characters>7221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</dc:creator>
  <cp:lastModifiedBy>WEI</cp:lastModifiedBy>
  <cp:revision>2</cp:revision>
  <cp:lastPrinted>2020-01-06T08:31:00Z</cp:lastPrinted>
  <dcterms:created xsi:type="dcterms:W3CDTF">2020-08-23T09:20:00Z</dcterms:created>
  <dcterms:modified xsi:type="dcterms:W3CDTF">2020-08-23T09:20:00Z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Timer">
    <vt:i4>435</vt:i4>
  </property>
  <property fmtid="{D5CDD505-2E9C-101B-9397-08002B2CF9AE}" pid="3" name="UseTimer">
    <vt:bool>false</vt:bool>
  </property>
  <property fmtid="{D5CDD505-2E9C-101B-9397-08002B2CF9AE}" pid="4" name="LastTick">
    <vt:r8>44063.7240509259</vt:r8>
  </property>
  <property fmtid="{D5CDD505-2E9C-101B-9397-08002B2CF9AE}" pid="5" name="EditTotal">
    <vt:i4>1155</vt:i4>
  </property>
</Properties>
</file>