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622679" w14:textId="77777777" w:rsidR="00EC25AD" w:rsidRDefault="00D2741A" w:rsidP="004E13EB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Supplementary </w:t>
      </w:r>
      <w:r w:rsidR="007D1B20">
        <w:rPr>
          <w:rFonts w:ascii="Arial" w:hAnsi="Arial" w:cs="Arial"/>
        </w:rPr>
        <w:t xml:space="preserve">Table </w:t>
      </w:r>
      <w:r>
        <w:rPr>
          <w:rFonts w:ascii="Arial" w:hAnsi="Arial" w:cs="Arial"/>
        </w:rPr>
        <w:t>1</w:t>
      </w:r>
      <w:r w:rsidR="007D1B20">
        <w:rPr>
          <w:rFonts w:ascii="Arial" w:hAnsi="Arial" w:cs="Arial"/>
        </w:rPr>
        <w:t xml:space="preserve">. </w:t>
      </w:r>
      <w:r w:rsidR="007D1B20" w:rsidRPr="007D1B20">
        <w:rPr>
          <w:rFonts w:ascii="Arial" w:hAnsi="Arial" w:cs="Arial"/>
        </w:rPr>
        <w:t>Peak Expiratory Flow Rate (PEFR;</w:t>
      </w:r>
      <w:r w:rsidR="007D1B20">
        <w:rPr>
          <w:rFonts w:ascii="Arial" w:hAnsi="Arial" w:cs="Arial"/>
        </w:rPr>
        <w:t xml:space="preserve"> </w:t>
      </w:r>
      <m:oMath>
        <m:r>
          <w:rPr>
            <w:rFonts w:ascii="Cambria Math" w:hAnsi="Cambria Math" w:cs="Arial"/>
          </w:rPr>
          <m:t>l</m:t>
        </m:r>
        <m:r>
          <m:rPr>
            <m:lit/>
          </m:rPr>
          <w:rPr>
            <w:rFonts w:ascii="Cambria Math" w:hAnsi="Cambria Math" w:cs="Arial"/>
          </w:rPr>
          <m:t>/</m:t>
        </m:r>
        <m:r>
          <w:rPr>
            <w:rFonts w:ascii="Cambria Math" w:hAnsi="Cambria Math" w:cs="Arial"/>
          </w:rPr>
          <m:t>min</m:t>
        </m:r>
      </m:oMath>
      <w:r w:rsidR="007D1B20" w:rsidRPr="007D1B20">
        <w:rPr>
          <w:rFonts w:ascii="Arial" w:hAnsi="Arial" w:cs="Arial"/>
        </w:rPr>
        <w:t>) measured with Wright peak flow and Mini Wright flow meters</w:t>
      </w:r>
    </w:p>
    <w:tbl>
      <w:tblPr>
        <w:tblW w:w="10300" w:type="dxa"/>
        <w:tblInd w:w="108" w:type="dxa"/>
        <w:tblLook w:val="04A0" w:firstRow="1" w:lastRow="0" w:firstColumn="1" w:lastColumn="0" w:noHBand="0" w:noVBand="1"/>
      </w:tblPr>
      <w:tblGrid>
        <w:gridCol w:w="1140"/>
        <w:gridCol w:w="1658"/>
        <w:gridCol w:w="1782"/>
        <w:gridCol w:w="1658"/>
        <w:gridCol w:w="1782"/>
        <w:gridCol w:w="2280"/>
      </w:tblGrid>
      <w:tr w:rsidR="0055486D" w:rsidRPr="0055486D" w14:paraId="168BE073" w14:textId="77777777" w:rsidTr="0055486D">
        <w:trPr>
          <w:trHeight w:val="390"/>
        </w:trPr>
        <w:tc>
          <w:tcPr>
            <w:tcW w:w="11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366ABAD0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Subject</w:t>
            </w:r>
          </w:p>
        </w:tc>
        <w:tc>
          <w:tcPr>
            <w:tcW w:w="3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378D82A6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Large Wright Peak Flow Meter</w:t>
            </w:r>
          </w:p>
        </w:tc>
        <w:tc>
          <w:tcPr>
            <w:tcW w:w="3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4AD9DFEA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Mini Wright Peak Flow Meter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236FE409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 xml:space="preserve">Large </w:t>
            </w:r>
            <w:r w:rsidR="00231454">
              <w:rPr>
                <w:rFonts w:ascii="Arial" w:eastAsia="Times New Roman" w:hAnsi="Arial" w:cs="Arial"/>
              </w:rPr>
              <w:t>meter</w:t>
            </w:r>
            <w:r w:rsidRPr="0055486D">
              <w:rPr>
                <w:rFonts w:ascii="Arial" w:eastAsia="Times New Roman" w:hAnsi="Arial" w:cs="Arial"/>
              </w:rPr>
              <w:t xml:space="preserve"> - Mini </w:t>
            </w:r>
            <w:r w:rsidR="00231454">
              <w:rPr>
                <w:rFonts w:ascii="Arial" w:eastAsia="Times New Roman" w:hAnsi="Arial" w:cs="Arial"/>
              </w:rPr>
              <w:t>meter</w:t>
            </w:r>
          </w:p>
        </w:tc>
      </w:tr>
      <w:tr w:rsidR="0055486D" w:rsidRPr="0055486D" w14:paraId="2805DA62" w14:textId="77777777" w:rsidTr="0055486D">
        <w:trPr>
          <w:trHeight w:val="390"/>
        </w:trPr>
        <w:tc>
          <w:tcPr>
            <w:tcW w:w="11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2E5194" w14:textId="77777777" w:rsidR="0055486D" w:rsidRPr="0055486D" w:rsidRDefault="0055486D" w:rsidP="0055486D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7EFC5E46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1st PEFR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32B99685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2nd PEFR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14D04629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1st PEFR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15203E35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2nd PEFR</w:t>
            </w:r>
          </w:p>
        </w:tc>
        <w:tc>
          <w:tcPr>
            <w:tcW w:w="228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FF2A49" w14:textId="77777777" w:rsidR="0055486D" w:rsidRPr="0055486D" w:rsidRDefault="0055486D" w:rsidP="0055486D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55486D" w:rsidRPr="0055486D" w14:paraId="5BB45985" w14:textId="77777777" w:rsidTr="0055486D">
        <w:trPr>
          <w:trHeight w:val="285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97AD5C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1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E24809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494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F26227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490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AC46C3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512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238373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525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76C018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-18</w:t>
            </w:r>
          </w:p>
        </w:tc>
      </w:tr>
      <w:tr w:rsidR="0055486D" w:rsidRPr="0055486D" w14:paraId="1CC1542D" w14:textId="77777777" w:rsidTr="0055486D">
        <w:trPr>
          <w:trHeight w:val="285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DB2673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5EC92A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395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5843B8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397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2AE685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430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DA861C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415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57BB83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-35</w:t>
            </w:r>
          </w:p>
        </w:tc>
      </w:tr>
      <w:tr w:rsidR="0055486D" w:rsidRPr="0055486D" w14:paraId="25763C45" w14:textId="77777777" w:rsidTr="0055486D">
        <w:trPr>
          <w:trHeight w:val="285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C7160B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3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A579B7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516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3B3388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512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3497EA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520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B4A5A1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508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42DF1D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-4</w:t>
            </w:r>
          </w:p>
        </w:tc>
        <w:bookmarkStart w:id="0" w:name="_GoBack"/>
        <w:bookmarkEnd w:id="0"/>
      </w:tr>
      <w:tr w:rsidR="0055486D" w:rsidRPr="0055486D" w14:paraId="70BD6A33" w14:textId="77777777" w:rsidTr="0055486D">
        <w:trPr>
          <w:trHeight w:val="285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F2E9A6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FA6330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434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BC1922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401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1CE806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428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FDEA47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444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114CD5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6</w:t>
            </w:r>
          </w:p>
        </w:tc>
      </w:tr>
      <w:tr w:rsidR="0055486D" w:rsidRPr="0055486D" w14:paraId="7DADE650" w14:textId="77777777" w:rsidTr="0055486D">
        <w:trPr>
          <w:trHeight w:val="285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A0077C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5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4BFBAE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476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034808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470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EF44A2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500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28B9A4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500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66AAAA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-24</w:t>
            </w:r>
          </w:p>
        </w:tc>
      </w:tr>
      <w:tr w:rsidR="0055486D" w:rsidRPr="0055486D" w14:paraId="40D7606C" w14:textId="77777777" w:rsidTr="0055486D">
        <w:trPr>
          <w:trHeight w:val="285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6991DD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6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0D8474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557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9F46AF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611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677AAB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600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D9DCD2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625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F930F1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-43</w:t>
            </w:r>
          </w:p>
        </w:tc>
      </w:tr>
      <w:tr w:rsidR="0055486D" w:rsidRPr="0055486D" w14:paraId="15D1B2C3" w14:textId="77777777" w:rsidTr="0055486D">
        <w:trPr>
          <w:trHeight w:val="285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9AE508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7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51168F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413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DB3DB3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415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DAB605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364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85CE48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460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4792A6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49</w:t>
            </w:r>
          </w:p>
        </w:tc>
      </w:tr>
      <w:tr w:rsidR="0055486D" w:rsidRPr="0055486D" w14:paraId="58F7F948" w14:textId="77777777" w:rsidTr="0055486D">
        <w:trPr>
          <w:trHeight w:val="285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C3AF1E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8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21E84A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442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D94949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431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DD264C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380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1314F7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390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181C07" w14:textId="77777777" w:rsidR="0055486D" w:rsidRPr="006975F2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6975F2">
              <w:rPr>
                <w:rFonts w:ascii="Arial" w:eastAsia="Times New Roman" w:hAnsi="Arial" w:cs="Arial"/>
              </w:rPr>
              <w:t>62</w:t>
            </w:r>
          </w:p>
        </w:tc>
      </w:tr>
      <w:tr w:rsidR="0055486D" w:rsidRPr="0055486D" w14:paraId="5D72A434" w14:textId="77777777" w:rsidTr="0055486D">
        <w:trPr>
          <w:trHeight w:val="285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231699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9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26C473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650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4B3396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638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06EA18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658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4F6414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642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BF0012" w14:textId="77777777" w:rsidR="0055486D" w:rsidRPr="006975F2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6975F2">
              <w:rPr>
                <w:rFonts w:ascii="Arial" w:eastAsia="Times New Roman" w:hAnsi="Arial" w:cs="Arial"/>
              </w:rPr>
              <w:t>-8</w:t>
            </w:r>
          </w:p>
        </w:tc>
      </w:tr>
      <w:tr w:rsidR="0055486D" w:rsidRPr="0055486D" w14:paraId="2C4201D9" w14:textId="77777777" w:rsidTr="0055486D">
        <w:trPr>
          <w:trHeight w:val="285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124DDD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10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41CB22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433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1ACBDD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429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0BC870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445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151A94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432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A9417C" w14:textId="77777777" w:rsidR="0055486D" w:rsidRPr="006975F2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6975F2">
              <w:rPr>
                <w:rFonts w:ascii="Arial" w:eastAsia="Times New Roman" w:hAnsi="Arial" w:cs="Arial"/>
              </w:rPr>
              <w:t>-12</w:t>
            </w:r>
          </w:p>
        </w:tc>
      </w:tr>
      <w:tr w:rsidR="0055486D" w:rsidRPr="0055486D" w14:paraId="69FF7403" w14:textId="77777777" w:rsidTr="0055486D">
        <w:trPr>
          <w:trHeight w:val="285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4DB41A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11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033437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417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F71C09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420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FB816C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432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A10B9D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420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4757C8" w14:textId="77777777" w:rsidR="0055486D" w:rsidRPr="006975F2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6975F2">
              <w:rPr>
                <w:rFonts w:ascii="Arial" w:eastAsia="Times New Roman" w:hAnsi="Arial" w:cs="Arial"/>
              </w:rPr>
              <w:t>-15</w:t>
            </w:r>
          </w:p>
        </w:tc>
      </w:tr>
      <w:tr w:rsidR="0055486D" w:rsidRPr="0055486D" w14:paraId="77821E21" w14:textId="77777777" w:rsidTr="0055486D">
        <w:trPr>
          <w:trHeight w:val="285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128790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12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E74513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656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51D8B9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633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F3FD7D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626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505470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605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C43715" w14:textId="77777777" w:rsidR="0055486D" w:rsidRPr="006975F2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6975F2">
              <w:rPr>
                <w:rFonts w:ascii="Arial" w:eastAsia="Times New Roman" w:hAnsi="Arial" w:cs="Arial"/>
              </w:rPr>
              <w:t>30</w:t>
            </w:r>
          </w:p>
        </w:tc>
      </w:tr>
      <w:tr w:rsidR="0055486D" w:rsidRPr="0055486D" w14:paraId="0C854BB6" w14:textId="77777777" w:rsidTr="0055486D">
        <w:trPr>
          <w:trHeight w:val="285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CAE1C8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13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4490FE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267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7B4A39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275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DB4068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260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428523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227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FA61C3" w14:textId="77777777" w:rsidR="0055486D" w:rsidRPr="006975F2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6975F2">
              <w:rPr>
                <w:rFonts w:ascii="Arial" w:eastAsia="Times New Roman" w:hAnsi="Arial" w:cs="Arial"/>
              </w:rPr>
              <w:t>7</w:t>
            </w:r>
          </w:p>
        </w:tc>
      </w:tr>
      <w:tr w:rsidR="0055486D" w:rsidRPr="0055486D" w14:paraId="2F379BC2" w14:textId="77777777" w:rsidTr="0055486D">
        <w:trPr>
          <w:trHeight w:val="285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B63EBC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14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91A64A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478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A51F40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492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ACC732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477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62A70D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467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AF680D" w14:textId="77777777" w:rsidR="0055486D" w:rsidRPr="006975F2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6975F2">
              <w:rPr>
                <w:rFonts w:ascii="Arial" w:eastAsia="Times New Roman" w:hAnsi="Arial" w:cs="Arial"/>
              </w:rPr>
              <w:t>1</w:t>
            </w:r>
          </w:p>
        </w:tc>
      </w:tr>
      <w:tr w:rsidR="0055486D" w:rsidRPr="0055486D" w14:paraId="5E38A5D6" w14:textId="77777777" w:rsidTr="0055486D">
        <w:trPr>
          <w:trHeight w:val="285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5F1D93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15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FE3770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178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A1B5E1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165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CB4BAF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259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235557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268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8D9924" w14:textId="77777777" w:rsidR="0055486D" w:rsidRPr="006975F2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6975F2">
              <w:rPr>
                <w:rFonts w:ascii="Arial" w:eastAsia="Times New Roman" w:hAnsi="Arial" w:cs="Arial"/>
              </w:rPr>
              <w:t>-81</w:t>
            </w:r>
          </w:p>
        </w:tc>
      </w:tr>
      <w:tr w:rsidR="0055486D" w:rsidRPr="0055486D" w14:paraId="63D988D8" w14:textId="77777777" w:rsidTr="0055486D">
        <w:trPr>
          <w:trHeight w:val="285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3EDF94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16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140CA2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423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354A7D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372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777A9E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350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A7FE1B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370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CC0B48" w14:textId="77777777" w:rsidR="0055486D" w:rsidRPr="006975F2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6975F2">
              <w:rPr>
                <w:rFonts w:ascii="Arial" w:eastAsia="Times New Roman" w:hAnsi="Arial" w:cs="Arial"/>
              </w:rPr>
              <w:t>73</w:t>
            </w:r>
          </w:p>
        </w:tc>
      </w:tr>
      <w:tr w:rsidR="0055486D" w:rsidRPr="0055486D" w14:paraId="363B5F1B" w14:textId="77777777" w:rsidTr="0055486D">
        <w:trPr>
          <w:trHeight w:val="285"/>
        </w:trPr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63AF72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17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A4E6E40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427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DE84BD1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421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B15E19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451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73E8BA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443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B42D51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-24</w:t>
            </w:r>
          </w:p>
        </w:tc>
      </w:tr>
      <w:tr w:rsidR="0055486D" w:rsidRPr="0055486D" w14:paraId="3BA6F1FC" w14:textId="77777777" w:rsidTr="0055486D">
        <w:trPr>
          <w:trHeight w:val="345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BC711E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Mean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4C4B5D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450.35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F402DC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445.41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1E5DC2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452.47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FF98EA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455.35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9A471C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-2.12</w:t>
            </w:r>
          </w:p>
        </w:tc>
      </w:tr>
      <w:tr w:rsidR="0055486D" w:rsidRPr="0055486D" w14:paraId="458AA9B6" w14:textId="77777777" w:rsidTr="0055486D">
        <w:trPr>
          <w:trHeight w:val="345"/>
        </w:trPr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9E3135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SD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D27DDE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116.31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338FA7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119.61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1AE9FC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113.12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8F4D1A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111.32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8DAF4B" w14:textId="77777777" w:rsidR="0055486D" w:rsidRPr="0055486D" w:rsidRDefault="0055486D" w:rsidP="0055486D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5486D">
              <w:rPr>
                <w:rFonts w:ascii="Arial" w:eastAsia="Times New Roman" w:hAnsi="Arial" w:cs="Arial"/>
              </w:rPr>
              <w:t>38.77</w:t>
            </w:r>
          </w:p>
        </w:tc>
      </w:tr>
    </w:tbl>
    <w:p w14:paraId="739D804F" w14:textId="77777777" w:rsidR="00EC25AD" w:rsidRDefault="00EC25AD" w:rsidP="004E13EB">
      <w:pPr>
        <w:spacing w:after="0" w:line="360" w:lineRule="auto"/>
        <w:rPr>
          <w:rFonts w:ascii="Arial" w:hAnsi="Arial" w:cs="Arial"/>
        </w:rPr>
      </w:pPr>
    </w:p>
    <w:p w14:paraId="7C5044B1" w14:textId="409F2F09" w:rsidR="000B53A7" w:rsidRDefault="000B53A7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07A1AD2" w14:textId="5E736FE8" w:rsidR="000B53A7" w:rsidRDefault="001F7213" w:rsidP="000B53A7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en-US"/>
        </w:rPr>
        <w:lastRenderedPageBreak/>
        <w:drawing>
          <wp:inline distT="0" distB="0" distL="0" distR="0" wp14:anchorId="21D5CAD4" wp14:editId="77D5E0F8">
            <wp:extent cx="3192780" cy="2394585"/>
            <wp:effectExtent l="0" t="0" r="7620" b="5715"/>
            <wp:docPr id="9" name="Picture 9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BivU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4923" cy="2396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B6922">
        <w:rPr>
          <w:rFonts w:ascii="Arial" w:hAnsi="Arial" w:cs="Arial"/>
          <w:noProof/>
          <w:lang w:eastAsia="en-US"/>
        </w:rPr>
        <w:drawing>
          <wp:inline distT="0" distB="0" distL="0" distR="0" wp14:anchorId="0D990AAD" wp14:editId="017900F2">
            <wp:extent cx="3192780" cy="2394585"/>
            <wp:effectExtent l="0" t="0" r="7620" b="5715"/>
            <wp:docPr id="3" name="Picture 3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vU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6803" cy="2397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63E565" w14:textId="25FFBBDD" w:rsidR="000B53A7" w:rsidRDefault="000B53A7" w:rsidP="000B53A7">
      <w:pPr>
        <w:spacing w:after="0" w:line="360" w:lineRule="auto"/>
        <w:rPr>
          <w:rFonts w:ascii="Arial" w:hAnsi="Arial" w:cs="Arial"/>
        </w:rPr>
      </w:pPr>
    </w:p>
    <w:p w14:paraId="5E643E3D" w14:textId="6C341907" w:rsidR="000B53A7" w:rsidRDefault="001F7213" w:rsidP="000B53A7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  <w:noProof/>
          <w:lang w:eastAsia="en-US"/>
        </w:rPr>
        <w:drawing>
          <wp:inline distT="0" distB="0" distL="0" distR="0" wp14:anchorId="1A400683" wp14:editId="3F355534">
            <wp:extent cx="3181350" cy="2386013"/>
            <wp:effectExtent l="0" t="0" r="0" b="0"/>
            <wp:docPr id="11" name="Picture 1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BivU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2591" cy="2386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lang w:eastAsia="en-US"/>
        </w:rPr>
        <w:drawing>
          <wp:inline distT="0" distB="0" distL="0" distR="0" wp14:anchorId="25B113A9" wp14:editId="4ABAFD8F">
            <wp:extent cx="3276600" cy="2457450"/>
            <wp:effectExtent l="0" t="0" r="0" b="0"/>
            <wp:docPr id="12" name="Picture 12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BivU4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8125" cy="2458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9F686" w14:textId="77777777" w:rsidR="006F3175" w:rsidRDefault="006F3175" w:rsidP="00414BA3">
      <w:pPr>
        <w:spacing w:after="0" w:line="360" w:lineRule="auto"/>
        <w:jc w:val="both"/>
        <w:rPr>
          <w:rFonts w:ascii="Arial" w:hAnsi="Arial" w:cs="Arial"/>
        </w:rPr>
      </w:pPr>
    </w:p>
    <w:p w14:paraId="46B48F3D" w14:textId="0C3B45EC" w:rsidR="000B53A7" w:rsidRDefault="000B53A7" w:rsidP="00414BA3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Supplementary Figure 1. </w:t>
      </w:r>
      <w:r w:rsidR="000E3016" w:rsidRPr="00EC25AD">
        <w:rPr>
          <w:rFonts w:ascii="Arial" w:hAnsi="Arial" w:cs="Arial"/>
        </w:rPr>
        <w:t xml:space="preserve">Comparisons </w:t>
      </w:r>
      <w:r w:rsidR="000E3016">
        <w:rPr>
          <w:rFonts w:ascii="Arial" w:hAnsi="Arial" w:cs="Arial"/>
        </w:rPr>
        <w:t xml:space="preserve">with </w:t>
      </w:r>
      <w:r w:rsidR="000E3016" w:rsidRPr="00EC25AD">
        <w:rPr>
          <w:rFonts w:ascii="Arial" w:hAnsi="Arial" w:cs="Arial"/>
        </w:rPr>
        <w:t xml:space="preserve">the </w:t>
      </w:r>
      <w:r w:rsidR="000E3016">
        <w:rPr>
          <w:rFonts w:ascii="Arial" w:hAnsi="Arial" w:cs="Arial"/>
        </w:rPr>
        <w:t>limit of agreement</w:t>
      </w:r>
      <w:r w:rsidR="000E3016" w:rsidRPr="00EC25AD">
        <w:rPr>
          <w:rFonts w:ascii="Arial" w:hAnsi="Arial" w:cs="Arial"/>
        </w:rPr>
        <w:t xml:space="preserve"> for </w:t>
      </w:r>
      <w:r w:rsidR="000E3016">
        <w:rPr>
          <w:rFonts w:ascii="Arial" w:hAnsi="Arial" w:cs="Arial"/>
        </w:rPr>
        <w:t>4</w:t>
      </w:r>
      <w:r w:rsidR="000E3016" w:rsidRPr="00EC25AD">
        <w:rPr>
          <w:rFonts w:ascii="Arial" w:hAnsi="Arial" w:cs="Arial"/>
        </w:rPr>
        <w:t xml:space="preserve"> different scenarios; </w:t>
      </w:r>
      <w:r w:rsidR="000E3016">
        <w:rPr>
          <w:rFonts w:ascii="Arial" w:hAnsi="Arial" w:cs="Arial"/>
        </w:rPr>
        <w:t>scenario</w:t>
      </w:r>
      <w:r w:rsidR="000E3016" w:rsidRPr="00EC25AD">
        <w:rPr>
          <w:rFonts w:ascii="Arial" w:hAnsi="Arial" w:cs="Arial"/>
        </w:rPr>
        <w:t xml:space="preserve"> I</w:t>
      </w:r>
      <w:r w:rsidR="000E3016">
        <w:rPr>
          <w:rFonts w:ascii="Arial" w:hAnsi="Arial" w:cs="Arial"/>
        </w:rPr>
        <w:t xml:space="preserve"> (</w:t>
      </w:r>
      <m:oMath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C</m:t>
            </m:r>
          </m:e>
          <m:sub>
            <m:r>
              <w:rPr>
                <w:rFonts w:ascii="Cambria Math" w:hAnsi="Cambria Math" w:cs="Arial"/>
              </w:rPr>
              <m:t>b</m:t>
            </m:r>
          </m:sub>
        </m:sSub>
        <m:r>
          <w:rPr>
            <w:rFonts w:ascii="Cambria Math" w:hAnsi="Cambria Math" w:cs="Arial"/>
          </w:rPr>
          <m:t>=1</m:t>
        </m:r>
      </m:oMath>
      <w:r w:rsidR="000E3016">
        <w:rPr>
          <w:rFonts w:ascii="Arial" w:hAnsi="Arial" w:cs="Arial"/>
        </w:rPr>
        <w:t xml:space="preserve">, </w:t>
      </w:r>
      <m:oMath>
        <m:r>
          <m:rPr>
            <m:sty m:val="p"/>
          </m:rPr>
          <w:rPr>
            <w:rFonts w:ascii="Cambria Math" w:hAnsi="Cambria Math" w:cs="Arial"/>
          </w:rPr>
          <m:t>ρ=0.65</m:t>
        </m:r>
      </m:oMath>
      <w:r w:rsidR="000E3016">
        <w:rPr>
          <w:rFonts w:ascii="Arial" w:hAnsi="Arial" w:cs="Arial"/>
        </w:rPr>
        <w:t>)</w:t>
      </w:r>
      <w:r w:rsidR="000E3016" w:rsidRPr="00EC25AD">
        <w:rPr>
          <w:rFonts w:ascii="Arial" w:hAnsi="Arial" w:cs="Arial"/>
        </w:rPr>
        <w:t xml:space="preserve">, </w:t>
      </w:r>
      <w:r w:rsidR="000E3016">
        <w:rPr>
          <w:rFonts w:ascii="Arial" w:hAnsi="Arial" w:cs="Arial"/>
        </w:rPr>
        <w:t xml:space="preserve">scenario </w:t>
      </w:r>
      <w:r w:rsidR="000E3016" w:rsidRPr="00EC25AD">
        <w:rPr>
          <w:rFonts w:ascii="Arial" w:hAnsi="Arial" w:cs="Arial"/>
        </w:rPr>
        <w:t>II</w:t>
      </w:r>
      <w:r w:rsidR="000E3016">
        <w:rPr>
          <w:rFonts w:ascii="Arial" w:hAnsi="Arial" w:cs="Arial"/>
        </w:rPr>
        <w:t xml:space="preserve"> </w:t>
      </w:r>
      <w:r w:rsidR="00D55993">
        <w:rPr>
          <w:rFonts w:ascii="Arial" w:hAnsi="Arial" w:cs="Arial"/>
        </w:rPr>
        <w:t>(</w:t>
      </w:r>
      <m:oMath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C</m:t>
            </m:r>
          </m:e>
          <m:sub>
            <m:r>
              <w:rPr>
                <w:rFonts w:ascii="Cambria Math" w:hAnsi="Cambria Math" w:cs="Arial"/>
              </w:rPr>
              <m:t>b</m:t>
            </m:r>
          </m:sub>
        </m:sSub>
        <m:r>
          <w:rPr>
            <w:rFonts w:ascii="Cambria Math" w:hAnsi="Cambria Math" w:cs="Arial"/>
          </w:rPr>
          <m:t>=1</m:t>
        </m:r>
      </m:oMath>
      <w:r w:rsidR="000E3016">
        <w:rPr>
          <w:rFonts w:ascii="Arial" w:hAnsi="Arial" w:cs="Arial"/>
        </w:rPr>
        <w:t xml:space="preserve">, </w:t>
      </w:r>
      <m:oMath>
        <m:r>
          <m:rPr>
            <m:sty m:val="p"/>
          </m:rPr>
          <w:rPr>
            <w:rFonts w:ascii="Cambria Math" w:hAnsi="Cambria Math" w:cs="Arial"/>
          </w:rPr>
          <m:t>ρ=0.75</m:t>
        </m:r>
      </m:oMath>
      <w:r w:rsidR="000E3016">
        <w:rPr>
          <w:rFonts w:ascii="Arial" w:hAnsi="Arial" w:cs="Arial"/>
        </w:rPr>
        <w:t>)</w:t>
      </w:r>
      <w:r w:rsidR="000E3016" w:rsidRPr="00EC25AD">
        <w:rPr>
          <w:rFonts w:ascii="Arial" w:hAnsi="Arial" w:cs="Arial"/>
        </w:rPr>
        <w:t xml:space="preserve">, </w:t>
      </w:r>
      <w:r w:rsidR="000E3016">
        <w:rPr>
          <w:rFonts w:ascii="Arial" w:hAnsi="Arial" w:cs="Arial"/>
        </w:rPr>
        <w:t>scenario</w:t>
      </w:r>
      <w:r w:rsidR="000E3016" w:rsidRPr="00EC25AD">
        <w:rPr>
          <w:rFonts w:ascii="Arial" w:hAnsi="Arial" w:cs="Arial"/>
        </w:rPr>
        <w:t xml:space="preserve"> III</w:t>
      </w:r>
      <w:r w:rsidR="000E3016">
        <w:rPr>
          <w:rFonts w:ascii="Arial" w:hAnsi="Arial" w:cs="Arial"/>
        </w:rPr>
        <w:t xml:space="preserve"> (</w:t>
      </w:r>
      <m:oMath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C</m:t>
            </m:r>
          </m:e>
          <m:sub>
            <m:r>
              <w:rPr>
                <w:rFonts w:ascii="Cambria Math" w:hAnsi="Cambria Math" w:cs="Arial"/>
              </w:rPr>
              <m:t>b</m:t>
            </m:r>
          </m:sub>
        </m:sSub>
        <m:r>
          <w:rPr>
            <w:rFonts w:ascii="Cambria Math" w:hAnsi="Cambria Math" w:cs="Arial"/>
          </w:rPr>
          <m:t>=1</m:t>
        </m:r>
      </m:oMath>
      <w:r w:rsidR="000E3016">
        <w:rPr>
          <w:rFonts w:ascii="Arial" w:hAnsi="Arial" w:cs="Arial"/>
        </w:rPr>
        <w:t xml:space="preserve">, </w:t>
      </w:r>
      <m:oMath>
        <m:r>
          <m:rPr>
            <m:sty m:val="p"/>
          </m:rPr>
          <w:rPr>
            <w:rFonts w:ascii="Cambria Math" w:hAnsi="Cambria Math" w:cs="Arial"/>
          </w:rPr>
          <m:t>ρ=0.85</m:t>
        </m:r>
      </m:oMath>
      <w:r w:rsidR="000E3016">
        <w:rPr>
          <w:rFonts w:ascii="Arial" w:hAnsi="Arial" w:cs="Arial"/>
        </w:rPr>
        <w:t>)</w:t>
      </w:r>
      <w:r w:rsidR="00D55993">
        <w:rPr>
          <w:rFonts w:ascii="Arial" w:hAnsi="Arial" w:cs="Arial"/>
        </w:rPr>
        <w:t>,</w:t>
      </w:r>
      <w:r w:rsidR="000E3016">
        <w:rPr>
          <w:rFonts w:ascii="Arial" w:hAnsi="Arial" w:cs="Arial"/>
        </w:rPr>
        <w:t xml:space="preserve"> and scenario </w:t>
      </w:r>
      <w:r w:rsidR="000E3016" w:rsidRPr="00EC25AD">
        <w:rPr>
          <w:rFonts w:ascii="Arial" w:hAnsi="Arial" w:cs="Arial"/>
        </w:rPr>
        <w:t>IV</w:t>
      </w:r>
      <w:r w:rsidR="000E3016">
        <w:rPr>
          <w:rFonts w:ascii="Arial" w:hAnsi="Arial" w:cs="Arial"/>
        </w:rPr>
        <w:t xml:space="preserve"> (</w:t>
      </w:r>
      <m:oMath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C</m:t>
            </m:r>
          </m:e>
          <m:sub>
            <m:r>
              <w:rPr>
                <w:rFonts w:ascii="Cambria Math" w:hAnsi="Cambria Math" w:cs="Arial"/>
              </w:rPr>
              <m:t>b</m:t>
            </m:r>
          </m:sub>
        </m:sSub>
        <m:r>
          <w:rPr>
            <w:rFonts w:ascii="Cambria Math" w:hAnsi="Cambria Math" w:cs="Arial"/>
          </w:rPr>
          <m:t>=1,</m:t>
        </m:r>
      </m:oMath>
      <w:r w:rsidR="000E3016">
        <w:rPr>
          <w:rFonts w:ascii="Arial" w:hAnsi="Arial" w:cs="Arial"/>
        </w:rPr>
        <w:t xml:space="preserve"> </w:t>
      </w:r>
      <m:oMath>
        <m:r>
          <m:rPr>
            <m:sty m:val="p"/>
          </m:rPr>
          <w:rPr>
            <w:rFonts w:ascii="Cambria Math" w:hAnsi="Cambria Math" w:cs="Arial"/>
          </w:rPr>
          <m:t>ρ=0.95</m:t>
        </m:r>
      </m:oMath>
      <w:r w:rsidR="000E3016">
        <w:rPr>
          <w:rFonts w:ascii="Arial" w:hAnsi="Arial" w:cs="Arial"/>
        </w:rPr>
        <w:t xml:space="preserve">). </w:t>
      </w:r>
      <w:r w:rsidR="000E3016" w:rsidRPr="00EC25AD">
        <w:rPr>
          <w:rFonts w:ascii="Arial" w:hAnsi="Arial" w:cs="Arial"/>
        </w:rPr>
        <w:t>The CCC of 0.75 is selected as a lower bound of excellent concordance.</w:t>
      </w:r>
      <w:r w:rsidR="000E3016">
        <w:rPr>
          <w:rFonts w:ascii="Arial" w:hAnsi="Arial" w:cs="Arial"/>
        </w:rPr>
        <w:t xml:space="preserve"> The sample size is 500.</w:t>
      </w:r>
      <w:r w:rsidR="00D55993">
        <w:rPr>
          <w:rFonts w:ascii="Arial" w:hAnsi="Arial" w:cs="Arial"/>
        </w:rPr>
        <w:t xml:space="preserve"> </w:t>
      </w:r>
      <m:oMath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X</m:t>
            </m:r>
          </m:e>
          <m:sub>
            <m:r>
              <w:rPr>
                <w:rFonts w:ascii="Cambria Math" w:hAnsi="Cambria Math" w:cs="Arial"/>
              </w:rPr>
              <m:t>1</m:t>
            </m:r>
          </m:sub>
        </m:sSub>
      </m:oMath>
      <w:r w:rsidR="00D55993">
        <w:rPr>
          <w:rFonts w:ascii="Arial" w:hAnsi="Arial" w:cs="Arial"/>
        </w:rPr>
        <w:t xml:space="preserve"> and </w:t>
      </w:r>
      <m:oMath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X</m:t>
            </m:r>
          </m:e>
          <m:sub>
            <m:r>
              <w:rPr>
                <w:rFonts w:ascii="Cambria Math" w:hAnsi="Cambria Math" w:cs="Arial"/>
              </w:rPr>
              <m:t>2</m:t>
            </m:r>
          </m:sub>
        </m:sSub>
      </m:oMath>
      <w:r w:rsidR="00D55993">
        <w:rPr>
          <w:rFonts w:ascii="Arial" w:hAnsi="Arial" w:cs="Arial"/>
        </w:rPr>
        <w:t xml:space="preserve"> are generated from uniform distribution. The numbers of outliers of RB are 5</w:t>
      </w:r>
      <w:r w:rsidR="0091334A">
        <w:rPr>
          <w:rFonts w:ascii="Arial" w:hAnsi="Arial" w:cs="Arial"/>
        </w:rPr>
        <w:t>3</w:t>
      </w:r>
      <w:r w:rsidR="00A33018">
        <w:rPr>
          <w:rFonts w:ascii="Arial" w:hAnsi="Arial" w:cs="Arial"/>
        </w:rPr>
        <w:t xml:space="preserve"> (1</w:t>
      </w:r>
      <w:r w:rsidR="0091334A">
        <w:rPr>
          <w:rFonts w:ascii="Arial" w:hAnsi="Arial" w:cs="Arial"/>
        </w:rPr>
        <w:t>0</w:t>
      </w:r>
      <w:r w:rsidR="00A33018">
        <w:rPr>
          <w:rFonts w:ascii="Arial" w:hAnsi="Arial" w:cs="Arial"/>
        </w:rPr>
        <w:t>.6%)</w:t>
      </w:r>
      <w:r w:rsidR="00D55993">
        <w:rPr>
          <w:rFonts w:ascii="Arial" w:hAnsi="Arial" w:cs="Arial"/>
        </w:rPr>
        <w:t>, 4</w:t>
      </w:r>
      <w:r w:rsidR="0091334A">
        <w:rPr>
          <w:rFonts w:ascii="Arial" w:hAnsi="Arial" w:cs="Arial"/>
        </w:rPr>
        <w:t>2</w:t>
      </w:r>
      <w:r w:rsidR="00A33018">
        <w:rPr>
          <w:rFonts w:ascii="Arial" w:hAnsi="Arial" w:cs="Arial"/>
        </w:rPr>
        <w:t xml:space="preserve"> (8.</w:t>
      </w:r>
      <w:r w:rsidR="0091334A">
        <w:rPr>
          <w:rFonts w:ascii="Arial" w:hAnsi="Arial" w:cs="Arial"/>
        </w:rPr>
        <w:t>4</w:t>
      </w:r>
      <w:r w:rsidR="00A33018">
        <w:rPr>
          <w:rFonts w:ascii="Arial" w:hAnsi="Arial" w:cs="Arial"/>
        </w:rPr>
        <w:t>%)</w:t>
      </w:r>
      <w:r w:rsidR="00D55993">
        <w:rPr>
          <w:rFonts w:ascii="Arial" w:hAnsi="Arial" w:cs="Arial"/>
        </w:rPr>
        <w:t>, 2</w:t>
      </w:r>
      <w:r w:rsidR="0091334A">
        <w:rPr>
          <w:rFonts w:ascii="Arial" w:hAnsi="Arial" w:cs="Arial"/>
        </w:rPr>
        <w:t xml:space="preserve">3 </w:t>
      </w:r>
      <w:r w:rsidR="00A33018">
        <w:rPr>
          <w:rFonts w:ascii="Arial" w:hAnsi="Arial" w:cs="Arial"/>
        </w:rPr>
        <w:t>(4.</w:t>
      </w:r>
      <w:r w:rsidR="0091334A">
        <w:rPr>
          <w:rFonts w:ascii="Arial" w:hAnsi="Arial" w:cs="Arial"/>
        </w:rPr>
        <w:t>6</w:t>
      </w:r>
      <w:r w:rsidR="00A33018">
        <w:rPr>
          <w:rFonts w:ascii="Arial" w:hAnsi="Arial" w:cs="Arial"/>
        </w:rPr>
        <w:t>%)</w:t>
      </w:r>
      <w:r w:rsidR="00D55993">
        <w:rPr>
          <w:rFonts w:ascii="Arial" w:hAnsi="Arial" w:cs="Arial"/>
        </w:rPr>
        <w:t xml:space="preserve">, and </w:t>
      </w:r>
      <w:r w:rsidR="0091334A">
        <w:rPr>
          <w:rFonts w:ascii="Arial" w:hAnsi="Arial" w:cs="Arial"/>
        </w:rPr>
        <w:t>9</w:t>
      </w:r>
      <w:r w:rsidR="00A33018">
        <w:rPr>
          <w:rFonts w:ascii="Arial" w:hAnsi="Arial" w:cs="Arial"/>
        </w:rPr>
        <w:t xml:space="preserve"> (</w:t>
      </w:r>
      <w:r w:rsidR="0091334A">
        <w:rPr>
          <w:rFonts w:ascii="Arial" w:hAnsi="Arial" w:cs="Arial"/>
        </w:rPr>
        <w:t>1.8</w:t>
      </w:r>
      <w:r w:rsidR="00A33018">
        <w:rPr>
          <w:rFonts w:ascii="Arial" w:hAnsi="Arial" w:cs="Arial"/>
        </w:rPr>
        <w:t>%), respectively.</w:t>
      </w:r>
      <w:r w:rsidR="006F3175">
        <w:rPr>
          <w:rFonts w:ascii="Arial" w:hAnsi="Arial" w:cs="Arial"/>
        </w:rPr>
        <w:t xml:space="preserve"> The width of RB is not dependent to correlation </w:t>
      </w:r>
      <m:oMath>
        <m:r>
          <m:rPr>
            <m:sty m:val="p"/>
          </m:rPr>
          <w:rPr>
            <w:rFonts w:ascii="Cambria Math" w:hAnsi="Cambria Math" w:cs="Arial"/>
          </w:rPr>
          <m:t>ρ</m:t>
        </m:r>
      </m:oMath>
      <w:r w:rsidR="006F3175">
        <w:rPr>
          <w:rFonts w:ascii="Arial" w:hAnsi="Arial" w:cs="Arial"/>
        </w:rPr>
        <w:t xml:space="preserve"> while the width of LoA is inversely associated with </w:t>
      </w:r>
      <m:oMath>
        <m:r>
          <m:rPr>
            <m:sty m:val="p"/>
          </m:rPr>
          <w:rPr>
            <w:rFonts w:ascii="Cambria Math" w:hAnsi="Cambria Math" w:cs="Arial"/>
          </w:rPr>
          <m:t>ρ</m:t>
        </m:r>
      </m:oMath>
      <w:r w:rsidR="006F3175">
        <w:rPr>
          <w:rFonts w:ascii="Arial" w:hAnsi="Arial" w:cs="Arial"/>
        </w:rPr>
        <w:t xml:space="preserve"> (the width</w:t>
      </w:r>
      <w:r w:rsidR="00CB6922">
        <w:rPr>
          <w:rFonts w:ascii="Arial" w:hAnsi="Arial" w:cs="Arial"/>
        </w:rPr>
        <w:t>s</w:t>
      </w:r>
      <w:r w:rsidR="006F3175">
        <w:rPr>
          <w:rFonts w:ascii="Arial" w:hAnsi="Arial" w:cs="Arial"/>
        </w:rPr>
        <w:t xml:space="preserve"> of </w:t>
      </w:r>
      <w:proofErr w:type="spellStart"/>
      <w:r w:rsidR="006F3175">
        <w:rPr>
          <w:rFonts w:ascii="Arial" w:hAnsi="Arial" w:cs="Arial"/>
        </w:rPr>
        <w:t>LoA</w:t>
      </w:r>
      <w:proofErr w:type="spellEnd"/>
      <w:r w:rsidR="006F3175">
        <w:rPr>
          <w:rFonts w:ascii="Arial" w:hAnsi="Arial" w:cs="Arial"/>
        </w:rPr>
        <w:t xml:space="preserve"> </w:t>
      </w:r>
      <w:r w:rsidR="00CB6922">
        <w:rPr>
          <w:rFonts w:ascii="Arial" w:hAnsi="Arial" w:cs="Arial"/>
        </w:rPr>
        <w:t xml:space="preserve">are </w:t>
      </w:r>
      <w:r w:rsidR="006F3175">
        <w:rPr>
          <w:rFonts w:ascii="Arial" w:hAnsi="Arial" w:cs="Arial"/>
        </w:rPr>
        <w:t>0.4</w:t>
      </w:r>
      <w:r w:rsidR="0091334A">
        <w:rPr>
          <w:rFonts w:ascii="Arial" w:hAnsi="Arial" w:cs="Arial"/>
        </w:rPr>
        <w:t>7</w:t>
      </w:r>
      <w:r w:rsidR="006F3175">
        <w:rPr>
          <w:rFonts w:ascii="Arial" w:hAnsi="Arial" w:cs="Arial"/>
        </w:rPr>
        <w:t>, 0.4</w:t>
      </w:r>
      <w:r w:rsidR="0091334A">
        <w:rPr>
          <w:rFonts w:ascii="Arial" w:hAnsi="Arial" w:cs="Arial"/>
        </w:rPr>
        <w:t>0</w:t>
      </w:r>
      <w:r w:rsidR="006F3175">
        <w:rPr>
          <w:rFonts w:ascii="Arial" w:hAnsi="Arial" w:cs="Arial"/>
        </w:rPr>
        <w:t>, 0.3</w:t>
      </w:r>
      <w:r w:rsidR="0091334A">
        <w:rPr>
          <w:rFonts w:ascii="Arial" w:hAnsi="Arial" w:cs="Arial"/>
        </w:rPr>
        <w:t>0</w:t>
      </w:r>
      <w:r w:rsidR="006F3175">
        <w:rPr>
          <w:rFonts w:ascii="Arial" w:hAnsi="Arial" w:cs="Arial"/>
        </w:rPr>
        <w:t>, and 0.18</w:t>
      </w:r>
      <w:r w:rsidR="00CB6922">
        <w:rPr>
          <w:rFonts w:ascii="Arial" w:hAnsi="Arial" w:cs="Arial"/>
        </w:rPr>
        <w:t>, respectively).</w:t>
      </w:r>
    </w:p>
    <w:p w14:paraId="35DC5372" w14:textId="77777777" w:rsidR="00EC25AD" w:rsidRDefault="00EC25AD" w:rsidP="004E13EB">
      <w:pPr>
        <w:spacing w:after="0" w:line="360" w:lineRule="auto"/>
        <w:rPr>
          <w:rFonts w:ascii="Arial" w:hAnsi="Arial" w:cs="Arial"/>
        </w:rPr>
      </w:pPr>
    </w:p>
    <w:p w14:paraId="2E682D04" w14:textId="77777777" w:rsidR="00EC25AD" w:rsidRDefault="00EC25AD" w:rsidP="004E13EB">
      <w:pPr>
        <w:spacing w:after="0" w:line="360" w:lineRule="auto"/>
        <w:rPr>
          <w:rFonts w:ascii="Arial" w:hAnsi="Arial" w:cs="Arial"/>
        </w:rPr>
      </w:pPr>
    </w:p>
    <w:p w14:paraId="6D93CFE3" w14:textId="77777777" w:rsidR="00EC25AD" w:rsidRDefault="00EC25AD" w:rsidP="004E13EB">
      <w:pPr>
        <w:spacing w:after="0" w:line="360" w:lineRule="auto"/>
        <w:rPr>
          <w:rFonts w:ascii="Arial" w:hAnsi="Arial" w:cs="Arial"/>
        </w:rPr>
      </w:pPr>
    </w:p>
    <w:p w14:paraId="5A9B24B6" w14:textId="77777777" w:rsidR="00EC25AD" w:rsidRDefault="00EC25AD" w:rsidP="004E13EB">
      <w:pPr>
        <w:spacing w:after="0" w:line="360" w:lineRule="auto"/>
        <w:rPr>
          <w:rFonts w:ascii="Arial" w:hAnsi="Arial" w:cs="Arial"/>
        </w:rPr>
      </w:pPr>
    </w:p>
    <w:p w14:paraId="0CDC2DAA" w14:textId="0AAF7796" w:rsidR="00EC25AD" w:rsidRPr="004E13EB" w:rsidRDefault="00EC25AD" w:rsidP="004E13EB">
      <w:pPr>
        <w:spacing w:after="0" w:line="360" w:lineRule="auto"/>
        <w:rPr>
          <w:rFonts w:ascii="Arial" w:hAnsi="Arial" w:cs="Arial"/>
        </w:rPr>
      </w:pPr>
    </w:p>
    <w:sectPr w:rsidR="00EC25AD" w:rsidRPr="004E13EB" w:rsidSect="00954EE8">
      <w:footerReference w:type="default" r:id="rId11"/>
      <w:pgSz w:w="12240" w:h="15840"/>
      <w:pgMar w:top="1440" w:right="1008" w:bottom="1440" w:left="1008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3599FA" w16cex:dateUtc="2020-10-17T20:27:00Z"/>
  <w16cex:commentExtensible w16cex:durableId="23359A76" w16cex:dateUtc="2020-10-17T20:29:00Z"/>
  <w16cex:commentExtensible w16cex:durableId="23359E1F" w16cex:dateUtc="2020-10-17T20:45:00Z"/>
  <w16cex:commentExtensible w16cex:durableId="23359E74" w16cex:dateUtc="2020-10-17T20:46:00Z"/>
  <w16cex:commentExtensible w16cex:durableId="23359F50" w16cex:dateUtc="2020-10-17T20:50:00Z"/>
  <w16cex:commentExtensible w16cex:durableId="23359F84" w16cex:dateUtc="2020-10-17T20:51:00Z"/>
  <w16cex:commentExtensible w16cex:durableId="2335A0F3" w16cex:dateUtc="2020-10-17T20:57:00Z"/>
  <w16cex:commentExtensible w16cex:durableId="2335A107" w16cex:dateUtc="2020-10-17T20:57:00Z"/>
  <w16cex:commentExtensible w16cex:durableId="2335A134" w16cex:dateUtc="2020-10-17T20:58:00Z"/>
  <w16cex:commentExtensible w16cex:durableId="2335A1A7" w16cex:dateUtc="2020-10-17T21:00:00Z"/>
  <w16cex:commentExtensible w16cex:durableId="2335A2EB" w16cex:dateUtc="2020-10-17T21:05:00Z"/>
  <w16cex:commentExtensible w16cex:durableId="2335A357" w16cex:dateUtc="2020-10-17T21:07:00Z"/>
  <w16cex:commentExtensible w16cex:durableId="2335A52E" w16cex:dateUtc="2020-10-17T21:15:00Z"/>
  <w16cex:commentExtensible w16cex:durableId="2335A6FA" w16cex:dateUtc="2020-10-17T21:23:00Z"/>
  <w16cex:commentExtensible w16cex:durableId="2335A860" w16cex:dateUtc="2020-10-17T21:29:00Z"/>
  <w16cex:commentExtensible w16cex:durableId="2335A922" w16cex:dateUtc="2020-10-17T21:32:00Z"/>
  <w16cex:commentExtensible w16cex:durableId="2335AA0D" w16cex:dateUtc="2020-10-17T21:36:00Z"/>
  <w16cex:commentExtensible w16cex:durableId="2335AA8F" w16cex:dateUtc="2020-10-17T21:38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770808" w14:textId="77777777" w:rsidR="00863633" w:rsidRDefault="00863633" w:rsidP="00ED2F7C">
      <w:pPr>
        <w:spacing w:after="0" w:line="240" w:lineRule="auto"/>
      </w:pPr>
      <w:r>
        <w:separator/>
      </w:r>
    </w:p>
  </w:endnote>
  <w:endnote w:type="continuationSeparator" w:id="0">
    <w:p w14:paraId="491BA40F" w14:textId="77777777" w:rsidR="00863633" w:rsidRDefault="00863633" w:rsidP="00ED2F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4993857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1AFFB94" w14:textId="3DB4D996" w:rsidR="00BB1BAA" w:rsidRDefault="00BB1BA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87A1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7534717" w14:textId="77777777" w:rsidR="00BB1BAA" w:rsidRDefault="00BB1B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EB50B7" w14:textId="77777777" w:rsidR="00863633" w:rsidRDefault="00863633" w:rsidP="00ED2F7C">
      <w:pPr>
        <w:spacing w:after="0" w:line="240" w:lineRule="auto"/>
      </w:pPr>
      <w:r>
        <w:separator/>
      </w:r>
    </w:p>
  </w:footnote>
  <w:footnote w:type="continuationSeparator" w:id="0">
    <w:p w14:paraId="208FA2EC" w14:textId="77777777" w:rsidR="00863633" w:rsidRDefault="00863633" w:rsidP="00ED2F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cwMgMCSyNLSzNjAyUdpeDU4uLM/DyQAqNaAIKH3ZMsAAAA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I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v2rvrw9n9vr21erd25pza0veveexxaxdtre&quot;&gt;Graphical_Evaluation&lt;record-ids&gt;&lt;item&gt;1&lt;/item&gt;&lt;item&gt;2&lt;/item&gt;&lt;item&gt;3&lt;/item&gt;&lt;item&gt;4&lt;/item&gt;&lt;item&gt;6&lt;/item&gt;&lt;item&gt;7&lt;/item&gt;&lt;item&gt;31&lt;/item&gt;&lt;item&gt;32&lt;/item&gt;&lt;item&gt;33&lt;/item&gt;&lt;item&gt;34&lt;/item&gt;&lt;item&gt;49&lt;/item&gt;&lt;item&gt;50&lt;/item&gt;&lt;item&gt;84&lt;/item&gt;&lt;item&gt;87&lt;/item&gt;&lt;item&gt;90&lt;/item&gt;&lt;/record-ids&gt;&lt;/item&gt;&lt;/Libraries&gt;"/>
  </w:docVars>
  <w:rsids>
    <w:rsidRoot w:val="004E13EB"/>
    <w:rsid w:val="00013F67"/>
    <w:rsid w:val="00015664"/>
    <w:rsid w:val="000316C6"/>
    <w:rsid w:val="0003492C"/>
    <w:rsid w:val="00037BC6"/>
    <w:rsid w:val="00057ADC"/>
    <w:rsid w:val="000666B6"/>
    <w:rsid w:val="00066B03"/>
    <w:rsid w:val="00070858"/>
    <w:rsid w:val="00070F20"/>
    <w:rsid w:val="00071305"/>
    <w:rsid w:val="00075B20"/>
    <w:rsid w:val="00081DB9"/>
    <w:rsid w:val="00082E19"/>
    <w:rsid w:val="00093B81"/>
    <w:rsid w:val="000A7A2C"/>
    <w:rsid w:val="000B0E0B"/>
    <w:rsid w:val="000B353E"/>
    <w:rsid w:val="000B53A7"/>
    <w:rsid w:val="000C1236"/>
    <w:rsid w:val="000C4CBB"/>
    <w:rsid w:val="000C5030"/>
    <w:rsid w:val="000C552D"/>
    <w:rsid w:val="000D11FE"/>
    <w:rsid w:val="000D14EE"/>
    <w:rsid w:val="000E3016"/>
    <w:rsid w:val="000E7040"/>
    <w:rsid w:val="000E7373"/>
    <w:rsid w:val="000E796A"/>
    <w:rsid w:val="00114787"/>
    <w:rsid w:val="0012278A"/>
    <w:rsid w:val="001317FD"/>
    <w:rsid w:val="00167B91"/>
    <w:rsid w:val="001829A0"/>
    <w:rsid w:val="001830C7"/>
    <w:rsid w:val="00183503"/>
    <w:rsid w:val="00183888"/>
    <w:rsid w:val="00184E29"/>
    <w:rsid w:val="00187A10"/>
    <w:rsid w:val="001902D2"/>
    <w:rsid w:val="00193888"/>
    <w:rsid w:val="00197A49"/>
    <w:rsid w:val="001A03DB"/>
    <w:rsid w:val="001A4F29"/>
    <w:rsid w:val="001B4685"/>
    <w:rsid w:val="001B7E3C"/>
    <w:rsid w:val="001C24D3"/>
    <w:rsid w:val="001C3ABF"/>
    <w:rsid w:val="001C61E2"/>
    <w:rsid w:val="001D6930"/>
    <w:rsid w:val="001E37B1"/>
    <w:rsid w:val="001F7213"/>
    <w:rsid w:val="001F7885"/>
    <w:rsid w:val="001F7D8B"/>
    <w:rsid w:val="00202CD8"/>
    <w:rsid w:val="00216354"/>
    <w:rsid w:val="00231454"/>
    <w:rsid w:val="002413EE"/>
    <w:rsid w:val="0024406F"/>
    <w:rsid w:val="00266BA0"/>
    <w:rsid w:val="00270E57"/>
    <w:rsid w:val="002715A4"/>
    <w:rsid w:val="002722BF"/>
    <w:rsid w:val="0027719A"/>
    <w:rsid w:val="00292D5B"/>
    <w:rsid w:val="002947A1"/>
    <w:rsid w:val="00294ED2"/>
    <w:rsid w:val="002A182E"/>
    <w:rsid w:val="002A391E"/>
    <w:rsid w:val="002C1C22"/>
    <w:rsid w:val="002E35E6"/>
    <w:rsid w:val="002F088F"/>
    <w:rsid w:val="002F650B"/>
    <w:rsid w:val="00316F58"/>
    <w:rsid w:val="0033397C"/>
    <w:rsid w:val="00333E51"/>
    <w:rsid w:val="00345A4C"/>
    <w:rsid w:val="00352D87"/>
    <w:rsid w:val="00361139"/>
    <w:rsid w:val="00371AD1"/>
    <w:rsid w:val="00373C8D"/>
    <w:rsid w:val="00381DDF"/>
    <w:rsid w:val="00383408"/>
    <w:rsid w:val="00387195"/>
    <w:rsid w:val="00391734"/>
    <w:rsid w:val="003A69D0"/>
    <w:rsid w:val="003A78DB"/>
    <w:rsid w:val="003C11AB"/>
    <w:rsid w:val="003C6A22"/>
    <w:rsid w:val="003D344F"/>
    <w:rsid w:val="003D51DA"/>
    <w:rsid w:val="003D6F6E"/>
    <w:rsid w:val="003E1014"/>
    <w:rsid w:val="003E196B"/>
    <w:rsid w:val="003F1D65"/>
    <w:rsid w:val="00414BA3"/>
    <w:rsid w:val="00416FBE"/>
    <w:rsid w:val="0042172D"/>
    <w:rsid w:val="00426427"/>
    <w:rsid w:val="00441069"/>
    <w:rsid w:val="004415A0"/>
    <w:rsid w:val="00445879"/>
    <w:rsid w:val="004551BE"/>
    <w:rsid w:val="00460859"/>
    <w:rsid w:val="004747D4"/>
    <w:rsid w:val="00484C84"/>
    <w:rsid w:val="00496CA0"/>
    <w:rsid w:val="00497F76"/>
    <w:rsid w:val="004B0BA1"/>
    <w:rsid w:val="004C3DE6"/>
    <w:rsid w:val="004D4A46"/>
    <w:rsid w:val="004E0ED0"/>
    <w:rsid w:val="004E13EB"/>
    <w:rsid w:val="004E60EE"/>
    <w:rsid w:val="004F0A5C"/>
    <w:rsid w:val="004F1C67"/>
    <w:rsid w:val="0050364E"/>
    <w:rsid w:val="00506797"/>
    <w:rsid w:val="00511BE6"/>
    <w:rsid w:val="005122F1"/>
    <w:rsid w:val="005200FC"/>
    <w:rsid w:val="00525685"/>
    <w:rsid w:val="00526F14"/>
    <w:rsid w:val="005327C4"/>
    <w:rsid w:val="00537223"/>
    <w:rsid w:val="00537956"/>
    <w:rsid w:val="00551409"/>
    <w:rsid w:val="00552D11"/>
    <w:rsid w:val="0055486D"/>
    <w:rsid w:val="005560A1"/>
    <w:rsid w:val="00557E7B"/>
    <w:rsid w:val="00570C57"/>
    <w:rsid w:val="00572DD8"/>
    <w:rsid w:val="005772B1"/>
    <w:rsid w:val="005827DC"/>
    <w:rsid w:val="005832F7"/>
    <w:rsid w:val="00590DBF"/>
    <w:rsid w:val="005B37F8"/>
    <w:rsid w:val="005B4BCB"/>
    <w:rsid w:val="005C64B4"/>
    <w:rsid w:val="005D43D5"/>
    <w:rsid w:val="005F4BA5"/>
    <w:rsid w:val="005F4F80"/>
    <w:rsid w:val="005F57C3"/>
    <w:rsid w:val="00624A14"/>
    <w:rsid w:val="006272DA"/>
    <w:rsid w:val="006275D3"/>
    <w:rsid w:val="00632E9C"/>
    <w:rsid w:val="0063779C"/>
    <w:rsid w:val="00637B6F"/>
    <w:rsid w:val="00637DBF"/>
    <w:rsid w:val="006473FA"/>
    <w:rsid w:val="00650217"/>
    <w:rsid w:val="006559AD"/>
    <w:rsid w:val="00655D09"/>
    <w:rsid w:val="00656066"/>
    <w:rsid w:val="006570CF"/>
    <w:rsid w:val="00666CEC"/>
    <w:rsid w:val="00666DD0"/>
    <w:rsid w:val="0068385B"/>
    <w:rsid w:val="00695D80"/>
    <w:rsid w:val="006975F2"/>
    <w:rsid w:val="006A0223"/>
    <w:rsid w:val="006A28AC"/>
    <w:rsid w:val="006A405E"/>
    <w:rsid w:val="006B2F6C"/>
    <w:rsid w:val="006B5000"/>
    <w:rsid w:val="006C3CB6"/>
    <w:rsid w:val="006C439B"/>
    <w:rsid w:val="006D08B1"/>
    <w:rsid w:val="006E341A"/>
    <w:rsid w:val="006F16B6"/>
    <w:rsid w:val="006F3175"/>
    <w:rsid w:val="00700463"/>
    <w:rsid w:val="0071319A"/>
    <w:rsid w:val="00721BD1"/>
    <w:rsid w:val="00722616"/>
    <w:rsid w:val="00732C75"/>
    <w:rsid w:val="00736390"/>
    <w:rsid w:val="007400C1"/>
    <w:rsid w:val="00743FC8"/>
    <w:rsid w:val="00744C62"/>
    <w:rsid w:val="00747D25"/>
    <w:rsid w:val="00747F77"/>
    <w:rsid w:val="00775A42"/>
    <w:rsid w:val="00786CD9"/>
    <w:rsid w:val="00793CB3"/>
    <w:rsid w:val="007B46A3"/>
    <w:rsid w:val="007C6C5D"/>
    <w:rsid w:val="007C758A"/>
    <w:rsid w:val="007D10FA"/>
    <w:rsid w:val="007D1B20"/>
    <w:rsid w:val="007E2B3D"/>
    <w:rsid w:val="007E5B3E"/>
    <w:rsid w:val="00802A41"/>
    <w:rsid w:val="00815276"/>
    <w:rsid w:val="00816B87"/>
    <w:rsid w:val="008326C6"/>
    <w:rsid w:val="00835072"/>
    <w:rsid w:val="008459B9"/>
    <w:rsid w:val="00853FFE"/>
    <w:rsid w:val="00861C87"/>
    <w:rsid w:val="00863633"/>
    <w:rsid w:val="00871E20"/>
    <w:rsid w:val="00881146"/>
    <w:rsid w:val="00883D31"/>
    <w:rsid w:val="008961E9"/>
    <w:rsid w:val="008C4962"/>
    <w:rsid w:val="008F1E50"/>
    <w:rsid w:val="008F2B07"/>
    <w:rsid w:val="008F4FB6"/>
    <w:rsid w:val="009034DD"/>
    <w:rsid w:val="00904539"/>
    <w:rsid w:val="00911827"/>
    <w:rsid w:val="0091334A"/>
    <w:rsid w:val="009273F5"/>
    <w:rsid w:val="00931B28"/>
    <w:rsid w:val="00933337"/>
    <w:rsid w:val="00944526"/>
    <w:rsid w:val="0094597E"/>
    <w:rsid w:val="00947401"/>
    <w:rsid w:val="00947565"/>
    <w:rsid w:val="0095049C"/>
    <w:rsid w:val="0095202B"/>
    <w:rsid w:val="00954EE8"/>
    <w:rsid w:val="00957641"/>
    <w:rsid w:val="00957865"/>
    <w:rsid w:val="00982A69"/>
    <w:rsid w:val="0098528A"/>
    <w:rsid w:val="009A2951"/>
    <w:rsid w:val="009B0E4E"/>
    <w:rsid w:val="009D2A00"/>
    <w:rsid w:val="009D5E4B"/>
    <w:rsid w:val="009D7998"/>
    <w:rsid w:val="00A23760"/>
    <w:rsid w:val="00A32DD2"/>
    <w:rsid w:val="00A33018"/>
    <w:rsid w:val="00A4051E"/>
    <w:rsid w:val="00A4760C"/>
    <w:rsid w:val="00A61697"/>
    <w:rsid w:val="00A67A76"/>
    <w:rsid w:val="00A7153E"/>
    <w:rsid w:val="00A744B2"/>
    <w:rsid w:val="00A83C55"/>
    <w:rsid w:val="00A937BB"/>
    <w:rsid w:val="00A971A2"/>
    <w:rsid w:val="00AA1FBA"/>
    <w:rsid w:val="00AA385C"/>
    <w:rsid w:val="00AB485F"/>
    <w:rsid w:val="00AC092F"/>
    <w:rsid w:val="00AD69E3"/>
    <w:rsid w:val="00AD6FE9"/>
    <w:rsid w:val="00AE1AEF"/>
    <w:rsid w:val="00AE4A33"/>
    <w:rsid w:val="00AE5512"/>
    <w:rsid w:val="00B03C53"/>
    <w:rsid w:val="00B03D31"/>
    <w:rsid w:val="00B058AA"/>
    <w:rsid w:val="00B07464"/>
    <w:rsid w:val="00B13721"/>
    <w:rsid w:val="00B23178"/>
    <w:rsid w:val="00B259F9"/>
    <w:rsid w:val="00B47BD3"/>
    <w:rsid w:val="00B642D1"/>
    <w:rsid w:val="00B678FC"/>
    <w:rsid w:val="00B67CE1"/>
    <w:rsid w:val="00B713F8"/>
    <w:rsid w:val="00B75031"/>
    <w:rsid w:val="00B7532D"/>
    <w:rsid w:val="00B762A7"/>
    <w:rsid w:val="00B77942"/>
    <w:rsid w:val="00B8078F"/>
    <w:rsid w:val="00B808AA"/>
    <w:rsid w:val="00BB1BAA"/>
    <w:rsid w:val="00BB365E"/>
    <w:rsid w:val="00BD5B87"/>
    <w:rsid w:val="00BD653C"/>
    <w:rsid w:val="00BE65F2"/>
    <w:rsid w:val="00BE6E50"/>
    <w:rsid w:val="00C12735"/>
    <w:rsid w:val="00C12B82"/>
    <w:rsid w:val="00C24A20"/>
    <w:rsid w:val="00C25910"/>
    <w:rsid w:val="00C3238D"/>
    <w:rsid w:val="00C40C9E"/>
    <w:rsid w:val="00C4269F"/>
    <w:rsid w:val="00C62EAB"/>
    <w:rsid w:val="00C7168E"/>
    <w:rsid w:val="00C9199F"/>
    <w:rsid w:val="00C96817"/>
    <w:rsid w:val="00CA05CD"/>
    <w:rsid w:val="00CA436C"/>
    <w:rsid w:val="00CA5248"/>
    <w:rsid w:val="00CA6C93"/>
    <w:rsid w:val="00CB1F36"/>
    <w:rsid w:val="00CB4F1B"/>
    <w:rsid w:val="00CB6922"/>
    <w:rsid w:val="00CD234D"/>
    <w:rsid w:val="00CE6F47"/>
    <w:rsid w:val="00CF61ED"/>
    <w:rsid w:val="00CF7C58"/>
    <w:rsid w:val="00D119DC"/>
    <w:rsid w:val="00D23DBB"/>
    <w:rsid w:val="00D2741A"/>
    <w:rsid w:val="00D35EFE"/>
    <w:rsid w:val="00D47F3D"/>
    <w:rsid w:val="00D55993"/>
    <w:rsid w:val="00D56C88"/>
    <w:rsid w:val="00D64DC0"/>
    <w:rsid w:val="00D830D3"/>
    <w:rsid w:val="00D951E6"/>
    <w:rsid w:val="00DA1369"/>
    <w:rsid w:val="00DB5FE7"/>
    <w:rsid w:val="00DC6E93"/>
    <w:rsid w:val="00DD784B"/>
    <w:rsid w:val="00DE0AB5"/>
    <w:rsid w:val="00DF069A"/>
    <w:rsid w:val="00DF2E1D"/>
    <w:rsid w:val="00E03179"/>
    <w:rsid w:val="00E12C91"/>
    <w:rsid w:val="00E153C4"/>
    <w:rsid w:val="00E20728"/>
    <w:rsid w:val="00E21B02"/>
    <w:rsid w:val="00E34078"/>
    <w:rsid w:val="00E34634"/>
    <w:rsid w:val="00E35298"/>
    <w:rsid w:val="00E44CEC"/>
    <w:rsid w:val="00E46015"/>
    <w:rsid w:val="00E504AC"/>
    <w:rsid w:val="00E51BB0"/>
    <w:rsid w:val="00E6309E"/>
    <w:rsid w:val="00E71C57"/>
    <w:rsid w:val="00E97140"/>
    <w:rsid w:val="00EB03BC"/>
    <w:rsid w:val="00EB1589"/>
    <w:rsid w:val="00EC25AD"/>
    <w:rsid w:val="00ED2EDF"/>
    <w:rsid w:val="00ED2F7C"/>
    <w:rsid w:val="00ED65D2"/>
    <w:rsid w:val="00EE6595"/>
    <w:rsid w:val="00EF1EE3"/>
    <w:rsid w:val="00F0767A"/>
    <w:rsid w:val="00F11A8E"/>
    <w:rsid w:val="00F21512"/>
    <w:rsid w:val="00F355A5"/>
    <w:rsid w:val="00F358AA"/>
    <w:rsid w:val="00F35CD1"/>
    <w:rsid w:val="00F406AF"/>
    <w:rsid w:val="00F406DF"/>
    <w:rsid w:val="00F427A2"/>
    <w:rsid w:val="00F61822"/>
    <w:rsid w:val="00F61B06"/>
    <w:rsid w:val="00F62315"/>
    <w:rsid w:val="00F62DDC"/>
    <w:rsid w:val="00F646BF"/>
    <w:rsid w:val="00F659E7"/>
    <w:rsid w:val="00F74B8E"/>
    <w:rsid w:val="00F86D80"/>
    <w:rsid w:val="00F979EA"/>
    <w:rsid w:val="00FA156F"/>
    <w:rsid w:val="00FA2FB7"/>
    <w:rsid w:val="00FB13F3"/>
    <w:rsid w:val="00FB3E54"/>
    <w:rsid w:val="00FB7AA8"/>
    <w:rsid w:val="00FC70DA"/>
    <w:rsid w:val="00FC70F9"/>
    <w:rsid w:val="00FD14E9"/>
    <w:rsid w:val="00FF0C8D"/>
    <w:rsid w:val="00FF18A3"/>
    <w:rsid w:val="00FF6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55556C"/>
  <w15:docId w15:val="{E06376E2-15A3-4BCE-AF3E-17D14557E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56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E13E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56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5664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01566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ja-JP"/>
    </w:rPr>
  </w:style>
  <w:style w:type="paragraph" w:styleId="Bibliography">
    <w:name w:val="Bibliography"/>
    <w:basedOn w:val="Normal"/>
    <w:next w:val="Normal"/>
    <w:uiPriority w:val="37"/>
    <w:unhideWhenUsed/>
    <w:rsid w:val="00015664"/>
  </w:style>
  <w:style w:type="paragraph" w:styleId="EndnoteText">
    <w:name w:val="endnote text"/>
    <w:basedOn w:val="Normal"/>
    <w:link w:val="EndnoteTextChar"/>
    <w:uiPriority w:val="99"/>
    <w:semiHidden/>
    <w:unhideWhenUsed/>
    <w:rsid w:val="00ED2F7C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D2F7C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ED2F7C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ED2F7C"/>
    <w:rPr>
      <w:color w:val="808080"/>
    </w:rPr>
  </w:style>
  <w:style w:type="paragraph" w:customStyle="1" w:styleId="EndNoteBibliographyTitle">
    <w:name w:val="EndNote Bibliography Title"/>
    <w:basedOn w:val="Normal"/>
    <w:link w:val="EndNoteBibliographyTitleChar"/>
    <w:rsid w:val="00DC6E93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C6E93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DC6E93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DC6E93"/>
    <w:rPr>
      <w:rFonts w:ascii="Calibri" w:hAnsi="Calibri" w:cs="Calibri"/>
      <w:noProof/>
    </w:rPr>
  </w:style>
  <w:style w:type="paragraph" w:styleId="ListParagraph">
    <w:name w:val="List Paragraph"/>
    <w:basedOn w:val="Normal"/>
    <w:uiPriority w:val="34"/>
    <w:qFormat/>
    <w:rsid w:val="00E2072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961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61E9"/>
  </w:style>
  <w:style w:type="paragraph" w:styleId="Footer">
    <w:name w:val="footer"/>
    <w:basedOn w:val="Normal"/>
    <w:link w:val="FooterChar"/>
    <w:uiPriority w:val="99"/>
    <w:unhideWhenUsed/>
    <w:rsid w:val="008961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61E9"/>
  </w:style>
  <w:style w:type="character" w:styleId="CommentReference">
    <w:name w:val="annotation reference"/>
    <w:basedOn w:val="DefaultParagraphFont"/>
    <w:uiPriority w:val="99"/>
    <w:semiHidden/>
    <w:unhideWhenUsed/>
    <w:rsid w:val="002F650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650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650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650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650B"/>
    <w:rPr>
      <w:b/>
      <w:bCs/>
      <w:sz w:val="20"/>
      <w:szCs w:val="20"/>
    </w:rPr>
  </w:style>
  <w:style w:type="character" w:styleId="HTMLCite">
    <w:name w:val="HTML Cite"/>
    <w:basedOn w:val="DefaultParagraphFont"/>
    <w:uiPriority w:val="99"/>
    <w:semiHidden/>
    <w:unhideWhenUsed/>
    <w:rsid w:val="00081DB9"/>
    <w:rPr>
      <w:i/>
      <w:iCs/>
    </w:rPr>
  </w:style>
  <w:style w:type="paragraph" w:styleId="Revision">
    <w:name w:val="Revision"/>
    <w:hidden/>
    <w:uiPriority w:val="99"/>
    <w:semiHidden/>
    <w:rsid w:val="00F62DDC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1B7E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25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5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4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7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2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5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4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1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1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3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8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15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7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8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29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Lin89</b:Tag>
    <b:SourceType>JournalArticle</b:SourceType>
    <b:Guid>{90CA1F7E-B324-426B-BE93-DE33902F9451}</b:Guid>
    <b:Author>
      <b:Author>
        <b:NameList>
          <b:Person>
            <b:Last>Lin</b:Last>
            <b:First>L</b:First>
          </b:Person>
        </b:NameList>
      </b:Author>
    </b:Author>
    <b:Title>A Concordance Correlation of Coefficient to Evaluate Reproducibility.</b:Title>
    <b:JournalName>Biometrics</b:JournalName>
    <b:Year>1989</b:Year>
    <b:Pages>255 - 268</b:Pages>
    <b:RefOrder>1</b:RefOrder>
  </b:Source>
  <b:Source>
    <b:Tag>Noo14</b:Tag>
    <b:SourceType>JournalArticle</b:SourceType>
    <b:Guid>{F7BD09D6-7FFC-4AC3-9DC3-401B9DB9AD55}</b:Guid>
    <b:Title>The top 100 papers</b:Title>
    <b:Year>2014</b:Year>
    <b:Author>
      <b:Author>
        <b:NameList>
          <b:Person>
            <b:Last>Noorden</b:Last>
          </b:Person>
        </b:NameList>
      </b:Author>
    </b:Author>
    <b:JournalName>Nature</b:JournalName>
    <b:RefOrder>2</b:RefOrder>
  </b:Source>
</b:Sources>
</file>

<file path=customXml/itemProps1.xml><?xml version="1.0" encoding="utf-8"?>
<ds:datastoreItem xmlns:ds="http://schemas.openxmlformats.org/officeDocument/2006/customXml" ds:itemID="{1EA83031-9ACB-4FB0-AA4F-7A4FFF6172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Moffitt Cancer Center</Company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Kim, Jongphil</dc:creator>
  <cp:lastModifiedBy>Poonam Mutha</cp:lastModifiedBy>
  <cp:revision>31</cp:revision>
  <cp:lastPrinted>2020-11-03T17:23:00Z</cp:lastPrinted>
  <dcterms:created xsi:type="dcterms:W3CDTF">2020-11-04T18:03:00Z</dcterms:created>
  <dcterms:modified xsi:type="dcterms:W3CDTF">2020-12-08T16:28:00Z</dcterms:modified>
</cp:coreProperties>
</file>