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A6F063" w14:textId="21299FBA" w:rsidR="00337AE1" w:rsidRPr="00DB5862" w:rsidRDefault="007E0130" w:rsidP="006977B0">
      <w:pPr>
        <w:spacing w:line="480" w:lineRule="auto"/>
        <w:rPr>
          <w:b/>
          <w:bCs/>
          <w:sz w:val="36"/>
          <w:szCs w:val="36"/>
        </w:rPr>
      </w:pPr>
      <w:r w:rsidRPr="00DB5862">
        <w:rPr>
          <w:b/>
          <w:bCs/>
          <w:sz w:val="36"/>
          <w:szCs w:val="36"/>
        </w:rPr>
        <w:t>Supplemental Materials for</w:t>
      </w:r>
    </w:p>
    <w:p w14:paraId="54E15CA4" w14:textId="77777777" w:rsidR="007E0130" w:rsidRPr="006977B0" w:rsidRDefault="007E0130" w:rsidP="006977B0">
      <w:pPr>
        <w:spacing w:line="480" w:lineRule="auto"/>
        <w:rPr>
          <w:szCs w:val="24"/>
        </w:rPr>
      </w:pPr>
    </w:p>
    <w:p w14:paraId="3821548E" w14:textId="77777777" w:rsidR="00337AE1" w:rsidRPr="006977B0" w:rsidRDefault="00337AE1" w:rsidP="006977B0">
      <w:pPr>
        <w:spacing w:line="480" w:lineRule="auto"/>
        <w:rPr>
          <w:b/>
          <w:color w:val="000000"/>
          <w:szCs w:val="24"/>
        </w:rPr>
      </w:pPr>
      <w:r w:rsidRPr="006977B0">
        <w:rPr>
          <w:b/>
          <w:color w:val="000000"/>
          <w:szCs w:val="24"/>
        </w:rPr>
        <w:t xml:space="preserve">Genetic composition and evolution of the prevalent </w:t>
      </w:r>
      <w:r w:rsidRPr="006977B0">
        <w:rPr>
          <w:b/>
          <w:i/>
          <w:color w:val="000000"/>
          <w:szCs w:val="24"/>
        </w:rPr>
        <w:t xml:space="preserve">Mycobacterium </w:t>
      </w:r>
      <w:r w:rsidRPr="006977B0">
        <w:rPr>
          <w:b/>
          <w:iCs/>
          <w:color w:val="000000"/>
          <w:szCs w:val="24"/>
        </w:rPr>
        <w:t>tuberculosis</w:t>
      </w:r>
      <w:r w:rsidRPr="006977B0">
        <w:rPr>
          <w:b/>
          <w:i/>
          <w:color w:val="000000"/>
          <w:szCs w:val="24"/>
        </w:rPr>
        <w:t xml:space="preserve"> </w:t>
      </w:r>
      <w:r w:rsidRPr="006977B0">
        <w:rPr>
          <w:b/>
          <w:color w:val="000000"/>
          <w:szCs w:val="24"/>
        </w:rPr>
        <w:t>lineages 2 and 4 in the Chinese and Zhejiang Province populations</w:t>
      </w:r>
    </w:p>
    <w:p w14:paraId="513453A8" w14:textId="23BAF9C5" w:rsidR="00337AE1" w:rsidRPr="006977B0" w:rsidRDefault="00337AE1" w:rsidP="006977B0">
      <w:pPr>
        <w:spacing w:line="480" w:lineRule="auto"/>
        <w:rPr>
          <w:b/>
          <w:bCs/>
          <w:szCs w:val="24"/>
        </w:rPr>
      </w:pPr>
      <w:r w:rsidRPr="006977B0">
        <w:rPr>
          <w:color w:val="000000" w:themeColor="text1"/>
          <w:szCs w:val="24"/>
        </w:rPr>
        <w:t>Beibei Wu</w:t>
      </w:r>
      <w:r w:rsidRPr="006977B0">
        <w:rPr>
          <w:color w:val="000000" w:themeColor="text1"/>
          <w:szCs w:val="24"/>
          <w:vertAlign w:val="superscript"/>
        </w:rPr>
        <w:t>*</w:t>
      </w:r>
      <w:r w:rsidRPr="006977B0">
        <w:rPr>
          <w:color w:val="000000" w:themeColor="text1"/>
          <w:szCs w:val="24"/>
        </w:rPr>
        <w:t xml:space="preserve">, </w:t>
      </w:r>
      <w:r w:rsidR="00F0408B" w:rsidRPr="006977B0">
        <w:rPr>
          <w:color w:val="000000" w:themeColor="text1"/>
          <w:szCs w:val="24"/>
        </w:rPr>
        <w:t>Wenlong Zhu</w:t>
      </w:r>
      <w:r w:rsidR="00F0408B" w:rsidRPr="006977B0">
        <w:rPr>
          <w:color w:val="000000" w:themeColor="text1"/>
          <w:szCs w:val="24"/>
          <w:vertAlign w:val="superscript"/>
        </w:rPr>
        <w:t>*</w:t>
      </w:r>
      <w:r w:rsidR="00F0408B" w:rsidRPr="006977B0">
        <w:rPr>
          <w:color w:val="000000" w:themeColor="text1"/>
          <w:szCs w:val="24"/>
        </w:rPr>
        <w:t xml:space="preserve">, </w:t>
      </w:r>
      <w:r w:rsidRPr="006977B0">
        <w:rPr>
          <w:color w:val="000000" w:themeColor="text1"/>
          <w:szCs w:val="24"/>
        </w:rPr>
        <w:t xml:space="preserve">Yue Wang, Qi Wang, Lin Zhou, </w:t>
      </w:r>
      <w:proofErr w:type="spellStart"/>
      <w:r w:rsidRPr="006977B0">
        <w:rPr>
          <w:color w:val="000000" w:themeColor="text1"/>
          <w:szCs w:val="24"/>
        </w:rPr>
        <w:t>Zhengwei</w:t>
      </w:r>
      <w:proofErr w:type="spellEnd"/>
      <w:r w:rsidRPr="006977B0">
        <w:rPr>
          <w:color w:val="000000" w:themeColor="text1"/>
          <w:szCs w:val="24"/>
        </w:rPr>
        <w:t xml:space="preserve"> Liu, Lijun Bi, </w:t>
      </w:r>
      <w:proofErr w:type="spellStart"/>
      <w:r w:rsidRPr="006977B0">
        <w:rPr>
          <w:color w:val="000000" w:themeColor="text1"/>
          <w:szCs w:val="24"/>
        </w:rPr>
        <w:t>Mathema</w:t>
      </w:r>
      <w:proofErr w:type="spellEnd"/>
      <w:r w:rsidRPr="006977B0">
        <w:rPr>
          <w:color w:val="000000" w:themeColor="text1"/>
          <w:szCs w:val="24"/>
        </w:rPr>
        <w:t xml:space="preserve"> </w:t>
      </w:r>
      <w:proofErr w:type="spellStart"/>
      <w:r w:rsidRPr="006977B0">
        <w:rPr>
          <w:color w:val="000000" w:themeColor="text1"/>
          <w:szCs w:val="24"/>
        </w:rPr>
        <w:t>Barun</w:t>
      </w:r>
      <w:proofErr w:type="spellEnd"/>
      <w:r w:rsidRPr="006977B0">
        <w:rPr>
          <w:color w:val="000000" w:themeColor="text1"/>
          <w:szCs w:val="24"/>
        </w:rPr>
        <w:t xml:space="preserve">, Barry N. </w:t>
      </w:r>
      <w:proofErr w:type="spellStart"/>
      <w:r w:rsidRPr="006977B0">
        <w:rPr>
          <w:color w:val="000000" w:themeColor="text1"/>
          <w:szCs w:val="24"/>
        </w:rPr>
        <w:t>Kreiswirth</w:t>
      </w:r>
      <w:proofErr w:type="spellEnd"/>
      <w:r w:rsidRPr="006977B0">
        <w:rPr>
          <w:color w:val="000000" w:themeColor="text1"/>
          <w:szCs w:val="24"/>
        </w:rPr>
        <w:t>, Liang Chen,</w:t>
      </w:r>
      <w:r w:rsidRPr="006977B0">
        <w:rPr>
          <w:color w:val="000000" w:themeColor="text1"/>
          <w:szCs w:val="24"/>
          <w:vertAlign w:val="superscript"/>
        </w:rPr>
        <w:t xml:space="preserve"> </w:t>
      </w:r>
      <w:r w:rsidRPr="006977B0">
        <w:rPr>
          <w:color w:val="000000" w:themeColor="text1"/>
          <w:szCs w:val="24"/>
        </w:rPr>
        <w:t xml:space="preserve">Songhua Chen, </w:t>
      </w:r>
      <w:proofErr w:type="spellStart"/>
      <w:r w:rsidRPr="006977B0">
        <w:rPr>
          <w:color w:val="000000" w:themeColor="text1"/>
          <w:szCs w:val="24"/>
        </w:rPr>
        <w:t>Xiaomeng</w:t>
      </w:r>
      <w:proofErr w:type="spellEnd"/>
      <w:r w:rsidRPr="006977B0">
        <w:rPr>
          <w:color w:val="000000" w:themeColor="text1"/>
          <w:szCs w:val="24"/>
        </w:rPr>
        <w:t xml:space="preserve"> Wang</w:t>
      </w:r>
      <w:r w:rsidRPr="006977B0">
        <w:rPr>
          <w:color w:val="000000" w:themeColor="text1"/>
          <w:szCs w:val="24"/>
          <w:vertAlign w:val="superscript"/>
        </w:rPr>
        <w:t>#</w:t>
      </w:r>
      <w:r w:rsidRPr="006977B0">
        <w:rPr>
          <w:color w:val="000000" w:themeColor="text1"/>
          <w:szCs w:val="24"/>
        </w:rPr>
        <w:t xml:space="preserve">, and </w:t>
      </w:r>
      <w:proofErr w:type="spellStart"/>
      <w:r w:rsidRPr="006977B0">
        <w:rPr>
          <w:color w:val="000000" w:themeColor="text1"/>
          <w:szCs w:val="24"/>
        </w:rPr>
        <w:t>Weibing</w:t>
      </w:r>
      <w:proofErr w:type="spellEnd"/>
      <w:r w:rsidRPr="006977B0">
        <w:rPr>
          <w:color w:val="000000" w:themeColor="text1"/>
          <w:szCs w:val="24"/>
        </w:rPr>
        <w:t xml:space="preserve"> Wang</w:t>
      </w:r>
      <w:r w:rsidRPr="006977B0">
        <w:rPr>
          <w:color w:val="000000" w:themeColor="text1"/>
          <w:szCs w:val="24"/>
          <w:vertAlign w:val="superscript"/>
        </w:rPr>
        <w:t>#</w:t>
      </w:r>
    </w:p>
    <w:p w14:paraId="5F7A3C41" w14:textId="77777777" w:rsidR="00337AE1" w:rsidRPr="006977B0" w:rsidRDefault="00337AE1" w:rsidP="006977B0">
      <w:pPr>
        <w:spacing w:line="480" w:lineRule="auto"/>
        <w:rPr>
          <w:color w:val="000000"/>
          <w:szCs w:val="24"/>
          <w:shd w:val="clear" w:color="auto" w:fill="FFFFFF"/>
        </w:rPr>
      </w:pPr>
      <w:r w:rsidRPr="006977B0">
        <w:rPr>
          <w:color w:val="000000"/>
          <w:szCs w:val="24"/>
          <w:shd w:val="clear" w:color="auto" w:fill="FFFFFF"/>
        </w:rPr>
        <w:t>* These authors contributed equally to this work</w:t>
      </w:r>
    </w:p>
    <w:p w14:paraId="6192BE05" w14:textId="77777777" w:rsidR="00337AE1" w:rsidRPr="006977B0" w:rsidRDefault="00337AE1" w:rsidP="006977B0">
      <w:pPr>
        <w:spacing w:line="480" w:lineRule="auto"/>
        <w:rPr>
          <w:bCs/>
          <w:szCs w:val="24"/>
        </w:rPr>
      </w:pPr>
      <w:r w:rsidRPr="006977B0">
        <w:rPr>
          <w:bCs/>
          <w:szCs w:val="24"/>
        </w:rPr>
        <w:t># Corresponding authors:</w:t>
      </w:r>
    </w:p>
    <w:p w14:paraId="5590A726" w14:textId="77777777" w:rsidR="00337AE1" w:rsidRPr="006977B0" w:rsidRDefault="00337AE1" w:rsidP="006977B0">
      <w:pPr>
        <w:spacing w:line="480" w:lineRule="auto"/>
        <w:ind w:hanging="2"/>
        <w:rPr>
          <w:color w:val="000000" w:themeColor="text1"/>
          <w:szCs w:val="24"/>
        </w:rPr>
      </w:pPr>
      <w:r w:rsidRPr="006977B0">
        <w:rPr>
          <w:color w:val="000000" w:themeColor="text1"/>
          <w:szCs w:val="24"/>
        </w:rPr>
        <w:t xml:space="preserve">Dr. </w:t>
      </w:r>
      <w:proofErr w:type="spellStart"/>
      <w:r w:rsidRPr="006977B0">
        <w:rPr>
          <w:color w:val="000000" w:themeColor="text1"/>
          <w:szCs w:val="24"/>
        </w:rPr>
        <w:t>Xiaomeng</w:t>
      </w:r>
      <w:proofErr w:type="spellEnd"/>
      <w:r w:rsidRPr="006977B0">
        <w:rPr>
          <w:color w:val="000000" w:themeColor="text1"/>
          <w:szCs w:val="24"/>
        </w:rPr>
        <w:t xml:space="preserve"> Wang</w:t>
      </w:r>
    </w:p>
    <w:p w14:paraId="296934C6" w14:textId="77777777" w:rsidR="00337AE1" w:rsidRPr="006977B0" w:rsidRDefault="00337AE1" w:rsidP="006977B0">
      <w:pPr>
        <w:spacing w:line="480" w:lineRule="auto"/>
        <w:ind w:hanging="2"/>
        <w:rPr>
          <w:color w:val="000000" w:themeColor="text1"/>
          <w:szCs w:val="24"/>
        </w:rPr>
      </w:pPr>
      <w:r w:rsidRPr="006977B0">
        <w:rPr>
          <w:color w:val="000000" w:themeColor="text1"/>
          <w:szCs w:val="24"/>
        </w:rPr>
        <w:t xml:space="preserve">Institute of Tuberculosis Control, Zhejiang Provincial Center for Disease Control and Prevention, 3399 </w:t>
      </w:r>
      <w:proofErr w:type="spellStart"/>
      <w:r w:rsidRPr="006977B0">
        <w:rPr>
          <w:color w:val="000000" w:themeColor="text1"/>
          <w:szCs w:val="24"/>
        </w:rPr>
        <w:t>Binsheng</w:t>
      </w:r>
      <w:proofErr w:type="spellEnd"/>
      <w:r w:rsidRPr="006977B0">
        <w:rPr>
          <w:color w:val="000000" w:themeColor="text1"/>
          <w:szCs w:val="24"/>
        </w:rPr>
        <w:t xml:space="preserve"> Road, </w:t>
      </w:r>
      <w:proofErr w:type="spellStart"/>
      <w:r w:rsidRPr="006977B0">
        <w:rPr>
          <w:color w:val="000000" w:themeColor="text1"/>
          <w:szCs w:val="24"/>
        </w:rPr>
        <w:t>Binjiang</w:t>
      </w:r>
      <w:proofErr w:type="spellEnd"/>
      <w:r w:rsidRPr="006977B0">
        <w:rPr>
          <w:color w:val="000000" w:themeColor="text1"/>
          <w:szCs w:val="24"/>
        </w:rPr>
        <w:t xml:space="preserve"> District, Hangzhou, Zhejiang 310051, China (e-mail: xmwang@cdc.zj.cn)</w:t>
      </w:r>
    </w:p>
    <w:p w14:paraId="4002EE29" w14:textId="77777777" w:rsidR="00337AE1" w:rsidRPr="006977B0" w:rsidRDefault="00337AE1" w:rsidP="006977B0">
      <w:pPr>
        <w:spacing w:line="480" w:lineRule="auto"/>
        <w:ind w:hanging="2"/>
        <w:rPr>
          <w:color w:val="000000" w:themeColor="text1"/>
          <w:szCs w:val="24"/>
        </w:rPr>
      </w:pPr>
      <w:r w:rsidRPr="006977B0">
        <w:rPr>
          <w:color w:val="000000" w:themeColor="text1"/>
          <w:szCs w:val="24"/>
        </w:rPr>
        <w:t xml:space="preserve">Dr. </w:t>
      </w:r>
      <w:proofErr w:type="spellStart"/>
      <w:r w:rsidRPr="006977B0">
        <w:rPr>
          <w:color w:val="000000" w:themeColor="text1"/>
          <w:szCs w:val="24"/>
        </w:rPr>
        <w:t>Weibing</w:t>
      </w:r>
      <w:proofErr w:type="spellEnd"/>
      <w:r w:rsidRPr="006977B0">
        <w:rPr>
          <w:color w:val="000000" w:themeColor="text1"/>
          <w:szCs w:val="24"/>
        </w:rPr>
        <w:t xml:space="preserve"> Wang</w:t>
      </w:r>
    </w:p>
    <w:p w14:paraId="4B775FC1" w14:textId="62335FF3" w:rsidR="00337AE1" w:rsidRPr="006977B0" w:rsidRDefault="00337AE1" w:rsidP="006977B0">
      <w:pPr>
        <w:spacing w:line="480" w:lineRule="auto"/>
        <w:ind w:hanging="2"/>
        <w:rPr>
          <w:color w:val="000000" w:themeColor="text1"/>
          <w:szCs w:val="24"/>
        </w:rPr>
      </w:pPr>
      <w:r w:rsidRPr="006977B0">
        <w:rPr>
          <w:color w:val="000000" w:themeColor="text1"/>
          <w:szCs w:val="24"/>
        </w:rPr>
        <w:t xml:space="preserve">Department of Epidemiology, School of Public Health &amp; Key Laboratory of Public Health Safety (Ministry of Education), Fudan University, 138 Yi </w:t>
      </w:r>
      <w:proofErr w:type="spellStart"/>
      <w:r w:rsidRPr="006977B0">
        <w:rPr>
          <w:color w:val="000000" w:themeColor="text1"/>
          <w:szCs w:val="24"/>
        </w:rPr>
        <w:t>Xue</w:t>
      </w:r>
      <w:proofErr w:type="spellEnd"/>
      <w:r w:rsidRPr="006977B0">
        <w:rPr>
          <w:color w:val="000000" w:themeColor="text1"/>
          <w:szCs w:val="24"/>
        </w:rPr>
        <w:t xml:space="preserve"> Yuan Road, Shanghai 200032, China (e-mail: wwb@fudan.edu.cn).</w:t>
      </w:r>
    </w:p>
    <w:p w14:paraId="2266B0DE" w14:textId="6703665A" w:rsidR="00337AE1" w:rsidRPr="006977B0" w:rsidRDefault="00337AE1" w:rsidP="006977B0">
      <w:pPr>
        <w:spacing w:line="480" w:lineRule="auto"/>
        <w:ind w:hanging="2"/>
        <w:rPr>
          <w:color w:val="000000" w:themeColor="text1"/>
          <w:szCs w:val="24"/>
        </w:rPr>
      </w:pPr>
    </w:p>
    <w:p w14:paraId="087A68A9" w14:textId="5C83FD59" w:rsidR="00337AE1" w:rsidRPr="006977B0" w:rsidRDefault="00337AE1" w:rsidP="006977B0">
      <w:pPr>
        <w:spacing w:line="480" w:lineRule="auto"/>
        <w:ind w:hanging="2"/>
        <w:rPr>
          <w:b/>
          <w:bCs/>
          <w:color w:val="000000" w:themeColor="text1"/>
          <w:szCs w:val="24"/>
          <w:lang w:eastAsia="zh-CN"/>
        </w:rPr>
      </w:pPr>
      <w:r w:rsidRPr="006977B0">
        <w:rPr>
          <w:rFonts w:hint="eastAsia"/>
          <w:b/>
          <w:bCs/>
          <w:color w:val="000000" w:themeColor="text1"/>
          <w:szCs w:val="24"/>
          <w:lang w:eastAsia="zh-CN"/>
        </w:rPr>
        <w:t>T</w:t>
      </w:r>
      <w:r w:rsidRPr="006977B0">
        <w:rPr>
          <w:b/>
          <w:bCs/>
          <w:color w:val="000000" w:themeColor="text1"/>
          <w:szCs w:val="24"/>
          <w:lang w:eastAsia="zh-CN"/>
        </w:rPr>
        <w:t>his PDF file includes</w:t>
      </w:r>
      <w:r w:rsidR="0093786E" w:rsidRPr="006977B0">
        <w:rPr>
          <w:b/>
          <w:bCs/>
          <w:color w:val="000000" w:themeColor="text1"/>
          <w:szCs w:val="24"/>
          <w:lang w:eastAsia="zh-CN"/>
        </w:rPr>
        <w:t>:</w:t>
      </w:r>
    </w:p>
    <w:p w14:paraId="706AE3F7" w14:textId="17C3E8C2" w:rsidR="00D222E5" w:rsidRPr="006977B0" w:rsidRDefault="006977B0" w:rsidP="006977B0">
      <w:pPr>
        <w:spacing w:line="480" w:lineRule="auto"/>
        <w:ind w:leftChars="400" w:left="960"/>
        <w:rPr>
          <w:szCs w:val="24"/>
        </w:rPr>
      </w:pPr>
      <w:r>
        <w:rPr>
          <w:szCs w:val="24"/>
        </w:rPr>
        <w:t>Figure S1</w:t>
      </w:r>
      <w:r w:rsidR="0093786E" w:rsidRPr="006977B0">
        <w:rPr>
          <w:szCs w:val="24"/>
        </w:rPr>
        <w:t xml:space="preserve"> to </w:t>
      </w:r>
      <w:r>
        <w:rPr>
          <w:szCs w:val="24"/>
        </w:rPr>
        <w:t>Figure S</w:t>
      </w:r>
      <w:r w:rsidR="001A6F2B" w:rsidRPr="006977B0">
        <w:rPr>
          <w:szCs w:val="24"/>
        </w:rPr>
        <w:t>5</w:t>
      </w:r>
    </w:p>
    <w:p w14:paraId="37702FF8" w14:textId="3C5CD65F" w:rsidR="0024642E" w:rsidRPr="006977B0" w:rsidRDefault="0024642E" w:rsidP="006977B0">
      <w:pPr>
        <w:spacing w:line="480" w:lineRule="auto"/>
        <w:rPr>
          <w:b/>
          <w:bCs/>
          <w:szCs w:val="24"/>
        </w:rPr>
      </w:pPr>
      <w:r w:rsidRPr="006977B0">
        <w:rPr>
          <w:b/>
          <w:bCs/>
          <w:szCs w:val="24"/>
        </w:rPr>
        <w:t>Other supplementary materials for this manuscript include the following:</w:t>
      </w:r>
    </w:p>
    <w:p w14:paraId="7076D56B" w14:textId="765DD3BD" w:rsidR="00D222E5" w:rsidRPr="006977B0" w:rsidRDefault="00BE46C4" w:rsidP="006977B0">
      <w:pPr>
        <w:spacing w:line="480" w:lineRule="auto"/>
        <w:ind w:leftChars="400" w:left="960"/>
        <w:rPr>
          <w:szCs w:val="24"/>
        </w:rPr>
      </w:pPr>
      <w:r w:rsidRPr="006977B0">
        <w:rPr>
          <w:rFonts w:hint="eastAsia"/>
          <w:szCs w:val="24"/>
          <w:lang w:eastAsia="zh-CN"/>
        </w:rPr>
        <w:t>T</w:t>
      </w:r>
      <w:r w:rsidR="0024642E" w:rsidRPr="006977B0">
        <w:rPr>
          <w:szCs w:val="24"/>
        </w:rPr>
        <w:t xml:space="preserve">able </w:t>
      </w:r>
      <w:r w:rsidR="006977B0">
        <w:rPr>
          <w:szCs w:val="24"/>
        </w:rPr>
        <w:t>S</w:t>
      </w:r>
      <w:r w:rsidR="0024642E" w:rsidRPr="006977B0">
        <w:rPr>
          <w:szCs w:val="24"/>
        </w:rPr>
        <w:t xml:space="preserve">1 to </w:t>
      </w:r>
      <w:r w:rsidR="006977B0" w:rsidRPr="006977B0">
        <w:rPr>
          <w:rFonts w:hint="eastAsia"/>
          <w:szCs w:val="24"/>
          <w:lang w:eastAsia="zh-CN"/>
        </w:rPr>
        <w:t>T</w:t>
      </w:r>
      <w:r w:rsidR="006977B0" w:rsidRPr="006977B0">
        <w:rPr>
          <w:szCs w:val="24"/>
        </w:rPr>
        <w:t xml:space="preserve">able </w:t>
      </w:r>
      <w:r w:rsidR="006977B0">
        <w:rPr>
          <w:szCs w:val="24"/>
        </w:rPr>
        <w:t>S</w:t>
      </w:r>
      <w:r w:rsidR="0024642E" w:rsidRPr="006977B0">
        <w:rPr>
          <w:szCs w:val="24"/>
        </w:rPr>
        <w:t>3 (Excel format files)</w:t>
      </w:r>
      <w:r w:rsidR="00D222E5" w:rsidRPr="006977B0">
        <w:rPr>
          <w:szCs w:val="24"/>
        </w:rPr>
        <w:br w:type="page"/>
      </w:r>
    </w:p>
    <w:p w14:paraId="69073242" w14:textId="58F82343" w:rsidR="00E52B8C" w:rsidRPr="006977B0" w:rsidRDefault="00DA6EB5" w:rsidP="006977B0">
      <w:pPr>
        <w:spacing w:line="480" w:lineRule="auto"/>
        <w:rPr>
          <w:szCs w:val="24"/>
          <w:lang w:eastAsia="zh-CN"/>
        </w:rPr>
      </w:pPr>
      <w:r w:rsidRPr="006977B0">
        <w:rPr>
          <w:rFonts w:hint="eastAsia"/>
          <w:b/>
          <w:bCs/>
          <w:noProof/>
          <w:szCs w:val="24"/>
          <w:lang w:eastAsia="zh-CN"/>
        </w:rPr>
        <w:lastRenderedPageBreak/>
        <w:drawing>
          <wp:anchor distT="0" distB="0" distL="114300" distR="114300" simplePos="0" relativeHeight="251672576" behindDoc="0" locked="0" layoutInCell="1" allowOverlap="1" wp14:anchorId="391D4C25" wp14:editId="754ED6D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274310" cy="4059555"/>
            <wp:effectExtent l="0" t="0" r="2540" b="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77B0">
        <w:rPr>
          <w:rFonts w:hint="eastAsia"/>
          <w:b/>
          <w:bCs/>
          <w:szCs w:val="24"/>
          <w:lang w:eastAsia="zh-CN"/>
        </w:rPr>
        <w:t>Figure S</w:t>
      </w:r>
      <w:r w:rsidR="001E61DD" w:rsidRPr="006977B0">
        <w:rPr>
          <w:b/>
          <w:bCs/>
          <w:szCs w:val="24"/>
          <w:lang w:eastAsia="zh-CN"/>
        </w:rPr>
        <w:t>1.</w:t>
      </w:r>
      <w:r w:rsidR="001E61DD" w:rsidRPr="006977B0">
        <w:rPr>
          <w:szCs w:val="24"/>
          <w:lang w:eastAsia="zh-CN"/>
        </w:rPr>
        <w:t xml:space="preserve"> Changes of the distribution of Mycobacterium tuberculosis sub-lineages in Zhejiang Province from 1998 to 2013. a) 1998, b) 2003, c) 2008, d) 2013. The size of the circle represents the sample size of the strains.</w:t>
      </w:r>
    </w:p>
    <w:p w14:paraId="4C6FDC6D" w14:textId="03E0FAEE" w:rsidR="00D222E5" w:rsidRPr="006977B0" w:rsidRDefault="00D222E5" w:rsidP="006977B0">
      <w:pPr>
        <w:spacing w:line="480" w:lineRule="auto"/>
        <w:rPr>
          <w:szCs w:val="24"/>
        </w:rPr>
      </w:pPr>
      <w:r w:rsidRPr="006977B0">
        <w:rPr>
          <w:szCs w:val="24"/>
        </w:rPr>
        <w:br w:type="page"/>
      </w:r>
    </w:p>
    <w:p w14:paraId="5259D67F" w14:textId="39F165F0" w:rsidR="00E52B8C" w:rsidRPr="006977B0" w:rsidRDefault="00C40FCB" w:rsidP="006977B0">
      <w:pPr>
        <w:spacing w:line="480" w:lineRule="auto"/>
        <w:rPr>
          <w:szCs w:val="24"/>
          <w:lang w:eastAsia="zh-CN"/>
        </w:rPr>
      </w:pPr>
      <w:r w:rsidRPr="006977B0">
        <w:rPr>
          <w:b/>
          <w:bCs/>
          <w:noProof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1AAACE12" wp14:editId="16FD942C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274310" cy="5287645"/>
            <wp:effectExtent l="0" t="0" r="2540" b="825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87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77B0">
        <w:rPr>
          <w:rFonts w:hint="eastAsia"/>
          <w:b/>
          <w:bCs/>
          <w:szCs w:val="24"/>
          <w:lang w:eastAsia="zh-CN"/>
        </w:rPr>
        <w:t>Figure S</w:t>
      </w:r>
      <w:r w:rsidR="001E61DD" w:rsidRPr="006977B0">
        <w:rPr>
          <w:b/>
          <w:bCs/>
          <w:szCs w:val="24"/>
          <w:lang w:eastAsia="zh-CN"/>
        </w:rPr>
        <w:t>2.</w:t>
      </w:r>
      <w:r w:rsidR="00E55851" w:rsidRPr="006977B0">
        <w:rPr>
          <w:szCs w:val="24"/>
          <w:lang w:eastAsia="zh-CN"/>
        </w:rPr>
        <w:t xml:space="preserve"> Phylogenetic tree of Mycobacterium tuberculosis in China</w:t>
      </w:r>
      <w:r w:rsidR="00E52B8C" w:rsidRPr="006977B0">
        <w:rPr>
          <w:szCs w:val="24"/>
          <w:lang w:eastAsia="zh-CN"/>
        </w:rPr>
        <w:t>.</w:t>
      </w:r>
    </w:p>
    <w:p w14:paraId="39FAC80D" w14:textId="77777777" w:rsidR="001E61DD" w:rsidRPr="006977B0" w:rsidRDefault="001E61DD" w:rsidP="006977B0">
      <w:pPr>
        <w:spacing w:line="480" w:lineRule="auto"/>
        <w:rPr>
          <w:szCs w:val="24"/>
          <w:lang w:eastAsia="zh-CN"/>
        </w:rPr>
      </w:pPr>
    </w:p>
    <w:p w14:paraId="3D7A2189" w14:textId="5A34E324" w:rsidR="00E52B8C" w:rsidRPr="006977B0" w:rsidRDefault="00E52B8C" w:rsidP="006977B0">
      <w:pPr>
        <w:spacing w:line="480" w:lineRule="auto"/>
        <w:rPr>
          <w:szCs w:val="24"/>
          <w:lang w:eastAsia="zh-CN"/>
        </w:rPr>
        <w:sectPr w:rsidR="00E52B8C" w:rsidRPr="006977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B22711" w14:textId="4859E136" w:rsidR="001E61DD" w:rsidRPr="006977B0" w:rsidRDefault="004D15B6" w:rsidP="006977B0">
      <w:pPr>
        <w:spacing w:line="480" w:lineRule="auto"/>
        <w:rPr>
          <w:szCs w:val="24"/>
          <w:lang w:eastAsia="zh-CN"/>
        </w:rPr>
      </w:pPr>
      <w:r w:rsidRPr="006977B0">
        <w:rPr>
          <w:b/>
          <w:bCs/>
          <w:noProof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5DDD44A5" wp14:editId="6983FFF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8863330" cy="4570730"/>
            <wp:effectExtent l="0" t="0" r="0" b="127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3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57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77B0">
        <w:rPr>
          <w:rFonts w:hint="eastAsia"/>
          <w:b/>
          <w:bCs/>
          <w:szCs w:val="24"/>
          <w:lang w:eastAsia="zh-CN"/>
        </w:rPr>
        <w:t>Figure S</w:t>
      </w:r>
      <w:r w:rsidR="001E61DD" w:rsidRPr="006977B0">
        <w:rPr>
          <w:b/>
          <w:bCs/>
          <w:szCs w:val="24"/>
          <w:lang w:eastAsia="zh-CN"/>
        </w:rPr>
        <w:t>3</w:t>
      </w:r>
      <w:r w:rsidR="00E55851" w:rsidRPr="006977B0">
        <w:rPr>
          <w:b/>
          <w:bCs/>
          <w:szCs w:val="24"/>
          <w:lang w:eastAsia="zh-CN"/>
        </w:rPr>
        <w:t>.</w:t>
      </w:r>
      <w:r w:rsidR="00E55851" w:rsidRPr="006977B0">
        <w:rPr>
          <w:szCs w:val="24"/>
          <w:lang w:eastAsia="zh-CN"/>
        </w:rPr>
        <w:t xml:space="preserve"> Phylogenetic tree of Mycobacterium tuberculosis in Zhejiang Province</w:t>
      </w:r>
      <w:r w:rsidR="00E52B8C" w:rsidRPr="006977B0">
        <w:rPr>
          <w:szCs w:val="24"/>
          <w:lang w:eastAsia="zh-CN"/>
        </w:rPr>
        <w:t>.</w:t>
      </w:r>
    </w:p>
    <w:p w14:paraId="1A8C86F6" w14:textId="27A956BC" w:rsidR="001E61DD" w:rsidRPr="006977B0" w:rsidRDefault="001E61DD" w:rsidP="006977B0">
      <w:pPr>
        <w:spacing w:line="480" w:lineRule="auto"/>
        <w:rPr>
          <w:szCs w:val="24"/>
        </w:rPr>
      </w:pPr>
      <w:r w:rsidRPr="006977B0">
        <w:rPr>
          <w:szCs w:val="24"/>
        </w:rPr>
        <w:br w:type="page"/>
      </w:r>
    </w:p>
    <w:p w14:paraId="25154454" w14:textId="166DCD55" w:rsidR="001E61DD" w:rsidRPr="006977B0" w:rsidRDefault="004D15B6" w:rsidP="006977B0">
      <w:pPr>
        <w:spacing w:line="480" w:lineRule="auto"/>
        <w:rPr>
          <w:szCs w:val="24"/>
          <w:lang w:eastAsia="zh-CN"/>
        </w:rPr>
      </w:pPr>
      <w:r w:rsidRPr="006977B0">
        <w:rPr>
          <w:b/>
          <w:bCs/>
          <w:noProof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7FE79518" wp14:editId="467622C3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8863330" cy="3595370"/>
            <wp:effectExtent l="0" t="0" r="0" b="508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ure 4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77B0">
        <w:rPr>
          <w:rFonts w:hint="eastAsia"/>
          <w:b/>
          <w:bCs/>
          <w:szCs w:val="24"/>
          <w:lang w:eastAsia="zh-CN"/>
        </w:rPr>
        <w:t>Figure S</w:t>
      </w:r>
      <w:r w:rsidR="001E61DD" w:rsidRPr="006977B0">
        <w:rPr>
          <w:b/>
          <w:bCs/>
          <w:szCs w:val="24"/>
          <w:lang w:eastAsia="zh-CN"/>
        </w:rPr>
        <w:t>4</w:t>
      </w:r>
      <w:r w:rsidR="00B23D34" w:rsidRPr="006977B0">
        <w:rPr>
          <w:b/>
          <w:bCs/>
          <w:szCs w:val="24"/>
          <w:lang w:eastAsia="zh-CN"/>
        </w:rPr>
        <w:t>.</w:t>
      </w:r>
      <w:r w:rsidR="00B23D34" w:rsidRPr="006977B0">
        <w:rPr>
          <w:szCs w:val="24"/>
          <w:lang w:eastAsia="zh-CN"/>
        </w:rPr>
        <w:t xml:space="preserve"> Pairwise ratios of rates of nonsynonymous to synonymous substitutions (</w:t>
      </w:r>
      <w:proofErr w:type="spellStart"/>
      <w:r w:rsidR="00B23D34" w:rsidRPr="006977B0">
        <w:rPr>
          <w:szCs w:val="24"/>
          <w:lang w:eastAsia="zh-CN"/>
        </w:rPr>
        <w:t>dN</w:t>
      </w:r>
      <w:proofErr w:type="spellEnd"/>
      <w:r w:rsidR="00B23D34" w:rsidRPr="006977B0">
        <w:rPr>
          <w:szCs w:val="24"/>
          <w:lang w:eastAsia="zh-CN"/>
        </w:rPr>
        <w:t>/</w:t>
      </w:r>
      <w:proofErr w:type="spellStart"/>
      <w:r w:rsidR="00B23D34" w:rsidRPr="006977B0">
        <w:rPr>
          <w:szCs w:val="24"/>
          <w:lang w:eastAsia="zh-CN"/>
        </w:rPr>
        <w:t>dS</w:t>
      </w:r>
      <w:proofErr w:type="spellEnd"/>
      <w:r w:rsidR="00B23D34" w:rsidRPr="006977B0">
        <w:rPr>
          <w:szCs w:val="24"/>
          <w:lang w:eastAsia="zh-CN"/>
        </w:rPr>
        <w:t xml:space="preserve">) in </w:t>
      </w:r>
      <w:proofErr w:type="spellStart"/>
      <w:r w:rsidR="00B23D34" w:rsidRPr="006977B0">
        <w:rPr>
          <w:szCs w:val="24"/>
          <w:lang w:eastAsia="zh-CN"/>
        </w:rPr>
        <w:t>sublineages</w:t>
      </w:r>
      <w:proofErr w:type="spellEnd"/>
      <w:r w:rsidR="00B23D34" w:rsidRPr="006977B0">
        <w:rPr>
          <w:szCs w:val="24"/>
          <w:lang w:eastAsia="zh-CN"/>
        </w:rPr>
        <w:t xml:space="preserve"> in lineage 2 and lineage 4 for epitopes and non-epitope regions of T cell antigens.</w:t>
      </w:r>
    </w:p>
    <w:p w14:paraId="697432EB" w14:textId="77777777" w:rsidR="00E52B8C" w:rsidRPr="006977B0" w:rsidRDefault="00E52B8C" w:rsidP="006977B0">
      <w:pPr>
        <w:spacing w:line="480" w:lineRule="auto"/>
        <w:rPr>
          <w:szCs w:val="24"/>
          <w:lang w:eastAsia="zh-CN"/>
        </w:rPr>
      </w:pPr>
    </w:p>
    <w:p w14:paraId="7A7DC63C" w14:textId="77777777" w:rsidR="001E61DD" w:rsidRPr="006977B0" w:rsidRDefault="001E61DD" w:rsidP="006977B0">
      <w:pPr>
        <w:spacing w:line="480" w:lineRule="auto"/>
        <w:rPr>
          <w:szCs w:val="24"/>
        </w:rPr>
        <w:sectPr w:rsidR="001E61DD" w:rsidRPr="006977B0" w:rsidSect="001E61DD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4E65227A" w14:textId="5D1EF058" w:rsidR="00EC18E9" w:rsidRPr="006977B0" w:rsidRDefault="004D15B6" w:rsidP="006977B0">
      <w:pPr>
        <w:spacing w:line="480" w:lineRule="auto"/>
        <w:rPr>
          <w:szCs w:val="24"/>
        </w:rPr>
      </w:pPr>
      <w:r w:rsidRPr="006977B0">
        <w:rPr>
          <w:rFonts w:hint="eastAsia"/>
          <w:b/>
          <w:bCs/>
          <w:noProof/>
          <w:szCs w:val="24"/>
          <w:lang w:eastAsia="zh-CN"/>
        </w:rPr>
        <w:lastRenderedPageBreak/>
        <w:drawing>
          <wp:anchor distT="0" distB="0" distL="114300" distR="114300" simplePos="0" relativeHeight="251671552" behindDoc="0" locked="0" layoutInCell="1" allowOverlap="1" wp14:anchorId="1DC11F32" wp14:editId="4B0015DF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274310" cy="2813050"/>
            <wp:effectExtent l="0" t="0" r="2540" b="635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 5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77B0">
        <w:rPr>
          <w:rFonts w:hint="eastAsia"/>
          <w:b/>
          <w:bCs/>
          <w:szCs w:val="24"/>
          <w:lang w:eastAsia="zh-CN"/>
        </w:rPr>
        <w:t>Figure S</w:t>
      </w:r>
      <w:r w:rsidR="00652385" w:rsidRPr="006977B0">
        <w:rPr>
          <w:b/>
          <w:bCs/>
          <w:szCs w:val="24"/>
          <w:lang w:eastAsia="zh-CN"/>
        </w:rPr>
        <w:t>5.</w:t>
      </w:r>
      <w:r w:rsidR="00652385" w:rsidRPr="006977B0">
        <w:rPr>
          <w:szCs w:val="24"/>
          <w:lang w:eastAsia="zh-CN"/>
        </w:rPr>
        <w:t xml:space="preserve"> </w:t>
      </w:r>
      <w:r w:rsidR="00652385" w:rsidRPr="006977B0">
        <w:rPr>
          <w:szCs w:val="24"/>
        </w:rPr>
        <w:t>Frequency distribution of the number of epitopes with nonsynonymous variants. A total of 491 T cell epitopes were included in the analysis. The number above each bar corresponds to the epitope count. a) lineage 4, b) lineage 2</w:t>
      </w:r>
      <w:r w:rsidR="00A66D9A" w:rsidRPr="006977B0">
        <w:rPr>
          <w:rFonts w:hint="eastAsia"/>
          <w:szCs w:val="24"/>
          <w:lang w:eastAsia="zh-CN"/>
        </w:rPr>
        <w:t>.</w:t>
      </w:r>
    </w:p>
    <w:sectPr w:rsidR="00EC18E9" w:rsidRPr="00697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876105" w14:textId="77777777" w:rsidR="00185189" w:rsidRDefault="00185189" w:rsidP="00337AE1">
      <w:r>
        <w:separator/>
      </w:r>
    </w:p>
  </w:endnote>
  <w:endnote w:type="continuationSeparator" w:id="0">
    <w:p w14:paraId="34FF7957" w14:textId="77777777" w:rsidR="00185189" w:rsidRDefault="00185189" w:rsidP="00337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0FC431" w14:textId="77777777" w:rsidR="00185189" w:rsidRDefault="00185189" w:rsidP="00337AE1">
      <w:r>
        <w:separator/>
      </w:r>
    </w:p>
  </w:footnote>
  <w:footnote w:type="continuationSeparator" w:id="0">
    <w:p w14:paraId="0C3D6616" w14:textId="77777777" w:rsidR="00185189" w:rsidRDefault="00185189" w:rsidP="00337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CB8"/>
    <w:rsid w:val="000B69E8"/>
    <w:rsid w:val="00101F52"/>
    <w:rsid w:val="001164EE"/>
    <w:rsid w:val="00120FBB"/>
    <w:rsid w:val="00173C32"/>
    <w:rsid w:val="00185189"/>
    <w:rsid w:val="001A6F2B"/>
    <w:rsid w:val="001C492C"/>
    <w:rsid w:val="001E61DD"/>
    <w:rsid w:val="00210386"/>
    <w:rsid w:val="0024642E"/>
    <w:rsid w:val="00260CB8"/>
    <w:rsid w:val="002A4AEB"/>
    <w:rsid w:val="00314651"/>
    <w:rsid w:val="00337AE1"/>
    <w:rsid w:val="0034434E"/>
    <w:rsid w:val="0036754F"/>
    <w:rsid w:val="003739B1"/>
    <w:rsid w:val="003E33CC"/>
    <w:rsid w:val="00467FA5"/>
    <w:rsid w:val="004A7A22"/>
    <w:rsid w:val="004D15B6"/>
    <w:rsid w:val="0050794F"/>
    <w:rsid w:val="00555E97"/>
    <w:rsid w:val="00574D45"/>
    <w:rsid w:val="0057654C"/>
    <w:rsid w:val="0060089A"/>
    <w:rsid w:val="00630F0E"/>
    <w:rsid w:val="00652385"/>
    <w:rsid w:val="006977B0"/>
    <w:rsid w:val="007127AF"/>
    <w:rsid w:val="007E0130"/>
    <w:rsid w:val="00844FB5"/>
    <w:rsid w:val="00901F34"/>
    <w:rsid w:val="00902660"/>
    <w:rsid w:val="0093786E"/>
    <w:rsid w:val="009F037A"/>
    <w:rsid w:val="009F2D08"/>
    <w:rsid w:val="00A5105D"/>
    <w:rsid w:val="00A66D9A"/>
    <w:rsid w:val="00AD5FEF"/>
    <w:rsid w:val="00B23D34"/>
    <w:rsid w:val="00BE46C4"/>
    <w:rsid w:val="00BF40EA"/>
    <w:rsid w:val="00C06077"/>
    <w:rsid w:val="00C40FCB"/>
    <w:rsid w:val="00C41091"/>
    <w:rsid w:val="00CD610E"/>
    <w:rsid w:val="00D11610"/>
    <w:rsid w:val="00D222E5"/>
    <w:rsid w:val="00DA6EB5"/>
    <w:rsid w:val="00DB5862"/>
    <w:rsid w:val="00E52B8C"/>
    <w:rsid w:val="00E55851"/>
    <w:rsid w:val="00EA1323"/>
    <w:rsid w:val="00EC18E9"/>
    <w:rsid w:val="00F0408B"/>
    <w:rsid w:val="00F13123"/>
    <w:rsid w:val="00F63D76"/>
    <w:rsid w:val="00FF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5FCEB8"/>
  <w14:defaultImageDpi w14:val="32767"/>
  <w15:chartTrackingRefBased/>
  <w15:docId w15:val="{6DAE9E3B-1C01-46E6-9A98-E001CE303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7AE1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A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AE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AE1"/>
    <w:rPr>
      <w:sz w:val="18"/>
      <w:szCs w:val="18"/>
    </w:rPr>
  </w:style>
  <w:style w:type="character" w:styleId="a7">
    <w:name w:val="Hyperlink"/>
    <w:basedOn w:val="a0"/>
    <w:uiPriority w:val="99"/>
    <w:unhideWhenUsed/>
    <w:rsid w:val="00337AE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37AE1"/>
    <w:rPr>
      <w:color w:val="605E5C"/>
      <w:shd w:val="clear" w:color="auto" w:fill="E1DFDD"/>
    </w:rPr>
  </w:style>
  <w:style w:type="paragraph" w:customStyle="1" w:styleId="Default">
    <w:name w:val="Default"/>
    <w:rsid w:val="0065238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A5105D"/>
    <w:rPr>
      <w:color w:val="954F72"/>
      <w:u w:val="single"/>
    </w:rPr>
  </w:style>
  <w:style w:type="paragraph" w:customStyle="1" w:styleId="msonormal0">
    <w:name w:val="msonormal"/>
    <w:basedOn w:val="a"/>
    <w:rsid w:val="00A5105D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4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6</Pages>
  <Words>274</Words>
  <Characters>1566</Characters>
  <Application>Microsoft Office Word</Application>
  <DocSecurity>0</DocSecurity>
  <Lines>13</Lines>
  <Paragraphs>3</Paragraphs>
  <ScaleCrop>false</ScaleCrop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Wenlong</dc:creator>
  <cp:keywords/>
  <dc:description/>
  <cp:lastModifiedBy>Zhu Wenlong</cp:lastModifiedBy>
  <cp:revision>61</cp:revision>
  <dcterms:created xsi:type="dcterms:W3CDTF">2020-07-26T13:27:00Z</dcterms:created>
  <dcterms:modified xsi:type="dcterms:W3CDTF">2020-09-25T03:58:00Z</dcterms:modified>
</cp:coreProperties>
</file>