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759DC" w:rsidRDefault="00D759DC" w:rsidP="00D759D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  <w:bookmarkStart w:id="0" w:name="_GoBack"/>
      <w:r>
        <w:rPr>
          <w:rFonts w:ascii="Times New Roman" w:hAnsi="Times New Roman"/>
          <w:b/>
        </w:rPr>
        <w:t xml:space="preserve">Appendix </w:t>
      </w:r>
      <w:bookmarkEnd w:id="0"/>
      <w:r>
        <w:rPr>
          <w:rFonts w:ascii="Times New Roman" w:hAnsi="Times New Roman"/>
          <w:b/>
        </w:rPr>
        <w:t>Part A: Definition of opioids used for the study</w:t>
      </w:r>
    </w:p>
    <w:p w:rsidR="00D759DC" w:rsidRPr="0022713A" w:rsidRDefault="00D759DC" w:rsidP="00D759DC">
      <w:pPr>
        <w:widowControl w:val="0"/>
        <w:autoSpaceDE w:val="0"/>
        <w:autoSpaceDN w:val="0"/>
        <w:adjustRightInd w:val="0"/>
        <w:spacing w:after="0" w:line="240" w:lineRule="auto"/>
        <w:rPr>
          <w:rFonts w:ascii="Palatino Linotype" w:hAnsi="Palatino Linotype"/>
          <w:b/>
        </w:rPr>
      </w:pPr>
    </w:p>
    <w:p w:rsidR="00D759DC" w:rsidRPr="0022713A" w:rsidRDefault="00D759DC" w:rsidP="00D759DC">
      <w:pPr>
        <w:widowControl w:val="0"/>
        <w:autoSpaceDE w:val="0"/>
        <w:autoSpaceDN w:val="0"/>
        <w:adjustRightInd w:val="0"/>
        <w:spacing w:after="0" w:line="240" w:lineRule="auto"/>
        <w:rPr>
          <w:rFonts w:ascii="Palatino Linotype" w:hAnsi="Palatino Linotype"/>
        </w:rPr>
      </w:pPr>
      <w:r w:rsidRPr="0022713A">
        <w:rPr>
          <w:rFonts w:ascii="Palatino Linotype" w:hAnsi="Palatino Linotype"/>
        </w:rPr>
        <w:t>Includes all non-heroin</w:t>
      </w:r>
      <w:r w:rsidR="00172C51">
        <w:rPr>
          <w:rFonts w:ascii="Palatino Linotype" w:hAnsi="Palatino Linotype"/>
        </w:rPr>
        <w:t xml:space="preserve"> </w:t>
      </w:r>
      <w:r w:rsidRPr="0022713A">
        <w:rPr>
          <w:rFonts w:ascii="Palatino Linotype" w:hAnsi="Palatino Linotype"/>
        </w:rPr>
        <w:t xml:space="preserve">opiates such as buprenorphine, codeine, hydrocodone, hydromorphone, meperidine, opium, oxycodone, </w:t>
      </w:r>
      <w:proofErr w:type="spellStart"/>
      <w:r w:rsidRPr="0022713A">
        <w:rPr>
          <w:rFonts w:ascii="Palatino Linotype" w:hAnsi="Palatino Linotype"/>
        </w:rPr>
        <w:t>pentazocine</w:t>
      </w:r>
      <w:proofErr w:type="spellEnd"/>
      <w:r w:rsidRPr="0022713A">
        <w:rPr>
          <w:rFonts w:ascii="Palatino Linotype" w:hAnsi="Palatino Linotype"/>
        </w:rPr>
        <w:t>, propoxyphene, tramadol, and any other drug with morphine like effects.</w:t>
      </w:r>
    </w:p>
    <w:p w:rsidR="00D759DC" w:rsidRDefault="00D759DC" w:rsidP="00D759D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</w:p>
    <w:p w:rsidR="00D759DC" w:rsidRDefault="00D759DC" w:rsidP="00D759D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  <w:r w:rsidRPr="006F6D7D">
        <w:rPr>
          <w:rFonts w:ascii="Times New Roman" w:hAnsi="Times New Roman"/>
          <w:b/>
        </w:rPr>
        <w:t>Appendix</w:t>
      </w:r>
      <w:r>
        <w:rPr>
          <w:rFonts w:ascii="Times New Roman" w:hAnsi="Times New Roman"/>
          <w:b/>
        </w:rPr>
        <w:t xml:space="preserve"> Part B</w:t>
      </w:r>
      <w:r w:rsidRPr="006F6D7D">
        <w:rPr>
          <w:rFonts w:ascii="Times New Roman" w:hAnsi="Times New Roman"/>
          <w:b/>
        </w:rPr>
        <w:t xml:space="preserve">: </w:t>
      </w:r>
    </w:p>
    <w:p w:rsidR="00D759DC" w:rsidRDefault="00D759DC" w:rsidP="00D759D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</w:p>
    <w:p w:rsidR="00D759DC" w:rsidRDefault="00D759DC" w:rsidP="00D759DC">
      <w:pPr>
        <w:rPr>
          <w:rFonts w:ascii="Palatino Linotype" w:eastAsia="Times New Roman" w:hAnsi="Palatino Linotype"/>
          <w:b/>
          <w:bCs/>
          <w:color w:val="464646"/>
          <w:sz w:val="20"/>
          <w:szCs w:val="20"/>
        </w:rPr>
      </w:pPr>
      <w:r w:rsidRPr="009E6E0E">
        <w:rPr>
          <w:rFonts w:ascii="Times New Roman" w:hAnsi="Times New Roman"/>
          <w:b/>
          <w:bCs/>
          <w:color w:val="000000"/>
          <w:sz w:val="20"/>
          <w:szCs w:val="20"/>
        </w:rPr>
        <w:t>Table 1</w:t>
      </w:r>
      <w:r>
        <w:rPr>
          <w:rFonts w:ascii="Times New Roman" w:hAnsi="Times New Roman"/>
          <w:b/>
          <w:bCs/>
          <w:color w:val="000000"/>
          <w:sz w:val="20"/>
          <w:szCs w:val="20"/>
        </w:rPr>
        <w:t>A</w:t>
      </w:r>
      <w:r w:rsidRPr="009E6E0E">
        <w:rPr>
          <w:rFonts w:ascii="Times New Roman" w:hAnsi="Times New Roman"/>
          <w:b/>
          <w:bCs/>
          <w:color w:val="000000"/>
          <w:sz w:val="20"/>
          <w:szCs w:val="20"/>
        </w:rPr>
        <w:t>. S</w:t>
      </w:r>
      <w:r>
        <w:rPr>
          <w:rFonts w:ascii="Times New Roman" w:hAnsi="Times New Roman"/>
          <w:b/>
          <w:bCs/>
          <w:color w:val="000000"/>
          <w:sz w:val="20"/>
          <w:szCs w:val="20"/>
        </w:rPr>
        <w:t xml:space="preserve">tate Affordable Care Act </w:t>
      </w:r>
      <w:r w:rsidRPr="009E6E0E">
        <w:rPr>
          <w:rFonts w:ascii="Times New Roman" w:hAnsi="Times New Roman"/>
          <w:b/>
          <w:bCs/>
          <w:color w:val="000000"/>
          <w:sz w:val="20"/>
          <w:szCs w:val="20"/>
        </w:rPr>
        <w:t>r</w:t>
      </w:r>
      <w:r>
        <w:rPr>
          <w:rFonts w:ascii="Times New Roman" w:hAnsi="Times New Roman"/>
          <w:b/>
          <w:bCs/>
          <w:color w:val="000000"/>
          <w:sz w:val="20"/>
          <w:szCs w:val="20"/>
        </w:rPr>
        <w:t>elated Medicaid expansions: 2009</w:t>
      </w:r>
      <w:r w:rsidRPr="009E6E0E">
        <w:rPr>
          <w:rFonts w:ascii="Times New Roman" w:hAnsi="Times New Roman"/>
          <w:b/>
          <w:bCs/>
          <w:color w:val="000000"/>
          <w:sz w:val="20"/>
          <w:szCs w:val="20"/>
        </w:rPr>
        <w:t>-2017</w:t>
      </w:r>
    </w:p>
    <w:tbl>
      <w:tblPr>
        <w:tblW w:w="0" w:type="auto"/>
        <w:tblInd w:w="-108" w:type="dxa"/>
        <w:tblBorders>
          <w:top w:val="nil"/>
          <w:left w:val="nil"/>
          <w:bottom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4041"/>
        <w:gridCol w:w="4041"/>
      </w:tblGrid>
      <w:tr w:rsidR="00D759DC" w:rsidRPr="009E6E0E" w:rsidTr="00603A03">
        <w:trPr>
          <w:trHeight w:val="137"/>
        </w:trPr>
        <w:tc>
          <w:tcPr>
            <w:tcW w:w="4041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59DC" w:rsidRPr="009E6E0E" w:rsidRDefault="00D759DC" w:rsidP="00603A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State </w:t>
            </w:r>
          </w:p>
        </w:tc>
        <w:tc>
          <w:tcPr>
            <w:tcW w:w="40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759DC" w:rsidRPr="009E6E0E" w:rsidRDefault="00D759DC" w:rsidP="00603A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b/>
                <w:bCs/>
                <w:color w:val="000000"/>
                <w:sz w:val="20"/>
                <w:szCs w:val="20"/>
              </w:rPr>
              <w:t xml:space="preserve">Expansion date </w:t>
            </w:r>
          </w:p>
        </w:tc>
      </w:tr>
      <w:tr w:rsidR="00D759DC" w:rsidRPr="009E6E0E" w:rsidTr="00603A03">
        <w:trPr>
          <w:trHeight w:val="132"/>
        </w:trPr>
        <w:tc>
          <w:tcPr>
            <w:tcW w:w="8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D759DC" w:rsidRPr="009E6E0E" w:rsidRDefault="00D759DC" w:rsidP="00603A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Early expanding states </w:t>
            </w:r>
          </w:p>
        </w:tc>
      </w:tr>
      <w:tr w:rsidR="00D759DC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D759DC" w:rsidRPr="009E6E0E" w:rsidRDefault="00D759DC" w:rsidP="00603A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Connecticut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D759DC" w:rsidRPr="009E6E0E" w:rsidRDefault="00D759DC" w:rsidP="00603A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4/1/2010 </w:t>
            </w:r>
          </w:p>
        </w:tc>
      </w:tr>
      <w:tr w:rsidR="00D759DC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D759DC" w:rsidRPr="009E6E0E" w:rsidRDefault="00D759DC" w:rsidP="00603A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District of Columbia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D759DC" w:rsidRPr="009E6E0E" w:rsidRDefault="00D759DC" w:rsidP="00603A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7/1/2010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603A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Washington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603A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1/3/2011</w:t>
            </w:r>
          </w:p>
        </w:tc>
      </w:tr>
      <w:tr w:rsidR="00D759DC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D759DC" w:rsidRPr="009E6E0E" w:rsidRDefault="00D759DC" w:rsidP="00603A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Minnesota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D759DC" w:rsidRPr="009E6E0E" w:rsidRDefault="00D759DC" w:rsidP="00603A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3/1/2011 </w:t>
            </w:r>
          </w:p>
        </w:tc>
      </w:tr>
      <w:tr w:rsidR="00D759DC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D759DC" w:rsidRPr="009E6E0E" w:rsidRDefault="00D759DC" w:rsidP="00603A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New Jersey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D759DC" w:rsidRPr="009E6E0E" w:rsidRDefault="00D759DC" w:rsidP="00603A0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4/14/2011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bottom w:val="single" w:sz="4" w:space="0" w:color="auto"/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California </w:t>
            </w:r>
          </w:p>
        </w:tc>
        <w:tc>
          <w:tcPr>
            <w:tcW w:w="4041" w:type="dxa"/>
            <w:tcBorders>
              <w:left w:val="single" w:sz="4" w:space="0" w:color="auto"/>
              <w:bottom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7/1/2011 </w:t>
            </w:r>
          </w:p>
        </w:tc>
      </w:tr>
      <w:tr w:rsidR="009D028F" w:rsidRPr="009E6E0E" w:rsidTr="00603A03">
        <w:trPr>
          <w:trHeight w:val="132"/>
        </w:trPr>
        <w:tc>
          <w:tcPr>
            <w:tcW w:w="8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States expanding in 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top w:val="single" w:sz="4" w:space="0" w:color="auto"/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Arizona </w:t>
            </w:r>
          </w:p>
        </w:tc>
        <w:tc>
          <w:tcPr>
            <w:tcW w:w="4041" w:type="dxa"/>
            <w:tcBorders>
              <w:top w:val="single" w:sz="4" w:space="0" w:color="auto"/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Arkansas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Colorado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Delaware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Hawaii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Illinois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Iowa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Kentucky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Maryland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Massachusetts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Michigan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4/1/2014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Nevada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New Hampshire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8/15/2014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New Mexico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New York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North Dakota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Ohio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Oregon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Rhode Island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Vermont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1/1/2014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bottom w:val="single" w:sz="4" w:space="0" w:color="auto"/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West Virginia </w:t>
            </w:r>
          </w:p>
        </w:tc>
        <w:tc>
          <w:tcPr>
            <w:tcW w:w="4041" w:type="dxa"/>
            <w:tcBorders>
              <w:left w:val="single" w:sz="4" w:space="0" w:color="auto"/>
              <w:bottom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1/1/2014 </w:t>
            </w:r>
          </w:p>
        </w:tc>
      </w:tr>
      <w:tr w:rsidR="009D028F" w:rsidRPr="009E6E0E" w:rsidTr="00603A03">
        <w:trPr>
          <w:trHeight w:val="132"/>
        </w:trPr>
        <w:tc>
          <w:tcPr>
            <w:tcW w:w="80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i/>
                <w:iCs/>
                <w:color w:val="000000"/>
                <w:sz w:val="20"/>
                <w:szCs w:val="20"/>
              </w:rPr>
              <w:t xml:space="preserve">Late expanding states 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Pennsylvania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>
              <w:rPr>
                <w:rFonts w:ascii="Times New Roman" w:hAnsi="Times New Roman"/>
                <w:color w:val="000000"/>
                <w:sz w:val="20"/>
                <w:szCs w:val="20"/>
              </w:rPr>
              <w:t>1/1/2015</w:t>
            </w:r>
          </w:p>
        </w:tc>
      </w:tr>
      <w:tr w:rsidR="009D028F" w:rsidRPr="009E6E0E" w:rsidTr="00603A03">
        <w:trPr>
          <w:trHeight w:val="134"/>
        </w:trPr>
        <w:tc>
          <w:tcPr>
            <w:tcW w:w="4041" w:type="dxa"/>
            <w:tcBorders>
              <w:righ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Montana </w:t>
            </w:r>
          </w:p>
        </w:tc>
        <w:tc>
          <w:tcPr>
            <w:tcW w:w="4041" w:type="dxa"/>
            <w:tcBorders>
              <w:left w:val="single" w:sz="4" w:space="0" w:color="auto"/>
            </w:tcBorders>
          </w:tcPr>
          <w:p w:rsidR="009D028F" w:rsidRPr="009E6E0E" w:rsidRDefault="009D028F" w:rsidP="009D028F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1/1/2016 </w:t>
            </w:r>
          </w:p>
        </w:tc>
      </w:tr>
      <w:tr w:rsidR="0004766A" w:rsidRPr="009E6E0E" w:rsidTr="00603A03">
        <w:trPr>
          <w:trHeight w:val="134"/>
        </w:trPr>
        <w:tc>
          <w:tcPr>
            <w:tcW w:w="4041" w:type="dxa"/>
            <w:tcBorders>
              <w:bottom w:val="nil"/>
              <w:right w:val="single" w:sz="4" w:space="0" w:color="auto"/>
            </w:tcBorders>
          </w:tcPr>
          <w:p w:rsidR="0004766A" w:rsidRPr="009E6E0E" w:rsidRDefault="0004766A" w:rsidP="000476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Indiana </w:t>
            </w:r>
          </w:p>
        </w:tc>
        <w:tc>
          <w:tcPr>
            <w:tcW w:w="4041" w:type="dxa"/>
            <w:tcBorders>
              <w:left w:val="single" w:sz="4" w:space="0" w:color="auto"/>
              <w:bottom w:val="nil"/>
            </w:tcBorders>
          </w:tcPr>
          <w:p w:rsidR="0004766A" w:rsidRPr="009E6E0E" w:rsidRDefault="0004766A" w:rsidP="000476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2/1/2015 </w:t>
            </w:r>
          </w:p>
        </w:tc>
      </w:tr>
      <w:tr w:rsidR="0004766A" w:rsidRPr="009E6E0E" w:rsidTr="00603A03">
        <w:trPr>
          <w:trHeight w:val="134"/>
        </w:trPr>
        <w:tc>
          <w:tcPr>
            <w:tcW w:w="4041" w:type="dxa"/>
            <w:tcBorders>
              <w:bottom w:val="nil"/>
              <w:right w:val="single" w:sz="4" w:space="0" w:color="auto"/>
            </w:tcBorders>
          </w:tcPr>
          <w:p w:rsidR="0004766A" w:rsidRPr="009E6E0E" w:rsidRDefault="0004766A" w:rsidP="000476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Louisiana </w:t>
            </w:r>
          </w:p>
        </w:tc>
        <w:tc>
          <w:tcPr>
            <w:tcW w:w="4041" w:type="dxa"/>
            <w:tcBorders>
              <w:left w:val="single" w:sz="4" w:space="0" w:color="auto"/>
              <w:bottom w:val="nil"/>
            </w:tcBorders>
          </w:tcPr>
          <w:p w:rsidR="0004766A" w:rsidRPr="009E6E0E" w:rsidRDefault="0004766A" w:rsidP="000476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7/1/2016 </w:t>
            </w:r>
          </w:p>
        </w:tc>
      </w:tr>
      <w:tr w:rsidR="0004766A" w:rsidRPr="009E6E0E" w:rsidTr="00603A03">
        <w:trPr>
          <w:trHeight w:val="134"/>
        </w:trPr>
        <w:tc>
          <w:tcPr>
            <w:tcW w:w="4041" w:type="dxa"/>
            <w:tcBorders>
              <w:top w:val="nil"/>
              <w:bottom w:val="single" w:sz="4" w:space="0" w:color="auto"/>
              <w:right w:val="single" w:sz="4" w:space="0" w:color="auto"/>
            </w:tcBorders>
          </w:tcPr>
          <w:p w:rsidR="0004766A" w:rsidRPr="009E6E0E" w:rsidRDefault="0004766A" w:rsidP="000476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Alaska </w:t>
            </w:r>
          </w:p>
        </w:tc>
        <w:tc>
          <w:tcPr>
            <w:tcW w:w="4041" w:type="dxa"/>
            <w:tcBorders>
              <w:top w:val="nil"/>
              <w:left w:val="single" w:sz="4" w:space="0" w:color="auto"/>
              <w:bottom w:val="single" w:sz="4" w:space="0" w:color="auto"/>
            </w:tcBorders>
          </w:tcPr>
          <w:p w:rsidR="0004766A" w:rsidRPr="009E6E0E" w:rsidRDefault="0004766A" w:rsidP="0004766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9E6E0E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9/1/2015 </w:t>
            </w:r>
          </w:p>
        </w:tc>
      </w:tr>
    </w:tbl>
    <w:p w:rsidR="00D759DC" w:rsidRPr="00874119" w:rsidRDefault="00D759DC" w:rsidP="00D759DC">
      <w:pPr>
        <w:rPr>
          <w:rFonts w:ascii="Times New Roman" w:hAnsi="Times New Roman" w:cs="Times New Roman"/>
          <w:sz w:val="20"/>
          <w:szCs w:val="20"/>
        </w:rPr>
      </w:pPr>
      <w:r w:rsidRPr="00874119">
        <w:rPr>
          <w:rFonts w:ascii="Times New Roman" w:hAnsi="Times New Roman" w:cs="Times New Roman"/>
          <w:i/>
          <w:iCs/>
          <w:sz w:val="20"/>
          <w:szCs w:val="20"/>
        </w:rPr>
        <w:t>Notes</w:t>
      </w:r>
      <w:r w:rsidRPr="00874119">
        <w:rPr>
          <w:rFonts w:ascii="Times New Roman" w:hAnsi="Times New Roman" w:cs="Times New Roman"/>
          <w:sz w:val="20"/>
          <w:szCs w:val="20"/>
        </w:rPr>
        <w:t>: Medicaid expansion dates obtaine</w:t>
      </w:r>
      <w:r w:rsidR="00874119">
        <w:rPr>
          <w:rFonts w:ascii="Times New Roman" w:hAnsi="Times New Roman" w:cs="Times New Roman"/>
          <w:sz w:val="20"/>
          <w:szCs w:val="20"/>
        </w:rPr>
        <w:t>d from Kaiser Family Foundation</w:t>
      </w:r>
    </w:p>
    <w:p w:rsidR="00D759DC" w:rsidRPr="006F6D7D" w:rsidRDefault="00D759DC" w:rsidP="00D759D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>Table 2</w:t>
      </w:r>
      <w:r w:rsidRPr="006F6D7D">
        <w:rPr>
          <w:rFonts w:ascii="Times New Roman" w:hAnsi="Times New Roman"/>
          <w:b/>
        </w:rPr>
        <w:t>A: TEDS Sample - Admissions based on Insurance Source</w:t>
      </w:r>
      <w:r w:rsidRPr="006F6D7D">
        <w:rPr>
          <w:rFonts w:ascii="Times New Roman" w:hAnsi="Times New Roman"/>
        </w:rPr>
        <w:t xml:space="preserve"> (</w:t>
      </w:r>
      <w:r w:rsidRPr="006F6D7D">
        <w:rPr>
          <w:rFonts w:ascii="Times New Roman" w:hAnsi="Times New Roman"/>
          <w:b/>
        </w:rPr>
        <w:t>2009-2017)</w:t>
      </w:r>
    </w:p>
    <w:p w:rsidR="00D759DC" w:rsidRPr="006F6D7D" w:rsidRDefault="00D759DC" w:rsidP="00D759D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  <w:r w:rsidRPr="006F6D7D">
        <w:rPr>
          <w:rFonts w:ascii="Times New Roman" w:hAnsi="Times New Roman"/>
        </w:rPr>
        <w:t xml:space="preserve">States N =31 </w:t>
      </w:r>
    </w:p>
    <w:p w:rsidR="00D759DC" w:rsidRPr="006F6D7D" w:rsidRDefault="00D759DC" w:rsidP="00D759D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</w:rPr>
      </w:pPr>
    </w:p>
    <w:p w:rsidR="00D759DC" w:rsidRPr="006F6D7D" w:rsidRDefault="00D759DC" w:rsidP="00D759DC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</w:rPr>
      </w:pPr>
      <w:r w:rsidRPr="006F6D7D">
        <w:rPr>
          <w:rFonts w:ascii="Times New Roman" w:hAnsi="Times New Roman"/>
        </w:rPr>
        <w:t>AK, AL, AZ, CO DC, DE, HI, IA, IL IN, KS, KY, MA, MD, ME, MO, MT, ND, NE, NH, NJ,</w:t>
      </w:r>
      <w:r>
        <w:rPr>
          <w:rFonts w:ascii="Times New Roman" w:hAnsi="Times New Roman"/>
        </w:rPr>
        <w:t xml:space="preserve"> NV, OR, PA, SC, SD, TN, TX, UT,</w:t>
      </w:r>
      <w:r w:rsidRPr="006F6D7D">
        <w:rPr>
          <w:rFonts w:ascii="Times New Roman" w:hAnsi="Times New Roman"/>
        </w:rPr>
        <w:t xml:space="preserve"> WI, WY</w:t>
      </w:r>
    </w:p>
    <w:sectPr w:rsidR="00D759DC" w:rsidRPr="006F6D7D" w:rsidSect="00D759DC">
      <w:footerReference w:type="default" r:id="rId7"/>
      <w:pgSz w:w="12240" w:h="15840"/>
      <w:pgMar w:top="1440" w:right="1440" w:bottom="1440" w:left="1440" w:header="720" w:footer="720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DC702B" w:rsidRDefault="00DC702B">
      <w:pPr>
        <w:spacing w:after="0" w:line="240" w:lineRule="auto"/>
      </w:pPr>
      <w:r>
        <w:separator/>
      </w:r>
    </w:p>
  </w:endnote>
  <w:endnote w:type="continuationSeparator" w:id="0">
    <w:p w:rsidR="00DC702B" w:rsidRDefault="00DC70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85012997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0D18CD" w:rsidRDefault="000D18CD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A03C6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0D18CD" w:rsidRDefault="000D18CD">
    <w:pPr>
      <w:widowControl w:val="0"/>
      <w:autoSpaceDE w:val="0"/>
      <w:autoSpaceDN w:val="0"/>
      <w:adjustRightInd w:val="0"/>
      <w:spacing w:after="0" w:line="240" w:lineRule="auto"/>
      <w:jc w:val="center"/>
      <w:rPr>
        <w:rFonts w:ascii="Times New Roman" w:hAnsi="Times New Roman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DC702B" w:rsidRDefault="00DC702B">
      <w:pPr>
        <w:spacing w:after="0" w:line="240" w:lineRule="auto"/>
      </w:pPr>
      <w:r>
        <w:separator/>
      </w:r>
    </w:p>
  </w:footnote>
  <w:footnote w:type="continuationSeparator" w:id="0">
    <w:p w:rsidR="00DC702B" w:rsidRDefault="00DC702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6A1B4D"/>
    <w:multiLevelType w:val="hybridMultilevel"/>
    <w:tmpl w:val="28F0C9E8"/>
    <w:lvl w:ilvl="0" w:tplc="6898F45C">
      <w:start w:val="1"/>
      <w:numFmt w:val="decimal"/>
      <w:lvlText w:val="%1."/>
      <w:lvlJc w:val="left"/>
      <w:pPr>
        <w:ind w:left="840" w:hanging="480"/>
      </w:pPr>
      <w:rPr>
        <w:rFonts w:hint="default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7B7AC8"/>
    <w:multiLevelType w:val="hybridMultilevel"/>
    <w:tmpl w:val="AD6EFDE0"/>
    <w:lvl w:ilvl="0" w:tplc="925E9E8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000000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75858E1"/>
    <w:multiLevelType w:val="hybridMultilevel"/>
    <w:tmpl w:val="CDB2A2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E51AEE"/>
    <w:multiLevelType w:val="multilevel"/>
    <w:tmpl w:val="AC7EDC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12A5DA1"/>
    <w:multiLevelType w:val="hybridMultilevel"/>
    <w:tmpl w:val="1EAE4122"/>
    <w:lvl w:ilvl="0" w:tplc="478051A8">
      <w:start w:val="4"/>
      <w:numFmt w:val="decimal"/>
      <w:lvlText w:val="%1."/>
      <w:lvlJc w:val="left"/>
      <w:pPr>
        <w:ind w:left="720" w:hanging="360"/>
      </w:pPr>
      <w:rPr>
        <w:rFonts w:hint="default"/>
        <w:w w:val="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D83292"/>
    <w:multiLevelType w:val="hybridMultilevel"/>
    <w:tmpl w:val="AD6EFDE0"/>
    <w:lvl w:ilvl="0" w:tplc="925E9E8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hint="default"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0967866"/>
    <w:multiLevelType w:val="multilevel"/>
    <w:tmpl w:val="44A4D116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560" w:hanging="1800"/>
      </w:pPr>
      <w:rPr>
        <w:rFonts w:hint="default"/>
      </w:rPr>
    </w:lvl>
  </w:abstractNum>
  <w:abstractNum w:abstractNumId="7" w15:restartNumberingAfterBreak="0">
    <w:nsid w:val="47140997"/>
    <w:multiLevelType w:val="hybridMultilevel"/>
    <w:tmpl w:val="6E7C0DE6"/>
    <w:lvl w:ilvl="0" w:tplc="DD56CCB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2011AF"/>
    <w:multiLevelType w:val="hybridMultilevel"/>
    <w:tmpl w:val="1EAE4122"/>
    <w:lvl w:ilvl="0" w:tplc="478051A8">
      <w:start w:val="4"/>
      <w:numFmt w:val="decimal"/>
      <w:lvlText w:val="%1."/>
      <w:lvlJc w:val="left"/>
      <w:pPr>
        <w:ind w:left="720" w:hanging="360"/>
      </w:pPr>
      <w:rPr>
        <w:rFonts w:hint="default"/>
        <w:w w:val="99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AA7564"/>
    <w:multiLevelType w:val="multilevel"/>
    <w:tmpl w:val="8E62E7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7"/>
  </w:num>
  <w:num w:numId="2">
    <w:abstractNumId w:val="3"/>
  </w:num>
  <w:num w:numId="3">
    <w:abstractNumId w:val="9"/>
  </w:num>
  <w:num w:numId="4">
    <w:abstractNumId w:val="2"/>
  </w:num>
  <w:num w:numId="5">
    <w:abstractNumId w:val="8"/>
  </w:num>
  <w:num w:numId="6">
    <w:abstractNumId w:val="4"/>
  </w:num>
  <w:num w:numId="7">
    <w:abstractNumId w:val="6"/>
  </w:num>
  <w:num w:numId="8">
    <w:abstractNumId w:val="0"/>
  </w:num>
  <w:num w:numId="9">
    <w:abstractNumId w:val="1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M2NLY0MrY0NDcyMLJQ0lEKTi0uzszPAykwrAUA0ZNUlCwAAAA="/>
  </w:docVars>
  <w:rsids>
    <w:rsidRoot w:val="00D759DC"/>
    <w:rsid w:val="00034DA1"/>
    <w:rsid w:val="00044675"/>
    <w:rsid w:val="0004766A"/>
    <w:rsid w:val="00081D56"/>
    <w:rsid w:val="000B5219"/>
    <w:rsid w:val="000D18CD"/>
    <w:rsid w:val="000D4E60"/>
    <w:rsid w:val="0016116A"/>
    <w:rsid w:val="00172C51"/>
    <w:rsid w:val="001E3EDB"/>
    <w:rsid w:val="00240B58"/>
    <w:rsid w:val="00312E52"/>
    <w:rsid w:val="00395984"/>
    <w:rsid w:val="003E2313"/>
    <w:rsid w:val="00472767"/>
    <w:rsid w:val="004E232B"/>
    <w:rsid w:val="00543835"/>
    <w:rsid w:val="00564802"/>
    <w:rsid w:val="00567D83"/>
    <w:rsid w:val="005711A8"/>
    <w:rsid w:val="00603A03"/>
    <w:rsid w:val="006A53A0"/>
    <w:rsid w:val="006C59C9"/>
    <w:rsid w:val="006D4B90"/>
    <w:rsid w:val="00771557"/>
    <w:rsid w:val="00772CF6"/>
    <w:rsid w:val="00777E14"/>
    <w:rsid w:val="007F28B7"/>
    <w:rsid w:val="00874119"/>
    <w:rsid w:val="008F73FD"/>
    <w:rsid w:val="00902362"/>
    <w:rsid w:val="00951883"/>
    <w:rsid w:val="009D028F"/>
    <w:rsid w:val="00A82D1A"/>
    <w:rsid w:val="00A93B80"/>
    <w:rsid w:val="00AA03C6"/>
    <w:rsid w:val="00AE5E02"/>
    <w:rsid w:val="00B030FF"/>
    <w:rsid w:val="00C16767"/>
    <w:rsid w:val="00C31C65"/>
    <w:rsid w:val="00D46F0A"/>
    <w:rsid w:val="00D759DC"/>
    <w:rsid w:val="00DC702B"/>
    <w:rsid w:val="00E1317B"/>
    <w:rsid w:val="00E4420B"/>
    <w:rsid w:val="00EA6E8B"/>
    <w:rsid w:val="00EC5881"/>
    <w:rsid w:val="00F57E5E"/>
    <w:rsid w:val="00F7100B"/>
    <w:rsid w:val="00FD213A"/>
    <w:rsid w:val="00FE6F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D4BE57"/>
  <w15:chartTrackingRefBased/>
  <w15:docId w15:val="{674994FD-FF2B-437A-AC42-3B28A58EDB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71557"/>
  </w:style>
  <w:style w:type="paragraph" w:styleId="Heading2">
    <w:name w:val="heading 2"/>
    <w:basedOn w:val="Normal"/>
    <w:link w:val="Heading2Char"/>
    <w:uiPriority w:val="9"/>
    <w:qFormat/>
    <w:rsid w:val="00D759D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16116A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D759DC"/>
    <w:rPr>
      <w:rFonts w:ascii="Times New Roman" w:eastAsia="Times New Roman" w:hAnsi="Times New Roman" w:cs="Times New Roman"/>
      <w:b/>
      <w:bCs/>
      <w:sz w:val="36"/>
      <w:szCs w:val="36"/>
    </w:rPr>
  </w:style>
  <w:style w:type="character" w:styleId="Hyperlink">
    <w:name w:val="Hyperlink"/>
    <w:uiPriority w:val="99"/>
    <w:unhideWhenUsed/>
    <w:rsid w:val="00D759DC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D759DC"/>
    <w:pPr>
      <w:spacing w:after="0" w:line="240" w:lineRule="auto"/>
    </w:pPr>
    <w:rPr>
      <w:rFonts w:eastAsia="Calibri" w:cs="Times New Roman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D759DC"/>
    <w:rPr>
      <w:rFonts w:eastAsia="Calibri" w:cs="Times New Roman"/>
      <w:sz w:val="20"/>
      <w:szCs w:val="20"/>
    </w:rPr>
  </w:style>
  <w:style w:type="character" w:styleId="FootnoteReference">
    <w:name w:val="footnote reference"/>
    <w:uiPriority w:val="99"/>
    <w:semiHidden/>
    <w:unhideWhenUsed/>
    <w:rsid w:val="00D759DC"/>
    <w:rPr>
      <w:vertAlign w:val="superscript"/>
    </w:rPr>
  </w:style>
  <w:style w:type="paragraph" w:styleId="Header">
    <w:name w:val="header"/>
    <w:basedOn w:val="Normal"/>
    <w:link w:val="HeaderChar"/>
    <w:uiPriority w:val="99"/>
    <w:unhideWhenUsed/>
    <w:rsid w:val="00D759DC"/>
    <w:pPr>
      <w:widowControl w:val="0"/>
      <w:tabs>
        <w:tab w:val="center" w:pos="4680"/>
        <w:tab w:val="right" w:pos="9360"/>
      </w:tabs>
      <w:spacing w:after="0" w:line="240" w:lineRule="auto"/>
    </w:pPr>
    <w:rPr>
      <w:rFonts w:eastAsia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D759DC"/>
    <w:rPr>
      <w:rFonts w:eastAsia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D759DC"/>
    <w:pPr>
      <w:widowControl w:val="0"/>
      <w:tabs>
        <w:tab w:val="center" w:pos="4680"/>
        <w:tab w:val="right" w:pos="9360"/>
      </w:tabs>
      <w:spacing w:after="0" w:line="240" w:lineRule="auto"/>
    </w:pPr>
    <w:rPr>
      <w:rFonts w:eastAsia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D759DC"/>
    <w:rPr>
      <w:rFonts w:eastAsia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759DC"/>
    <w:pPr>
      <w:widowControl w:val="0"/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759DC"/>
    <w:rPr>
      <w:rFonts w:ascii="Tahoma" w:eastAsia="Calibri" w:hAnsi="Tahoma" w:cs="Tahoma"/>
      <w:sz w:val="16"/>
      <w:szCs w:val="16"/>
    </w:rPr>
  </w:style>
  <w:style w:type="paragraph" w:customStyle="1" w:styleId="Default">
    <w:name w:val="Default"/>
    <w:rsid w:val="00D759DC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ListParagraph">
    <w:name w:val="List Paragraph"/>
    <w:basedOn w:val="Normal"/>
    <w:uiPriority w:val="34"/>
    <w:qFormat/>
    <w:rsid w:val="00D759DC"/>
    <w:pPr>
      <w:spacing w:after="200" w:line="276" w:lineRule="auto"/>
      <w:ind w:left="720"/>
      <w:contextualSpacing/>
    </w:pPr>
    <w:rPr>
      <w:rFonts w:eastAsia="Calibri" w:cs="Times New Roman"/>
    </w:rPr>
  </w:style>
  <w:style w:type="paragraph" w:customStyle="1" w:styleId="bibtop">
    <w:name w:val="bibtop"/>
    <w:basedOn w:val="Normal"/>
    <w:rsid w:val="00D75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D759DC"/>
    <w:pPr>
      <w:spacing w:after="0" w:line="240" w:lineRule="auto"/>
    </w:pPr>
    <w:rPr>
      <w:rFonts w:eastAsiaTheme="minorEastAsia" w:cs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D759D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D759DC"/>
    <w:rPr>
      <w:i/>
      <w:iCs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D759DC"/>
    <w:pPr>
      <w:spacing w:after="0" w:line="240" w:lineRule="auto"/>
    </w:pPr>
    <w:rPr>
      <w:rFonts w:eastAsiaTheme="minorEastAsia" w:cs="Times New Roman"/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D759DC"/>
    <w:rPr>
      <w:rFonts w:eastAsiaTheme="minorEastAsia" w:cs="Times New Roman"/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D759DC"/>
    <w:rPr>
      <w:vertAlign w:val="superscript"/>
    </w:rPr>
  </w:style>
  <w:style w:type="paragraph" w:styleId="NoSpacing">
    <w:name w:val="No Spacing"/>
    <w:uiPriority w:val="1"/>
    <w:qFormat/>
    <w:rsid w:val="00D759DC"/>
    <w:pPr>
      <w:spacing w:after="0" w:line="240" w:lineRule="auto"/>
    </w:pPr>
    <w:rPr>
      <w:rFonts w:eastAsiaTheme="minorEastAsia" w:cs="Times New Roman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D759DC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D759DC"/>
    <w:rPr>
      <w:rFonts w:ascii="Calibri" w:hAnsi="Calibri"/>
      <w:szCs w:val="21"/>
    </w:rPr>
  </w:style>
  <w:style w:type="character" w:customStyle="1" w:styleId="authors-list-item">
    <w:name w:val="authors-list-item"/>
    <w:basedOn w:val="DefaultParagraphFont"/>
    <w:rsid w:val="00D759DC"/>
  </w:style>
  <w:style w:type="character" w:customStyle="1" w:styleId="author-sup-separator">
    <w:name w:val="author-sup-separator"/>
    <w:basedOn w:val="DefaultParagraphFont"/>
    <w:rsid w:val="00D759DC"/>
  </w:style>
  <w:style w:type="character" w:customStyle="1" w:styleId="comma">
    <w:name w:val="comma"/>
    <w:basedOn w:val="DefaultParagraphFont"/>
    <w:rsid w:val="00D759DC"/>
  </w:style>
  <w:style w:type="paragraph" w:styleId="Revision">
    <w:name w:val="Revision"/>
    <w:hidden/>
    <w:uiPriority w:val="99"/>
    <w:semiHidden/>
    <w:rsid w:val="00D759DC"/>
    <w:pPr>
      <w:spacing w:after="0" w:line="240" w:lineRule="auto"/>
    </w:pPr>
    <w:rPr>
      <w:rFonts w:eastAsiaTheme="minorEastAsia" w:cs="Times New Roman"/>
    </w:rPr>
  </w:style>
  <w:style w:type="character" w:styleId="CommentReference">
    <w:name w:val="annotation reference"/>
    <w:basedOn w:val="DefaultParagraphFont"/>
    <w:uiPriority w:val="99"/>
    <w:semiHidden/>
    <w:unhideWhenUsed/>
    <w:rsid w:val="00D759DC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759DC"/>
    <w:pPr>
      <w:spacing w:after="200" w:line="240" w:lineRule="auto"/>
    </w:pPr>
    <w:rPr>
      <w:rFonts w:eastAsiaTheme="minorEastAsia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759DC"/>
    <w:rPr>
      <w:rFonts w:eastAsiaTheme="minorEastAsia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759DC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759DC"/>
    <w:rPr>
      <w:rFonts w:eastAsiaTheme="minorEastAsia" w:cs="Times New Roman"/>
      <w:b/>
      <w:bCs/>
      <w:sz w:val="20"/>
      <w:szCs w:val="20"/>
    </w:rPr>
  </w:style>
  <w:style w:type="character" w:styleId="FollowedHyperlink">
    <w:name w:val="FollowedHyperlink"/>
    <w:basedOn w:val="DefaultParagraphFont"/>
    <w:uiPriority w:val="99"/>
    <w:semiHidden/>
    <w:unhideWhenUsed/>
    <w:rsid w:val="00D759DC"/>
    <w:rPr>
      <w:color w:val="954F72" w:themeColor="followedHyperlink"/>
      <w:u w:val="single"/>
    </w:rPr>
  </w:style>
  <w:style w:type="character" w:styleId="HTMLDefinition">
    <w:name w:val="HTML Definition"/>
    <w:basedOn w:val="DefaultParagraphFont"/>
    <w:uiPriority w:val="99"/>
    <w:semiHidden/>
    <w:unhideWhenUsed/>
    <w:rsid w:val="00772CF6"/>
    <w:rPr>
      <w:i/>
      <w:iCs/>
    </w:rPr>
  </w:style>
  <w:style w:type="character" w:customStyle="1" w:styleId="Heading3Char">
    <w:name w:val="Heading 3 Char"/>
    <w:basedOn w:val="DefaultParagraphFont"/>
    <w:link w:val="Heading3"/>
    <w:uiPriority w:val="9"/>
    <w:rsid w:val="0016116A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93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987036">
          <w:marLeft w:val="0"/>
          <w:marRight w:val="0"/>
          <w:marTop w:val="0"/>
          <w:marBottom w:val="6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161</TotalTime>
  <Pages>1</Pages>
  <Words>215</Words>
  <Characters>1227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14</vt:i4>
      </vt:variant>
    </vt:vector>
  </HeadingPairs>
  <TitlesOfParts>
    <vt:vector size="15" baseType="lpstr">
      <vt:lpstr/>
      <vt:lpstr>    Availability of data and materials</vt:lpstr>
      <vt:lpstr>    </vt:lpstr>
      <vt:lpstr>    Abbreviations</vt:lpstr>
      <vt:lpstr>    Acknowledgements</vt:lpstr>
      <vt:lpstr>    Funding</vt:lpstr>
      <vt:lpstr>    Author information</vt:lpstr>
      <vt:lpstr>        Affiliations</vt:lpstr>
      <vt:lpstr>        Contributions</vt:lpstr>
      <vt:lpstr>        Corresponding author</vt:lpstr>
      <vt:lpstr>    </vt:lpstr>
      <vt:lpstr>    Ethics declarations</vt:lpstr>
      <vt:lpstr>        Ethics approval and consent to participate</vt:lpstr>
      <vt:lpstr>        Consent for publication Not applicable.</vt:lpstr>
      <vt:lpstr>        Competing interests The authors declare that they have no competing interests. </vt:lpstr>
    </vt:vector>
  </TitlesOfParts>
  <Company>Philadelphia University</Company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Datta, Anusua</dc:creator>
  <cp:keywords/>
  <dc:description/>
  <cp:lastModifiedBy>Poonam Mutha</cp:lastModifiedBy>
  <cp:revision>42</cp:revision>
  <dcterms:created xsi:type="dcterms:W3CDTF">2022-01-08T04:29:00Z</dcterms:created>
  <dcterms:modified xsi:type="dcterms:W3CDTF">2022-01-12T14:48:00Z</dcterms:modified>
</cp:coreProperties>
</file>