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3E5C25" w14:textId="489E692E" w:rsidR="002704BC" w:rsidRDefault="002704BC" w:rsidP="004C245D">
      <w:pPr>
        <w:spacing w:after="0" w:line="240" w:lineRule="auto"/>
      </w:pPr>
      <w:r>
        <w:t>SUPP</w:t>
      </w:r>
      <w:r w:rsidR="00224377">
        <w:t>LEMENTARY</w:t>
      </w:r>
      <w:r>
        <w:t xml:space="preserve"> INFORMATION</w:t>
      </w:r>
    </w:p>
    <w:p w14:paraId="6CDD105F" w14:textId="74B076F5" w:rsidR="00C41419" w:rsidRDefault="00C41419" w:rsidP="00C41419">
      <w:pPr>
        <w:spacing w:after="0" w:line="480" w:lineRule="auto"/>
      </w:pPr>
    </w:p>
    <w:p w14:paraId="232E5384" w14:textId="77777777" w:rsidR="005F5EAD" w:rsidRDefault="005F5EAD" w:rsidP="003509FF">
      <w:pPr>
        <w:spacing w:after="0" w:line="480" w:lineRule="auto"/>
        <w:jc w:val="center"/>
      </w:pPr>
      <w:r>
        <w:t>Mercury in soil, sediment, and lake water in upland headwater catchments in Ireland</w:t>
      </w:r>
    </w:p>
    <w:p w14:paraId="4346B948" w14:textId="77777777" w:rsidR="005F5EAD" w:rsidRDefault="005F5EAD" w:rsidP="003509FF">
      <w:pPr>
        <w:spacing w:after="0" w:line="480" w:lineRule="auto"/>
        <w:jc w:val="center"/>
      </w:pPr>
    </w:p>
    <w:p w14:paraId="0B3EE031" w14:textId="5832C7AF" w:rsidR="005F5EAD" w:rsidRDefault="005F5EAD" w:rsidP="003509FF">
      <w:pPr>
        <w:spacing w:after="0" w:line="480" w:lineRule="auto"/>
        <w:jc w:val="center"/>
      </w:pPr>
      <w:r>
        <w:t>Sarah A.M. Nelson</w:t>
      </w:r>
      <w:r w:rsidR="003509FF">
        <w:t>*</w:t>
      </w:r>
      <w:r>
        <w:t xml:space="preserve">, Holger </w:t>
      </w:r>
      <w:proofErr w:type="spellStart"/>
      <w:r>
        <w:t>Hintelmann</w:t>
      </w:r>
      <w:proofErr w:type="spellEnd"/>
      <w:r>
        <w:t xml:space="preserve">, &amp; Julian </w:t>
      </w:r>
      <w:proofErr w:type="spellStart"/>
      <w:r>
        <w:t>Aherne</w:t>
      </w:r>
      <w:proofErr w:type="spellEnd"/>
    </w:p>
    <w:p w14:paraId="30D08BFE" w14:textId="062B73E6" w:rsidR="005F5EAD" w:rsidRDefault="005F5EAD" w:rsidP="005F5EAD">
      <w:pPr>
        <w:spacing w:after="0" w:line="480" w:lineRule="auto"/>
        <w:jc w:val="center"/>
      </w:pPr>
      <w:r>
        <w:t xml:space="preserve">Environmental and Life Science, Trent University, Peterborough, Ontario, Canada </w:t>
      </w:r>
      <w:r w:rsidRPr="00A451BE">
        <w:t>K9L 0G2</w:t>
      </w:r>
    </w:p>
    <w:p w14:paraId="0777F3F0" w14:textId="25FEEFCE" w:rsidR="005F5EAD" w:rsidRDefault="003509FF" w:rsidP="003509FF">
      <w:pPr>
        <w:spacing w:after="0" w:line="480" w:lineRule="auto"/>
        <w:jc w:val="center"/>
      </w:pPr>
      <w:r w:rsidRPr="003509FF">
        <w:t>* sanelson@trentu.ca</w:t>
      </w:r>
    </w:p>
    <w:p w14:paraId="402A4026" w14:textId="77777777" w:rsidR="003509FF" w:rsidRDefault="003509FF" w:rsidP="00C41419">
      <w:pPr>
        <w:spacing w:after="0" w:line="480" w:lineRule="auto"/>
      </w:pPr>
    </w:p>
    <w:p w14:paraId="20C5AF89" w14:textId="77777777" w:rsidR="00C5587E" w:rsidRDefault="00C5587E" w:rsidP="00C41419">
      <w:pPr>
        <w:spacing w:after="0" w:line="480" w:lineRule="auto"/>
      </w:pPr>
    </w:p>
    <w:p w14:paraId="5EC78FB4" w14:textId="0B141003" w:rsidR="00A34952" w:rsidRPr="005F5EAD" w:rsidRDefault="005F5EAD" w:rsidP="00C41419">
      <w:pPr>
        <w:spacing w:after="0" w:line="480" w:lineRule="auto"/>
        <w:rPr>
          <w:b/>
          <w:bCs/>
        </w:rPr>
      </w:pPr>
      <w:r w:rsidRPr="005F5EAD">
        <w:rPr>
          <w:b/>
          <w:bCs/>
        </w:rPr>
        <w:t>A</w:t>
      </w:r>
      <w:r w:rsidR="00A34952" w:rsidRPr="005F5EAD">
        <w:rPr>
          <w:b/>
          <w:bCs/>
        </w:rPr>
        <w:t xml:space="preserve">: </w:t>
      </w:r>
      <w:r w:rsidR="00C5587E">
        <w:rPr>
          <w:b/>
          <w:bCs/>
        </w:rPr>
        <w:t>Equations</w:t>
      </w:r>
    </w:p>
    <w:p w14:paraId="77CA0D16" w14:textId="3A3E1659" w:rsidR="00C41419" w:rsidRDefault="00C41419" w:rsidP="00C41419">
      <w:pPr>
        <w:spacing w:after="0" w:line="480" w:lineRule="auto"/>
      </w:pPr>
      <w:r>
        <w:t>T</w:t>
      </w:r>
      <w:r w:rsidR="005F5EAD">
        <w:t xml:space="preserve">otal </w:t>
      </w:r>
      <w:r>
        <w:t xml:space="preserve">Hg </w:t>
      </w:r>
      <w:r w:rsidR="005F5EAD">
        <w:t xml:space="preserve">(THg) </w:t>
      </w:r>
      <w:r>
        <w:t>in catchment soil was quantified as soil THg pool, using the bulk density measurements</w:t>
      </w:r>
      <w:r w:rsidR="005F5EAD">
        <w:t>:</w:t>
      </w:r>
    </w:p>
    <w:p w14:paraId="1D64F982" w14:textId="77777777" w:rsidR="00C41419" w:rsidRDefault="00304AC7" w:rsidP="00C41419">
      <w:pPr>
        <w:spacing w:after="0" w:line="480" w:lineRule="auto"/>
      </w:pPr>
      <m:oMathPara>
        <m:oMath>
          <m:f>
            <m:fPr>
              <m:ctrlPr>
                <w:rPr>
                  <w:rFonts w:ascii="Cambria Math" w:hAnsi="Cambria Math"/>
                  <w:i/>
                </w:rPr>
              </m:ctrlPr>
            </m:fPr>
            <m:num>
              <m:r>
                <w:rPr>
                  <w:rFonts w:ascii="Cambria Math" w:hAnsi="Cambria Math"/>
                </w:rPr>
                <m:t>ng THg</m:t>
              </m:r>
            </m:num>
            <m:den>
              <m:r>
                <w:rPr>
                  <w:rFonts w:ascii="Cambria Math" w:hAnsi="Cambria Math"/>
                </w:rPr>
                <m:t>g soil</m:t>
              </m:r>
            </m:den>
          </m:f>
          <m:r>
            <w:rPr>
              <w:rFonts w:ascii="Cambria Math" w:hAnsi="Cambria Math"/>
            </w:rPr>
            <m:t>×</m:t>
          </m:r>
          <m:f>
            <m:fPr>
              <m:ctrlPr>
                <w:rPr>
                  <w:rFonts w:ascii="Cambria Math" w:hAnsi="Cambria Math"/>
                  <w:i/>
                </w:rPr>
              </m:ctrlPr>
            </m:fPr>
            <m:num>
              <m:r>
                <w:rPr>
                  <w:rFonts w:ascii="Cambria Math" w:hAnsi="Cambria Math"/>
                </w:rPr>
                <m:t>g soil</m:t>
              </m:r>
            </m:num>
            <m:den>
              <m:sSup>
                <m:sSupPr>
                  <m:ctrlPr>
                    <w:rPr>
                      <w:rFonts w:ascii="Cambria Math" w:hAnsi="Cambria Math"/>
                      <w:i/>
                    </w:rPr>
                  </m:ctrlPr>
                </m:sSupPr>
                <m:e>
                  <m:r>
                    <w:rPr>
                      <w:rFonts w:ascii="Cambria Math" w:hAnsi="Cambria Math"/>
                    </w:rPr>
                    <m:t>cm</m:t>
                  </m:r>
                </m:e>
                <m:sup>
                  <m:r>
                    <w:rPr>
                      <w:rFonts w:ascii="Cambria Math" w:hAnsi="Cambria Math"/>
                    </w:rPr>
                    <m:t>3</m:t>
                  </m:r>
                </m:sup>
              </m:sSup>
            </m:den>
          </m:f>
          <m:r>
            <w:rPr>
              <w:rFonts w:ascii="Cambria Math" w:hAnsi="Cambria Math"/>
            </w:rPr>
            <m:t>×</m:t>
          </m:r>
          <m:f>
            <m:fPr>
              <m:ctrlPr>
                <w:rPr>
                  <w:rFonts w:ascii="Cambria Math" w:hAnsi="Cambria Math"/>
                  <w:i/>
                </w:rPr>
              </m:ctrlPr>
            </m:fPr>
            <m:num>
              <m:r>
                <w:rPr>
                  <w:rFonts w:ascii="Cambria Math" w:hAnsi="Cambria Math"/>
                </w:rPr>
                <m:t>10 cm depth</m:t>
              </m:r>
            </m:num>
            <m:den>
              <m:r>
                <w:rPr>
                  <w:rFonts w:ascii="Cambria Math" w:hAnsi="Cambria Math"/>
                </w:rPr>
                <m:t>1</m:t>
              </m:r>
            </m:den>
          </m:f>
          <m:r>
            <w:rPr>
              <w:rFonts w:ascii="Cambria Math" w:hAnsi="Cambria Math"/>
            </w:rPr>
            <m:t>×</m:t>
          </m:r>
          <m:f>
            <m:fPr>
              <m:ctrlPr>
                <w:rPr>
                  <w:rFonts w:ascii="Cambria Math" w:hAnsi="Cambria Math"/>
                  <w:i/>
                </w:rPr>
              </m:ctrlPr>
            </m:fPr>
            <m:num>
              <m:r>
                <w:rPr>
                  <w:rFonts w:ascii="Cambria Math" w:hAnsi="Cambria Math"/>
                </w:rPr>
                <m:t>1 µg</m:t>
              </m:r>
            </m:num>
            <m:den>
              <m:r>
                <w:rPr>
                  <w:rFonts w:ascii="Cambria Math" w:hAnsi="Cambria Math"/>
                </w:rPr>
                <m:t>1000 ng</m:t>
              </m:r>
            </m:den>
          </m:f>
          <m:r>
            <w:rPr>
              <w:rFonts w:ascii="Cambria Math" w:hAnsi="Cambria Math"/>
            </w:rPr>
            <m:t>×</m:t>
          </m:r>
          <m:f>
            <m:fPr>
              <m:ctrlPr>
                <w:rPr>
                  <w:rFonts w:ascii="Cambria Math" w:hAnsi="Cambria Math"/>
                  <w:i/>
                </w:rPr>
              </m:ctrlPr>
            </m:fPr>
            <m:num>
              <m:r>
                <w:rPr>
                  <w:rFonts w:ascii="Cambria Math" w:hAnsi="Cambria Math"/>
                </w:rPr>
                <m:t xml:space="preserve">10 000 </m:t>
              </m:r>
              <m:sSup>
                <m:sSupPr>
                  <m:ctrlPr>
                    <w:rPr>
                      <w:rFonts w:ascii="Cambria Math" w:hAnsi="Cambria Math"/>
                      <w:i/>
                    </w:rPr>
                  </m:ctrlPr>
                </m:sSupPr>
                <m:e>
                  <m:r>
                    <w:rPr>
                      <w:rFonts w:ascii="Cambria Math" w:hAnsi="Cambria Math"/>
                    </w:rPr>
                    <m:t>cm</m:t>
                  </m:r>
                </m:e>
                <m:sup>
                  <m:r>
                    <w:rPr>
                      <w:rFonts w:ascii="Cambria Math" w:hAnsi="Cambria Math"/>
                    </w:rPr>
                    <m:t>2</m:t>
                  </m:r>
                </m:sup>
              </m:sSup>
            </m:num>
            <m:den>
              <m:r>
                <w:rPr>
                  <w:rFonts w:ascii="Cambria Math" w:hAnsi="Cambria Math"/>
                </w:rPr>
                <m:t xml:space="preserve">1 </m:t>
              </m:r>
              <m:sSup>
                <m:sSupPr>
                  <m:ctrlPr>
                    <w:rPr>
                      <w:rFonts w:ascii="Cambria Math" w:hAnsi="Cambria Math"/>
                      <w:i/>
                    </w:rPr>
                  </m:ctrlPr>
                </m:sSupPr>
                <m:e>
                  <m:r>
                    <w:rPr>
                      <w:rFonts w:ascii="Cambria Math" w:hAnsi="Cambria Math"/>
                    </w:rPr>
                    <m:t>m</m:t>
                  </m:r>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µg THg</m:t>
              </m:r>
            </m:num>
            <m:den>
              <m:sSup>
                <m:sSupPr>
                  <m:ctrlPr>
                    <w:rPr>
                      <w:rFonts w:ascii="Cambria Math" w:hAnsi="Cambria Math"/>
                      <w:i/>
                    </w:rPr>
                  </m:ctrlPr>
                </m:sSupPr>
                <m:e>
                  <m:r>
                    <w:rPr>
                      <w:rFonts w:ascii="Cambria Math" w:hAnsi="Cambria Math"/>
                    </w:rPr>
                    <m:t>m</m:t>
                  </m:r>
                </m:e>
                <m:sup>
                  <m:r>
                    <w:rPr>
                      <w:rFonts w:ascii="Cambria Math" w:hAnsi="Cambria Math"/>
                    </w:rPr>
                    <m:t>2</m:t>
                  </m:r>
                </m:sup>
              </m:sSup>
            </m:den>
          </m:f>
        </m:oMath>
      </m:oMathPara>
    </w:p>
    <w:p w14:paraId="64CC5824" w14:textId="77777777" w:rsidR="00D367FB" w:rsidRDefault="00D367FB" w:rsidP="009004D9">
      <w:pPr>
        <w:spacing w:after="0" w:line="480" w:lineRule="auto"/>
      </w:pPr>
    </w:p>
    <w:p w14:paraId="0565B836" w14:textId="46B420ED" w:rsidR="009004D9" w:rsidRDefault="009004D9" w:rsidP="009004D9">
      <w:pPr>
        <w:spacing w:after="0" w:line="480" w:lineRule="auto"/>
      </w:pPr>
      <w:r>
        <w:t>T</w:t>
      </w:r>
      <w:r w:rsidR="005F5EAD">
        <w:t xml:space="preserve">otal </w:t>
      </w:r>
      <w:r>
        <w:t>Hg</w:t>
      </w:r>
      <w:r w:rsidR="005F5EAD">
        <w:t xml:space="preserve"> normalised by organic carbon (THg</w:t>
      </w:r>
      <w:r>
        <w:t>/OC</w:t>
      </w:r>
      <w:r w:rsidR="005F5EAD">
        <w:t>)</w:t>
      </w:r>
      <w:r>
        <w:t xml:space="preserve"> in water was calculated </w:t>
      </w:r>
      <w:r w:rsidR="005F5EAD">
        <w:t>as</w:t>
      </w:r>
      <w:r>
        <w:t>:</w:t>
      </w:r>
    </w:p>
    <w:p w14:paraId="2A58A052" w14:textId="77777777" w:rsidR="009004D9" w:rsidRPr="00632727" w:rsidRDefault="00304AC7" w:rsidP="009004D9">
      <w:pPr>
        <w:spacing w:after="0" w:line="240" w:lineRule="auto"/>
        <w:rPr>
          <w:rFonts w:eastAsiaTheme="minorEastAsia"/>
        </w:rPr>
      </w:pPr>
      <m:oMathPara>
        <m:oMath>
          <m:f>
            <m:fPr>
              <m:ctrlPr>
                <w:rPr>
                  <w:rFonts w:ascii="Cambria Math" w:hAnsi="Cambria Math"/>
                  <w:i/>
                </w:rPr>
              </m:ctrlPr>
            </m:fPr>
            <m:num>
              <m:r>
                <w:rPr>
                  <w:rFonts w:ascii="Cambria Math" w:hAnsi="Cambria Math"/>
                  <w:strike/>
                </w:rPr>
                <m:t>ng</m:t>
              </m:r>
              <m:r>
                <w:rPr>
                  <w:rFonts w:ascii="Cambria Math" w:hAnsi="Cambria Math"/>
                </w:rPr>
                <m:t xml:space="preserve"> THg</m:t>
              </m:r>
            </m:num>
            <m:den>
              <m:r>
                <w:rPr>
                  <w:rFonts w:ascii="Cambria Math" w:hAnsi="Cambria Math"/>
                </w:rPr>
                <m:t>L water</m:t>
              </m:r>
            </m:den>
          </m:f>
          <m:r>
            <w:rPr>
              <w:rFonts w:ascii="Cambria Math" w:hAnsi="Cambria Math"/>
            </w:rPr>
            <m:t>×</m:t>
          </m:r>
          <m:f>
            <m:fPr>
              <m:ctrlPr>
                <w:rPr>
                  <w:rFonts w:ascii="Cambria Math" w:hAnsi="Cambria Math"/>
                  <w:i/>
                </w:rPr>
              </m:ctrlPr>
            </m:fPr>
            <m:num>
              <m:r>
                <w:rPr>
                  <w:rFonts w:ascii="Cambria Math" w:hAnsi="Cambria Math"/>
                </w:rPr>
                <m:t>1 mg</m:t>
              </m:r>
            </m:num>
            <m:den>
              <m:r>
                <w:rPr>
                  <w:rFonts w:ascii="Cambria Math" w:hAnsi="Cambria Math"/>
                </w:rPr>
                <m:t xml:space="preserve">1 000 000 </m:t>
              </m:r>
              <m:r>
                <w:rPr>
                  <w:rFonts w:ascii="Cambria Math" w:hAnsi="Cambria Math"/>
                  <w:strike/>
                </w:rPr>
                <m:t>ng</m:t>
              </m:r>
            </m:den>
          </m:f>
          <m:r>
            <w:rPr>
              <w:rFonts w:ascii="Cambria Math" w:hAnsi="Cambria Math"/>
            </w:rPr>
            <m:t>=</m:t>
          </m:r>
          <m:f>
            <m:fPr>
              <m:ctrlPr>
                <w:rPr>
                  <w:rFonts w:ascii="Cambria Math" w:hAnsi="Cambria Math"/>
                  <w:i/>
                </w:rPr>
              </m:ctrlPr>
            </m:fPr>
            <m:num>
              <m:r>
                <w:rPr>
                  <w:rFonts w:ascii="Cambria Math" w:hAnsi="Cambria Math"/>
                </w:rPr>
                <m:t>mg THg</m:t>
              </m:r>
            </m:num>
            <m:den>
              <m:r>
                <w:rPr>
                  <w:rFonts w:ascii="Cambria Math" w:hAnsi="Cambria Math"/>
                </w:rPr>
                <m:t>L water</m:t>
              </m:r>
            </m:den>
          </m:f>
        </m:oMath>
      </m:oMathPara>
    </w:p>
    <w:p w14:paraId="250B462D" w14:textId="77777777" w:rsidR="009004D9" w:rsidRDefault="009004D9" w:rsidP="009004D9">
      <w:pPr>
        <w:spacing w:after="0" w:line="240" w:lineRule="auto"/>
        <w:rPr>
          <w:rFonts w:eastAsiaTheme="minorEastAsia"/>
        </w:rPr>
      </w:pPr>
    </w:p>
    <w:p w14:paraId="3C9004C3" w14:textId="77777777" w:rsidR="009004D9" w:rsidRPr="00632727" w:rsidRDefault="00304AC7" w:rsidP="009004D9">
      <w:pPr>
        <w:spacing w:after="0" w:line="240" w:lineRule="auto"/>
        <w:rPr>
          <w:rFonts w:eastAsiaTheme="minorEastAsia"/>
        </w:rPr>
      </w:pPr>
      <m:oMathPara>
        <m:oMath>
          <m:f>
            <m:fPr>
              <m:ctrlPr>
                <w:rPr>
                  <w:rFonts w:ascii="Cambria Math" w:hAnsi="Cambria Math"/>
                  <w:i/>
                </w:rPr>
              </m:ctrlPr>
            </m:fPr>
            <m:num>
              <m:r>
                <w:rPr>
                  <w:rFonts w:ascii="Cambria Math" w:hAnsi="Cambria Math"/>
                </w:rPr>
                <m:t>mg THg</m:t>
              </m:r>
            </m:num>
            <m:den>
              <m:r>
                <w:rPr>
                  <w:rFonts w:ascii="Cambria Math" w:hAnsi="Cambria Math"/>
                </w:rPr>
                <m:t>L water</m:t>
              </m:r>
            </m:den>
          </m:f>
          <m:r>
            <w:rPr>
              <w:rFonts w:ascii="Cambria Math" w:hAnsi="Cambria Math"/>
            </w:rPr>
            <m:t>÷</m:t>
          </m:r>
          <m:f>
            <m:fPr>
              <m:ctrlPr>
                <w:rPr>
                  <w:rFonts w:ascii="Cambria Math" w:hAnsi="Cambria Math"/>
                  <w:i/>
                </w:rPr>
              </m:ctrlPr>
            </m:fPr>
            <m:num>
              <m:r>
                <w:rPr>
                  <w:rFonts w:ascii="Cambria Math" w:hAnsi="Cambria Math"/>
                </w:rPr>
                <m:t>mg DOC</m:t>
              </m:r>
            </m:num>
            <m:den>
              <m:r>
                <w:rPr>
                  <w:rFonts w:ascii="Cambria Math" w:hAnsi="Cambria Math"/>
                </w:rPr>
                <m:t>L water</m:t>
              </m:r>
            </m:den>
          </m:f>
          <m:r>
            <w:rPr>
              <w:rFonts w:ascii="Cambria Math" w:hAnsi="Cambria Math"/>
            </w:rPr>
            <m:t>=</m:t>
          </m:r>
          <m:f>
            <m:fPr>
              <m:ctrlPr>
                <w:rPr>
                  <w:rFonts w:ascii="Cambria Math" w:hAnsi="Cambria Math"/>
                  <w:i/>
                </w:rPr>
              </m:ctrlPr>
            </m:fPr>
            <m:num>
              <m:r>
                <w:rPr>
                  <w:rFonts w:ascii="Cambria Math" w:hAnsi="Cambria Math"/>
                </w:rPr>
                <m:t>mg THg</m:t>
              </m:r>
            </m:num>
            <m:den>
              <m:r>
                <w:rPr>
                  <w:rFonts w:ascii="Cambria Math" w:hAnsi="Cambria Math"/>
                  <w:strike/>
                </w:rPr>
                <m:t>L water</m:t>
              </m:r>
            </m:den>
          </m:f>
          <m:r>
            <w:rPr>
              <w:rFonts w:ascii="Cambria Math" w:hAnsi="Cambria Math"/>
            </w:rPr>
            <m:t>×</m:t>
          </m:r>
          <m:f>
            <m:fPr>
              <m:ctrlPr>
                <w:rPr>
                  <w:rFonts w:ascii="Cambria Math" w:hAnsi="Cambria Math"/>
                  <w:i/>
                </w:rPr>
              </m:ctrlPr>
            </m:fPr>
            <m:num>
              <m:r>
                <w:rPr>
                  <w:rFonts w:ascii="Cambria Math" w:hAnsi="Cambria Math"/>
                  <w:strike/>
                </w:rPr>
                <m:t>L water</m:t>
              </m:r>
            </m:num>
            <m:den>
              <m:r>
                <w:rPr>
                  <w:rFonts w:ascii="Cambria Math" w:hAnsi="Cambria Math"/>
                </w:rPr>
                <m:t>mg DOC</m:t>
              </m:r>
            </m:den>
          </m:f>
          <m:r>
            <w:rPr>
              <w:rFonts w:ascii="Cambria Math" w:hAnsi="Cambria Math"/>
            </w:rPr>
            <m:t>=</m:t>
          </m:r>
          <m:f>
            <m:fPr>
              <m:ctrlPr>
                <w:rPr>
                  <w:rFonts w:ascii="Cambria Math" w:hAnsi="Cambria Math"/>
                  <w:i/>
                </w:rPr>
              </m:ctrlPr>
            </m:fPr>
            <m:num>
              <m:r>
                <w:rPr>
                  <w:rFonts w:ascii="Cambria Math" w:hAnsi="Cambria Math"/>
                </w:rPr>
                <m:t>mg THg</m:t>
              </m:r>
            </m:num>
            <m:den>
              <m:r>
                <w:rPr>
                  <w:rFonts w:ascii="Cambria Math" w:hAnsi="Cambria Math"/>
                </w:rPr>
                <m:t>mg DOC</m:t>
              </m:r>
            </m:den>
          </m:f>
        </m:oMath>
      </m:oMathPara>
    </w:p>
    <w:p w14:paraId="7C139390" w14:textId="77777777" w:rsidR="009004D9" w:rsidRDefault="009004D9" w:rsidP="009004D9">
      <w:pPr>
        <w:spacing w:after="0" w:line="240" w:lineRule="auto"/>
        <w:rPr>
          <w:rFonts w:eastAsiaTheme="minorEastAsia"/>
        </w:rPr>
      </w:pPr>
    </w:p>
    <w:p w14:paraId="1610FCA4" w14:textId="77777777" w:rsidR="009004D9" w:rsidRPr="00632727" w:rsidRDefault="00304AC7" w:rsidP="009004D9">
      <w:pPr>
        <w:spacing w:after="0" w:line="240" w:lineRule="auto"/>
        <w:rPr>
          <w:rFonts w:eastAsiaTheme="minorEastAsia"/>
        </w:rPr>
      </w:pPr>
      <m:oMathPara>
        <m:oMath>
          <m:f>
            <m:fPr>
              <m:ctrlPr>
                <w:rPr>
                  <w:rFonts w:ascii="Cambria Math" w:hAnsi="Cambria Math"/>
                  <w:i/>
                </w:rPr>
              </m:ctrlPr>
            </m:fPr>
            <m:num>
              <m:r>
                <w:rPr>
                  <w:rFonts w:ascii="Cambria Math" w:hAnsi="Cambria Math"/>
                </w:rPr>
                <m:t>mg THg</m:t>
              </m:r>
            </m:num>
            <m:den>
              <m:r>
                <w:rPr>
                  <w:rFonts w:ascii="Cambria Math" w:hAnsi="Cambria Math"/>
                  <w:strike/>
                </w:rPr>
                <m:t>mg</m:t>
              </m:r>
              <m:r>
                <w:rPr>
                  <w:rFonts w:ascii="Cambria Math" w:hAnsi="Cambria Math"/>
                </w:rPr>
                <m:t xml:space="preserve"> DOC</m:t>
              </m:r>
            </m:den>
          </m:f>
          <m:r>
            <w:rPr>
              <w:rFonts w:ascii="Cambria Math" w:hAnsi="Cambria Math"/>
            </w:rPr>
            <m:t>×</m:t>
          </m:r>
          <m:f>
            <m:fPr>
              <m:ctrlPr>
                <w:rPr>
                  <w:rFonts w:ascii="Cambria Math" w:hAnsi="Cambria Math"/>
                  <w:i/>
                </w:rPr>
              </m:ctrlPr>
            </m:fPr>
            <m:num>
              <m:r>
                <w:rPr>
                  <w:rFonts w:ascii="Cambria Math" w:hAnsi="Cambria Math"/>
                </w:rPr>
                <m:t xml:space="preserve">1 000 000 </m:t>
              </m:r>
              <m:r>
                <w:rPr>
                  <w:rFonts w:ascii="Cambria Math" w:hAnsi="Cambria Math"/>
                  <w:strike/>
                </w:rPr>
                <m:t>mg</m:t>
              </m:r>
            </m:num>
            <m:den>
              <m:r>
                <w:rPr>
                  <w:rFonts w:ascii="Cambria Math" w:hAnsi="Cambria Math"/>
                </w:rPr>
                <m:t>1 kg</m:t>
              </m:r>
            </m:den>
          </m:f>
          <m:r>
            <w:rPr>
              <w:rFonts w:ascii="Cambria Math" w:hAnsi="Cambria Math"/>
            </w:rPr>
            <m:t>=</m:t>
          </m:r>
          <m:f>
            <m:fPr>
              <m:ctrlPr>
                <w:rPr>
                  <w:rFonts w:ascii="Cambria Math" w:hAnsi="Cambria Math"/>
                  <w:i/>
                </w:rPr>
              </m:ctrlPr>
            </m:fPr>
            <m:num>
              <m:r>
                <w:rPr>
                  <w:rFonts w:ascii="Cambria Math" w:hAnsi="Cambria Math"/>
                </w:rPr>
                <m:t>mg THg</m:t>
              </m:r>
            </m:num>
            <m:den>
              <m:r>
                <w:rPr>
                  <w:rFonts w:ascii="Cambria Math" w:hAnsi="Cambria Math"/>
                </w:rPr>
                <m:t>kg DOC</m:t>
              </m:r>
            </m:den>
          </m:f>
        </m:oMath>
      </m:oMathPara>
    </w:p>
    <w:p w14:paraId="24B8E6D6" w14:textId="77777777" w:rsidR="009004D9" w:rsidRPr="00C5587E" w:rsidRDefault="009004D9" w:rsidP="00C5587E">
      <w:pPr>
        <w:spacing w:after="0" w:line="480" w:lineRule="auto"/>
      </w:pPr>
    </w:p>
    <w:p w14:paraId="647C6F9D" w14:textId="49E81DD6" w:rsidR="009004D9" w:rsidRPr="0031035E" w:rsidRDefault="005F5EAD" w:rsidP="009004D9">
      <w:pPr>
        <w:spacing w:after="0" w:line="240" w:lineRule="auto"/>
        <w:rPr>
          <w:rFonts w:eastAsiaTheme="minorEastAsia"/>
        </w:rPr>
      </w:pPr>
      <w:r>
        <w:t xml:space="preserve">Total Hg normalised by organic carbon (THg/OC) </w:t>
      </w:r>
      <w:r w:rsidR="009004D9">
        <w:rPr>
          <w:rFonts w:eastAsiaTheme="minorEastAsia"/>
        </w:rPr>
        <w:t>in sediment and soil was calculated using the</w:t>
      </w:r>
      <w:r w:rsidR="003B5F5D">
        <w:rPr>
          <w:rFonts w:eastAsiaTheme="minorEastAsia"/>
        </w:rPr>
        <w:t xml:space="preserve"> widely used</w:t>
      </w:r>
      <w:r w:rsidR="009004D9">
        <w:rPr>
          <w:rFonts w:eastAsiaTheme="minorEastAsia"/>
        </w:rPr>
        <w:t xml:space="preserve"> </w:t>
      </w:r>
      <w:r>
        <w:rPr>
          <w:rFonts w:eastAsiaTheme="minorEastAsia"/>
        </w:rPr>
        <w:t>‘</w:t>
      </w:r>
      <w:r w:rsidR="00A663FD">
        <w:rPr>
          <w:rFonts w:eastAsiaTheme="minorEastAsia"/>
        </w:rPr>
        <w:t>v</w:t>
      </w:r>
      <w:r w:rsidR="009004D9">
        <w:rPr>
          <w:rFonts w:eastAsiaTheme="minorEastAsia"/>
        </w:rPr>
        <w:t xml:space="preserve">an </w:t>
      </w:r>
      <w:proofErr w:type="spellStart"/>
      <w:r w:rsidR="009004D9">
        <w:rPr>
          <w:rFonts w:eastAsiaTheme="minorEastAsia"/>
        </w:rPr>
        <w:t>Bemmelen</w:t>
      </w:r>
      <w:proofErr w:type="spellEnd"/>
      <w:r w:rsidR="009004D9">
        <w:rPr>
          <w:rFonts w:eastAsiaTheme="minorEastAsia"/>
        </w:rPr>
        <w:t xml:space="preserve"> </w:t>
      </w:r>
      <w:r w:rsidR="00A663FD">
        <w:rPr>
          <w:rFonts w:eastAsiaTheme="minorEastAsia"/>
        </w:rPr>
        <w:t>f</w:t>
      </w:r>
      <w:r w:rsidR="009004D9">
        <w:rPr>
          <w:rFonts w:eastAsiaTheme="minorEastAsia"/>
        </w:rPr>
        <w:t>actor</w:t>
      </w:r>
      <w:r>
        <w:rPr>
          <w:rFonts w:eastAsiaTheme="minorEastAsia"/>
        </w:rPr>
        <w:t>’</w:t>
      </w:r>
      <w:r w:rsidR="00C86AD1">
        <w:rPr>
          <w:rFonts w:eastAsiaTheme="minorEastAsia"/>
        </w:rPr>
        <w:t xml:space="preserve"> to</w:t>
      </w:r>
      <w:r w:rsidR="003B5F5D">
        <w:rPr>
          <w:rFonts w:eastAsiaTheme="minorEastAsia"/>
        </w:rPr>
        <w:t xml:space="preserve"> convert</w:t>
      </w:r>
      <w:r w:rsidR="00C86AD1">
        <w:rPr>
          <w:rFonts w:eastAsiaTheme="minorEastAsia"/>
        </w:rPr>
        <w:t xml:space="preserve"> </w:t>
      </w:r>
      <w:r w:rsidR="005318E3">
        <w:rPr>
          <w:rFonts w:eastAsiaTheme="minorEastAsia"/>
        </w:rPr>
        <w:t xml:space="preserve">percent </w:t>
      </w:r>
      <w:r w:rsidR="0017340F">
        <w:rPr>
          <w:rFonts w:eastAsiaTheme="minorEastAsia"/>
        </w:rPr>
        <w:t>organic matter</w:t>
      </w:r>
      <w:r w:rsidR="00C86AD1">
        <w:rPr>
          <w:rFonts w:eastAsiaTheme="minorEastAsia"/>
        </w:rPr>
        <w:t xml:space="preserve"> to </w:t>
      </w:r>
      <w:r w:rsidR="0017340F">
        <w:rPr>
          <w:rFonts w:eastAsiaTheme="minorEastAsia"/>
        </w:rPr>
        <w:t>organic carbon</w:t>
      </w:r>
      <w:r w:rsidR="00C86AD1">
        <w:rPr>
          <w:rFonts w:eastAsiaTheme="minorEastAsia"/>
        </w:rPr>
        <w:t xml:space="preserve"> (</w:t>
      </w:r>
      <w:r w:rsidR="003B5F5D" w:rsidRPr="00133AC3">
        <w:rPr>
          <w:rFonts w:eastAsiaTheme="minorEastAsia"/>
        </w:rPr>
        <w:t>Wolff, 1864</w:t>
      </w:r>
      <w:r w:rsidR="00A663FD">
        <w:rPr>
          <w:rFonts w:eastAsiaTheme="minorEastAsia"/>
        </w:rPr>
        <w:t xml:space="preserve">; van </w:t>
      </w:r>
      <w:proofErr w:type="spellStart"/>
      <w:r w:rsidR="00A663FD">
        <w:rPr>
          <w:rFonts w:eastAsiaTheme="minorEastAsia"/>
        </w:rPr>
        <w:t>Bemmelen</w:t>
      </w:r>
      <w:proofErr w:type="spellEnd"/>
      <w:r w:rsidR="00A663FD">
        <w:rPr>
          <w:rFonts w:eastAsiaTheme="minorEastAsia"/>
        </w:rPr>
        <w:t>, 1890</w:t>
      </w:r>
      <w:r w:rsidR="00C86AD1" w:rsidRPr="00D30A31">
        <w:rPr>
          <w:rFonts w:eastAsiaTheme="minorEastAsia"/>
        </w:rPr>
        <w:t>)</w:t>
      </w:r>
      <w:r w:rsidR="009004D9" w:rsidRPr="00D30A31">
        <w:rPr>
          <w:rFonts w:eastAsiaTheme="minorEastAsia"/>
        </w:rPr>
        <w:t>:</w:t>
      </w:r>
    </w:p>
    <w:p w14:paraId="14D2CC01" w14:textId="77777777" w:rsidR="009004D9" w:rsidRDefault="009004D9" w:rsidP="009004D9">
      <w:pPr>
        <w:spacing w:after="0" w:line="240" w:lineRule="auto"/>
        <w:rPr>
          <w:rFonts w:eastAsiaTheme="minorEastAsia"/>
        </w:rPr>
      </w:pPr>
    </w:p>
    <w:p w14:paraId="75E90067" w14:textId="77777777" w:rsidR="009004D9" w:rsidRDefault="00304AC7" w:rsidP="009004D9">
      <w:pPr>
        <w:spacing w:after="0" w:line="240" w:lineRule="auto"/>
        <w:rPr>
          <w:rFonts w:eastAsiaTheme="minorEastAsia"/>
        </w:rPr>
      </w:pPr>
      <m:oMathPara>
        <m:oMath>
          <m:d>
            <m:dPr>
              <m:ctrlPr>
                <w:rPr>
                  <w:rFonts w:ascii="Cambria Math" w:eastAsiaTheme="minorEastAsia" w:hAnsi="Cambria Math"/>
                  <w:i/>
                </w:rPr>
              </m:ctrlPr>
            </m:dPr>
            <m:e>
              <m:r>
                <w:rPr>
                  <w:rFonts w:ascii="Cambria Math" w:eastAsiaTheme="minorEastAsia" w:hAnsi="Cambria Math"/>
                </w:rPr>
                <m:t>%OM÷1.72</m:t>
              </m:r>
            </m:e>
          </m:d>
          <m:r>
            <w:rPr>
              <w:rFonts w:ascii="Cambria Math" w:eastAsiaTheme="minorEastAsia" w:hAnsi="Cambria Math"/>
            </w:rPr>
            <m:t>×10=</m:t>
          </m:r>
          <m:f>
            <m:fPr>
              <m:ctrlPr>
                <w:rPr>
                  <w:rFonts w:ascii="Cambria Math" w:eastAsiaTheme="minorEastAsia" w:hAnsi="Cambria Math"/>
                  <w:i/>
                </w:rPr>
              </m:ctrlPr>
            </m:fPr>
            <m:num>
              <m:r>
                <w:rPr>
                  <w:rFonts w:ascii="Cambria Math" w:eastAsiaTheme="minorEastAsia" w:hAnsi="Cambria Math"/>
                </w:rPr>
                <m:t>mg OC</m:t>
              </m:r>
            </m:num>
            <m:den>
              <m:r>
                <w:rPr>
                  <w:rFonts w:ascii="Cambria Math" w:eastAsiaTheme="minorEastAsia" w:hAnsi="Cambria Math"/>
                </w:rPr>
                <m:t>g soil</m:t>
              </m:r>
            </m:den>
          </m:f>
        </m:oMath>
      </m:oMathPara>
    </w:p>
    <w:p w14:paraId="06C1588C" w14:textId="77777777" w:rsidR="009004D9" w:rsidRDefault="009004D9" w:rsidP="009004D9">
      <w:pPr>
        <w:spacing w:after="0" w:line="240" w:lineRule="auto"/>
        <w:rPr>
          <w:rFonts w:eastAsiaTheme="minorEastAsia"/>
        </w:rPr>
      </w:pPr>
    </w:p>
    <w:p w14:paraId="426EA057" w14:textId="77777777" w:rsidR="009004D9" w:rsidRPr="00A74E5D" w:rsidRDefault="00304AC7" w:rsidP="009004D9">
      <w:pPr>
        <w:spacing w:after="0" w:line="240" w:lineRule="auto"/>
        <w:rPr>
          <w:rFonts w:eastAsiaTheme="minorEastAsia"/>
        </w:rPr>
      </w:pPr>
      <m:oMathPara>
        <m:oMath>
          <m:f>
            <m:fPr>
              <m:ctrlPr>
                <w:rPr>
                  <w:rFonts w:ascii="Cambria Math" w:hAnsi="Cambria Math"/>
                  <w:i/>
                </w:rPr>
              </m:ctrlPr>
            </m:fPr>
            <m:num>
              <m:r>
                <w:rPr>
                  <w:rFonts w:ascii="Cambria Math" w:hAnsi="Cambria Math"/>
                </w:rPr>
                <m:t>ng THg</m:t>
              </m:r>
            </m:num>
            <m:den>
              <m:r>
                <w:rPr>
                  <w:rFonts w:ascii="Cambria Math" w:hAnsi="Cambria Math"/>
                </w:rPr>
                <m:t>g soil</m:t>
              </m:r>
            </m:den>
          </m:f>
          <m:r>
            <w:rPr>
              <w:rFonts w:ascii="Cambria Math" w:hAnsi="Cambria Math"/>
            </w:rPr>
            <m:t>÷</m:t>
          </m:r>
          <m:f>
            <m:fPr>
              <m:ctrlPr>
                <w:rPr>
                  <w:rFonts w:ascii="Cambria Math" w:hAnsi="Cambria Math"/>
                  <w:i/>
                </w:rPr>
              </m:ctrlPr>
            </m:fPr>
            <m:num>
              <m:r>
                <w:rPr>
                  <w:rFonts w:ascii="Cambria Math" w:hAnsi="Cambria Math"/>
                </w:rPr>
                <m:t>mg C</m:t>
              </m:r>
            </m:num>
            <m:den>
              <m:r>
                <w:rPr>
                  <w:rFonts w:ascii="Cambria Math" w:hAnsi="Cambria Math"/>
                </w:rPr>
                <m:t>g soil</m:t>
              </m:r>
            </m:den>
          </m:f>
          <m:r>
            <w:rPr>
              <w:rFonts w:ascii="Cambria Math" w:hAnsi="Cambria Math"/>
            </w:rPr>
            <m:t>=</m:t>
          </m:r>
          <m:f>
            <m:fPr>
              <m:ctrlPr>
                <w:rPr>
                  <w:rFonts w:ascii="Cambria Math" w:hAnsi="Cambria Math"/>
                  <w:i/>
                </w:rPr>
              </m:ctrlPr>
            </m:fPr>
            <m:num>
              <m:r>
                <w:rPr>
                  <w:rFonts w:ascii="Cambria Math" w:hAnsi="Cambria Math"/>
                </w:rPr>
                <m:t>ng THg</m:t>
              </m:r>
            </m:num>
            <m:den>
              <m:r>
                <w:rPr>
                  <w:rFonts w:ascii="Cambria Math" w:hAnsi="Cambria Math"/>
                  <w:strike/>
                </w:rPr>
                <m:t>g soil</m:t>
              </m:r>
            </m:den>
          </m:f>
          <m:r>
            <w:rPr>
              <w:rFonts w:ascii="Cambria Math" w:hAnsi="Cambria Math"/>
            </w:rPr>
            <m:t>×</m:t>
          </m:r>
          <m:f>
            <m:fPr>
              <m:ctrlPr>
                <w:rPr>
                  <w:rFonts w:ascii="Cambria Math" w:hAnsi="Cambria Math"/>
                  <w:i/>
                </w:rPr>
              </m:ctrlPr>
            </m:fPr>
            <m:num>
              <m:r>
                <w:rPr>
                  <w:rFonts w:ascii="Cambria Math" w:hAnsi="Cambria Math"/>
                  <w:strike/>
                </w:rPr>
                <m:t>g soil</m:t>
              </m:r>
            </m:num>
            <m:den>
              <m:r>
                <w:rPr>
                  <w:rFonts w:ascii="Cambria Math" w:hAnsi="Cambria Math"/>
                </w:rPr>
                <m:t>mg OC</m:t>
              </m:r>
            </m:den>
          </m:f>
          <m:r>
            <w:rPr>
              <w:rFonts w:ascii="Cambria Math" w:hAnsi="Cambria Math"/>
            </w:rPr>
            <m:t>=</m:t>
          </m:r>
          <m:f>
            <m:fPr>
              <m:ctrlPr>
                <w:rPr>
                  <w:rFonts w:ascii="Cambria Math" w:hAnsi="Cambria Math"/>
                  <w:i/>
                </w:rPr>
              </m:ctrlPr>
            </m:fPr>
            <m:num>
              <m:r>
                <w:rPr>
                  <w:rFonts w:ascii="Cambria Math" w:hAnsi="Cambria Math"/>
                </w:rPr>
                <m:t>ng THg</m:t>
              </m:r>
            </m:num>
            <m:den>
              <m:r>
                <w:rPr>
                  <w:rFonts w:ascii="Cambria Math" w:hAnsi="Cambria Math"/>
                </w:rPr>
                <m:t>mg OC</m:t>
              </m:r>
            </m:den>
          </m:f>
        </m:oMath>
      </m:oMathPara>
    </w:p>
    <w:p w14:paraId="290A0D43" w14:textId="77777777" w:rsidR="009004D9" w:rsidRDefault="009004D9" w:rsidP="009004D9">
      <w:pPr>
        <w:spacing w:after="0" w:line="240" w:lineRule="auto"/>
        <w:rPr>
          <w:rFonts w:eastAsiaTheme="minorEastAsia"/>
        </w:rPr>
      </w:pPr>
    </w:p>
    <w:p w14:paraId="01AB8D26" w14:textId="77777777" w:rsidR="009004D9" w:rsidRPr="00632727" w:rsidRDefault="00304AC7" w:rsidP="009004D9">
      <w:pPr>
        <w:spacing w:after="0" w:line="240" w:lineRule="auto"/>
      </w:pPr>
      <m:oMathPara>
        <m:oMath>
          <m:f>
            <m:fPr>
              <m:ctrlPr>
                <w:rPr>
                  <w:rFonts w:ascii="Cambria Math" w:hAnsi="Cambria Math"/>
                  <w:i/>
                </w:rPr>
              </m:ctrlPr>
            </m:fPr>
            <m:num>
              <m:r>
                <w:rPr>
                  <w:rFonts w:ascii="Cambria Math" w:hAnsi="Cambria Math"/>
                </w:rPr>
                <m:t>ng THg</m:t>
              </m:r>
            </m:num>
            <m:den>
              <m:r>
                <w:rPr>
                  <w:rFonts w:ascii="Cambria Math" w:hAnsi="Cambria Math"/>
                </w:rPr>
                <m:t>mg OC</m:t>
              </m:r>
            </m:den>
          </m:f>
          <m:r>
            <w:rPr>
              <w:rFonts w:ascii="Cambria Math" w:hAnsi="Cambria Math"/>
            </w:rPr>
            <m:t>×</m:t>
          </m:r>
          <m:f>
            <m:fPr>
              <m:ctrlPr>
                <w:rPr>
                  <w:rFonts w:ascii="Cambria Math" w:hAnsi="Cambria Math"/>
                  <w:i/>
                </w:rPr>
              </m:ctrlPr>
            </m:fPr>
            <m:num>
              <m:r>
                <w:rPr>
                  <w:rFonts w:ascii="Cambria Math" w:hAnsi="Cambria Math"/>
                </w:rPr>
                <m:t>1 000 000 mg</m:t>
              </m:r>
            </m:num>
            <m:den>
              <m:r>
                <w:rPr>
                  <w:rFonts w:ascii="Cambria Math" w:hAnsi="Cambria Math"/>
                </w:rPr>
                <m:t>1 kg</m:t>
              </m:r>
            </m:den>
          </m:f>
          <m:r>
            <w:rPr>
              <w:rFonts w:ascii="Cambria Math" w:hAnsi="Cambria Math"/>
            </w:rPr>
            <m:t>×</m:t>
          </m:r>
          <m:f>
            <m:fPr>
              <m:ctrlPr>
                <w:rPr>
                  <w:rFonts w:ascii="Cambria Math" w:hAnsi="Cambria Math"/>
                  <w:i/>
                </w:rPr>
              </m:ctrlPr>
            </m:fPr>
            <m:num>
              <m:r>
                <w:rPr>
                  <w:rFonts w:ascii="Cambria Math" w:hAnsi="Cambria Math"/>
                </w:rPr>
                <m:t>1 mg</m:t>
              </m:r>
            </m:num>
            <m:den>
              <m:r>
                <w:rPr>
                  <w:rFonts w:ascii="Cambria Math" w:hAnsi="Cambria Math"/>
                </w:rPr>
                <m:t>1 000 000 ng</m:t>
              </m:r>
            </m:den>
          </m:f>
          <m:r>
            <w:rPr>
              <w:rFonts w:ascii="Cambria Math" w:hAnsi="Cambria Math"/>
            </w:rPr>
            <m:t>=</m:t>
          </m:r>
          <m:f>
            <m:fPr>
              <m:ctrlPr>
                <w:rPr>
                  <w:rFonts w:ascii="Cambria Math" w:hAnsi="Cambria Math"/>
                  <w:i/>
                </w:rPr>
              </m:ctrlPr>
            </m:fPr>
            <m:num>
              <m:r>
                <w:rPr>
                  <w:rFonts w:ascii="Cambria Math" w:hAnsi="Cambria Math"/>
                </w:rPr>
                <m:t>mg THg</m:t>
              </m:r>
            </m:num>
            <m:den>
              <m:r>
                <w:rPr>
                  <w:rFonts w:ascii="Cambria Math" w:hAnsi="Cambria Math"/>
                </w:rPr>
                <m:t>kg OC</m:t>
              </m:r>
            </m:den>
          </m:f>
        </m:oMath>
      </m:oMathPara>
    </w:p>
    <w:p w14:paraId="2D529B0F" w14:textId="77777777" w:rsidR="009004D9" w:rsidRDefault="009004D9" w:rsidP="009004D9">
      <w:pPr>
        <w:spacing w:after="0" w:line="480" w:lineRule="auto"/>
      </w:pPr>
    </w:p>
    <w:p w14:paraId="33AED9CB" w14:textId="77777777" w:rsidR="00AC4FF5" w:rsidRDefault="00AC4FF5" w:rsidP="00AC4FF5">
      <w:pPr>
        <w:spacing w:after="0" w:line="240" w:lineRule="auto"/>
      </w:pPr>
    </w:p>
    <w:p w14:paraId="55E602E8" w14:textId="4FD99CEE" w:rsidR="00AC4FF5" w:rsidRDefault="005F5EAD" w:rsidP="00AC4FF5">
      <w:pPr>
        <w:spacing w:after="0"/>
      </w:pPr>
      <w:r>
        <w:t xml:space="preserve">The </w:t>
      </w:r>
      <w:r w:rsidR="00AC4FF5">
        <w:t xml:space="preserve">Normalized Median Absolute Deviation (NMAD) </w:t>
      </w:r>
      <w:r>
        <w:t xml:space="preserve">was </w:t>
      </w:r>
      <w:r w:rsidR="00AC4FF5">
        <w:t>calculat</w:t>
      </w:r>
      <w:r>
        <w:t>ed as</w:t>
      </w:r>
      <w:r w:rsidR="00AC4FF5">
        <w:t>:</w:t>
      </w:r>
    </w:p>
    <w:p w14:paraId="740A6707" w14:textId="77777777" w:rsidR="00AC4FF5" w:rsidRPr="00F03ED3" w:rsidRDefault="00AC4FF5" w:rsidP="00AC4FF5">
      <w:pPr>
        <w:spacing w:after="0"/>
      </w:pPr>
    </w:p>
    <w:p w14:paraId="4E1F7532" w14:textId="77777777" w:rsidR="00AC4FF5" w:rsidRPr="00F03ED3" w:rsidRDefault="00AC4FF5" w:rsidP="00AC4FF5">
      <w:pPr>
        <w:spacing w:after="0" w:line="240" w:lineRule="auto"/>
        <w:rPr>
          <w:rFonts w:cstheme="minorHAnsi"/>
        </w:rPr>
      </w:pPr>
      <m:oMathPara>
        <m:oMath>
          <m:r>
            <w:rPr>
              <w:rFonts w:ascii="Cambria Math" w:hAnsi="Cambria Math" w:cstheme="minorHAnsi"/>
            </w:rPr>
            <m:t xml:space="preserve">Median </m:t>
          </m:r>
          <m:d>
            <m:dPr>
              <m:begChr m:val="["/>
              <m:endChr m:val="]"/>
              <m:ctrlPr>
                <w:rPr>
                  <w:rFonts w:ascii="Cambria Math" w:hAnsi="Cambria Math" w:cstheme="minorHAnsi"/>
                  <w:i/>
                </w:rPr>
              </m:ctrlPr>
            </m:dPr>
            <m:e>
              <m:r>
                <w:rPr>
                  <w:rFonts w:ascii="Cambria Math" w:hAnsi="Cambria Math" w:cstheme="minorHAnsi"/>
                </w:rPr>
                <m:t>ABS</m:t>
              </m:r>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1</m:t>
                      </m:r>
                    </m:sub>
                  </m:sSub>
                  <m:r>
                    <w:rPr>
                      <w:rFonts w:ascii="Cambria Math" w:hAnsi="Cambria Math" w:cstheme="minorHAnsi"/>
                    </w:rPr>
                    <m:t>-y</m:t>
                  </m:r>
                </m:e>
              </m:d>
              <m:r>
                <w:rPr>
                  <w:rFonts w:ascii="Cambria Math" w:hAnsi="Cambria Math" w:cstheme="minorHAnsi"/>
                </w:rPr>
                <m:t>, ABS</m:t>
              </m:r>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2</m:t>
                      </m:r>
                    </m:sub>
                  </m:sSub>
                  <m:r>
                    <w:rPr>
                      <w:rFonts w:ascii="Cambria Math" w:hAnsi="Cambria Math" w:cstheme="minorHAnsi"/>
                    </w:rPr>
                    <m:t>-y</m:t>
                  </m:r>
                </m:e>
              </m:d>
              <m:r>
                <w:rPr>
                  <w:rFonts w:ascii="Cambria Math" w:hAnsi="Cambria Math" w:cstheme="minorHAnsi"/>
                </w:rPr>
                <m:t>…ABS(</m:t>
              </m:r>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31</m:t>
                  </m:r>
                </m:sub>
              </m:sSub>
              <m:r>
                <w:rPr>
                  <w:rFonts w:ascii="Cambria Math" w:hAnsi="Cambria Math" w:cstheme="minorHAnsi"/>
                </w:rPr>
                <m:t>-y)</m:t>
              </m:r>
            </m:e>
          </m:d>
          <m:r>
            <w:rPr>
              <w:rFonts w:ascii="Cambria Math" w:hAnsi="Cambria Math" w:cstheme="minorHAnsi"/>
            </w:rPr>
            <m:t xml:space="preserve"> ÷y ×100%</m:t>
          </m:r>
        </m:oMath>
      </m:oMathPara>
    </w:p>
    <w:p w14:paraId="27DFF088" w14:textId="77777777" w:rsidR="00AC4FF5" w:rsidRPr="00F03ED3" w:rsidRDefault="00AC4FF5" w:rsidP="00AC4FF5">
      <w:pPr>
        <w:spacing w:after="0" w:line="240" w:lineRule="auto"/>
        <w:rPr>
          <w:rFonts w:cstheme="minorHAnsi"/>
        </w:rPr>
      </w:pPr>
    </w:p>
    <w:p w14:paraId="3810A7A1" w14:textId="6CED8290" w:rsidR="00AC4FF5" w:rsidRPr="00C5587E" w:rsidRDefault="00C5587E" w:rsidP="00AC4FF5">
      <w:pPr>
        <w:spacing w:after="0" w:line="240" w:lineRule="auto"/>
        <w:rPr>
          <w:rFonts w:cstheme="minorHAnsi"/>
        </w:rPr>
      </w:pPr>
      <w:r>
        <w:rPr>
          <w:rFonts w:cstheme="minorHAnsi"/>
        </w:rPr>
        <w:t>w</w:t>
      </w:r>
      <w:r w:rsidR="005F5EAD">
        <w:rPr>
          <w:rFonts w:cstheme="minorHAnsi"/>
        </w:rPr>
        <w:t xml:space="preserve">here </w:t>
      </w:r>
      <w:r w:rsidR="00AC4FF5" w:rsidRPr="00F03ED3">
        <w:rPr>
          <w:rFonts w:cstheme="minorHAnsi"/>
        </w:rPr>
        <w:t>ABS</w:t>
      </w:r>
      <w:r w:rsidR="005F5EAD">
        <w:rPr>
          <w:rFonts w:cstheme="minorHAnsi"/>
        </w:rPr>
        <w:t xml:space="preserve"> is</w:t>
      </w:r>
      <w:r w:rsidR="00AC4FF5" w:rsidRPr="00F03ED3">
        <w:rPr>
          <w:rFonts w:cstheme="minorHAnsi"/>
        </w:rPr>
        <w:t xml:space="preserve"> absolute value</w:t>
      </w:r>
      <w:r w:rsidR="005F5EAD">
        <w:rPr>
          <w:rFonts w:cstheme="minorHAnsi"/>
        </w:rPr>
        <w:t xml:space="preserve">, </w:t>
      </w:r>
      <w:r w:rsidR="00AC4FF5" w:rsidRPr="00F03ED3">
        <w:rPr>
          <w:rFonts w:cstheme="minorHAnsi"/>
        </w:rPr>
        <w:t>x</w:t>
      </w:r>
      <w:r w:rsidR="005F5EAD">
        <w:rPr>
          <w:rFonts w:cstheme="minorHAnsi"/>
        </w:rPr>
        <w:t xml:space="preserve"> is the</w:t>
      </w:r>
      <w:r w:rsidR="00AC4FF5">
        <w:rPr>
          <w:rFonts w:cstheme="minorHAnsi"/>
        </w:rPr>
        <w:t xml:space="preserve"> </w:t>
      </w:r>
      <w:r w:rsidR="005F5EAD">
        <w:rPr>
          <w:rFonts w:cstheme="minorHAnsi"/>
        </w:rPr>
        <w:t xml:space="preserve">individual </w:t>
      </w:r>
      <w:r w:rsidR="00AC4FF5">
        <w:rPr>
          <w:rFonts w:cstheme="minorHAnsi"/>
        </w:rPr>
        <w:t>value</w:t>
      </w:r>
      <w:r w:rsidR="00AC4FF5" w:rsidRPr="00F03ED3">
        <w:rPr>
          <w:rFonts w:cstheme="minorHAnsi"/>
        </w:rPr>
        <w:t xml:space="preserve"> </w:t>
      </w:r>
      <w:r w:rsidR="005F5EAD">
        <w:rPr>
          <w:rFonts w:cstheme="minorHAnsi"/>
        </w:rPr>
        <w:t xml:space="preserve">of the variable of interest, and </w:t>
      </w:r>
      <w:r w:rsidR="00AC4FF5" w:rsidRPr="00F03ED3">
        <w:rPr>
          <w:rFonts w:cstheme="minorHAnsi"/>
        </w:rPr>
        <w:t>y</w:t>
      </w:r>
      <w:r w:rsidR="005F5EAD">
        <w:rPr>
          <w:rFonts w:cstheme="minorHAnsi"/>
        </w:rPr>
        <w:t xml:space="preserve"> is the</w:t>
      </w:r>
      <w:r w:rsidR="00AC4FF5" w:rsidRPr="00F03ED3">
        <w:rPr>
          <w:rFonts w:cstheme="minorHAnsi"/>
        </w:rPr>
        <w:t xml:space="preserve"> median </w:t>
      </w:r>
      <w:r w:rsidR="00AC4FF5">
        <w:rPr>
          <w:rFonts w:cstheme="minorHAnsi"/>
        </w:rPr>
        <w:t xml:space="preserve">of </w:t>
      </w:r>
      <w:r>
        <w:rPr>
          <w:rFonts w:cstheme="minorHAnsi"/>
        </w:rPr>
        <w:t xml:space="preserve">the </w:t>
      </w:r>
      <w:r w:rsidR="005F5EAD">
        <w:rPr>
          <w:rFonts w:cstheme="minorHAnsi"/>
        </w:rPr>
        <w:t>variable of interest.</w:t>
      </w:r>
      <w:r>
        <w:rPr>
          <w:rFonts w:cstheme="minorHAnsi"/>
        </w:rPr>
        <w:t xml:space="preserve"> Note: </w:t>
      </w:r>
      <w:r w:rsidR="00AC4FF5" w:rsidRPr="00CB227C">
        <w:t>Variability in pH was calculated using concentration of H</w:t>
      </w:r>
      <w:r w:rsidR="00AC4FF5" w:rsidRPr="005F5EAD">
        <w:rPr>
          <w:vertAlign w:val="superscript"/>
        </w:rPr>
        <w:t>+</w:t>
      </w:r>
      <w:r w:rsidR="00AC4FF5" w:rsidRPr="00CB227C">
        <w:t xml:space="preserve"> </w:t>
      </w:r>
      <w:r w:rsidR="005F5EAD">
        <w:t xml:space="preserve">ion </w:t>
      </w:r>
      <w:r w:rsidR="00AC4FF5" w:rsidRPr="00CB227C">
        <w:t>because NMAD underestimated the variability of pH when using pH units, due to the logged scale and finite range of values.</w:t>
      </w:r>
    </w:p>
    <w:p w14:paraId="71FB99B6" w14:textId="3A9DFAAB" w:rsidR="00AC4FF5" w:rsidRDefault="00AC4FF5" w:rsidP="00AC4FF5">
      <w:pPr>
        <w:spacing w:after="0" w:line="240" w:lineRule="auto"/>
        <w:rPr>
          <w:rFonts w:cstheme="minorHAnsi"/>
        </w:rPr>
      </w:pPr>
    </w:p>
    <w:p w14:paraId="59A64644" w14:textId="77777777" w:rsidR="006B337A" w:rsidRDefault="006B337A" w:rsidP="00AC4FF5">
      <w:pPr>
        <w:spacing w:after="0" w:line="240" w:lineRule="auto"/>
        <w:rPr>
          <w:rFonts w:cstheme="minorHAnsi"/>
        </w:rPr>
      </w:pPr>
    </w:p>
    <w:p w14:paraId="14D9D12A" w14:textId="3ED06934" w:rsidR="00403F66" w:rsidRDefault="00403F66" w:rsidP="00403F66">
      <w:r>
        <w:t>References:</w:t>
      </w:r>
    </w:p>
    <w:p w14:paraId="0339F5B4" w14:textId="77777777" w:rsidR="00403F66" w:rsidRDefault="00403F66" w:rsidP="00403F66">
      <w:pPr>
        <w:spacing w:after="0" w:line="240" w:lineRule="auto"/>
        <w:ind w:left="426" w:hanging="426"/>
      </w:pPr>
      <w:r w:rsidRPr="00500875">
        <w:t xml:space="preserve">Van </w:t>
      </w:r>
      <w:proofErr w:type="spellStart"/>
      <w:r w:rsidRPr="00500875">
        <w:t>Bemmelen</w:t>
      </w:r>
      <w:proofErr w:type="spellEnd"/>
      <w:r w:rsidRPr="00500875">
        <w:t xml:space="preserve">, J.M. (1890). </w:t>
      </w:r>
      <w:proofErr w:type="spellStart"/>
      <w:r w:rsidRPr="00500875">
        <w:t>Über</w:t>
      </w:r>
      <w:proofErr w:type="spellEnd"/>
      <w:r w:rsidRPr="00500875">
        <w:t xml:space="preserve"> die </w:t>
      </w:r>
      <w:proofErr w:type="spellStart"/>
      <w:r w:rsidRPr="00500875">
        <w:t>Bestimmung</w:t>
      </w:r>
      <w:proofErr w:type="spellEnd"/>
      <w:r w:rsidRPr="00500875">
        <w:t xml:space="preserve"> des </w:t>
      </w:r>
      <w:proofErr w:type="spellStart"/>
      <w:r w:rsidRPr="00500875">
        <w:t>Wassers</w:t>
      </w:r>
      <w:proofErr w:type="spellEnd"/>
      <w:r w:rsidRPr="00500875">
        <w:t xml:space="preserve">, des Humus, des </w:t>
      </w:r>
      <w:proofErr w:type="spellStart"/>
      <w:r w:rsidRPr="00500875">
        <w:t>Schwefels</w:t>
      </w:r>
      <w:proofErr w:type="spellEnd"/>
      <w:r w:rsidRPr="00500875">
        <w:t xml:space="preserve">, der in den </w:t>
      </w:r>
      <w:proofErr w:type="spellStart"/>
      <w:r w:rsidRPr="00500875">
        <w:t>colloïdalen</w:t>
      </w:r>
      <w:proofErr w:type="spellEnd"/>
      <w:r w:rsidRPr="00500875">
        <w:t xml:space="preserve"> </w:t>
      </w:r>
      <w:proofErr w:type="spellStart"/>
      <w:r w:rsidRPr="00500875">
        <w:t>Silikaten</w:t>
      </w:r>
      <w:proofErr w:type="spellEnd"/>
      <w:r w:rsidRPr="00500875">
        <w:t xml:space="preserve"> </w:t>
      </w:r>
      <w:proofErr w:type="spellStart"/>
      <w:r w:rsidRPr="00500875">
        <w:t>gebundenen</w:t>
      </w:r>
      <w:proofErr w:type="spellEnd"/>
      <w:r w:rsidRPr="00500875">
        <w:t xml:space="preserve"> </w:t>
      </w:r>
      <w:proofErr w:type="spellStart"/>
      <w:r w:rsidRPr="00500875">
        <w:t>Kieselsäure</w:t>
      </w:r>
      <w:proofErr w:type="spellEnd"/>
      <w:r w:rsidRPr="00500875">
        <w:t xml:space="preserve">, des </w:t>
      </w:r>
      <w:proofErr w:type="spellStart"/>
      <w:r w:rsidRPr="00500875">
        <w:t>Mangans</w:t>
      </w:r>
      <w:proofErr w:type="spellEnd"/>
      <w:r w:rsidRPr="00500875">
        <w:t xml:space="preserve"> </w:t>
      </w:r>
      <w:proofErr w:type="spellStart"/>
      <w:r w:rsidRPr="00500875">
        <w:t>usw</w:t>
      </w:r>
      <w:proofErr w:type="spellEnd"/>
      <w:r w:rsidRPr="00500875">
        <w:t xml:space="preserve"> </w:t>
      </w:r>
      <w:proofErr w:type="spellStart"/>
      <w:r w:rsidRPr="00500875">
        <w:t>im</w:t>
      </w:r>
      <w:proofErr w:type="spellEnd"/>
      <w:r w:rsidRPr="00500875">
        <w:t xml:space="preserve"> </w:t>
      </w:r>
      <w:proofErr w:type="spellStart"/>
      <w:r w:rsidRPr="00500875">
        <w:t>Ackerboden</w:t>
      </w:r>
      <w:proofErr w:type="spellEnd"/>
      <w:r w:rsidRPr="00500875">
        <w:t>. Die</w:t>
      </w:r>
      <w:r>
        <w:t xml:space="preserve"> </w:t>
      </w:r>
      <w:proofErr w:type="spellStart"/>
      <w:r w:rsidRPr="00500875">
        <w:t>Landwirthschaftlichen</w:t>
      </w:r>
      <w:proofErr w:type="spellEnd"/>
      <w:r w:rsidRPr="00500875">
        <w:t xml:space="preserve"> </w:t>
      </w:r>
      <w:proofErr w:type="spellStart"/>
      <w:r w:rsidRPr="00500875">
        <w:t>Versuchs-Stationen</w:t>
      </w:r>
      <w:proofErr w:type="spellEnd"/>
      <w:r w:rsidRPr="00500875">
        <w:t>, 37(279).</w:t>
      </w:r>
    </w:p>
    <w:p w14:paraId="630F23A6" w14:textId="77777777" w:rsidR="005477D7" w:rsidRDefault="005477D7" w:rsidP="00403F66">
      <w:pPr>
        <w:spacing w:after="0" w:line="240" w:lineRule="auto"/>
        <w:ind w:left="426" w:hanging="426"/>
      </w:pPr>
    </w:p>
    <w:p w14:paraId="6193ABC4" w14:textId="583E249B" w:rsidR="00403F66" w:rsidRDefault="00403F66" w:rsidP="00403F66">
      <w:pPr>
        <w:spacing w:after="0" w:line="240" w:lineRule="auto"/>
        <w:ind w:left="426" w:hanging="426"/>
      </w:pPr>
      <w:r w:rsidRPr="00FA1F5E">
        <w:t xml:space="preserve">Wolff, E. (1864). </w:t>
      </w:r>
      <w:proofErr w:type="spellStart"/>
      <w:r w:rsidRPr="00FA1F5E">
        <w:t>Entwurf</w:t>
      </w:r>
      <w:proofErr w:type="spellEnd"/>
      <w:r w:rsidRPr="00FA1F5E">
        <w:t xml:space="preserve"> </w:t>
      </w:r>
      <w:proofErr w:type="spellStart"/>
      <w:r w:rsidRPr="00FA1F5E">
        <w:t>zur</w:t>
      </w:r>
      <w:proofErr w:type="spellEnd"/>
      <w:r w:rsidRPr="00FA1F5E">
        <w:t xml:space="preserve"> </w:t>
      </w:r>
      <w:proofErr w:type="spellStart"/>
      <w:r w:rsidRPr="00FA1F5E">
        <w:t>bodenanalyse</w:t>
      </w:r>
      <w:proofErr w:type="spellEnd"/>
      <w:r w:rsidRPr="00FA1F5E">
        <w:t xml:space="preserve">. </w:t>
      </w:r>
      <w:proofErr w:type="spellStart"/>
      <w:r w:rsidRPr="00FA1F5E">
        <w:t>Zeitschrift</w:t>
      </w:r>
      <w:proofErr w:type="spellEnd"/>
      <w:r w:rsidRPr="00FA1F5E">
        <w:t xml:space="preserve"> für </w:t>
      </w:r>
      <w:proofErr w:type="spellStart"/>
      <w:r w:rsidRPr="00FA1F5E">
        <w:t>analytische</w:t>
      </w:r>
      <w:proofErr w:type="spellEnd"/>
      <w:r w:rsidRPr="00FA1F5E">
        <w:t xml:space="preserve"> </w:t>
      </w:r>
      <w:proofErr w:type="spellStart"/>
      <w:r w:rsidRPr="00FA1F5E">
        <w:t>Chemie</w:t>
      </w:r>
      <w:proofErr w:type="spellEnd"/>
      <w:r w:rsidRPr="00FA1F5E">
        <w:t>, 3(1), 85</w:t>
      </w:r>
      <w:r>
        <w:t>–</w:t>
      </w:r>
      <w:r w:rsidRPr="00FA1F5E">
        <w:t>115.</w:t>
      </w:r>
    </w:p>
    <w:p w14:paraId="09420D03" w14:textId="22C57D36" w:rsidR="00C5587E" w:rsidRDefault="00C5587E" w:rsidP="00AC4FF5">
      <w:pPr>
        <w:spacing w:after="0" w:line="240" w:lineRule="auto"/>
        <w:rPr>
          <w:rFonts w:cstheme="minorHAnsi"/>
        </w:rPr>
      </w:pPr>
    </w:p>
    <w:p w14:paraId="0D61421C" w14:textId="77777777" w:rsidR="00403F66" w:rsidRDefault="00403F66" w:rsidP="00AC4FF5">
      <w:pPr>
        <w:spacing w:after="0" w:line="240" w:lineRule="auto"/>
        <w:rPr>
          <w:rFonts w:cstheme="minorHAnsi"/>
        </w:rPr>
      </w:pPr>
    </w:p>
    <w:p w14:paraId="12193685" w14:textId="7F3AA352" w:rsidR="00FA1553" w:rsidRPr="005F5EAD" w:rsidRDefault="005F5EAD" w:rsidP="00320A12">
      <w:pPr>
        <w:spacing w:after="120" w:line="240" w:lineRule="auto"/>
        <w:rPr>
          <w:b/>
          <w:bCs/>
        </w:rPr>
      </w:pPr>
      <w:r w:rsidRPr="005F5EAD">
        <w:rPr>
          <w:b/>
          <w:bCs/>
        </w:rPr>
        <w:t>B</w:t>
      </w:r>
      <w:r w:rsidR="00150E77" w:rsidRPr="005F5EAD">
        <w:rPr>
          <w:b/>
          <w:bCs/>
        </w:rPr>
        <w:t xml:space="preserve">: </w:t>
      </w:r>
      <w:r w:rsidR="005D0A50" w:rsidRPr="005F5EAD">
        <w:rPr>
          <w:b/>
          <w:bCs/>
        </w:rPr>
        <w:t>Additional data to support results</w:t>
      </w:r>
    </w:p>
    <w:p w14:paraId="003F0924" w14:textId="77777777" w:rsidR="00FA1553" w:rsidRDefault="00FA1553" w:rsidP="00320A12">
      <w:pPr>
        <w:spacing w:after="120" w:line="240" w:lineRule="auto"/>
        <w:rPr>
          <w:u w:val="single"/>
        </w:rPr>
      </w:pPr>
    </w:p>
    <w:p w14:paraId="40D90789" w14:textId="03F89F12" w:rsidR="000F1F44" w:rsidRDefault="005D0A50" w:rsidP="00B04239">
      <w:pPr>
        <w:spacing w:after="0" w:line="240" w:lineRule="auto"/>
      </w:pPr>
      <w:r w:rsidRPr="00133AC3">
        <w:t xml:space="preserve">Table </w:t>
      </w:r>
      <w:r w:rsidR="005F5EAD">
        <w:t>SI-1</w:t>
      </w:r>
      <w:r w:rsidRPr="00133AC3">
        <w:t xml:space="preserve">: </w:t>
      </w:r>
      <w:r w:rsidR="00C7409E" w:rsidRPr="00133AC3">
        <w:t>Physical and climate characteristics of upland lake catchments (n=31)</w:t>
      </w:r>
      <w:r w:rsidR="009F37CF" w:rsidRPr="00133AC3">
        <w:t xml:space="preserve"> sampled </w:t>
      </w:r>
      <w:r w:rsidR="00C5587E">
        <w:t xml:space="preserve">during </w:t>
      </w:r>
      <w:r w:rsidR="009F37CF" w:rsidRPr="00133AC3">
        <w:t xml:space="preserve">April–July 2017 </w:t>
      </w:r>
      <w:r w:rsidR="00C5587E">
        <w:t>and</w:t>
      </w:r>
      <w:r w:rsidR="009F37CF" w:rsidRPr="00133AC3">
        <w:t xml:space="preserve"> 2018 in the Republic of Ireland</w:t>
      </w:r>
      <w:r w:rsidR="00C5587E">
        <w:t>.</w:t>
      </w:r>
      <w:r w:rsidR="00B04239" w:rsidRPr="00B04239">
        <w:rPr>
          <w:sz w:val="20"/>
          <w:szCs w:val="20"/>
        </w:rPr>
        <w:t xml:space="preserve"> </w:t>
      </w:r>
      <w:r w:rsidR="00B04239">
        <w:rPr>
          <w:sz w:val="20"/>
          <w:szCs w:val="20"/>
        </w:rPr>
        <w:t xml:space="preserve">Note: </w:t>
      </w:r>
      <w:r w:rsidR="00B04239" w:rsidRPr="00F9002F">
        <w:rPr>
          <w:sz w:val="20"/>
          <w:szCs w:val="20"/>
        </w:rPr>
        <w:t>NMAD</w:t>
      </w:r>
      <w:r w:rsidR="00B04239">
        <w:rPr>
          <w:sz w:val="20"/>
          <w:szCs w:val="20"/>
        </w:rPr>
        <w:t>=</w:t>
      </w:r>
      <w:r w:rsidR="00B04239" w:rsidRPr="00F9002F">
        <w:rPr>
          <w:sz w:val="20"/>
          <w:szCs w:val="20"/>
        </w:rPr>
        <w:t>Normalized Median Absolute Deviation</w:t>
      </w:r>
      <w:r w:rsidR="00B04239">
        <w:rPr>
          <w:sz w:val="20"/>
          <w:szCs w:val="20"/>
        </w:rPr>
        <w:t>.</w:t>
      </w:r>
    </w:p>
    <w:tbl>
      <w:tblPr>
        <w:tblW w:w="0" w:type="auto"/>
        <w:tblLook w:val="04A0" w:firstRow="1" w:lastRow="0" w:firstColumn="1" w:lastColumn="0" w:noHBand="0" w:noVBand="1"/>
      </w:tblPr>
      <w:tblGrid>
        <w:gridCol w:w="1870"/>
        <w:gridCol w:w="1870"/>
        <w:gridCol w:w="1870"/>
        <w:gridCol w:w="1870"/>
        <w:gridCol w:w="1870"/>
      </w:tblGrid>
      <w:tr w:rsidR="000F1F44" w:rsidRPr="00BA4520" w14:paraId="51A8173D" w14:textId="77777777" w:rsidTr="00B04239">
        <w:tc>
          <w:tcPr>
            <w:tcW w:w="1870" w:type="dxa"/>
            <w:tcBorders>
              <w:top w:val="single" w:sz="4" w:space="0" w:color="auto"/>
              <w:left w:val="nil"/>
              <w:bottom w:val="single" w:sz="4" w:space="0" w:color="auto"/>
              <w:right w:val="nil"/>
            </w:tcBorders>
          </w:tcPr>
          <w:p w14:paraId="6102ECC2" w14:textId="77777777" w:rsidR="000F1F44" w:rsidRPr="00BA4520" w:rsidRDefault="000F1F44" w:rsidP="004E2679">
            <w:pPr>
              <w:spacing w:after="0" w:line="276" w:lineRule="auto"/>
              <w:rPr>
                <w:sz w:val="20"/>
                <w:szCs w:val="20"/>
              </w:rPr>
            </w:pPr>
          </w:p>
        </w:tc>
        <w:tc>
          <w:tcPr>
            <w:tcW w:w="1870" w:type="dxa"/>
            <w:tcBorders>
              <w:top w:val="single" w:sz="4" w:space="0" w:color="auto"/>
              <w:left w:val="nil"/>
              <w:bottom w:val="single" w:sz="4" w:space="0" w:color="auto"/>
              <w:right w:val="nil"/>
            </w:tcBorders>
          </w:tcPr>
          <w:p w14:paraId="4841AE16" w14:textId="77777777" w:rsidR="000F1F44" w:rsidRPr="008E4E24" w:rsidRDefault="000F1F44" w:rsidP="004E2679">
            <w:pPr>
              <w:spacing w:after="0" w:line="276" w:lineRule="auto"/>
              <w:jc w:val="center"/>
              <w:rPr>
                <w:b/>
                <w:bCs/>
                <w:sz w:val="20"/>
                <w:szCs w:val="20"/>
              </w:rPr>
            </w:pPr>
            <w:r w:rsidRPr="008E4E24">
              <w:rPr>
                <w:b/>
                <w:bCs/>
                <w:sz w:val="20"/>
                <w:szCs w:val="20"/>
              </w:rPr>
              <w:t>Units</w:t>
            </w:r>
          </w:p>
        </w:tc>
        <w:tc>
          <w:tcPr>
            <w:tcW w:w="1870" w:type="dxa"/>
            <w:tcBorders>
              <w:top w:val="single" w:sz="4" w:space="0" w:color="auto"/>
              <w:left w:val="nil"/>
              <w:bottom w:val="single" w:sz="4" w:space="0" w:color="auto"/>
              <w:right w:val="nil"/>
            </w:tcBorders>
          </w:tcPr>
          <w:p w14:paraId="1AC05324" w14:textId="7901AC9B" w:rsidR="000F1F44" w:rsidRPr="008E4E24" w:rsidRDefault="000F1F44" w:rsidP="004E2679">
            <w:pPr>
              <w:spacing w:after="0" w:line="276" w:lineRule="auto"/>
              <w:jc w:val="center"/>
              <w:rPr>
                <w:b/>
                <w:bCs/>
                <w:sz w:val="20"/>
                <w:szCs w:val="20"/>
              </w:rPr>
            </w:pPr>
            <w:r>
              <w:rPr>
                <w:b/>
                <w:bCs/>
                <w:sz w:val="20"/>
                <w:szCs w:val="20"/>
              </w:rPr>
              <w:t>Min</w:t>
            </w:r>
            <w:r w:rsidR="00C5587E">
              <w:rPr>
                <w:b/>
                <w:bCs/>
                <w:sz w:val="20"/>
                <w:szCs w:val="20"/>
              </w:rPr>
              <w:t>–</w:t>
            </w:r>
            <w:r>
              <w:rPr>
                <w:b/>
                <w:bCs/>
                <w:sz w:val="20"/>
                <w:szCs w:val="20"/>
              </w:rPr>
              <w:t>Max</w:t>
            </w:r>
          </w:p>
        </w:tc>
        <w:tc>
          <w:tcPr>
            <w:tcW w:w="1870" w:type="dxa"/>
            <w:tcBorders>
              <w:top w:val="single" w:sz="4" w:space="0" w:color="auto"/>
              <w:left w:val="nil"/>
              <w:bottom w:val="single" w:sz="4" w:space="0" w:color="auto"/>
              <w:right w:val="nil"/>
            </w:tcBorders>
          </w:tcPr>
          <w:p w14:paraId="5F425B0D" w14:textId="77777777" w:rsidR="000F1F44" w:rsidRPr="008E4E24" w:rsidRDefault="000F1F44" w:rsidP="004E2679">
            <w:pPr>
              <w:spacing w:after="0" w:line="276" w:lineRule="auto"/>
              <w:jc w:val="center"/>
              <w:rPr>
                <w:b/>
                <w:bCs/>
                <w:sz w:val="20"/>
                <w:szCs w:val="20"/>
              </w:rPr>
            </w:pPr>
            <w:r w:rsidRPr="008E4E24">
              <w:rPr>
                <w:b/>
                <w:bCs/>
                <w:sz w:val="20"/>
                <w:szCs w:val="20"/>
              </w:rPr>
              <w:t>Median</w:t>
            </w:r>
          </w:p>
        </w:tc>
        <w:tc>
          <w:tcPr>
            <w:tcW w:w="1870" w:type="dxa"/>
            <w:tcBorders>
              <w:top w:val="single" w:sz="4" w:space="0" w:color="auto"/>
              <w:left w:val="nil"/>
              <w:bottom w:val="single" w:sz="4" w:space="0" w:color="auto"/>
              <w:right w:val="nil"/>
            </w:tcBorders>
          </w:tcPr>
          <w:p w14:paraId="0FABECCC" w14:textId="77777777" w:rsidR="000F1F44" w:rsidRPr="008E4E24" w:rsidRDefault="000F1F44" w:rsidP="004E2679">
            <w:pPr>
              <w:spacing w:after="0" w:line="276" w:lineRule="auto"/>
              <w:jc w:val="center"/>
              <w:rPr>
                <w:b/>
                <w:bCs/>
                <w:sz w:val="20"/>
                <w:szCs w:val="20"/>
              </w:rPr>
            </w:pPr>
            <w:r w:rsidRPr="008E4E24">
              <w:rPr>
                <w:b/>
                <w:bCs/>
                <w:sz w:val="20"/>
                <w:szCs w:val="20"/>
              </w:rPr>
              <w:t>NMAD (%)</w:t>
            </w:r>
          </w:p>
        </w:tc>
      </w:tr>
      <w:tr w:rsidR="000F1F44" w:rsidRPr="00BA4520" w14:paraId="1651140D" w14:textId="77777777" w:rsidTr="004E2679">
        <w:tc>
          <w:tcPr>
            <w:tcW w:w="9350" w:type="dxa"/>
            <w:gridSpan w:val="5"/>
            <w:tcBorders>
              <w:top w:val="single" w:sz="4" w:space="0" w:color="auto"/>
              <w:left w:val="nil"/>
              <w:bottom w:val="single" w:sz="4" w:space="0" w:color="auto"/>
              <w:right w:val="nil"/>
            </w:tcBorders>
            <w:shd w:val="clear" w:color="auto" w:fill="E7E6E6" w:themeFill="background2"/>
          </w:tcPr>
          <w:p w14:paraId="389063CA" w14:textId="77777777" w:rsidR="000F1F44" w:rsidRPr="00BA4520" w:rsidRDefault="000F1F44" w:rsidP="004E2679">
            <w:pPr>
              <w:spacing w:after="0" w:line="240" w:lineRule="auto"/>
              <w:jc w:val="center"/>
              <w:rPr>
                <w:sz w:val="20"/>
                <w:szCs w:val="20"/>
              </w:rPr>
            </w:pPr>
            <w:r w:rsidRPr="00BA4520">
              <w:rPr>
                <w:sz w:val="20"/>
                <w:szCs w:val="20"/>
              </w:rPr>
              <w:t>Site Characteristics</w:t>
            </w:r>
          </w:p>
        </w:tc>
      </w:tr>
      <w:tr w:rsidR="000F1F44" w:rsidRPr="00BA4520" w14:paraId="30562960" w14:textId="77777777" w:rsidTr="004E2679">
        <w:tc>
          <w:tcPr>
            <w:tcW w:w="1870" w:type="dxa"/>
            <w:tcBorders>
              <w:top w:val="single" w:sz="4" w:space="0" w:color="auto"/>
              <w:left w:val="nil"/>
              <w:bottom w:val="nil"/>
              <w:right w:val="nil"/>
            </w:tcBorders>
          </w:tcPr>
          <w:p w14:paraId="3F7AFE21" w14:textId="77777777" w:rsidR="000F1F44" w:rsidRPr="00BA4520" w:rsidRDefault="000F1F44" w:rsidP="004E2679">
            <w:pPr>
              <w:spacing w:after="80" w:line="360" w:lineRule="auto"/>
              <w:rPr>
                <w:sz w:val="20"/>
                <w:szCs w:val="20"/>
              </w:rPr>
            </w:pPr>
            <w:r w:rsidRPr="00BA4520">
              <w:rPr>
                <w:sz w:val="20"/>
                <w:szCs w:val="20"/>
              </w:rPr>
              <w:t>Elevation</w:t>
            </w:r>
          </w:p>
        </w:tc>
        <w:tc>
          <w:tcPr>
            <w:tcW w:w="1870" w:type="dxa"/>
            <w:tcBorders>
              <w:top w:val="single" w:sz="4" w:space="0" w:color="auto"/>
              <w:left w:val="nil"/>
              <w:bottom w:val="nil"/>
              <w:right w:val="nil"/>
            </w:tcBorders>
          </w:tcPr>
          <w:p w14:paraId="6C7415CC" w14:textId="77777777" w:rsidR="000F1F44" w:rsidRPr="00BA4520" w:rsidRDefault="000F1F44" w:rsidP="004E2679">
            <w:pPr>
              <w:spacing w:after="80" w:line="360" w:lineRule="auto"/>
              <w:jc w:val="center"/>
              <w:rPr>
                <w:sz w:val="20"/>
                <w:szCs w:val="20"/>
              </w:rPr>
            </w:pPr>
            <w:r w:rsidRPr="00BA4520">
              <w:rPr>
                <w:sz w:val="20"/>
                <w:szCs w:val="20"/>
              </w:rPr>
              <w:t>masl</w:t>
            </w:r>
          </w:p>
        </w:tc>
        <w:tc>
          <w:tcPr>
            <w:tcW w:w="1870" w:type="dxa"/>
            <w:tcBorders>
              <w:top w:val="single" w:sz="4" w:space="0" w:color="auto"/>
              <w:left w:val="nil"/>
              <w:bottom w:val="nil"/>
              <w:right w:val="nil"/>
            </w:tcBorders>
          </w:tcPr>
          <w:p w14:paraId="3C751CD5" w14:textId="6AA48C29" w:rsidR="000F1F44" w:rsidRPr="00BA4520" w:rsidRDefault="000F1F44" w:rsidP="004E2679">
            <w:pPr>
              <w:spacing w:after="80" w:line="360" w:lineRule="auto"/>
              <w:jc w:val="center"/>
              <w:rPr>
                <w:sz w:val="20"/>
                <w:szCs w:val="20"/>
              </w:rPr>
            </w:pPr>
            <w:r>
              <w:rPr>
                <w:sz w:val="20"/>
                <w:szCs w:val="20"/>
              </w:rPr>
              <w:t>247</w:t>
            </w:r>
            <w:r w:rsidR="00C5587E">
              <w:rPr>
                <w:sz w:val="20"/>
                <w:szCs w:val="20"/>
              </w:rPr>
              <w:t>–</w:t>
            </w:r>
            <w:r>
              <w:rPr>
                <w:sz w:val="20"/>
                <w:szCs w:val="20"/>
              </w:rPr>
              <w:t>712</w:t>
            </w:r>
          </w:p>
        </w:tc>
        <w:tc>
          <w:tcPr>
            <w:tcW w:w="1870" w:type="dxa"/>
            <w:tcBorders>
              <w:top w:val="single" w:sz="4" w:space="0" w:color="auto"/>
              <w:left w:val="nil"/>
              <w:bottom w:val="nil"/>
              <w:right w:val="nil"/>
            </w:tcBorders>
          </w:tcPr>
          <w:p w14:paraId="73DFFC9B" w14:textId="77777777" w:rsidR="000F1F44" w:rsidRPr="00BA4520" w:rsidRDefault="000F1F44" w:rsidP="004E2679">
            <w:pPr>
              <w:spacing w:after="80" w:line="360" w:lineRule="auto"/>
              <w:jc w:val="center"/>
              <w:rPr>
                <w:sz w:val="20"/>
                <w:szCs w:val="20"/>
              </w:rPr>
            </w:pPr>
            <w:r>
              <w:rPr>
                <w:sz w:val="20"/>
                <w:szCs w:val="20"/>
              </w:rPr>
              <w:t>476</w:t>
            </w:r>
          </w:p>
        </w:tc>
        <w:tc>
          <w:tcPr>
            <w:tcW w:w="1870" w:type="dxa"/>
            <w:tcBorders>
              <w:top w:val="single" w:sz="4" w:space="0" w:color="auto"/>
              <w:left w:val="nil"/>
              <w:bottom w:val="nil"/>
              <w:right w:val="nil"/>
            </w:tcBorders>
          </w:tcPr>
          <w:p w14:paraId="72EAAF5B" w14:textId="77777777" w:rsidR="000F1F44" w:rsidRPr="00BA4520" w:rsidRDefault="000F1F44" w:rsidP="004E2679">
            <w:pPr>
              <w:spacing w:after="80" w:line="360" w:lineRule="auto"/>
              <w:jc w:val="center"/>
              <w:rPr>
                <w:sz w:val="20"/>
                <w:szCs w:val="20"/>
              </w:rPr>
            </w:pPr>
            <w:r>
              <w:rPr>
                <w:sz w:val="20"/>
                <w:szCs w:val="20"/>
              </w:rPr>
              <w:t>25</w:t>
            </w:r>
          </w:p>
        </w:tc>
      </w:tr>
      <w:tr w:rsidR="000F1F44" w:rsidRPr="00BA4520" w14:paraId="22318D89" w14:textId="77777777" w:rsidTr="004E2679">
        <w:tc>
          <w:tcPr>
            <w:tcW w:w="1870" w:type="dxa"/>
            <w:tcBorders>
              <w:top w:val="nil"/>
              <w:left w:val="nil"/>
              <w:bottom w:val="nil"/>
              <w:right w:val="nil"/>
            </w:tcBorders>
          </w:tcPr>
          <w:p w14:paraId="747E1054" w14:textId="77777777" w:rsidR="000F1F44" w:rsidRPr="00BA4520" w:rsidRDefault="000F1F44" w:rsidP="004E2679">
            <w:pPr>
              <w:spacing w:after="80" w:line="360" w:lineRule="auto"/>
              <w:rPr>
                <w:sz w:val="20"/>
                <w:szCs w:val="20"/>
              </w:rPr>
            </w:pPr>
            <w:r w:rsidRPr="00BA4520">
              <w:rPr>
                <w:sz w:val="20"/>
                <w:szCs w:val="20"/>
              </w:rPr>
              <w:t>Lake Surface Area</w:t>
            </w:r>
          </w:p>
        </w:tc>
        <w:tc>
          <w:tcPr>
            <w:tcW w:w="1870" w:type="dxa"/>
            <w:tcBorders>
              <w:top w:val="nil"/>
              <w:left w:val="nil"/>
              <w:bottom w:val="nil"/>
              <w:right w:val="nil"/>
            </w:tcBorders>
          </w:tcPr>
          <w:p w14:paraId="23455928" w14:textId="77777777" w:rsidR="000F1F44" w:rsidRPr="00BA4520" w:rsidRDefault="000F1F44" w:rsidP="004E2679">
            <w:pPr>
              <w:spacing w:after="80" w:line="360" w:lineRule="auto"/>
              <w:jc w:val="center"/>
              <w:rPr>
                <w:sz w:val="20"/>
                <w:szCs w:val="20"/>
              </w:rPr>
            </w:pPr>
            <w:r w:rsidRPr="00BA4520">
              <w:rPr>
                <w:sz w:val="20"/>
                <w:szCs w:val="20"/>
              </w:rPr>
              <w:t>ha</w:t>
            </w:r>
          </w:p>
        </w:tc>
        <w:tc>
          <w:tcPr>
            <w:tcW w:w="1870" w:type="dxa"/>
            <w:tcBorders>
              <w:top w:val="nil"/>
              <w:left w:val="nil"/>
              <w:bottom w:val="nil"/>
              <w:right w:val="nil"/>
            </w:tcBorders>
          </w:tcPr>
          <w:p w14:paraId="367A2A13" w14:textId="72561628" w:rsidR="000F1F44" w:rsidRPr="00BA4520" w:rsidRDefault="000F1F44" w:rsidP="004E2679">
            <w:pPr>
              <w:spacing w:after="80" w:line="360" w:lineRule="auto"/>
              <w:jc w:val="center"/>
              <w:rPr>
                <w:sz w:val="20"/>
                <w:szCs w:val="20"/>
              </w:rPr>
            </w:pPr>
            <w:r>
              <w:rPr>
                <w:sz w:val="20"/>
                <w:szCs w:val="20"/>
              </w:rPr>
              <w:t>0.12</w:t>
            </w:r>
            <w:r w:rsidR="00C5587E">
              <w:rPr>
                <w:sz w:val="20"/>
                <w:szCs w:val="20"/>
              </w:rPr>
              <w:t>–</w:t>
            </w:r>
            <w:r>
              <w:rPr>
                <w:sz w:val="20"/>
                <w:szCs w:val="20"/>
              </w:rPr>
              <w:t>13</w:t>
            </w:r>
          </w:p>
        </w:tc>
        <w:tc>
          <w:tcPr>
            <w:tcW w:w="1870" w:type="dxa"/>
            <w:tcBorders>
              <w:top w:val="nil"/>
              <w:left w:val="nil"/>
              <w:bottom w:val="nil"/>
              <w:right w:val="nil"/>
            </w:tcBorders>
          </w:tcPr>
          <w:p w14:paraId="07ACECE1" w14:textId="77777777" w:rsidR="000F1F44" w:rsidRPr="00BA4520" w:rsidRDefault="000F1F44" w:rsidP="004E2679">
            <w:pPr>
              <w:spacing w:after="80" w:line="360" w:lineRule="auto"/>
              <w:jc w:val="center"/>
              <w:rPr>
                <w:sz w:val="20"/>
                <w:szCs w:val="20"/>
              </w:rPr>
            </w:pPr>
            <w:r>
              <w:rPr>
                <w:sz w:val="20"/>
                <w:szCs w:val="20"/>
              </w:rPr>
              <w:t>1.6</w:t>
            </w:r>
          </w:p>
        </w:tc>
        <w:tc>
          <w:tcPr>
            <w:tcW w:w="1870" w:type="dxa"/>
            <w:tcBorders>
              <w:top w:val="nil"/>
              <w:left w:val="nil"/>
              <w:bottom w:val="nil"/>
              <w:right w:val="nil"/>
            </w:tcBorders>
          </w:tcPr>
          <w:p w14:paraId="10081C47" w14:textId="77777777" w:rsidR="000F1F44" w:rsidRPr="00BA4520" w:rsidRDefault="000F1F44" w:rsidP="004E2679">
            <w:pPr>
              <w:spacing w:after="80" w:line="360" w:lineRule="auto"/>
              <w:jc w:val="center"/>
              <w:rPr>
                <w:sz w:val="20"/>
                <w:szCs w:val="20"/>
              </w:rPr>
            </w:pPr>
            <w:r>
              <w:rPr>
                <w:sz w:val="20"/>
                <w:szCs w:val="20"/>
              </w:rPr>
              <w:t>51</w:t>
            </w:r>
          </w:p>
        </w:tc>
      </w:tr>
      <w:tr w:rsidR="000F1F44" w:rsidRPr="00BA4520" w14:paraId="4A44BF25" w14:textId="77777777" w:rsidTr="004E2679">
        <w:tc>
          <w:tcPr>
            <w:tcW w:w="1870" w:type="dxa"/>
            <w:tcBorders>
              <w:top w:val="nil"/>
              <w:left w:val="nil"/>
              <w:bottom w:val="nil"/>
              <w:right w:val="nil"/>
            </w:tcBorders>
          </w:tcPr>
          <w:p w14:paraId="620F8E05" w14:textId="77777777" w:rsidR="000F1F44" w:rsidRPr="00BA4520" w:rsidRDefault="000F1F44" w:rsidP="004E2679">
            <w:pPr>
              <w:spacing w:after="80" w:line="360" w:lineRule="auto"/>
              <w:rPr>
                <w:sz w:val="20"/>
                <w:szCs w:val="20"/>
              </w:rPr>
            </w:pPr>
            <w:r w:rsidRPr="00BA4520">
              <w:rPr>
                <w:sz w:val="20"/>
                <w:szCs w:val="20"/>
              </w:rPr>
              <w:t>Catchment Area</w:t>
            </w:r>
          </w:p>
        </w:tc>
        <w:tc>
          <w:tcPr>
            <w:tcW w:w="1870" w:type="dxa"/>
            <w:tcBorders>
              <w:top w:val="nil"/>
              <w:left w:val="nil"/>
              <w:bottom w:val="nil"/>
              <w:right w:val="nil"/>
            </w:tcBorders>
          </w:tcPr>
          <w:p w14:paraId="09C83A13" w14:textId="77777777" w:rsidR="000F1F44" w:rsidRPr="00BA4520" w:rsidRDefault="000F1F44" w:rsidP="004E2679">
            <w:pPr>
              <w:spacing w:after="80" w:line="360" w:lineRule="auto"/>
              <w:jc w:val="center"/>
              <w:rPr>
                <w:sz w:val="20"/>
                <w:szCs w:val="20"/>
              </w:rPr>
            </w:pPr>
            <w:r w:rsidRPr="00BA4520">
              <w:rPr>
                <w:sz w:val="20"/>
                <w:szCs w:val="20"/>
              </w:rPr>
              <w:t>ha</w:t>
            </w:r>
          </w:p>
        </w:tc>
        <w:tc>
          <w:tcPr>
            <w:tcW w:w="1870" w:type="dxa"/>
            <w:tcBorders>
              <w:top w:val="nil"/>
              <w:left w:val="nil"/>
              <w:bottom w:val="nil"/>
              <w:right w:val="nil"/>
            </w:tcBorders>
          </w:tcPr>
          <w:p w14:paraId="61689FBA" w14:textId="006D6BEA" w:rsidR="000F1F44" w:rsidRPr="00BA4520" w:rsidRDefault="000F1F44" w:rsidP="004E2679">
            <w:pPr>
              <w:spacing w:after="80" w:line="360" w:lineRule="auto"/>
              <w:jc w:val="center"/>
              <w:rPr>
                <w:sz w:val="20"/>
                <w:szCs w:val="20"/>
              </w:rPr>
            </w:pPr>
            <w:r>
              <w:rPr>
                <w:sz w:val="20"/>
                <w:szCs w:val="20"/>
              </w:rPr>
              <w:t>0.56</w:t>
            </w:r>
            <w:r w:rsidR="00C5587E">
              <w:rPr>
                <w:sz w:val="20"/>
                <w:szCs w:val="20"/>
              </w:rPr>
              <w:t>–</w:t>
            </w:r>
            <w:r>
              <w:rPr>
                <w:sz w:val="20"/>
                <w:szCs w:val="20"/>
              </w:rPr>
              <w:t>65</w:t>
            </w:r>
          </w:p>
        </w:tc>
        <w:tc>
          <w:tcPr>
            <w:tcW w:w="1870" w:type="dxa"/>
            <w:tcBorders>
              <w:top w:val="nil"/>
              <w:left w:val="nil"/>
              <w:bottom w:val="nil"/>
              <w:right w:val="nil"/>
            </w:tcBorders>
          </w:tcPr>
          <w:p w14:paraId="05C47E96" w14:textId="77777777" w:rsidR="000F1F44" w:rsidRPr="00BA4520" w:rsidRDefault="000F1F44" w:rsidP="004E2679">
            <w:pPr>
              <w:spacing w:after="80" w:line="360" w:lineRule="auto"/>
              <w:jc w:val="center"/>
              <w:rPr>
                <w:sz w:val="20"/>
                <w:szCs w:val="20"/>
              </w:rPr>
            </w:pPr>
            <w:r>
              <w:rPr>
                <w:sz w:val="20"/>
                <w:szCs w:val="20"/>
              </w:rPr>
              <w:t>11</w:t>
            </w:r>
          </w:p>
        </w:tc>
        <w:tc>
          <w:tcPr>
            <w:tcW w:w="1870" w:type="dxa"/>
            <w:tcBorders>
              <w:top w:val="nil"/>
              <w:left w:val="nil"/>
              <w:bottom w:val="nil"/>
              <w:right w:val="nil"/>
            </w:tcBorders>
          </w:tcPr>
          <w:p w14:paraId="5E38F610" w14:textId="77777777" w:rsidR="000F1F44" w:rsidRPr="00BA4520" w:rsidRDefault="000F1F44" w:rsidP="004E2679">
            <w:pPr>
              <w:spacing w:after="80" w:line="360" w:lineRule="auto"/>
              <w:jc w:val="center"/>
              <w:rPr>
                <w:sz w:val="20"/>
                <w:szCs w:val="20"/>
              </w:rPr>
            </w:pPr>
            <w:r>
              <w:rPr>
                <w:sz w:val="20"/>
                <w:szCs w:val="20"/>
              </w:rPr>
              <w:t>87</w:t>
            </w:r>
          </w:p>
        </w:tc>
      </w:tr>
      <w:tr w:rsidR="000F1F44" w:rsidRPr="00BA4520" w14:paraId="11A26257" w14:textId="77777777" w:rsidTr="004E2679">
        <w:tc>
          <w:tcPr>
            <w:tcW w:w="1870" w:type="dxa"/>
            <w:tcBorders>
              <w:top w:val="nil"/>
              <w:left w:val="nil"/>
              <w:bottom w:val="nil"/>
              <w:right w:val="nil"/>
            </w:tcBorders>
          </w:tcPr>
          <w:p w14:paraId="4A65C788" w14:textId="77777777" w:rsidR="000F1F44" w:rsidRPr="00BA4520" w:rsidRDefault="000F1F44" w:rsidP="004E2679">
            <w:pPr>
              <w:spacing w:after="80" w:line="360" w:lineRule="auto"/>
              <w:rPr>
                <w:sz w:val="20"/>
                <w:szCs w:val="20"/>
              </w:rPr>
            </w:pPr>
            <w:proofErr w:type="spellStart"/>
            <w:proofErr w:type="gramStart"/>
            <w:r w:rsidRPr="00BA4520">
              <w:rPr>
                <w:sz w:val="20"/>
                <w:szCs w:val="20"/>
              </w:rPr>
              <w:t>Lake:Catchment</w:t>
            </w:r>
            <w:proofErr w:type="spellEnd"/>
            <w:proofErr w:type="gramEnd"/>
          </w:p>
        </w:tc>
        <w:tc>
          <w:tcPr>
            <w:tcW w:w="1870" w:type="dxa"/>
            <w:tcBorders>
              <w:top w:val="nil"/>
              <w:left w:val="nil"/>
              <w:bottom w:val="nil"/>
              <w:right w:val="nil"/>
            </w:tcBorders>
          </w:tcPr>
          <w:p w14:paraId="3DA4851F" w14:textId="77777777" w:rsidR="000F1F44" w:rsidRPr="00BA4520" w:rsidRDefault="000F1F44" w:rsidP="004E2679">
            <w:pPr>
              <w:spacing w:after="80" w:line="360" w:lineRule="auto"/>
              <w:jc w:val="center"/>
              <w:rPr>
                <w:sz w:val="20"/>
                <w:szCs w:val="20"/>
              </w:rPr>
            </w:pPr>
          </w:p>
        </w:tc>
        <w:tc>
          <w:tcPr>
            <w:tcW w:w="1870" w:type="dxa"/>
            <w:tcBorders>
              <w:top w:val="nil"/>
              <w:left w:val="nil"/>
              <w:bottom w:val="nil"/>
              <w:right w:val="nil"/>
            </w:tcBorders>
          </w:tcPr>
          <w:p w14:paraId="6B93D27F" w14:textId="032F381B" w:rsidR="000F1F44" w:rsidRPr="00BA4520" w:rsidRDefault="000F1F44" w:rsidP="004E2679">
            <w:pPr>
              <w:spacing w:after="80" w:line="360" w:lineRule="auto"/>
              <w:jc w:val="center"/>
              <w:rPr>
                <w:sz w:val="20"/>
                <w:szCs w:val="20"/>
              </w:rPr>
            </w:pPr>
            <w:r>
              <w:rPr>
                <w:sz w:val="20"/>
                <w:szCs w:val="20"/>
              </w:rPr>
              <w:t>0.03</w:t>
            </w:r>
            <w:r w:rsidR="00C5587E">
              <w:rPr>
                <w:sz w:val="20"/>
                <w:szCs w:val="20"/>
              </w:rPr>
              <w:t>–</w:t>
            </w:r>
            <w:r>
              <w:rPr>
                <w:sz w:val="20"/>
                <w:szCs w:val="20"/>
              </w:rPr>
              <w:t>0.5</w:t>
            </w:r>
          </w:p>
        </w:tc>
        <w:tc>
          <w:tcPr>
            <w:tcW w:w="1870" w:type="dxa"/>
            <w:tcBorders>
              <w:top w:val="nil"/>
              <w:left w:val="nil"/>
              <w:bottom w:val="nil"/>
              <w:right w:val="nil"/>
            </w:tcBorders>
          </w:tcPr>
          <w:p w14:paraId="20FF42FB" w14:textId="77777777" w:rsidR="000F1F44" w:rsidRPr="00BA4520" w:rsidRDefault="000F1F44" w:rsidP="004E2679">
            <w:pPr>
              <w:spacing w:after="80" w:line="360" w:lineRule="auto"/>
              <w:jc w:val="center"/>
              <w:rPr>
                <w:sz w:val="20"/>
                <w:szCs w:val="20"/>
              </w:rPr>
            </w:pPr>
            <w:r>
              <w:rPr>
                <w:sz w:val="20"/>
                <w:szCs w:val="20"/>
              </w:rPr>
              <w:t>0.17</w:t>
            </w:r>
          </w:p>
        </w:tc>
        <w:tc>
          <w:tcPr>
            <w:tcW w:w="1870" w:type="dxa"/>
            <w:tcBorders>
              <w:top w:val="nil"/>
              <w:left w:val="nil"/>
              <w:bottom w:val="nil"/>
              <w:right w:val="nil"/>
            </w:tcBorders>
          </w:tcPr>
          <w:p w14:paraId="7BB95FF0" w14:textId="77777777" w:rsidR="000F1F44" w:rsidRPr="00BA4520" w:rsidRDefault="000F1F44" w:rsidP="004E2679">
            <w:pPr>
              <w:spacing w:after="80" w:line="360" w:lineRule="auto"/>
              <w:jc w:val="center"/>
              <w:rPr>
                <w:sz w:val="20"/>
                <w:szCs w:val="20"/>
              </w:rPr>
            </w:pPr>
            <w:r>
              <w:rPr>
                <w:sz w:val="20"/>
                <w:szCs w:val="20"/>
              </w:rPr>
              <w:t>52</w:t>
            </w:r>
          </w:p>
        </w:tc>
      </w:tr>
      <w:tr w:rsidR="000F1F44" w:rsidRPr="00BA4520" w14:paraId="69DDD051" w14:textId="77777777" w:rsidTr="004E2679">
        <w:tc>
          <w:tcPr>
            <w:tcW w:w="1870" w:type="dxa"/>
            <w:tcBorders>
              <w:top w:val="nil"/>
              <w:left w:val="nil"/>
              <w:bottom w:val="nil"/>
              <w:right w:val="nil"/>
            </w:tcBorders>
          </w:tcPr>
          <w:p w14:paraId="1DA369AA" w14:textId="77777777" w:rsidR="000F1F44" w:rsidRPr="00BA4520" w:rsidRDefault="000F1F44" w:rsidP="004E2679">
            <w:pPr>
              <w:spacing w:after="80" w:line="360" w:lineRule="auto"/>
              <w:rPr>
                <w:sz w:val="20"/>
                <w:szCs w:val="20"/>
              </w:rPr>
            </w:pPr>
            <w:r>
              <w:rPr>
                <w:sz w:val="20"/>
                <w:szCs w:val="20"/>
              </w:rPr>
              <w:t>Solar Radiation</w:t>
            </w:r>
          </w:p>
        </w:tc>
        <w:tc>
          <w:tcPr>
            <w:tcW w:w="1870" w:type="dxa"/>
            <w:tcBorders>
              <w:top w:val="nil"/>
              <w:left w:val="nil"/>
              <w:bottom w:val="nil"/>
              <w:right w:val="nil"/>
            </w:tcBorders>
          </w:tcPr>
          <w:p w14:paraId="2119723B" w14:textId="77777777" w:rsidR="000F1F44" w:rsidRPr="00BA4520" w:rsidRDefault="000F1F44" w:rsidP="004E2679">
            <w:pPr>
              <w:spacing w:after="80" w:line="360" w:lineRule="auto"/>
              <w:jc w:val="center"/>
              <w:rPr>
                <w:sz w:val="20"/>
                <w:szCs w:val="20"/>
              </w:rPr>
            </w:pPr>
            <w:r w:rsidRPr="00021EAF">
              <w:rPr>
                <w:sz w:val="20"/>
                <w:szCs w:val="20"/>
              </w:rPr>
              <w:t>kJ/m</w:t>
            </w:r>
            <w:r w:rsidRPr="00021EAF">
              <w:rPr>
                <w:sz w:val="20"/>
                <w:szCs w:val="20"/>
                <w:vertAlign w:val="superscript"/>
              </w:rPr>
              <w:t>2</w:t>
            </w:r>
            <w:r w:rsidRPr="00021EAF">
              <w:rPr>
                <w:sz w:val="20"/>
                <w:szCs w:val="20"/>
              </w:rPr>
              <w:t>/d</w:t>
            </w:r>
          </w:p>
        </w:tc>
        <w:tc>
          <w:tcPr>
            <w:tcW w:w="1870" w:type="dxa"/>
            <w:tcBorders>
              <w:top w:val="nil"/>
              <w:left w:val="nil"/>
              <w:bottom w:val="nil"/>
              <w:right w:val="nil"/>
            </w:tcBorders>
          </w:tcPr>
          <w:p w14:paraId="6840023F" w14:textId="121B88D1" w:rsidR="000F1F44" w:rsidRDefault="000F1F44" w:rsidP="004E2679">
            <w:pPr>
              <w:spacing w:after="80" w:line="360" w:lineRule="auto"/>
              <w:jc w:val="center"/>
              <w:rPr>
                <w:sz w:val="20"/>
                <w:szCs w:val="20"/>
              </w:rPr>
            </w:pPr>
            <w:r>
              <w:rPr>
                <w:sz w:val="20"/>
                <w:szCs w:val="20"/>
              </w:rPr>
              <w:t>8444</w:t>
            </w:r>
            <w:r w:rsidR="00C5587E">
              <w:rPr>
                <w:sz w:val="20"/>
                <w:szCs w:val="20"/>
              </w:rPr>
              <w:t>–</w:t>
            </w:r>
            <w:r>
              <w:rPr>
                <w:sz w:val="20"/>
                <w:szCs w:val="20"/>
              </w:rPr>
              <w:t>9507</w:t>
            </w:r>
          </w:p>
        </w:tc>
        <w:tc>
          <w:tcPr>
            <w:tcW w:w="1870" w:type="dxa"/>
            <w:tcBorders>
              <w:top w:val="nil"/>
              <w:left w:val="nil"/>
              <w:bottom w:val="nil"/>
              <w:right w:val="nil"/>
            </w:tcBorders>
          </w:tcPr>
          <w:p w14:paraId="7AA3094B" w14:textId="77777777" w:rsidR="000F1F44" w:rsidRDefault="000F1F44" w:rsidP="004E2679">
            <w:pPr>
              <w:spacing w:after="80" w:line="360" w:lineRule="auto"/>
              <w:jc w:val="center"/>
              <w:rPr>
                <w:sz w:val="20"/>
                <w:szCs w:val="20"/>
              </w:rPr>
            </w:pPr>
            <w:r>
              <w:rPr>
                <w:sz w:val="20"/>
                <w:szCs w:val="20"/>
              </w:rPr>
              <w:t>9021</w:t>
            </w:r>
          </w:p>
        </w:tc>
        <w:tc>
          <w:tcPr>
            <w:tcW w:w="1870" w:type="dxa"/>
            <w:tcBorders>
              <w:top w:val="nil"/>
              <w:left w:val="nil"/>
              <w:bottom w:val="nil"/>
              <w:right w:val="nil"/>
            </w:tcBorders>
          </w:tcPr>
          <w:p w14:paraId="5BA87D5A" w14:textId="77777777" w:rsidR="000F1F44" w:rsidRDefault="000F1F44" w:rsidP="004E2679">
            <w:pPr>
              <w:spacing w:after="80" w:line="360" w:lineRule="auto"/>
              <w:jc w:val="center"/>
              <w:rPr>
                <w:sz w:val="20"/>
                <w:szCs w:val="20"/>
              </w:rPr>
            </w:pPr>
            <w:r>
              <w:rPr>
                <w:sz w:val="20"/>
                <w:szCs w:val="20"/>
              </w:rPr>
              <w:t>3</w:t>
            </w:r>
          </w:p>
        </w:tc>
      </w:tr>
      <w:tr w:rsidR="000F1F44" w:rsidRPr="00BA4520" w14:paraId="11BB7F6E" w14:textId="77777777" w:rsidTr="004E2679">
        <w:tc>
          <w:tcPr>
            <w:tcW w:w="1870" w:type="dxa"/>
            <w:tcBorders>
              <w:top w:val="nil"/>
              <w:left w:val="nil"/>
              <w:bottom w:val="nil"/>
              <w:right w:val="nil"/>
            </w:tcBorders>
          </w:tcPr>
          <w:p w14:paraId="7D8D9F78" w14:textId="77777777" w:rsidR="000F1F44" w:rsidRPr="00BA4520" w:rsidRDefault="000F1F44" w:rsidP="004E2679">
            <w:pPr>
              <w:spacing w:after="80" w:line="360" w:lineRule="auto"/>
              <w:rPr>
                <w:sz w:val="20"/>
                <w:szCs w:val="20"/>
              </w:rPr>
            </w:pPr>
            <w:r>
              <w:rPr>
                <w:sz w:val="20"/>
                <w:szCs w:val="20"/>
              </w:rPr>
              <w:t>Air Temperature</w:t>
            </w:r>
          </w:p>
        </w:tc>
        <w:tc>
          <w:tcPr>
            <w:tcW w:w="1870" w:type="dxa"/>
            <w:tcBorders>
              <w:top w:val="nil"/>
              <w:left w:val="nil"/>
              <w:bottom w:val="nil"/>
              <w:right w:val="nil"/>
            </w:tcBorders>
          </w:tcPr>
          <w:p w14:paraId="3D2BBBF3" w14:textId="77777777" w:rsidR="000F1F44" w:rsidRPr="00BA4520" w:rsidRDefault="000F1F44" w:rsidP="004E2679">
            <w:pPr>
              <w:spacing w:after="80" w:line="360" w:lineRule="auto"/>
              <w:jc w:val="center"/>
              <w:rPr>
                <w:sz w:val="20"/>
                <w:szCs w:val="20"/>
              </w:rPr>
            </w:pPr>
            <w:r w:rsidRPr="00021EAF">
              <w:rPr>
                <w:sz w:val="20"/>
                <w:szCs w:val="20"/>
              </w:rPr>
              <w:t>°C</w:t>
            </w:r>
          </w:p>
        </w:tc>
        <w:tc>
          <w:tcPr>
            <w:tcW w:w="1870" w:type="dxa"/>
            <w:tcBorders>
              <w:top w:val="nil"/>
              <w:left w:val="nil"/>
              <w:bottom w:val="nil"/>
              <w:right w:val="nil"/>
            </w:tcBorders>
          </w:tcPr>
          <w:p w14:paraId="51D62EC5" w14:textId="05E399D6" w:rsidR="000F1F44" w:rsidRDefault="000F1F44" w:rsidP="004E2679">
            <w:pPr>
              <w:spacing w:after="80" w:line="360" w:lineRule="auto"/>
              <w:jc w:val="center"/>
              <w:rPr>
                <w:sz w:val="20"/>
                <w:szCs w:val="20"/>
              </w:rPr>
            </w:pPr>
            <w:r>
              <w:rPr>
                <w:sz w:val="20"/>
                <w:szCs w:val="20"/>
              </w:rPr>
              <w:t>5.5</w:t>
            </w:r>
            <w:r w:rsidR="00C5587E">
              <w:rPr>
                <w:sz w:val="20"/>
                <w:szCs w:val="20"/>
              </w:rPr>
              <w:t>–</w:t>
            </w:r>
            <w:r>
              <w:rPr>
                <w:sz w:val="20"/>
                <w:szCs w:val="20"/>
              </w:rPr>
              <w:t>9.1</w:t>
            </w:r>
          </w:p>
        </w:tc>
        <w:tc>
          <w:tcPr>
            <w:tcW w:w="1870" w:type="dxa"/>
            <w:tcBorders>
              <w:top w:val="nil"/>
              <w:left w:val="nil"/>
              <w:bottom w:val="nil"/>
              <w:right w:val="nil"/>
            </w:tcBorders>
          </w:tcPr>
          <w:p w14:paraId="20CD1F13" w14:textId="77777777" w:rsidR="000F1F44" w:rsidRDefault="000F1F44" w:rsidP="004E2679">
            <w:pPr>
              <w:spacing w:after="80" w:line="360" w:lineRule="auto"/>
              <w:jc w:val="center"/>
              <w:rPr>
                <w:sz w:val="20"/>
                <w:szCs w:val="20"/>
              </w:rPr>
            </w:pPr>
            <w:r>
              <w:rPr>
                <w:sz w:val="20"/>
                <w:szCs w:val="20"/>
              </w:rPr>
              <w:t>7.4</w:t>
            </w:r>
          </w:p>
        </w:tc>
        <w:tc>
          <w:tcPr>
            <w:tcW w:w="1870" w:type="dxa"/>
            <w:tcBorders>
              <w:top w:val="nil"/>
              <w:left w:val="nil"/>
              <w:bottom w:val="nil"/>
              <w:right w:val="nil"/>
            </w:tcBorders>
          </w:tcPr>
          <w:p w14:paraId="782DD7C4" w14:textId="77777777" w:rsidR="000F1F44" w:rsidRDefault="000F1F44" w:rsidP="004E2679">
            <w:pPr>
              <w:spacing w:after="80" w:line="360" w:lineRule="auto"/>
              <w:jc w:val="center"/>
              <w:rPr>
                <w:sz w:val="20"/>
                <w:szCs w:val="20"/>
              </w:rPr>
            </w:pPr>
            <w:r>
              <w:rPr>
                <w:sz w:val="20"/>
                <w:szCs w:val="20"/>
              </w:rPr>
              <w:t>11</w:t>
            </w:r>
          </w:p>
        </w:tc>
      </w:tr>
      <w:tr w:rsidR="000F1F44" w:rsidRPr="00BA4520" w14:paraId="79D94C8F" w14:textId="77777777" w:rsidTr="004E2679">
        <w:tc>
          <w:tcPr>
            <w:tcW w:w="1870" w:type="dxa"/>
            <w:tcBorders>
              <w:top w:val="nil"/>
              <w:left w:val="nil"/>
              <w:bottom w:val="nil"/>
              <w:right w:val="nil"/>
            </w:tcBorders>
          </w:tcPr>
          <w:p w14:paraId="611450F0" w14:textId="77777777" w:rsidR="000F1F44" w:rsidRPr="00BA4520" w:rsidRDefault="000F1F44" w:rsidP="004E2679">
            <w:pPr>
              <w:spacing w:after="80" w:line="360" w:lineRule="auto"/>
              <w:rPr>
                <w:sz w:val="20"/>
                <w:szCs w:val="20"/>
              </w:rPr>
            </w:pPr>
            <w:r w:rsidRPr="00BA4520">
              <w:rPr>
                <w:sz w:val="20"/>
                <w:szCs w:val="20"/>
              </w:rPr>
              <w:t>Precipitation</w:t>
            </w:r>
          </w:p>
        </w:tc>
        <w:tc>
          <w:tcPr>
            <w:tcW w:w="1870" w:type="dxa"/>
            <w:tcBorders>
              <w:top w:val="nil"/>
              <w:left w:val="nil"/>
              <w:bottom w:val="nil"/>
              <w:right w:val="nil"/>
            </w:tcBorders>
          </w:tcPr>
          <w:p w14:paraId="6371E6F2" w14:textId="77777777" w:rsidR="000F1F44" w:rsidRPr="00BA4520" w:rsidRDefault="000F1F44" w:rsidP="004E2679">
            <w:pPr>
              <w:spacing w:after="80" w:line="360" w:lineRule="auto"/>
              <w:jc w:val="center"/>
              <w:rPr>
                <w:sz w:val="20"/>
                <w:szCs w:val="20"/>
              </w:rPr>
            </w:pPr>
            <w:r>
              <w:rPr>
                <w:sz w:val="20"/>
                <w:szCs w:val="20"/>
              </w:rPr>
              <w:t>m/</w:t>
            </w:r>
            <w:proofErr w:type="spellStart"/>
            <w:r>
              <w:rPr>
                <w:sz w:val="20"/>
                <w:szCs w:val="20"/>
              </w:rPr>
              <w:t>yr</w:t>
            </w:r>
            <w:proofErr w:type="spellEnd"/>
          </w:p>
        </w:tc>
        <w:tc>
          <w:tcPr>
            <w:tcW w:w="1870" w:type="dxa"/>
            <w:tcBorders>
              <w:top w:val="nil"/>
              <w:left w:val="nil"/>
              <w:bottom w:val="nil"/>
              <w:right w:val="nil"/>
            </w:tcBorders>
          </w:tcPr>
          <w:p w14:paraId="23B5B100" w14:textId="6CF17704" w:rsidR="000F1F44" w:rsidRPr="00BA4520" w:rsidRDefault="000F1F44" w:rsidP="004E2679">
            <w:pPr>
              <w:spacing w:after="80" w:line="360" w:lineRule="auto"/>
              <w:jc w:val="center"/>
              <w:rPr>
                <w:sz w:val="20"/>
                <w:szCs w:val="20"/>
              </w:rPr>
            </w:pPr>
            <w:r>
              <w:rPr>
                <w:sz w:val="20"/>
                <w:szCs w:val="20"/>
              </w:rPr>
              <w:t>1.3</w:t>
            </w:r>
            <w:r w:rsidR="00C5587E">
              <w:rPr>
                <w:sz w:val="20"/>
                <w:szCs w:val="20"/>
              </w:rPr>
              <w:t>–</w:t>
            </w:r>
            <w:r>
              <w:rPr>
                <w:sz w:val="20"/>
                <w:szCs w:val="20"/>
              </w:rPr>
              <w:t>3.4</w:t>
            </w:r>
          </w:p>
        </w:tc>
        <w:tc>
          <w:tcPr>
            <w:tcW w:w="1870" w:type="dxa"/>
            <w:tcBorders>
              <w:top w:val="nil"/>
              <w:left w:val="nil"/>
              <w:bottom w:val="nil"/>
              <w:right w:val="nil"/>
            </w:tcBorders>
          </w:tcPr>
          <w:p w14:paraId="0C5413BC" w14:textId="77777777" w:rsidR="000F1F44" w:rsidRPr="00BA4520" w:rsidRDefault="000F1F44" w:rsidP="004E2679">
            <w:pPr>
              <w:spacing w:after="80" w:line="360" w:lineRule="auto"/>
              <w:jc w:val="center"/>
              <w:rPr>
                <w:sz w:val="20"/>
                <w:szCs w:val="20"/>
              </w:rPr>
            </w:pPr>
            <w:r>
              <w:rPr>
                <w:sz w:val="20"/>
                <w:szCs w:val="20"/>
              </w:rPr>
              <w:t>2.1</w:t>
            </w:r>
          </w:p>
        </w:tc>
        <w:tc>
          <w:tcPr>
            <w:tcW w:w="1870" w:type="dxa"/>
            <w:tcBorders>
              <w:top w:val="nil"/>
              <w:left w:val="nil"/>
              <w:bottom w:val="nil"/>
              <w:right w:val="nil"/>
            </w:tcBorders>
          </w:tcPr>
          <w:p w14:paraId="1085D8C2" w14:textId="77777777" w:rsidR="000F1F44" w:rsidRPr="00BA4520" w:rsidRDefault="000F1F44" w:rsidP="004E2679">
            <w:pPr>
              <w:spacing w:after="80" w:line="360" w:lineRule="auto"/>
              <w:jc w:val="center"/>
              <w:rPr>
                <w:sz w:val="20"/>
                <w:szCs w:val="20"/>
              </w:rPr>
            </w:pPr>
            <w:r>
              <w:rPr>
                <w:sz w:val="20"/>
                <w:szCs w:val="20"/>
              </w:rPr>
              <w:t>15</w:t>
            </w:r>
          </w:p>
        </w:tc>
      </w:tr>
      <w:tr w:rsidR="000F1F44" w:rsidRPr="00BA4520" w14:paraId="065BE757" w14:textId="77777777" w:rsidTr="004E2679">
        <w:tc>
          <w:tcPr>
            <w:tcW w:w="1870" w:type="dxa"/>
            <w:tcBorders>
              <w:top w:val="nil"/>
              <w:left w:val="nil"/>
              <w:bottom w:val="nil"/>
              <w:right w:val="nil"/>
            </w:tcBorders>
          </w:tcPr>
          <w:p w14:paraId="36540026" w14:textId="7C56CA27" w:rsidR="000F1F44" w:rsidRPr="00BA4520" w:rsidRDefault="000F1F44" w:rsidP="000F1F44">
            <w:pPr>
              <w:spacing w:after="80" w:line="360" w:lineRule="auto"/>
              <w:rPr>
                <w:sz w:val="20"/>
                <w:szCs w:val="20"/>
              </w:rPr>
            </w:pPr>
            <w:r w:rsidRPr="00BA4520">
              <w:rPr>
                <w:sz w:val="20"/>
                <w:szCs w:val="20"/>
              </w:rPr>
              <w:t>Soil Moisture</w:t>
            </w:r>
          </w:p>
        </w:tc>
        <w:tc>
          <w:tcPr>
            <w:tcW w:w="1870" w:type="dxa"/>
            <w:tcBorders>
              <w:top w:val="nil"/>
              <w:left w:val="nil"/>
              <w:bottom w:val="nil"/>
              <w:right w:val="nil"/>
            </w:tcBorders>
          </w:tcPr>
          <w:p w14:paraId="4F967923" w14:textId="28962C96" w:rsidR="000F1F44" w:rsidRDefault="000F1F44" w:rsidP="000F1F44">
            <w:pPr>
              <w:spacing w:after="80" w:line="360" w:lineRule="auto"/>
              <w:jc w:val="center"/>
              <w:rPr>
                <w:sz w:val="20"/>
                <w:szCs w:val="20"/>
              </w:rPr>
            </w:pPr>
            <w:r>
              <w:rPr>
                <w:sz w:val="20"/>
                <w:szCs w:val="20"/>
              </w:rPr>
              <w:t>m</w:t>
            </w:r>
            <w:r>
              <w:rPr>
                <w:sz w:val="20"/>
                <w:szCs w:val="20"/>
                <w:vertAlign w:val="superscript"/>
              </w:rPr>
              <w:t>3</w:t>
            </w:r>
            <w:r>
              <w:rPr>
                <w:sz w:val="20"/>
                <w:szCs w:val="20"/>
              </w:rPr>
              <w:t>/m</w:t>
            </w:r>
            <w:r>
              <w:rPr>
                <w:sz w:val="20"/>
                <w:szCs w:val="20"/>
                <w:vertAlign w:val="superscript"/>
              </w:rPr>
              <w:t>3</w:t>
            </w:r>
          </w:p>
        </w:tc>
        <w:tc>
          <w:tcPr>
            <w:tcW w:w="1870" w:type="dxa"/>
            <w:tcBorders>
              <w:top w:val="nil"/>
              <w:left w:val="nil"/>
              <w:bottom w:val="nil"/>
              <w:right w:val="nil"/>
            </w:tcBorders>
          </w:tcPr>
          <w:p w14:paraId="5AB20A8E" w14:textId="08136740" w:rsidR="000F1F44" w:rsidRDefault="000F1F44" w:rsidP="000F1F44">
            <w:pPr>
              <w:spacing w:after="80" w:line="360" w:lineRule="auto"/>
              <w:jc w:val="center"/>
              <w:rPr>
                <w:sz w:val="20"/>
                <w:szCs w:val="20"/>
              </w:rPr>
            </w:pPr>
            <w:r>
              <w:rPr>
                <w:sz w:val="20"/>
                <w:szCs w:val="20"/>
              </w:rPr>
              <w:t>0.4</w:t>
            </w:r>
            <w:r w:rsidR="00C5587E">
              <w:rPr>
                <w:sz w:val="20"/>
                <w:szCs w:val="20"/>
              </w:rPr>
              <w:t>–</w:t>
            </w:r>
            <w:r>
              <w:rPr>
                <w:sz w:val="20"/>
                <w:szCs w:val="20"/>
              </w:rPr>
              <w:t>0.9</w:t>
            </w:r>
          </w:p>
        </w:tc>
        <w:tc>
          <w:tcPr>
            <w:tcW w:w="1870" w:type="dxa"/>
            <w:tcBorders>
              <w:top w:val="nil"/>
              <w:left w:val="nil"/>
              <w:bottom w:val="nil"/>
              <w:right w:val="nil"/>
            </w:tcBorders>
          </w:tcPr>
          <w:p w14:paraId="7B4BD76D" w14:textId="42284874" w:rsidR="000F1F44" w:rsidRDefault="000F1F44" w:rsidP="000F1F44">
            <w:pPr>
              <w:spacing w:after="80" w:line="360" w:lineRule="auto"/>
              <w:jc w:val="center"/>
              <w:rPr>
                <w:sz w:val="20"/>
                <w:szCs w:val="20"/>
              </w:rPr>
            </w:pPr>
            <w:r>
              <w:rPr>
                <w:sz w:val="20"/>
                <w:szCs w:val="20"/>
              </w:rPr>
              <w:t>0.5</w:t>
            </w:r>
          </w:p>
        </w:tc>
        <w:tc>
          <w:tcPr>
            <w:tcW w:w="1870" w:type="dxa"/>
            <w:tcBorders>
              <w:top w:val="nil"/>
              <w:left w:val="nil"/>
              <w:bottom w:val="nil"/>
              <w:right w:val="nil"/>
            </w:tcBorders>
          </w:tcPr>
          <w:p w14:paraId="27947BBE" w14:textId="1E705C0A" w:rsidR="000F1F44" w:rsidRDefault="000F1F44" w:rsidP="000F1F44">
            <w:pPr>
              <w:spacing w:after="80" w:line="360" w:lineRule="auto"/>
              <w:jc w:val="center"/>
              <w:rPr>
                <w:sz w:val="20"/>
                <w:szCs w:val="20"/>
              </w:rPr>
            </w:pPr>
            <w:r>
              <w:rPr>
                <w:sz w:val="20"/>
                <w:szCs w:val="20"/>
              </w:rPr>
              <w:t>19</w:t>
            </w:r>
          </w:p>
        </w:tc>
      </w:tr>
      <w:tr w:rsidR="000F1F44" w:rsidRPr="00BA4520" w14:paraId="7B966A6E" w14:textId="77777777" w:rsidTr="004E2679">
        <w:tc>
          <w:tcPr>
            <w:tcW w:w="1870" w:type="dxa"/>
            <w:tcBorders>
              <w:top w:val="nil"/>
              <w:left w:val="nil"/>
              <w:bottom w:val="single" w:sz="4" w:space="0" w:color="auto"/>
              <w:right w:val="nil"/>
            </w:tcBorders>
          </w:tcPr>
          <w:p w14:paraId="205B1219" w14:textId="41BB6FAB" w:rsidR="000F1F44" w:rsidRPr="00BA4520" w:rsidRDefault="000F1F44" w:rsidP="000F1F44">
            <w:pPr>
              <w:spacing w:after="120" w:line="240" w:lineRule="auto"/>
              <w:rPr>
                <w:sz w:val="20"/>
                <w:szCs w:val="20"/>
              </w:rPr>
            </w:pPr>
            <w:r>
              <w:rPr>
                <w:sz w:val="20"/>
                <w:szCs w:val="20"/>
              </w:rPr>
              <w:t>Peatland Coverage</w:t>
            </w:r>
          </w:p>
        </w:tc>
        <w:tc>
          <w:tcPr>
            <w:tcW w:w="1870" w:type="dxa"/>
            <w:tcBorders>
              <w:top w:val="nil"/>
              <w:left w:val="nil"/>
              <w:bottom w:val="single" w:sz="4" w:space="0" w:color="auto"/>
              <w:right w:val="nil"/>
            </w:tcBorders>
          </w:tcPr>
          <w:p w14:paraId="60D1FE34" w14:textId="6123936B" w:rsidR="000F1F44" w:rsidRPr="000F1F44" w:rsidRDefault="000F1F44" w:rsidP="000F1F44">
            <w:pPr>
              <w:spacing w:after="120" w:line="240" w:lineRule="auto"/>
              <w:jc w:val="center"/>
              <w:rPr>
                <w:sz w:val="20"/>
                <w:szCs w:val="20"/>
              </w:rPr>
            </w:pPr>
            <w:r>
              <w:rPr>
                <w:sz w:val="20"/>
                <w:szCs w:val="20"/>
              </w:rPr>
              <w:t>%</w:t>
            </w:r>
          </w:p>
        </w:tc>
        <w:tc>
          <w:tcPr>
            <w:tcW w:w="1870" w:type="dxa"/>
            <w:tcBorders>
              <w:top w:val="nil"/>
              <w:left w:val="nil"/>
              <w:bottom w:val="single" w:sz="4" w:space="0" w:color="auto"/>
              <w:right w:val="nil"/>
            </w:tcBorders>
          </w:tcPr>
          <w:p w14:paraId="731208C6" w14:textId="472DB398" w:rsidR="000F1F44" w:rsidRPr="00BA4520" w:rsidRDefault="000F1F44" w:rsidP="000F1F44">
            <w:pPr>
              <w:spacing w:after="120" w:line="240" w:lineRule="auto"/>
              <w:jc w:val="center"/>
              <w:rPr>
                <w:sz w:val="20"/>
                <w:szCs w:val="20"/>
              </w:rPr>
            </w:pPr>
            <w:r>
              <w:rPr>
                <w:sz w:val="20"/>
                <w:szCs w:val="20"/>
              </w:rPr>
              <w:t>0</w:t>
            </w:r>
            <w:r w:rsidR="00C5587E">
              <w:rPr>
                <w:sz w:val="20"/>
                <w:szCs w:val="20"/>
              </w:rPr>
              <w:t>–</w:t>
            </w:r>
            <w:r>
              <w:rPr>
                <w:sz w:val="20"/>
                <w:szCs w:val="20"/>
              </w:rPr>
              <w:t>100</w:t>
            </w:r>
          </w:p>
        </w:tc>
        <w:tc>
          <w:tcPr>
            <w:tcW w:w="1870" w:type="dxa"/>
            <w:tcBorders>
              <w:top w:val="nil"/>
              <w:left w:val="nil"/>
              <w:bottom w:val="single" w:sz="4" w:space="0" w:color="auto"/>
              <w:right w:val="nil"/>
            </w:tcBorders>
          </w:tcPr>
          <w:p w14:paraId="15E785C0" w14:textId="68F3FE8C" w:rsidR="000F1F44" w:rsidRPr="00BA4520" w:rsidRDefault="00B04E6C" w:rsidP="000F1F44">
            <w:pPr>
              <w:spacing w:after="120" w:line="240" w:lineRule="auto"/>
              <w:jc w:val="center"/>
              <w:rPr>
                <w:sz w:val="20"/>
                <w:szCs w:val="20"/>
              </w:rPr>
            </w:pPr>
            <w:r>
              <w:rPr>
                <w:sz w:val="20"/>
                <w:szCs w:val="20"/>
              </w:rPr>
              <w:t>100</w:t>
            </w:r>
          </w:p>
        </w:tc>
        <w:tc>
          <w:tcPr>
            <w:tcW w:w="1870" w:type="dxa"/>
            <w:tcBorders>
              <w:top w:val="nil"/>
              <w:left w:val="nil"/>
              <w:bottom w:val="single" w:sz="4" w:space="0" w:color="auto"/>
              <w:right w:val="nil"/>
            </w:tcBorders>
          </w:tcPr>
          <w:p w14:paraId="6E02C6ED" w14:textId="0B4970F1" w:rsidR="000F1F44" w:rsidRPr="00B04E6C" w:rsidRDefault="00B04E6C" w:rsidP="000F1F44">
            <w:pPr>
              <w:spacing w:after="120" w:line="240" w:lineRule="auto"/>
              <w:jc w:val="center"/>
              <w:rPr>
                <w:sz w:val="20"/>
                <w:szCs w:val="20"/>
                <w:vertAlign w:val="superscript"/>
              </w:rPr>
            </w:pPr>
            <w:r>
              <w:rPr>
                <w:sz w:val="20"/>
                <w:szCs w:val="20"/>
              </w:rPr>
              <w:t>0</w:t>
            </w:r>
            <w:r>
              <w:rPr>
                <w:sz w:val="20"/>
                <w:szCs w:val="20"/>
                <w:vertAlign w:val="superscript"/>
              </w:rPr>
              <w:t>1</w:t>
            </w:r>
          </w:p>
        </w:tc>
      </w:tr>
    </w:tbl>
    <w:p w14:paraId="30DB22A9" w14:textId="77777777" w:rsidR="000F1F44" w:rsidRPr="00B04239" w:rsidRDefault="000F1F44" w:rsidP="000F1F44">
      <w:pPr>
        <w:spacing w:after="0" w:line="240" w:lineRule="auto"/>
        <w:rPr>
          <w:sz w:val="18"/>
          <w:szCs w:val="18"/>
        </w:rPr>
      </w:pPr>
      <w:r w:rsidRPr="00B04239">
        <w:rPr>
          <w:sz w:val="18"/>
          <w:szCs w:val="18"/>
          <w:vertAlign w:val="superscript"/>
        </w:rPr>
        <w:t>1</w:t>
      </w:r>
      <w:r w:rsidRPr="00B04239">
        <w:rPr>
          <w:sz w:val="18"/>
          <w:szCs w:val="18"/>
        </w:rPr>
        <w:t xml:space="preserve"> Due to limited data variation, and half the upland lakes having a peatland coverage of 100%, NMAD (%) was 0.</w:t>
      </w:r>
    </w:p>
    <w:p w14:paraId="536C02A3" w14:textId="64F6341C" w:rsidR="00A32F84" w:rsidRDefault="00A32F84">
      <w:r>
        <w:br w:type="page"/>
      </w:r>
    </w:p>
    <w:p w14:paraId="5439FD92" w14:textId="77777777" w:rsidR="003D5551" w:rsidRDefault="003D5551" w:rsidP="004C245D">
      <w:pPr>
        <w:spacing w:after="0" w:line="240" w:lineRule="auto"/>
      </w:pPr>
    </w:p>
    <w:p w14:paraId="2A7A3270" w14:textId="7E74CB6A" w:rsidR="00B90CAE" w:rsidRDefault="00B90CAE" w:rsidP="004C245D">
      <w:pPr>
        <w:spacing w:after="0" w:line="240" w:lineRule="auto"/>
      </w:pPr>
    </w:p>
    <w:p w14:paraId="61AC933F" w14:textId="211E22EB" w:rsidR="00644D5A" w:rsidRDefault="009159DD" w:rsidP="009159DD">
      <w:pPr>
        <w:spacing w:after="0" w:line="240" w:lineRule="auto"/>
        <w:jc w:val="center"/>
      </w:pPr>
      <w:r>
        <w:rPr>
          <w:noProof/>
        </w:rPr>
        <w:drawing>
          <wp:inline distT="0" distB="0" distL="0" distR="0" wp14:anchorId="1C2E5569" wp14:editId="388F4DEC">
            <wp:extent cx="3528000" cy="3535200"/>
            <wp:effectExtent l="0" t="0" r="0" b="8255"/>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8000" cy="3535200"/>
                    </a:xfrm>
                    <a:prstGeom prst="rect">
                      <a:avLst/>
                    </a:prstGeom>
                    <a:noFill/>
                  </pic:spPr>
                </pic:pic>
              </a:graphicData>
            </a:graphic>
          </wp:inline>
        </w:drawing>
      </w:r>
    </w:p>
    <w:p w14:paraId="7DC9178C" w14:textId="6C5047BD" w:rsidR="00644D5A" w:rsidRPr="00831EDB" w:rsidRDefault="00F70409" w:rsidP="00644D5A">
      <w:pPr>
        <w:spacing w:after="0" w:line="240" w:lineRule="auto"/>
        <w:rPr>
          <w:color w:val="FF0000"/>
        </w:rPr>
      </w:pPr>
      <w:r w:rsidRPr="00831EDB">
        <w:rPr>
          <w:color w:val="FF0000"/>
        </w:rPr>
        <w:t>Fig. SI-1</w:t>
      </w:r>
      <w:r w:rsidR="00644D5A" w:rsidRPr="00831EDB">
        <w:rPr>
          <w:noProof/>
          <w:color w:val="FF0000"/>
        </w:rPr>
        <w:t xml:space="preserve"> Photograph of two of the 31 upland lakes sampled during April–July 2017 and 2018 in the Republic of Ireland. The lake catchments varied between peat bog (upper) and rocky terrain (lower), with the southern sites tending to have more exposed rock.</w:t>
      </w:r>
    </w:p>
    <w:p w14:paraId="2E7A0CCC" w14:textId="77777777" w:rsidR="00B90CAE" w:rsidRPr="00B90CAE" w:rsidRDefault="00B90CAE" w:rsidP="004C245D">
      <w:pPr>
        <w:spacing w:after="0" w:line="240" w:lineRule="auto"/>
      </w:pPr>
    </w:p>
    <w:p w14:paraId="0EF8DB0A" w14:textId="77E8561D" w:rsidR="00CA384E" w:rsidRDefault="00CA384E">
      <w:r>
        <w:br w:type="page"/>
      </w:r>
    </w:p>
    <w:p w14:paraId="273CA1AE" w14:textId="77777777" w:rsidR="00E47DD4" w:rsidRDefault="00E47DD4"/>
    <w:p w14:paraId="3C310A01" w14:textId="77777777" w:rsidR="00E47DD4" w:rsidRDefault="00E47DD4" w:rsidP="00E47DD4">
      <w:pPr>
        <w:spacing w:after="0" w:line="240" w:lineRule="auto"/>
        <w:jc w:val="center"/>
      </w:pPr>
      <w:r w:rsidRPr="00570FCF">
        <w:rPr>
          <w:noProof/>
        </w:rPr>
        <w:drawing>
          <wp:inline distT="0" distB="0" distL="0" distR="0" wp14:anchorId="1E238CF1" wp14:editId="54E2C8F9">
            <wp:extent cx="3930650" cy="3352800"/>
            <wp:effectExtent l="0" t="0" r="0" b="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30650" cy="3352800"/>
                    </a:xfrm>
                    <a:prstGeom prst="rect">
                      <a:avLst/>
                    </a:prstGeom>
                    <a:noFill/>
                    <a:ln>
                      <a:noFill/>
                    </a:ln>
                  </pic:spPr>
                </pic:pic>
              </a:graphicData>
            </a:graphic>
          </wp:inline>
        </w:drawing>
      </w:r>
    </w:p>
    <w:p w14:paraId="40598B6D" w14:textId="77777777" w:rsidR="00E47DD4" w:rsidRDefault="00E47DD4" w:rsidP="00E47DD4">
      <w:pPr>
        <w:spacing w:after="0" w:line="240" w:lineRule="auto"/>
        <w:jc w:val="center"/>
      </w:pPr>
    </w:p>
    <w:p w14:paraId="46469DE1" w14:textId="3F8EB5B9" w:rsidR="00E47DD4" w:rsidRDefault="00E47DD4" w:rsidP="00E47DD4">
      <w:pPr>
        <w:spacing w:after="0" w:line="240" w:lineRule="auto"/>
      </w:pPr>
      <w:r>
        <w:t>Fig. SI-</w:t>
      </w:r>
      <w:r w:rsidR="00F70409">
        <w:t>2</w:t>
      </w:r>
      <w:r>
        <w:t xml:space="preserve"> Spearman rank correlations </w:t>
      </w:r>
      <w:r w:rsidRPr="00B47830">
        <w:t>in upland lake water</w:t>
      </w:r>
      <w:r>
        <w:t>, sediment, and catchment soil</w:t>
      </w:r>
      <w:r w:rsidRPr="00B47830">
        <w:t xml:space="preserve"> (n=31) in the Republic of Ireland</w:t>
      </w:r>
      <w:r>
        <w:t>,</w:t>
      </w:r>
      <w:r w:rsidRPr="00B47830">
        <w:t xml:space="preserve"> sampled </w:t>
      </w:r>
      <w:r>
        <w:t xml:space="preserve">during </w:t>
      </w:r>
      <w:r w:rsidRPr="00B47830">
        <w:t xml:space="preserve">April–July 2017 </w:t>
      </w:r>
      <w:r>
        <w:t>and</w:t>
      </w:r>
      <w:r w:rsidRPr="00B47830">
        <w:t xml:space="preserve"> 2018. </w:t>
      </w:r>
      <w:r>
        <w:t xml:space="preserve">Note: </w:t>
      </w:r>
      <w:r w:rsidRPr="00B47830">
        <w:t xml:space="preserve">W </w:t>
      </w:r>
      <w:r>
        <w:t>indicates</w:t>
      </w:r>
      <w:r w:rsidRPr="00B47830">
        <w:t xml:space="preserve"> water chemistry parameter, Se</w:t>
      </w:r>
      <w:r>
        <w:t xml:space="preserve"> indicates</w:t>
      </w:r>
      <w:r w:rsidRPr="00B47830">
        <w:t xml:space="preserve"> lake sediment</w:t>
      </w:r>
      <w:r>
        <w:t xml:space="preserve">, </w:t>
      </w:r>
      <w:r w:rsidRPr="00B47830">
        <w:t>S indicate</w:t>
      </w:r>
      <w:r>
        <w:t>s</w:t>
      </w:r>
      <w:r w:rsidRPr="00B47830">
        <w:t xml:space="preserve"> catchment soil</w:t>
      </w:r>
      <w:r>
        <w:t>, E</w:t>
      </w:r>
      <w:r w:rsidRPr="00B47830">
        <w:t xml:space="preserve">=easting, N=northing, </w:t>
      </w:r>
      <w:r>
        <w:t>THg</w:t>
      </w:r>
      <w:r w:rsidRPr="00B47830">
        <w:t xml:space="preserve">=total mercury, THg/OC=total mercury normalized by organic carbon, </w:t>
      </w:r>
      <w:r>
        <w:t xml:space="preserve">DOC=dissolved organic carbon, </w:t>
      </w:r>
      <w:r w:rsidRPr="00B47830">
        <w:t xml:space="preserve">%w=sample moisture, CF=coarse fragments, %OM=organic matter, </w:t>
      </w:r>
      <w:r>
        <w:t>PS</w:t>
      </w:r>
      <w:r w:rsidRPr="00B47830">
        <w:t>= particle size</w:t>
      </w:r>
      <w:r w:rsidRPr="00226694">
        <w:t xml:space="preserve"> </w:t>
      </w:r>
      <w:r w:rsidRPr="00B47830">
        <w:t>geometric mean, BD=bulk density.</w:t>
      </w:r>
    </w:p>
    <w:p w14:paraId="16A8A298" w14:textId="77777777" w:rsidR="00E47DD4" w:rsidRDefault="00E47DD4" w:rsidP="00E47DD4">
      <w:pPr>
        <w:spacing w:after="0" w:line="240" w:lineRule="auto"/>
      </w:pPr>
    </w:p>
    <w:p w14:paraId="3B19A0C0" w14:textId="37E0279B" w:rsidR="00E47DD4" w:rsidRDefault="00E47DD4">
      <w:r>
        <w:br w:type="page"/>
      </w:r>
    </w:p>
    <w:p w14:paraId="2D5C40A6" w14:textId="77777777" w:rsidR="003D5551" w:rsidRPr="00596492" w:rsidRDefault="003D5551" w:rsidP="003D5551">
      <w:pPr>
        <w:spacing w:after="0" w:line="240" w:lineRule="auto"/>
      </w:pPr>
    </w:p>
    <w:tbl>
      <w:tblPr>
        <w:tblStyle w:val="TableGrid"/>
        <w:tblW w:w="0" w:type="auto"/>
        <w:tblLook w:val="04A0" w:firstRow="1" w:lastRow="0" w:firstColumn="1" w:lastColumn="0" w:noHBand="0" w:noVBand="1"/>
      </w:tblPr>
      <w:tblGrid>
        <w:gridCol w:w="3123"/>
        <w:gridCol w:w="3123"/>
        <w:gridCol w:w="3104"/>
      </w:tblGrid>
      <w:tr w:rsidR="003D5551" w14:paraId="255686A1" w14:textId="77777777" w:rsidTr="004E2679">
        <w:tc>
          <w:tcPr>
            <w:tcW w:w="3116" w:type="dxa"/>
            <w:tcBorders>
              <w:bottom w:val="nil"/>
            </w:tcBorders>
          </w:tcPr>
          <w:p w14:paraId="7BF7C241" w14:textId="77777777" w:rsidR="003D5551" w:rsidRDefault="003D5551" w:rsidP="004E2679">
            <w:pPr>
              <w:jc w:val="center"/>
            </w:pPr>
            <w:r>
              <w:t>THg-Water</w:t>
            </w:r>
          </w:p>
        </w:tc>
        <w:tc>
          <w:tcPr>
            <w:tcW w:w="3117" w:type="dxa"/>
            <w:tcBorders>
              <w:bottom w:val="nil"/>
            </w:tcBorders>
          </w:tcPr>
          <w:p w14:paraId="6AE43D95" w14:textId="77777777" w:rsidR="003D5551" w:rsidRDefault="003D5551" w:rsidP="004E2679">
            <w:pPr>
              <w:jc w:val="center"/>
            </w:pPr>
            <w:r>
              <w:t>THg-Sediment</w:t>
            </w:r>
          </w:p>
        </w:tc>
        <w:tc>
          <w:tcPr>
            <w:tcW w:w="3117" w:type="dxa"/>
            <w:tcBorders>
              <w:bottom w:val="nil"/>
            </w:tcBorders>
          </w:tcPr>
          <w:p w14:paraId="511B74A4" w14:textId="77777777" w:rsidR="003D5551" w:rsidRDefault="003D5551" w:rsidP="004E2679">
            <w:pPr>
              <w:jc w:val="center"/>
            </w:pPr>
            <w:r>
              <w:t>THg-Soil</w:t>
            </w:r>
          </w:p>
        </w:tc>
      </w:tr>
      <w:tr w:rsidR="003D5551" w14:paraId="20E9EEEC" w14:textId="77777777" w:rsidTr="004E2679">
        <w:tc>
          <w:tcPr>
            <w:tcW w:w="3116" w:type="dxa"/>
            <w:tcBorders>
              <w:top w:val="nil"/>
              <w:bottom w:val="single" w:sz="4" w:space="0" w:color="auto"/>
            </w:tcBorders>
          </w:tcPr>
          <w:p w14:paraId="03779A2B" w14:textId="77777777" w:rsidR="003D5551" w:rsidRDefault="003D5551" w:rsidP="004E2679">
            <w:r>
              <w:rPr>
                <w:noProof/>
              </w:rPr>
              <w:drawing>
                <wp:inline distT="0" distB="0" distL="0" distR="0" wp14:anchorId="1C979AFD" wp14:editId="7F218F75">
                  <wp:extent cx="1846162" cy="1863994"/>
                  <wp:effectExtent l="0" t="0" r="1905" b="317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rotWithShape="1">
                          <a:blip r:embed="rId10">
                            <a:extLst>
                              <a:ext uri="{28A0092B-C50C-407E-A947-70E740481C1C}">
                                <a14:useLocalDpi xmlns:a14="http://schemas.microsoft.com/office/drawing/2010/main" val="0"/>
                              </a:ext>
                            </a:extLst>
                          </a:blip>
                          <a:srcRect t="10652" r="3707" b="4656"/>
                          <a:stretch/>
                        </pic:blipFill>
                        <pic:spPr bwMode="auto">
                          <a:xfrm>
                            <a:off x="0" y="0"/>
                            <a:ext cx="1894086" cy="1912381"/>
                          </a:xfrm>
                          <a:prstGeom prst="rect">
                            <a:avLst/>
                          </a:prstGeom>
                          <a:ln>
                            <a:noFill/>
                          </a:ln>
                          <a:extLst>
                            <a:ext uri="{53640926-AAD7-44D8-BBD7-CCE9431645EC}">
                              <a14:shadowObscured xmlns:a14="http://schemas.microsoft.com/office/drawing/2010/main"/>
                            </a:ext>
                          </a:extLst>
                        </pic:spPr>
                      </pic:pic>
                    </a:graphicData>
                  </a:graphic>
                </wp:inline>
              </w:drawing>
            </w:r>
          </w:p>
        </w:tc>
        <w:tc>
          <w:tcPr>
            <w:tcW w:w="3117" w:type="dxa"/>
            <w:tcBorders>
              <w:top w:val="nil"/>
              <w:bottom w:val="single" w:sz="4" w:space="0" w:color="auto"/>
            </w:tcBorders>
          </w:tcPr>
          <w:p w14:paraId="1E6228A2" w14:textId="77777777" w:rsidR="003D5551" w:rsidRDefault="003D5551" w:rsidP="004E2679">
            <w:r>
              <w:rPr>
                <w:noProof/>
              </w:rPr>
              <w:drawing>
                <wp:inline distT="0" distB="0" distL="0" distR="0" wp14:anchorId="45897A82" wp14:editId="462DA292">
                  <wp:extent cx="1843955" cy="1863725"/>
                  <wp:effectExtent l="0" t="0" r="4445" b="317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rotWithShape="1">
                          <a:blip r:embed="rId11">
                            <a:extLst>
                              <a:ext uri="{28A0092B-C50C-407E-A947-70E740481C1C}">
                                <a14:useLocalDpi xmlns:a14="http://schemas.microsoft.com/office/drawing/2010/main" val="0"/>
                              </a:ext>
                            </a:extLst>
                          </a:blip>
                          <a:srcRect t="10856" r="3331" b="4032"/>
                          <a:stretch/>
                        </pic:blipFill>
                        <pic:spPr bwMode="auto">
                          <a:xfrm>
                            <a:off x="0" y="0"/>
                            <a:ext cx="1859283" cy="1879217"/>
                          </a:xfrm>
                          <a:prstGeom prst="rect">
                            <a:avLst/>
                          </a:prstGeom>
                          <a:ln>
                            <a:noFill/>
                          </a:ln>
                          <a:extLst>
                            <a:ext uri="{53640926-AAD7-44D8-BBD7-CCE9431645EC}">
                              <a14:shadowObscured xmlns:a14="http://schemas.microsoft.com/office/drawing/2010/main"/>
                            </a:ext>
                          </a:extLst>
                        </pic:spPr>
                      </pic:pic>
                    </a:graphicData>
                  </a:graphic>
                </wp:inline>
              </w:drawing>
            </w:r>
          </w:p>
        </w:tc>
        <w:tc>
          <w:tcPr>
            <w:tcW w:w="3117" w:type="dxa"/>
            <w:tcBorders>
              <w:top w:val="nil"/>
              <w:bottom w:val="single" w:sz="4" w:space="0" w:color="auto"/>
            </w:tcBorders>
          </w:tcPr>
          <w:p w14:paraId="36BD8D7E" w14:textId="77777777" w:rsidR="003D5551" w:rsidRDefault="003D5551" w:rsidP="004E2679">
            <w:r>
              <w:rPr>
                <w:noProof/>
              </w:rPr>
              <w:drawing>
                <wp:inline distT="0" distB="0" distL="0" distR="0" wp14:anchorId="5FC2909B" wp14:editId="463274C8">
                  <wp:extent cx="1794076" cy="1848829"/>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rotWithShape="1">
                          <a:blip r:embed="rId12" cstate="print">
                            <a:extLst>
                              <a:ext uri="{28A0092B-C50C-407E-A947-70E740481C1C}">
                                <a14:useLocalDpi xmlns:a14="http://schemas.microsoft.com/office/drawing/2010/main" val="0"/>
                              </a:ext>
                            </a:extLst>
                          </a:blip>
                          <a:srcRect t="9996" r="4271" b="4069"/>
                          <a:stretch/>
                        </pic:blipFill>
                        <pic:spPr bwMode="auto">
                          <a:xfrm>
                            <a:off x="0" y="0"/>
                            <a:ext cx="1815566" cy="1870975"/>
                          </a:xfrm>
                          <a:prstGeom prst="rect">
                            <a:avLst/>
                          </a:prstGeom>
                          <a:ln>
                            <a:noFill/>
                          </a:ln>
                          <a:extLst>
                            <a:ext uri="{53640926-AAD7-44D8-BBD7-CCE9431645EC}">
                              <a14:shadowObscured xmlns:a14="http://schemas.microsoft.com/office/drawing/2010/main"/>
                            </a:ext>
                          </a:extLst>
                        </pic:spPr>
                      </pic:pic>
                    </a:graphicData>
                  </a:graphic>
                </wp:inline>
              </w:drawing>
            </w:r>
          </w:p>
        </w:tc>
      </w:tr>
      <w:tr w:rsidR="003D5551" w14:paraId="43203DD4" w14:textId="77777777" w:rsidTr="004E2679">
        <w:tc>
          <w:tcPr>
            <w:tcW w:w="3116" w:type="dxa"/>
            <w:tcBorders>
              <w:bottom w:val="nil"/>
            </w:tcBorders>
          </w:tcPr>
          <w:p w14:paraId="497F8689" w14:textId="77777777" w:rsidR="003D5551" w:rsidRDefault="003D5551" w:rsidP="004E2679">
            <w:pPr>
              <w:jc w:val="center"/>
            </w:pPr>
            <w:r>
              <w:t>THg/OC-Water</w:t>
            </w:r>
          </w:p>
        </w:tc>
        <w:tc>
          <w:tcPr>
            <w:tcW w:w="3117" w:type="dxa"/>
            <w:tcBorders>
              <w:bottom w:val="nil"/>
            </w:tcBorders>
          </w:tcPr>
          <w:p w14:paraId="3C591574" w14:textId="77777777" w:rsidR="003D5551" w:rsidRDefault="003D5551" w:rsidP="004E2679">
            <w:pPr>
              <w:jc w:val="center"/>
            </w:pPr>
            <w:r>
              <w:t>THg/OC-Sediment</w:t>
            </w:r>
          </w:p>
        </w:tc>
        <w:tc>
          <w:tcPr>
            <w:tcW w:w="3117" w:type="dxa"/>
            <w:tcBorders>
              <w:bottom w:val="nil"/>
            </w:tcBorders>
          </w:tcPr>
          <w:p w14:paraId="4098DB42" w14:textId="77777777" w:rsidR="003D5551" w:rsidRDefault="003D5551" w:rsidP="004E2679">
            <w:pPr>
              <w:jc w:val="center"/>
            </w:pPr>
            <w:r>
              <w:t>THg/OC-Soil</w:t>
            </w:r>
          </w:p>
        </w:tc>
      </w:tr>
      <w:tr w:rsidR="003D5551" w14:paraId="5992DA87" w14:textId="77777777" w:rsidTr="00D367FB">
        <w:tc>
          <w:tcPr>
            <w:tcW w:w="3116" w:type="dxa"/>
            <w:tcBorders>
              <w:top w:val="nil"/>
              <w:bottom w:val="single" w:sz="4" w:space="0" w:color="auto"/>
            </w:tcBorders>
          </w:tcPr>
          <w:p w14:paraId="46F0D976" w14:textId="77777777" w:rsidR="003D5551" w:rsidRDefault="003D5551" w:rsidP="004E2679">
            <w:r>
              <w:rPr>
                <w:noProof/>
              </w:rPr>
              <w:drawing>
                <wp:inline distT="0" distB="0" distL="0" distR="0" wp14:anchorId="18B6FAC5" wp14:editId="3EBF1070">
                  <wp:extent cx="1845945" cy="1852274"/>
                  <wp:effectExtent l="0" t="0" r="190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rotWithShape="1">
                          <a:blip r:embed="rId13">
                            <a:extLst>
                              <a:ext uri="{28A0092B-C50C-407E-A947-70E740481C1C}">
                                <a14:useLocalDpi xmlns:a14="http://schemas.microsoft.com/office/drawing/2010/main" val="0"/>
                              </a:ext>
                            </a:extLst>
                          </a:blip>
                          <a:srcRect t="11578" r="4713" b="5132"/>
                          <a:stretch/>
                        </pic:blipFill>
                        <pic:spPr bwMode="auto">
                          <a:xfrm>
                            <a:off x="0" y="0"/>
                            <a:ext cx="1869672" cy="1876082"/>
                          </a:xfrm>
                          <a:prstGeom prst="rect">
                            <a:avLst/>
                          </a:prstGeom>
                          <a:ln>
                            <a:noFill/>
                          </a:ln>
                          <a:extLst>
                            <a:ext uri="{53640926-AAD7-44D8-BBD7-CCE9431645EC}">
                              <a14:shadowObscured xmlns:a14="http://schemas.microsoft.com/office/drawing/2010/main"/>
                            </a:ext>
                          </a:extLst>
                        </pic:spPr>
                      </pic:pic>
                    </a:graphicData>
                  </a:graphic>
                </wp:inline>
              </w:drawing>
            </w:r>
          </w:p>
        </w:tc>
        <w:tc>
          <w:tcPr>
            <w:tcW w:w="3117" w:type="dxa"/>
            <w:tcBorders>
              <w:top w:val="nil"/>
              <w:bottom w:val="single" w:sz="4" w:space="0" w:color="auto"/>
            </w:tcBorders>
          </w:tcPr>
          <w:p w14:paraId="20D36FD7" w14:textId="77777777" w:rsidR="003D5551" w:rsidRDefault="003D5551" w:rsidP="004E2679">
            <w:r>
              <w:rPr>
                <w:noProof/>
              </w:rPr>
              <w:drawing>
                <wp:inline distT="0" distB="0" distL="0" distR="0" wp14:anchorId="42E66D5B" wp14:editId="1CFE1FA4">
                  <wp:extent cx="1843405" cy="1824647"/>
                  <wp:effectExtent l="0" t="0" r="4445" b="444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pic:nvPicPr>
                        <pic:blipFill rotWithShape="1">
                          <a:blip r:embed="rId14">
                            <a:extLst>
                              <a:ext uri="{28A0092B-C50C-407E-A947-70E740481C1C}">
                                <a14:useLocalDpi xmlns:a14="http://schemas.microsoft.com/office/drawing/2010/main" val="0"/>
                              </a:ext>
                            </a:extLst>
                          </a:blip>
                          <a:srcRect t="10709" r="2958" b="5617"/>
                          <a:stretch/>
                        </pic:blipFill>
                        <pic:spPr bwMode="auto">
                          <a:xfrm>
                            <a:off x="0" y="0"/>
                            <a:ext cx="1848048" cy="1829243"/>
                          </a:xfrm>
                          <a:prstGeom prst="rect">
                            <a:avLst/>
                          </a:prstGeom>
                          <a:ln>
                            <a:noFill/>
                          </a:ln>
                          <a:extLst>
                            <a:ext uri="{53640926-AAD7-44D8-BBD7-CCE9431645EC}">
                              <a14:shadowObscured xmlns:a14="http://schemas.microsoft.com/office/drawing/2010/main"/>
                            </a:ext>
                          </a:extLst>
                        </pic:spPr>
                      </pic:pic>
                    </a:graphicData>
                  </a:graphic>
                </wp:inline>
              </w:drawing>
            </w:r>
          </w:p>
        </w:tc>
        <w:tc>
          <w:tcPr>
            <w:tcW w:w="3117" w:type="dxa"/>
            <w:tcBorders>
              <w:top w:val="nil"/>
              <w:bottom w:val="single" w:sz="4" w:space="0" w:color="auto"/>
            </w:tcBorders>
          </w:tcPr>
          <w:p w14:paraId="6A765B20" w14:textId="77777777" w:rsidR="003D5551" w:rsidRDefault="003D5551" w:rsidP="004E2679">
            <w:r>
              <w:rPr>
                <w:noProof/>
              </w:rPr>
              <w:drawing>
                <wp:inline distT="0" distB="0" distL="0" distR="0" wp14:anchorId="5C10996A" wp14:editId="03DA5240">
                  <wp:extent cx="1823867" cy="1824355"/>
                  <wp:effectExtent l="0" t="0" r="5080" b="444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pic:cNvPicPr/>
                        </pic:nvPicPr>
                        <pic:blipFill rotWithShape="1">
                          <a:blip r:embed="rId15">
                            <a:extLst>
                              <a:ext uri="{28A0092B-C50C-407E-A947-70E740481C1C}">
                                <a14:useLocalDpi xmlns:a14="http://schemas.microsoft.com/office/drawing/2010/main" val="0"/>
                              </a:ext>
                            </a:extLst>
                          </a:blip>
                          <a:srcRect t="11106" r="3236" b="4579"/>
                          <a:stretch/>
                        </pic:blipFill>
                        <pic:spPr bwMode="auto">
                          <a:xfrm>
                            <a:off x="0" y="0"/>
                            <a:ext cx="1846025" cy="1846519"/>
                          </a:xfrm>
                          <a:prstGeom prst="rect">
                            <a:avLst/>
                          </a:prstGeom>
                          <a:ln>
                            <a:noFill/>
                          </a:ln>
                          <a:extLst>
                            <a:ext uri="{53640926-AAD7-44D8-BBD7-CCE9431645EC}">
                              <a14:shadowObscured xmlns:a14="http://schemas.microsoft.com/office/drawing/2010/main"/>
                            </a:ext>
                          </a:extLst>
                        </pic:spPr>
                      </pic:pic>
                    </a:graphicData>
                  </a:graphic>
                </wp:inline>
              </w:drawing>
            </w:r>
          </w:p>
        </w:tc>
      </w:tr>
      <w:tr w:rsidR="003D5551" w14:paraId="6143C42B" w14:textId="77777777" w:rsidTr="00D367FB">
        <w:tc>
          <w:tcPr>
            <w:tcW w:w="3116" w:type="dxa"/>
            <w:tcBorders>
              <w:top w:val="single" w:sz="4" w:space="0" w:color="auto"/>
              <w:bottom w:val="nil"/>
            </w:tcBorders>
          </w:tcPr>
          <w:p w14:paraId="71D64934" w14:textId="77777777" w:rsidR="003D5551" w:rsidRDefault="003D5551" w:rsidP="004E2679">
            <w:pPr>
              <w:jc w:val="center"/>
              <w:rPr>
                <w:noProof/>
              </w:rPr>
            </w:pPr>
            <w:r>
              <w:rPr>
                <w:noProof/>
              </w:rPr>
              <w:t>DOC-Water</w:t>
            </w:r>
          </w:p>
        </w:tc>
        <w:tc>
          <w:tcPr>
            <w:tcW w:w="3117" w:type="dxa"/>
            <w:tcBorders>
              <w:top w:val="single" w:sz="4" w:space="0" w:color="auto"/>
              <w:bottom w:val="nil"/>
            </w:tcBorders>
          </w:tcPr>
          <w:p w14:paraId="44C339C4" w14:textId="77777777" w:rsidR="003D5551" w:rsidRDefault="003D5551" w:rsidP="004E2679">
            <w:pPr>
              <w:jc w:val="center"/>
              <w:rPr>
                <w:noProof/>
              </w:rPr>
            </w:pPr>
            <w:r>
              <w:rPr>
                <w:noProof/>
              </w:rPr>
              <w:t>%OM-Sediment</w:t>
            </w:r>
          </w:p>
        </w:tc>
        <w:tc>
          <w:tcPr>
            <w:tcW w:w="3117" w:type="dxa"/>
            <w:tcBorders>
              <w:top w:val="single" w:sz="4" w:space="0" w:color="auto"/>
              <w:bottom w:val="nil"/>
            </w:tcBorders>
          </w:tcPr>
          <w:p w14:paraId="108BE102" w14:textId="77777777" w:rsidR="003D5551" w:rsidRDefault="003D5551" w:rsidP="004E2679">
            <w:pPr>
              <w:jc w:val="center"/>
              <w:rPr>
                <w:noProof/>
              </w:rPr>
            </w:pPr>
            <w:r>
              <w:rPr>
                <w:noProof/>
              </w:rPr>
              <w:t>%OM-Soil</w:t>
            </w:r>
          </w:p>
        </w:tc>
      </w:tr>
      <w:tr w:rsidR="003D5551" w14:paraId="52B5AF48" w14:textId="77777777" w:rsidTr="00D367FB">
        <w:tc>
          <w:tcPr>
            <w:tcW w:w="3116" w:type="dxa"/>
            <w:tcBorders>
              <w:top w:val="nil"/>
            </w:tcBorders>
          </w:tcPr>
          <w:p w14:paraId="7FC99988" w14:textId="77777777" w:rsidR="003D5551" w:rsidRDefault="003D5551" w:rsidP="004E2679">
            <w:pPr>
              <w:rPr>
                <w:noProof/>
              </w:rPr>
            </w:pPr>
            <w:r>
              <w:rPr>
                <w:noProof/>
              </w:rPr>
              <w:drawing>
                <wp:inline distT="0" distB="0" distL="0" distR="0" wp14:anchorId="69921373" wp14:editId="24011771">
                  <wp:extent cx="1845945" cy="1834614"/>
                  <wp:effectExtent l="0" t="0" r="190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rotWithShape="1">
                          <a:blip r:embed="rId16">
                            <a:extLst>
                              <a:ext uri="{28A0092B-C50C-407E-A947-70E740481C1C}">
                                <a14:useLocalDpi xmlns:a14="http://schemas.microsoft.com/office/drawing/2010/main" val="0"/>
                              </a:ext>
                            </a:extLst>
                          </a:blip>
                          <a:srcRect t="10759" r="3713" b="5879"/>
                          <a:stretch/>
                        </pic:blipFill>
                        <pic:spPr bwMode="auto">
                          <a:xfrm>
                            <a:off x="0" y="0"/>
                            <a:ext cx="1874081" cy="1862578"/>
                          </a:xfrm>
                          <a:prstGeom prst="rect">
                            <a:avLst/>
                          </a:prstGeom>
                          <a:ln>
                            <a:noFill/>
                          </a:ln>
                          <a:extLst>
                            <a:ext uri="{53640926-AAD7-44D8-BBD7-CCE9431645EC}">
                              <a14:shadowObscured xmlns:a14="http://schemas.microsoft.com/office/drawing/2010/main"/>
                            </a:ext>
                          </a:extLst>
                        </pic:spPr>
                      </pic:pic>
                    </a:graphicData>
                  </a:graphic>
                </wp:inline>
              </w:drawing>
            </w:r>
          </w:p>
        </w:tc>
        <w:tc>
          <w:tcPr>
            <w:tcW w:w="3117" w:type="dxa"/>
            <w:tcBorders>
              <w:top w:val="nil"/>
            </w:tcBorders>
          </w:tcPr>
          <w:p w14:paraId="7413F688" w14:textId="77777777" w:rsidR="003D5551" w:rsidRDefault="003D5551" w:rsidP="004E2679">
            <w:pPr>
              <w:rPr>
                <w:noProof/>
              </w:rPr>
            </w:pPr>
            <w:r>
              <w:rPr>
                <w:noProof/>
              </w:rPr>
              <w:drawing>
                <wp:inline distT="0" distB="0" distL="0" distR="0" wp14:anchorId="58ED1CC5" wp14:editId="1B759FCA">
                  <wp:extent cx="1828800" cy="183383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rotWithShape="1">
                          <a:blip r:embed="rId17">
                            <a:extLst>
                              <a:ext uri="{28A0092B-C50C-407E-A947-70E740481C1C}">
                                <a14:useLocalDpi xmlns:a14="http://schemas.microsoft.com/office/drawing/2010/main" val="0"/>
                              </a:ext>
                            </a:extLst>
                          </a:blip>
                          <a:srcRect t="10478" r="3916" b="5590"/>
                          <a:stretch/>
                        </pic:blipFill>
                        <pic:spPr bwMode="auto">
                          <a:xfrm>
                            <a:off x="0" y="0"/>
                            <a:ext cx="1828800" cy="1833835"/>
                          </a:xfrm>
                          <a:prstGeom prst="rect">
                            <a:avLst/>
                          </a:prstGeom>
                          <a:ln>
                            <a:noFill/>
                          </a:ln>
                          <a:extLst>
                            <a:ext uri="{53640926-AAD7-44D8-BBD7-CCE9431645EC}">
                              <a14:shadowObscured xmlns:a14="http://schemas.microsoft.com/office/drawing/2010/main"/>
                            </a:ext>
                          </a:extLst>
                        </pic:spPr>
                      </pic:pic>
                    </a:graphicData>
                  </a:graphic>
                </wp:inline>
              </w:drawing>
            </w:r>
          </w:p>
        </w:tc>
        <w:tc>
          <w:tcPr>
            <w:tcW w:w="3117" w:type="dxa"/>
            <w:tcBorders>
              <w:top w:val="nil"/>
            </w:tcBorders>
          </w:tcPr>
          <w:p w14:paraId="3CE5B0A0" w14:textId="77777777" w:rsidR="003D5551" w:rsidRDefault="003D5551" w:rsidP="004E2679">
            <w:pPr>
              <w:rPr>
                <w:noProof/>
              </w:rPr>
            </w:pPr>
            <w:r>
              <w:rPr>
                <w:noProof/>
              </w:rPr>
              <w:drawing>
                <wp:inline distT="0" distB="0" distL="0" distR="0" wp14:anchorId="0A7FC348" wp14:editId="62734BCA">
                  <wp:extent cx="1836204" cy="1824355"/>
                  <wp:effectExtent l="0" t="0" r="0" b="444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rotWithShape="1">
                          <a:blip r:embed="rId18">
                            <a:extLst>
                              <a:ext uri="{28A0092B-C50C-407E-A947-70E740481C1C}">
                                <a14:useLocalDpi xmlns:a14="http://schemas.microsoft.com/office/drawing/2010/main" val="0"/>
                              </a:ext>
                            </a:extLst>
                          </a:blip>
                          <a:srcRect l="-1" t="10113" r="3299" b="6194"/>
                          <a:stretch/>
                        </pic:blipFill>
                        <pic:spPr bwMode="auto">
                          <a:xfrm>
                            <a:off x="0" y="0"/>
                            <a:ext cx="1888269" cy="1876084"/>
                          </a:xfrm>
                          <a:prstGeom prst="rect">
                            <a:avLst/>
                          </a:prstGeom>
                          <a:ln>
                            <a:noFill/>
                          </a:ln>
                          <a:extLst>
                            <a:ext uri="{53640926-AAD7-44D8-BBD7-CCE9431645EC}">
                              <a14:shadowObscured xmlns:a14="http://schemas.microsoft.com/office/drawing/2010/main"/>
                            </a:ext>
                          </a:extLst>
                        </pic:spPr>
                      </pic:pic>
                    </a:graphicData>
                  </a:graphic>
                </wp:inline>
              </w:drawing>
            </w:r>
          </w:p>
        </w:tc>
      </w:tr>
    </w:tbl>
    <w:p w14:paraId="2A8210EC" w14:textId="65E2E29D" w:rsidR="00C5587E" w:rsidRDefault="00CA384E" w:rsidP="00C5587E">
      <w:pPr>
        <w:spacing w:after="0" w:line="240" w:lineRule="auto"/>
      </w:pPr>
      <w:r>
        <w:t>Fig</w:t>
      </w:r>
      <w:r w:rsidR="00B04239">
        <w:t>.</w:t>
      </w:r>
      <w:r>
        <w:t xml:space="preserve"> </w:t>
      </w:r>
      <w:r w:rsidR="00C5587E">
        <w:t>SI-</w:t>
      </w:r>
      <w:r w:rsidR="00F70409">
        <w:t>3</w:t>
      </w:r>
      <w:r>
        <w:t xml:space="preserve"> </w:t>
      </w:r>
      <w:r w:rsidRPr="00596492">
        <w:t>Bubble plots</w:t>
      </w:r>
      <w:r>
        <w:t xml:space="preserve"> </w:t>
      </w:r>
      <w:r w:rsidR="00C5587E">
        <w:t>sowing the</w:t>
      </w:r>
      <w:r>
        <w:t xml:space="preserve"> regional patterns of </w:t>
      </w:r>
      <w:r w:rsidRPr="00596492">
        <w:t>total mercury (THg</w:t>
      </w:r>
      <w:r>
        <w:t>; ng/L</w:t>
      </w:r>
      <w:r w:rsidRPr="00596492">
        <w:t>)</w:t>
      </w:r>
      <w:r>
        <w:t xml:space="preserve">, </w:t>
      </w:r>
      <w:r w:rsidRPr="00596492">
        <w:t>total mercury normalized by organic carbon (THg/OC</w:t>
      </w:r>
      <w:r>
        <w:t>; mg/kg</w:t>
      </w:r>
      <w:r w:rsidRPr="00596492">
        <w:t>)</w:t>
      </w:r>
      <w:r>
        <w:t xml:space="preserve">, and organic </w:t>
      </w:r>
      <w:r w:rsidR="00C5587E">
        <w:t xml:space="preserve">carbon (or matter) </w:t>
      </w:r>
      <w:r>
        <w:t>content</w:t>
      </w:r>
      <w:r w:rsidRPr="00596492">
        <w:t xml:space="preserve"> in water, sediment, and soil (n=31) in upland lakes in the Republic of Ireland, sampled </w:t>
      </w:r>
      <w:r w:rsidR="00C5587E">
        <w:t xml:space="preserve">during </w:t>
      </w:r>
      <w:r w:rsidRPr="00596492">
        <w:t xml:space="preserve">April–July 2017 </w:t>
      </w:r>
      <w:r w:rsidR="00C5587E">
        <w:t>and</w:t>
      </w:r>
      <w:r w:rsidRPr="00596492">
        <w:t xml:space="preserve"> 2018.</w:t>
      </w:r>
      <w:r>
        <w:t xml:space="preserve"> Organic content quantified as dissolved organic carbon (DOC; mg/L) in water, and percent organic matter by weight (%OM) for soil and sediment.</w:t>
      </w:r>
    </w:p>
    <w:sectPr w:rsidR="00C5587E" w:rsidSect="000C30ED">
      <w:footerReference w:type="default" r:id="rId19"/>
      <w:pgSz w:w="12240" w:h="15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358DB9" w14:textId="77777777" w:rsidR="00304AC7" w:rsidRDefault="00304AC7" w:rsidP="00B04239">
      <w:pPr>
        <w:spacing w:after="0" w:line="240" w:lineRule="auto"/>
      </w:pPr>
      <w:r>
        <w:separator/>
      </w:r>
    </w:p>
  </w:endnote>
  <w:endnote w:type="continuationSeparator" w:id="0">
    <w:p w14:paraId="21CBB0AA" w14:textId="77777777" w:rsidR="00304AC7" w:rsidRDefault="00304AC7" w:rsidP="00B042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117397"/>
      <w:docPartObj>
        <w:docPartGallery w:val="Page Numbers (Bottom of Page)"/>
        <w:docPartUnique/>
      </w:docPartObj>
    </w:sdtPr>
    <w:sdtEndPr>
      <w:rPr>
        <w:noProof/>
      </w:rPr>
    </w:sdtEndPr>
    <w:sdtContent>
      <w:p w14:paraId="39ADD0BE" w14:textId="2F0F559B" w:rsidR="00084820" w:rsidRDefault="00084820" w:rsidP="000C30E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D124DD" w14:textId="77777777" w:rsidR="00304AC7" w:rsidRDefault="00304AC7" w:rsidP="00B04239">
      <w:pPr>
        <w:spacing w:after="0" w:line="240" w:lineRule="auto"/>
      </w:pPr>
      <w:r>
        <w:separator/>
      </w:r>
    </w:p>
  </w:footnote>
  <w:footnote w:type="continuationSeparator" w:id="0">
    <w:p w14:paraId="60E46554" w14:textId="77777777" w:rsidR="00304AC7" w:rsidRDefault="00304AC7" w:rsidP="00B042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17B0C"/>
    <w:multiLevelType w:val="hybridMultilevel"/>
    <w:tmpl w:val="C5DC123E"/>
    <w:lvl w:ilvl="0" w:tplc="490E13B0">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D5F0A54"/>
    <w:multiLevelType w:val="hybridMultilevel"/>
    <w:tmpl w:val="FB28ED6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FC12A13"/>
    <w:multiLevelType w:val="hybridMultilevel"/>
    <w:tmpl w:val="3548681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3893121E"/>
    <w:multiLevelType w:val="hybridMultilevel"/>
    <w:tmpl w:val="3162F0C0"/>
    <w:lvl w:ilvl="0" w:tplc="CDACC6FC">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48477D02"/>
    <w:multiLevelType w:val="hybridMultilevel"/>
    <w:tmpl w:val="C81EA35E"/>
    <w:lvl w:ilvl="0" w:tplc="574C900C">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54976488"/>
    <w:multiLevelType w:val="hybridMultilevel"/>
    <w:tmpl w:val="7EB45442"/>
    <w:lvl w:ilvl="0" w:tplc="E92CCBD6">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55D64676"/>
    <w:multiLevelType w:val="hybridMultilevel"/>
    <w:tmpl w:val="3AA07B2A"/>
    <w:lvl w:ilvl="0" w:tplc="E342EE86">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095246614">
    <w:abstractNumId w:val="6"/>
  </w:num>
  <w:num w:numId="2" w16cid:durableId="1575704305">
    <w:abstractNumId w:val="5"/>
  </w:num>
  <w:num w:numId="3" w16cid:durableId="918095865">
    <w:abstractNumId w:val="3"/>
  </w:num>
  <w:num w:numId="4" w16cid:durableId="953095039">
    <w:abstractNumId w:val="0"/>
  </w:num>
  <w:num w:numId="5" w16cid:durableId="1058240049">
    <w:abstractNumId w:val="4"/>
  </w:num>
  <w:num w:numId="6" w16cid:durableId="330571037">
    <w:abstractNumId w:val="2"/>
  </w:num>
  <w:num w:numId="7" w16cid:durableId="19256475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245D"/>
    <w:rsid w:val="00000D67"/>
    <w:rsid w:val="00014486"/>
    <w:rsid w:val="000165D3"/>
    <w:rsid w:val="00017BEB"/>
    <w:rsid w:val="0003087C"/>
    <w:rsid w:val="000350C5"/>
    <w:rsid w:val="00042A27"/>
    <w:rsid w:val="00050FFD"/>
    <w:rsid w:val="00051092"/>
    <w:rsid w:val="00053837"/>
    <w:rsid w:val="00053DE7"/>
    <w:rsid w:val="000546A2"/>
    <w:rsid w:val="000604B1"/>
    <w:rsid w:val="0006451D"/>
    <w:rsid w:val="00064BCF"/>
    <w:rsid w:val="00065F2F"/>
    <w:rsid w:val="000743D4"/>
    <w:rsid w:val="00082C54"/>
    <w:rsid w:val="00084820"/>
    <w:rsid w:val="000851C6"/>
    <w:rsid w:val="00086EFC"/>
    <w:rsid w:val="00087533"/>
    <w:rsid w:val="0009131E"/>
    <w:rsid w:val="00094726"/>
    <w:rsid w:val="000969AF"/>
    <w:rsid w:val="00097D03"/>
    <w:rsid w:val="000B1A99"/>
    <w:rsid w:val="000B4453"/>
    <w:rsid w:val="000B507F"/>
    <w:rsid w:val="000B53F8"/>
    <w:rsid w:val="000B58FB"/>
    <w:rsid w:val="000C0B8D"/>
    <w:rsid w:val="000C1AF7"/>
    <w:rsid w:val="000C30ED"/>
    <w:rsid w:val="000C34BF"/>
    <w:rsid w:val="000C3DD3"/>
    <w:rsid w:val="000C4199"/>
    <w:rsid w:val="000C41B0"/>
    <w:rsid w:val="000C4865"/>
    <w:rsid w:val="000C4929"/>
    <w:rsid w:val="000D3514"/>
    <w:rsid w:val="000D3F1A"/>
    <w:rsid w:val="000D55CB"/>
    <w:rsid w:val="000D7964"/>
    <w:rsid w:val="000D7CAD"/>
    <w:rsid w:val="000E2CBE"/>
    <w:rsid w:val="000E3A00"/>
    <w:rsid w:val="000E5421"/>
    <w:rsid w:val="000F0B6F"/>
    <w:rsid w:val="000F1F44"/>
    <w:rsid w:val="000F3086"/>
    <w:rsid w:val="000F3FFA"/>
    <w:rsid w:val="000F7D08"/>
    <w:rsid w:val="0010195B"/>
    <w:rsid w:val="00103693"/>
    <w:rsid w:val="00103816"/>
    <w:rsid w:val="00103AEA"/>
    <w:rsid w:val="00104EDF"/>
    <w:rsid w:val="00106F4D"/>
    <w:rsid w:val="00107209"/>
    <w:rsid w:val="00107323"/>
    <w:rsid w:val="0010795C"/>
    <w:rsid w:val="00111472"/>
    <w:rsid w:val="00111B2A"/>
    <w:rsid w:val="001142E3"/>
    <w:rsid w:val="00114346"/>
    <w:rsid w:val="001144A9"/>
    <w:rsid w:val="0011666A"/>
    <w:rsid w:val="00116C69"/>
    <w:rsid w:val="0012026F"/>
    <w:rsid w:val="001205BA"/>
    <w:rsid w:val="001207D6"/>
    <w:rsid w:val="00120B48"/>
    <w:rsid w:val="00121434"/>
    <w:rsid w:val="00122516"/>
    <w:rsid w:val="00125083"/>
    <w:rsid w:val="00133AC3"/>
    <w:rsid w:val="00134E66"/>
    <w:rsid w:val="00136F35"/>
    <w:rsid w:val="00137734"/>
    <w:rsid w:val="0014082A"/>
    <w:rsid w:val="00142011"/>
    <w:rsid w:val="00142952"/>
    <w:rsid w:val="00142ABB"/>
    <w:rsid w:val="00146848"/>
    <w:rsid w:val="00147172"/>
    <w:rsid w:val="0014740D"/>
    <w:rsid w:val="00150E5C"/>
    <w:rsid w:val="00150E77"/>
    <w:rsid w:val="0015249E"/>
    <w:rsid w:val="001541FB"/>
    <w:rsid w:val="00154E1F"/>
    <w:rsid w:val="00157B0C"/>
    <w:rsid w:val="00163A8C"/>
    <w:rsid w:val="00166B1F"/>
    <w:rsid w:val="00171C5D"/>
    <w:rsid w:val="0017340F"/>
    <w:rsid w:val="00174D15"/>
    <w:rsid w:val="0018149D"/>
    <w:rsid w:val="00185161"/>
    <w:rsid w:val="001966CA"/>
    <w:rsid w:val="001A01AC"/>
    <w:rsid w:val="001A071C"/>
    <w:rsid w:val="001A0828"/>
    <w:rsid w:val="001A37F8"/>
    <w:rsid w:val="001A47BB"/>
    <w:rsid w:val="001A5ED5"/>
    <w:rsid w:val="001A5F24"/>
    <w:rsid w:val="001A69C9"/>
    <w:rsid w:val="001A7DED"/>
    <w:rsid w:val="001A7FA8"/>
    <w:rsid w:val="001B0E74"/>
    <w:rsid w:val="001B277B"/>
    <w:rsid w:val="001B2C57"/>
    <w:rsid w:val="001B6051"/>
    <w:rsid w:val="001C172C"/>
    <w:rsid w:val="001C39BD"/>
    <w:rsid w:val="001C5BCF"/>
    <w:rsid w:val="001D0F40"/>
    <w:rsid w:val="001D13B7"/>
    <w:rsid w:val="001D20FE"/>
    <w:rsid w:val="001D2F7B"/>
    <w:rsid w:val="001D5EC5"/>
    <w:rsid w:val="001D76E2"/>
    <w:rsid w:val="001E46B4"/>
    <w:rsid w:val="001F26A6"/>
    <w:rsid w:val="001F2FFC"/>
    <w:rsid w:val="001F5FEB"/>
    <w:rsid w:val="001F7FF8"/>
    <w:rsid w:val="00200AD6"/>
    <w:rsid w:val="002010A5"/>
    <w:rsid w:val="0020223E"/>
    <w:rsid w:val="0020349D"/>
    <w:rsid w:val="00206BCE"/>
    <w:rsid w:val="00207AEE"/>
    <w:rsid w:val="002140C9"/>
    <w:rsid w:val="002155F0"/>
    <w:rsid w:val="00216383"/>
    <w:rsid w:val="00220BC8"/>
    <w:rsid w:val="00221B8E"/>
    <w:rsid w:val="002220EB"/>
    <w:rsid w:val="00222896"/>
    <w:rsid w:val="00222B54"/>
    <w:rsid w:val="00224377"/>
    <w:rsid w:val="0022555B"/>
    <w:rsid w:val="00226694"/>
    <w:rsid w:val="002301B4"/>
    <w:rsid w:val="00230362"/>
    <w:rsid w:val="0023037B"/>
    <w:rsid w:val="00233DBB"/>
    <w:rsid w:val="00237431"/>
    <w:rsid w:val="00237EA2"/>
    <w:rsid w:val="00241280"/>
    <w:rsid w:val="00250A23"/>
    <w:rsid w:val="00251127"/>
    <w:rsid w:val="00260C95"/>
    <w:rsid w:val="00262421"/>
    <w:rsid w:val="00263C33"/>
    <w:rsid w:val="00263CA6"/>
    <w:rsid w:val="00263E03"/>
    <w:rsid w:val="00267AB0"/>
    <w:rsid w:val="00267B15"/>
    <w:rsid w:val="002704BC"/>
    <w:rsid w:val="00272C10"/>
    <w:rsid w:val="0027661D"/>
    <w:rsid w:val="00281695"/>
    <w:rsid w:val="002817B4"/>
    <w:rsid w:val="00284E84"/>
    <w:rsid w:val="00285637"/>
    <w:rsid w:val="00286776"/>
    <w:rsid w:val="0029167F"/>
    <w:rsid w:val="002977E8"/>
    <w:rsid w:val="002A1566"/>
    <w:rsid w:val="002A20F6"/>
    <w:rsid w:val="002A6DDC"/>
    <w:rsid w:val="002A783F"/>
    <w:rsid w:val="002B0B9C"/>
    <w:rsid w:val="002B459C"/>
    <w:rsid w:val="002B46CB"/>
    <w:rsid w:val="002B6A8C"/>
    <w:rsid w:val="002C0DFD"/>
    <w:rsid w:val="002C156D"/>
    <w:rsid w:val="002C280A"/>
    <w:rsid w:val="002C3666"/>
    <w:rsid w:val="002C4532"/>
    <w:rsid w:val="002C586E"/>
    <w:rsid w:val="002D288D"/>
    <w:rsid w:val="002D33E6"/>
    <w:rsid w:val="002D3D22"/>
    <w:rsid w:val="002D66DE"/>
    <w:rsid w:val="002D762B"/>
    <w:rsid w:val="002E18F1"/>
    <w:rsid w:val="002E417C"/>
    <w:rsid w:val="002E42B4"/>
    <w:rsid w:val="002E43A6"/>
    <w:rsid w:val="002F1093"/>
    <w:rsid w:val="002F1224"/>
    <w:rsid w:val="002F1BBD"/>
    <w:rsid w:val="002F1FCC"/>
    <w:rsid w:val="002F4847"/>
    <w:rsid w:val="002F5287"/>
    <w:rsid w:val="002F60ED"/>
    <w:rsid w:val="002F63C2"/>
    <w:rsid w:val="00303E9B"/>
    <w:rsid w:val="00304AC7"/>
    <w:rsid w:val="00305098"/>
    <w:rsid w:val="0030528D"/>
    <w:rsid w:val="00305A0D"/>
    <w:rsid w:val="003100DD"/>
    <w:rsid w:val="003102C8"/>
    <w:rsid w:val="00312F60"/>
    <w:rsid w:val="003134C8"/>
    <w:rsid w:val="00320A12"/>
    <w:rsid w:val="00322008"/>
    <w:rsid w:val="0032218C"/>
    <w:rsid w:val="00323DED"/>
    <w:rsid w:val="0032705A"/>
    <w:rsid w:val="00330912"/>
    <w:rsid w:val="00330E0B"/>
    <w:rsid w:val="00330EB7"/>
    <w:rsid w:val="00332909"/>
    <w:rsid w:val="003344AF"/>
    <w:rsid w:val="00335433"/>
    <w:rsid w:val="0033776E"/>
    <w:rsid w:val="003405A2"/>
    <w:rsid w:val="00346CF5"/>
    <w:rsid w:val="00347B5A"/>
    <w:rsid w:val="003509FF"/>
    <w:rsid w:val="003548EE"/>
    <w:rsid w:val="0035594B"/>
    <w:rsid w:val="003564C4"/>
    <w:rsid w:val="0035770C"/>
    <w:rsid w:val="0036163B"/>
    <w:rsid w:val="00361991"/>
    <w:rsid w:val="00361B80"/>
    <w:rsid w:val="00363B61"/>
    <w:rsid w:val="00363D13"/>
    <w:rsid w:val="003671BC"/>
    <w:rsid w:val="00367539"/>
    <w:rsid w:val="00372004"/>
    <w:rsid w:val="00373A9B"/>
    <w:rsid w:val="0037437B"/>
    <w:rsid w:val="003755C1"/>
    <w:rsid w:val="00375922"/>
    <w:rsid w:val="003837AA"/>
    <w:rsid w:val="00383949"/>
    <w:rsid w:val="0038682C"/>
    <w:rsid w:val="00390AF2"/>
    <w:rsid w:val="00392F7C"/>
    <w:rsid w:val="00393F70"/>
    <w:rsid w:val="0039752E"/>
    <w:rsid w:val="003A1FFE"/>
    <w:rsid w:val="003A395C"/>
    <w:rsid w:val="003A764E"/>
    <w:rsid w:val="003A7DE3"/>
    <w:rsid w:val="003B3F73"/>
    <w:rsid w:val="003B5F5D"/>
    <w:rsid w:val="003B631F"/>
    <w:rsid w:val="003B7BA5"/>
    <w:rsid w:val="003C0817"/>
    <w:rsid w:val="003C152B"/>
    <w:rsid w:val="003C46EF"/>
    <w:rsid w:val="003C607E"/>
    <w:rsid w:val="003C71AB"/>
    <w:rsid w:val="003D0806"/>
    <w:rsid w:val="003D0FC1"/>
    <w:rsid w:val="003D256E"/>
    <w:rsid w:val="003D3C30"/>
    <w:rsid w:val="003D4868"/>
    <w:rsid w:val="003D5551"/>
    <w:rsid w:val="003D7354"/>
    <w:rsid w:val="003E3CF5"/>
    <w:rsid w:val="003E531D"/>
    <w:rsid w:val="003E59F8"/>
    <w:rsid w:val="003E76C9"/>
    <w:rsid w:val="003F04B0"/>
    <w:rsid w:val="003F08C6"/>
    <w:rsid w:val="00400452"/>
    <w:rsid w:val="00403D0B"/>
    <w:rsid w:val="00403F66"/>
    <w:rsid w:val="004101B6"/>
    <w:rsid w:val="00412A13"/>
    <w:rsid w:val="004130FC"/>
    <w:rsid w:val="0041428F"/>
    <w:rsid w:val="00417D26"/>
    <w:rsid w:val="004227DA"/>
    <w:rsid w:val="00422CDC"/>
    <w:rsid w:val="00423C9A"/>
    <w:rsid w:val="00425648"/>
    <w:rsid w:val="004305D9"/>
    <w:rsid w:val="00430D87"/>
    <w:rsid w:val="00432A0C"/>
    <w:rsid w:val="00432A2D"/>
    <w:rsid w:val="00433CB3"/>
    <w:rsid w:val="004345A3"/>
    <w:rsid w:val="00437EEC"/>
    <w:rsid w:val="00437F47"/>
    <w:rsid w:val="00440443"/>
    <w:rsid w:val="0044078A"/>
    <w:rsid w:val="00441AE3"/>
    <w:rsid w:val="00442F31"/>
    <w:rsid w:val="00442FC1"/>
    <w:rsid w:val="00447456"/>
    <w:rsid w:val="004476C5"/>
    <w:rsid w:val="004574AC"/>
    <w:rsid w:val="004578D5"/>
    <w:rsid w:val="004602BC"/>
    <w:rsid w:val="00460486"/>
    <w:rsid w:val="004619F8"/>
    <w:rsid w:val="004633F6"/>
    <w:rsid w:val="004638AE"/>
    <w:rsid w:val="00465D6E"/>
    <w:rsid w:val="00465F49"/>
    <w:rsid w:val="00470232"/>
    <w:rsid w:val="0047029C"/>
    <w:rsid w:val="004706AB"/>
    <w:rsid w:val="00476F0F"/>
    <w:rsid w:val="00476FFF"/>
    <w:rsid w:val="00481AC3"/>
    <w:rsid w:val="00482D87"/>
    <w:rsid w:val="00484C4D"/>
    <w:rsid w:val="004869E0"/>
    <w:rsid w:val="00491410"/>
    <w:rsid w:val="0049239A"/>
    <w:rsid w:val="00492D17"/>
    <w:rsid w:val="00493CA3"/>
    <w:rsid w:val="004944C1"/>
    <w:rsid w:val="00495988"/>
    <w:rsid w:val="004979BC"/>
    <w:rsid w:val="004A0160"/>
    <w:rsid w:val="004A40DA"/>
    <w:rsid w:val="004A44DD"/>
    <w:rsid w:val="004A5A76"/>
    <w:rsid w:val="004A70E3"/>
    <w:rsid w:val="004B0EA6"/>
    <w:rsid w:val="004B1560"/>
    <w:rsid w:val="004B35F3"/>
    <w:rsid w:val="004B5E3E"/>
    <w:rsid w:val="004C245D"/>
    <w:rsid w:val="004C4BB6"/>
    <w:rsid w:val="004C65F9"/>
    <w:rsid w:val="004D06AE"/>
    <w:rsid w:val="004D1132"/>
    <w:rsid w:val="004D2B49"/>
    <w:rsid w:val="004D437E"/>
    <w:rsid w:val="004D47C3"/>
    <w:rsid w:val="004E157C"/>
    <w:rsid w:val="004E2679"/>
    <w:rsid w:val="004E3401"/>
    <w:rsid w:val="004E5261"/>
    <w:rsid w:val="004E6DF7"/>
    <w:rsid w:val="004E76A8"/>
    <w:rsid w:val="004E7E0C"/>
    <w:rsid w:val="004F2C3D"/>
    <w:rsid w:val="004F4F0D"/>
    <w:rsid w:val="004F5BF3"/>
    <w:rsid w:val="004F6A0D"/>
    <w:rsid w:val="004F7880"/>
    <w:rsid w:val="00500875"/>
    <w:rsid w:val="00501E49"/>
    <w:rsid w:val="0050730C"/>
    <w:rsid w:val="00512091"/>
    <w:rsid w:val="00512AFB"/>
    <w:rsid w:val="005131B5"/>
    <w:rsid w:val="00514AED"/>
    <w:rsid w:val="00515E2E"/>
    <w:rsid w:val="005247D5"/>
    <w:rsid w:val="00524B31"/>
    <w:rsid w:val="005260C8"/>
    <w:rsid w:val="005318E3"/>
    <w:rsid w:val="00534865"/>
    <w:rsid w:val="00536E2D"/>
    <w:rsid w:val="005376DC"/>
    <w:rsid w:val="00537F50"/>
    <w:rsid w:val="00540065"/>
    <w:rsid w:val="00542CA8"/>
    <w:rsid w:val="0054775E"/>
    <w:rsid w:val="005477D7"/>
    <w:rsid w:val="00554DB5"/>
    <w:rsid w:val="005575B1"/>
    <w:rsid w:val="005617DB"/>
    <w:rsid w:val="00561E80"/>
    <w:rsid w:val="005640D3"/>
    <w:rsid w:val="00564169"/>
    <w:rsid w:val="00564591"/>
    <w:rsid w:val="00564A45"/>
    <w:rsid w:val="00564A7F"/>
    <w:rsid w:val="00565F67"/>
    <w:rsid w:val="0056670C"/>
    <w:rsid w:val="005709A7"/>
    <w:rsid w:val="00570F47"/>
    <w:rsid w:val="00570FCF"/>
    <w:rsid w:val="00572562"/>
    <w:rsid w:val="00573760"/>
    <w:rsid w:val="00574047"/>
    <w:rsid w:val="00576677"/>
    <w:rsid w:val="0058025F"/>
    <w:rsid w:val="0058059D"/>
    <w:rsid w:val="005816FA"/>
    <w:rsid w:val="005839F7"/>
    <w:rsid w:val="0058563C"/>
    <w:rsid w:val="00585D2B"/>
    <w:rsid w:val="005868F9"/>
    <w:rsid w:val="00590C51"/>
    <w:rsid w:val="00590F91"/>
    <w:rsid w:val="00591C3B"/>
    <w:rsid w:val="005930AC"/>
    <w:rsid w:val="00593192"/>
    <w:rsid w:val="005A1B45"/>
    <w:rsid w:val="005A3435"/>
    <w:rsid w:val="005A4BE9"/>
    <w:rsid w:val="005A6527"/>
    <w:rsid w:val="005B3C7D"/>
    <w:rsid w:val="005B419A"/>
    <w:rsid w:val="005B428F"/>
    <w:rsid w:val="005B4E5E"/>
    <w:rsid w:val="005C06A8"/>
    <w:rsid w:val="005C5FD7"/>
    <w:rsid w:val="005D03A7"/>
    <w:rsid w:val="005D0A50"/>
    <w:rsid w:val="005D2756"/>
    <w:rsid w:val="005D3538"/>
    <w:rsid w:val="005D4DB5"/>
    <w:rsid w:val="005D4E79"/>
    <w:rsid w:val="005E1BEF"/>
    <w:rsid w:val="005E2FFF"/>
    <w:rsid w:val="005E634A"/>
    <w:rsid w:val="005F0989"/>
    <w:rsid w:val="005F1B7C"/>
    <w:rsid w:val="005F244D"/>
    <w:rsid w:val="005F3867"/>
    <w:rsid w:val="005F3E9E"/>
    <w:rsid w:val="005F4CF0"/>
    <w:rsid w:val="005F5850"/>
    <w:rsid w:val="005F5EAD"/>
    <w:rsid w:val="005F5EEC"/>
    <w:rsid w:val="005F69AF"/>
    <w:rsid w:val="005F799B"/>
    <w:rsid w:val="006013B1"/>
    <w:rsid w:val="00615B9F"/>
    <w:rsid w:val="00622BA3"/>
    <w:rsid w:val="00624BC3"/>
    <w:rsid w:val="00627813"/>
    <w:rsid w:val="006321B2"/>
    <w:rsid w:val="00632294"/>
    <w:rsid w:val="00635AEA"/>
    <w:rsid w:val="00635BA7"/>
    <w:rsid w:val="00635D3B"/>
    <w:rsid w:val="00635DAB"/>
    <w:rsid w:val="0064011A"/>
    <w:rsid w:val="00641CFB"/>
    <w:rsid w:val="006433C8"/>
    <w:rsid w:val="00644D5A"/>
    <w:rsid w:val="00645769"/>
    <w:rsid w:val="00645AB4"/>
    <w:rsid w:val="00645DF5"/>
    <w:rsid w:val="00654963"/>
    <w:rsid w:val="006624FF"/>
    <w:rsid w:val="00662F6B"/>
    <w:rsid w:val="006679D7"/>
    <w:rsid w:val="00667E8D"/>
    <w:rsid w:val="006714DC"/>
    <w:rsid w:val="00672619"/>
    <w:rsid w:val="00682A36"/>
    <w:rsid w:val="00683740"/>
    <w:rsid w:val="00685ECC"/>
    <w:rsid w:val="006929A6"/>
    <w:rsid w:val="006933D5"/>
    <w:rsid w:val="006A36AC"/>
    <w:rsid w:val="006A44F7"/>
    <w:rsid w:val="006A5968"/>
    <w:rsid w:val="006B197A"/>
    <w:rsid w:val="006B337A"/>
    <w:rsid w:val="006B4093"/>
    <w:rsid w:val="006B47C3"/>
    <w:rsid w:val="006B5900"/>
    <w:rsid w:val="006C2FF4"/>
    <w:rsid w:val="006C3FCA"/>
    <w:rsid w:val="006C6E16"/>
    <w:rsid w:val="006D03E0"/>
    <w:rsid w:val="006D053B"/>
    <w:rsid w:val="006D2881"/>
    <w:rsid w:val="006D2E84"/>
    <w:rsid w:val="006D6331"/>
    <w:rsid w:val="006E1003"/>
    <w:rsid w:val="006E6386"/>
    <w:rsid w:val="006E6A3D"/>
    <w:rsid w:val="006F4B40"/>
    <w:rsid w:val="006F544F"/>
    <w:rsid w:val="006F6882"/>
    <w:rsid w:val="007018C0"/>
    <w:rsid w:val="00701CE9"/>
    <w:rsid w:val="007044EE"/>
    <w:rsid w:val="00704892"/>
    <w:rsid w:val="007101E5"/>
    <w:rsid w:val="007109F8"/>
    <w:rsid w:val="00711604"/>
    <w:rsid w:val="0071250B"/>
    <w:rsid w:val="007131D3"/>
    <w:rsid w:val="0071421E"/>
    <w:rsid w:val="00717504"/>
    <w:rsid w:val="0072054E"/>
    <w:rsid w:val="007207C4"/>
    <w:rsid w:val="007212A7"/>
    <w:rsid w:val="0072151B"/>
    <w:rsid w:val="00721FF5"/>
    <w:rsid w:val="007221CC"/>
    <w:rsid w:val="00723A9E"/>
    <w:rsid w:val="00724537"/>
    <w:rsid w:val="0072558F"/>
    <w:rsid w:val="00733738"/>
    <w:rsid w:val="00735BA7"/>
    <w:rsid w:val="00735CF9"/>
    <w:rsid w:val="007360EF"/>
    <w:rsid w:val="00740174"/>
    <w:rsid w:val="0074032C"/>
    <w:rsid w:val="00741CC3"/>
    <w:rsid w:val="00742412"/>
    <w:rsid w:val="007475A1"/>
    <w:rsid w:val="00756E49"/>
    <w:rsid w:val="007570B1"/>
    <w:rsid w:val="007571D2"/>
    <w:rsid w:val="00760036"/>
    <w:rsid w:val="00764F99"/>
    <w:rsid w:val="007658AC"/>
    <w:rsid w:val="00767D68"/>
    <w:rsid w:val="00771E76"/>
    <w:rsid w:val="0077333D"/>
    <w:rsid w:val="00773504"/>
    <w:rsid w:val="00780DE0"/>
    <w:rsid w:val="0078594B"/>
    <w:rsid w:val="00786E62"/>
    <w:rsid w:val="007948B8"/>
    <w:rsid w:val="00794A4D"/>
    <w:rsid w:val="00797764"/>
    <w:rsid w:val="007A16C4"/>
    <w:rsid w:val="007A2761"/>
    <w:rsid w:val="007A2DAA"/>
    <w:rsid w:val="007A353F"/>
    <w:rsid w:val="007A3EFC"/>
    <w:rsid w:val="007A47DD"/>
    <w:rsid w:val="007A4F6E"/>
    <w:rsid w:val="007A5554"/>
    <w:rsid w:val="007A6A3A"/>
    <w:rsid w:val="007B0A5E"/>
    <w:rsid w:val="007B11F1"/>
    <w:rsid w:val="007B4E6F"/>
    <w:rsid w:val="007B5A7A"/>
    <w:rsid w:val="007B7233"/>
    <w:rsid w:val="007B73EF"/>
    <w:rsid w:val="007C50D3"/>
    <w:rsid w:val="007C54C6"/>
    <w:rsid w:val="007C59CD"/>
    <w:rsid w:val="007D02D4"/>
    <w:rsid w:val="007D114A"/>
    <w:rsid w:val="007D1312"/>
    <w:rsid w:val="007D136E"/>
    <w:rsid w:val="007D224B"/>
    <w:rsid w:val="007D63F0"/>
    <w:rsid w:val="007D6927"/>
    <w:rsid w:val="007E02CF"/>
    <w:rsid w:val="007E4A21"/>
    <w:rsid w:val="007F21AE"/>
    <w:rsid w:val="007F2DFB"/>
    <w:rsid w:val="007F3E6B"/>
    <w:rsid w:val="007F4438"/>
    <w:rsid w:val="007F72A1"/>
    <w:rsid w:val="00801A7B"/>
    <w:rsid w:val="008048F8"/>
    <w:rsid w:val="00807972"/>
    <w:rsid w:val="00807D9F"/>
    <w:rsid w:val="00810E54"/>
    <w:rsid w:val="0081179A"/>
    <w:rsid w:val="00812073"/>
    <w:rsid w:val="00814F3A"/>
    <w:rsid w:val="00815936"/>
    <w:rsid w:val="00823AC2"/>
    <w:rsid w:val="00830A29"/>
    <w:rsid w:val="00831EDB"/>
    <w:rsid w:val="00834157"/>
    <w:rsid w:val="0083446F"/>
    <w:rsid w:val="00835D9C"/>
    <w:rsid w:val="00836147"/>
    <w:rsid w:val="00836A30"/>
    <w:rsid w:val="00842790"/>
    <w:rsid w:val="00843B11"/>
    <w:rsid w:val="00852A28"/>
    <w:rsid w:val="00853601"/>
    <w:rsid w:val="00853F80"/>
    <w:rsid w:val="00857CD2"/>
    <w:rsid w:val="00857D6F"/>
    <w:rsid w:val="0086080F"/>
    <w:rsid w:val="00860D83"/>
    <w:rsid w:val="00860F9A"/>
    <w:rsid w:val="00863FD4"/>
    <w:rsid w:val="00864593"/>
    <w:rsid w:val="00866825"/>
    <w:rsid w:val="00870E8B"/>
    <w:rsid w:val="00873163"/>
    <w:rsid w:val="00875206"/>
    <w:rsid w:val="008755BE"/>
    <w:rsid w:val="008755EC"/>
    <w:rsid w:val="00876D20"/>
    <w:rsid w:val="00880AEB"/>
    <w:rsid w:val="0088249D"/>
    <w:rsid w:val="0088316D"/>
    <w:rsid w:val="0088494F"/>
    <w:rsid w:val="00885E43"/>
    <w:rsid w:val="00890762"/>
    <w:rsid w:val="00891ABB"/>
    <w:rsid w:val="0089387F"/>
    <w:rsid w:val="00894043"/>
    <w:rsid w:val="008A0C43"/>
    <w:rsid w:val="008A76A4"/>
    <w:rsid w:val="008B06F0"/>
    <w:rsid w:val="008B1CD6"/>
    <w:rsid w:val="008B26D1"/>
    <w:rsid w:val="008B4D50"/>
    <w:rsid w:val="008B600C"/>
    <w:rsid w:val="008B64F7"/>
    <w:rsid w:val="008C0D33"/>
    <w:rsid w:val="008C3B60"/>
    <w:rsid w:val="008C6899"/>
    <w:rsid w:val="008C7E0F"/>
    <w:rsid w:val="008D5E74"/>
    <w:rsid w:val="008E1172"/>
    <w:rsid w:val="008E15EB"/>
    <w:rsid w:val="008E5AA6"/>
    <w:rsid w:val="008E5C18"/>
    <w:rsid w:val="008E7904"/>
    <w:rsid w:val="008F0059"/>
    <w:rsid w:val="008F0A81"/>
    <w:rsid w:val="008F590A"/>
    <w:rsid w:val="009004D9"/>
    <w:rsid w:val="009037C4"/>
    <w:rsid w:val="0090385B"/>
    <w:rsid w:val="00913F88"/>
    <w:rsid w:val="0091438C"/>
    <w:rsid w:val="00915844"/>
    <w:rsid w:val="009159DD"/>
    <w:rsid w:val="00917EF3"/>
    <w:rsid w:val="009239AE"/>
    <w:rsid w:val="00924AE9"/>
    <w:rsid w:val="009272A7"/>
    <w:rsid w:val="0093332E"/>
    <w:rsid w:val="00933890"/>
    <w:rsid w:val="00934331"/>
    <w:rsid w:val="00934785"/>
    <w:rsid w:val="00934AB7"/>
    <w:rsid w:val="00936DCC"/>
    <w:rsid w:val="009411AC"/>
    <w:rsid w:val="009414B3"/>
    <w:rsid w:val="00944602"/>
    <w:rsid w:val="00944DAF"/>
    <w:rsid w:val="00950BF5"/>
    <w:rsid w:val="00952144"/>
    <w:rsid w:val="00954406"/>
    <w:rsid w:val="00954D27"/>
    <w:rsid w:val="00954FAF"/>
    <w:rsid w:val="00961DBB"/>
    <w:rsid w:val="00963481"/>
    <w:rsid w:val="0097071A"/>
    <w:rsid w:val="00970CED"/>
    <w:rsid w:val="00971428"/>
    <w:rsid w:val="00971772"/>
    <w:rsid w:val="009726E7"/>
    <w:rsid w:val="00974D53"/>
    <w:rsid w:val="0097550E"/>
    <w:rsid w:val="00975F3F"/>
    <w:rsid w:val="00976CBA"/>
    <w:rsid w:val="00980A64"/>
    <w:rsid w:val="00981BFB"/>
    <w:rsid w:val="00987BAE"/>
    <w:rsid w:val="00991632"/>
    <w:rsid w:val="009933C6"/>
    <w:rsid w:val="00993899"/>
    <w:rsid w:val="00997CA4"/>
    <w:rsid w:val="00997DEA"/>
    <w:rsid w:val="009A1A56"/>
    <w:rsid w:val="009A1AC6"/>
    <w:rsid w:val="009A257F"/>
    <w:rsid w:val="009A5844"/>
    <w:rsid w:val="009A5C88"/>
    <w:rsid w:val="009A7FCF"/>
    <w:rsid w:val="009B5322"/>
    <w:rsid w:val="009C0119"/>
    <w:rsid w:val="009C29D7"/>
    <w:rsid w:val="009D02EF"/>
    <w:rsid w:val="009D1702"/>
    <w:rsid w:val="009D71F5"/>
    <w:rsid w:val="009D7E9A"/>
    <w:rsid w:val="009E11CA"/>
    <w:rsid w:val="009E27E5"/>
    <w:rsid w:val="009E29AF"/>
    <w:rsid w:val="009E2E47"/>
    <w:rsid w:val="009E4511"/>
    <w:rsid w:val="009E5F4F"/>
    <w:rsid w:val="009F37CF"/>
    <w:rsid w:val="00A0096C"/>
    <w:rsid w:val="00A01B5E"/>
    <w:rsid w:val="00A02B2F"/>
    <w:rsid w:val="00A06699"/>
    <w:rsid w:val="00A07D86"/>
    <w:rsid w:val="00A110C0"/>
    <w:rsid w:val="00A11CBB"/>
    <w:rsid w:val="00A11F67"/>
    <w:rsid w:val="00A13455"/>
    <w:rsid w:val="00A154E5"/>
    <w:rsid w:val="00A21400"/>
    <w:rsid w:val="00A21F19"/>
    <w:rsid w:val="00A239F4"/>
    <w:rsid w:val="00A263F5"/>
    <w:rsid w:val="00A27120"/>
    <w:rsid w:val="00A32F84"/>
    <w:rsid w:val="00A33B78"/>
    <w:rsid w:val="00A34952"/>
    <w:rsid w:val="00A4388E"/>
    <w:rsid w:val="00A43B71"/>
    <w:rsid w:val="00A44203"/>
    <w:rsid w:val="00A451BE"/>
    <w:rsid w:val="00A47F56"/>
    <w:rsid w:val="00A5089B"/>
    <w:rsid w:val="00A54B48"/>
    <w:rsid w:val="00A54BB7"/>
    <w:rsid w:val="00A5558E"/>
    <w:rsid w:val="00A5693E"/>
    <w:rsid w:val="00A56A9E"/>
    <w:rsid w:val="00A57CBF"/>
    <w:rsid w:val="00A61000"/>
    <w:rsid w:val="00A62B16"/>
    <w:rsid w:val="00A63263"/>
    <w:rsid w:val="00A651BC"/>
    <w:rsid w:val="00A663FD"/>
    <w:rsid w:val="00A6668E"/>
    <w:rsid w:val="00A66D12"/>
    <w:rsid w:val="00A76574"/>
    <w:rsid w:val="00A77F9B"/>
    <w:rsid w:val="00A82C06"/>
    <w:rsid w:val="00A83C1B"/>
    <w:rsid w:val="00A84FC9"/>
    <w:rsid w:val="00A90794"/>
    <w:rsid w:val="00A97490"/>
    <w:rsid w:val="00AA058C"/>
    <w:rsid w:val="00AA0611"/>
    <w:rsid w:val="00AA09CE"/>
    <w:rsid w:val="00AA2CE1"/>
    <w:rsid w:val="00AA450D"/>
    <w:rsid w:val="00AA4C5B"/>
    <w:rsid w:val="00AA4E60"/>
    <w:rsid w:val="00AA64BC"/>
    <w:rsid w:val="00AB62C6"/>
    <w:rsid w:val="00AB71A1"/>
    <w:rsid w:val="00AC02DC"/>
    <w:rsid w:val="00AC1221"/>
    <w:rsid w:val="00AC2044"/>
    <w:rsid w:val="00AC4FF5"/>
    <w:rsid w:val="00AC664E"/>
    <w:rsid w:val="00AC7A6C"/>
    <w:rsid w:val="00AD01C3"/>
    <w:rsid w:val="00AD7B76"/>
    <w:rsid w:val="00AE3B12"/>
    <w:rsid w:val="00AE4B18"/>
    <w:rsid w:val="00AE6213"/>
    <w:rsid w:val="00AF237B"/>
    <w:rsid w:val="00AF2773"/>
    <w:rsid w:val="00AF42FB"/>
    <w:rsid w:val="00AF5969"/>
    <w:rsid w:val="00B003F9"/>
    <w:rsid w:val="00B00D11"/>
    <w:rsid w:val="00B0169B"/>
    <w:rsid w:val="00B04239"/>
    <w:rsid w:val="00B04E6C"/>
    <w:rsid w:val="00B04FF8"/>
    <w:rsid w:val="00B05397"/>
    <w:rsid w:val="00B069FB"/>
    <w:rsid w:val="00B140AF"/>
    <w:rsid w:val="00B14763"/>
    <w:rsid w:val="00B14CB5"/>
    <w:rsid w:val="00B15064"/>
    <w:rsid w:val="00B1570A"/>
    <w:rsid w:val="00B15B67"/>
    <w:rsid w:val="00B21760"/>
    <w:rsid w:val="00B2477E"/>
    <w:rsid w:val="00B3074E"/>
    <w:rsid w:val="00B3096E"/>
    <w:rsid w:val="00B3156A"/>
    <w:rsid w:val="00B31FB7"/>
    <w:rsid w:val="00B3300E"/>
    <w:rsid w:val="00B3644B"/>
    <w:rsid w:val="00B36B43"/>
    <w:rsid w:val="00B418C0"/>
    <w:rsid w:val="00B459A2"/>
    <w:rsid w:val="00B46A4B"/>
    <w:rsid w:val="00B478B6"/>
    <w:rsid w:val="00B50AAC"/>
    <w:rsid w:val="00B522E2"/>
    <w:rsid w:val="00B57ED9"/>
    <w:rsid w:val="00B71681"/>
    <w:rsid w:val="00B73174"/>
    <w:rsid w:val="00B7711F"/>
    <w:rsid w:val="00B77799"/>
    <w:rsid w:val="00B7783B"/>
    <w:rsid w:val="00B80987"/>
    <w:rsid w:val="00B80A5B"/>
    <w:rsid w:val="00B81E8E"/>
    <w:rsid w:val="00B823DF"/>
    <w:rsid w:val="00B825CC"/>
    <w:rsid w:val="00B83192"/>
    <w:rsid w:val="00B8525F"/>
    <w:rsid w:val="00B87447"/>
    <w:rsid w:val="00B87674"/>
    <w:rsid w:val="00B90A9F"/>
    <w:rsid w:val="00B90CAE"/>
    <w:rsid w:val="00B92759"/>
    <w:rsid w:val="00B92907"/>
    <w:rsid w:val="00B9323F"/>
    <w:rsid w:val="00B93E06"/>
    <w:rsid w:val="00B96011"/>
    <w:rsid w:val="00BA4845"/>
    <w:rsid w:val="00BA52ED"/>
    <w:rsid w:val="00BA7B62"/>
    <w:rsid w:val="00BB0E19"/>
    <w:rsid w:val="00BB15A1"/>
    <w:rsid w:val="00BB1B0D"/>
    <w:rsid w:val="00BB2D96"/>
    <w:rsid w:val="00BB4210"/>
    <w:rsid w:val="00BB4352"/>
    <w:rsid w:val="00BB65C3"/>
    <w:rsid w:val="00BC0C88"/>
    <w:rsid w:val="00BD00A6"/>
    <w:rsid w:val="00BD05D1"/>
    <w:rsid w:val="00BD0E8F"/>
    <w:rsid w:val="00BD1670"/>
    <w:rsid w:val="00BD1BD7"/>
    <w:rsid w:val="00BD6EAB"/>
    <w:rsid w:val="00BE008D"/>
    <w:rsid w:val="00BE0D74"/>
    <w:rsid w:val="00BE179E"/>
    <w:rsid w:val="00BE2115"/>
    <w:rsid w:val="00BE33B2"/>
    <w:rsid w:val="00BE3604"/>
    <w:rsid w:val="00BE386D"/>
    <w:rsid w:val="00BE50C9"/>
    <w:rsid w:val="00BE5BCB"/>
    <w:rsid w:val="00BE6430"/>
    <w:rsid w:val="00BE7D8F"/>
    <w:rsid w:val="00BF3B4E"/>
    <w:rsid w:val="00BF796C"/>
    <w:rsid w:val="00C07B75"/>
    <w:rsid w:val="00C12B66"/>
    <w:rsid w:val="00C15007"/>
    <w:rsid w:val="00C20757"/>
    <w:rsid w:val="00C22EF5"/>
    <w:rsid w:val="00C24F7F"/>
    <w:rsid w:val="00C26A31"/>
    <w:rsid w:val="00C27FAF"/>
    <w:rsid w:val="00C30B17"/>
    <w:rsid w:val="00C30CD2"/>
    <w:rsid w:val="00C31324"/>
    <w:rsid w:val="00C3381B"/>
    <w:rsid w:val="00C35CC8"/>
    <w:rsid w:val="00C36DD9"/>
    <w:rsid w:val="00C370A2"/>
    <w:rsid w:val="00C375D6"/>
    <w:rsid w:val="00C40D80"/>
    <w:rsid w:val="00C41419"/>
    <w:rsid w:val="00C42025"/>
    <w:rsid w:val="00C43FFA"/>
    <w:rsid w:val="00C45C05"/>
    <w:rsid w:val="00C501F8"/>
    <w:rsid w:val="00C502D5"/>
    <w:rsid w:val="00C547D5"/>
    <w:rsid w:val="00C5587E"/>
    <w:rsid w:val="00C660DA"/>
    <w:rsid w:val="00C669A2"/>
    <w:rsid w:val="00C723E4"/>
    <w:rsid w:val="00C7409E"/>
    <w:rsid w:val="00C76429"/>
    <w:rsid w:val="00C82107"/>
    <w:rsid w:val="00C842E3"/>
    <w:rsid w:val="00C8691C"/>
    <w:rsid w:val="00C86AD1"/>
    <w:rsid w:val="00C901D0"/>
    <w:rsid w:val="00C904B2"/>
    <w:rsid w:val="00C92AC2"/>
    <w:rsid w:val="00C92E59"/>
    <w:rsid w:val="00C931B0"/>
    <w:rsid w:val="00C9373D"/>
    <w:rsid w:val="00C93759"/>
    <w:rsid w:val="00C9718E"/>
    <w:rsid w:val="00CA384E"/>
    <w:rsid w:val="00CA479D"/>
    <w:rsid w:val="00CA790A"/>
    <w:rsid w:val="00CB0C65"/>
    <w:rsid w:val="00CB2338"/>
    <w:rsid w:val="00CB35D6"/>
    <w:rsid w:val="00CB4595"/>
    <w:rsid w:val="00CB4B55"/>
    <w:rsid w:val="00CC0444"/>
    <w:rsid w:val="00CC05D0"/>
    <w:rsid w:val="00CC1552"/>
    <w:rsid w:val="00CC2BCA"/>
    <w:rsid w:val="00CC6BB9"/>
    <w:rsid w:val="00CC7B60"/>
    <w:rsid w:val="00CD3F22"/>
    <w:rsid w:val="00CD6CA5"/>
    <w:rsid w:val="00CE0355"/>
    <w:rsid w:val="00CE1CA0"/>
    <w:rsid w:val="00CE21BE"/>
    <w:rsid w:val="00CE3FA5"/>
    <w:rsid w:val="00CE44EC"/>
    <w:rsid w:val="00CE4810"/>
    <w:rsid w:val="00CE5015"/>
    <w:rsid w:val="00CE5B0F"/>
    <w:rsid w:val="00CF0BFE"/>
    <w:rsid w:val="00CF2B4D"/>
    <w:rsid w:val="00CF6898"/>
    <w:rsid w:val="00CF7D04"/>
    <w:rsid w:val="00CF7F4B"/>
    <w:rsid w:val="00D01526"/>
    <w:rsid w:val="00D04EAC"/>
    <w:rsid w:val="00D123D0"/>
    <w:rsid w:val="00D12F8C"/>
    <w:rsid w:val="00D132A6"/>
    <w:rsid w:val="00D15276"/>
    <w:rsid w:val="00D159FC"/>
    <w:rsid w:val="00D15BBA"/>
    <w:rsid w:val="00D30552"/>
    <w:rsid w:val="00D30A31"/>
    <w:rsid w:val="00D3401C"/>
    <w:rsid w:val="00D3540E"/>
    <w:rsid w:val="00D367FB"/>
    <w:rsid w:val="00D40EE3"/>
    <w:rsid w:val="00D43230"/>
    <w:rsid w:val="00D472EE"/>
    <w:rsid w:val="00D524D9"/>
    <w:rsid w:val="00D52840"/>
    <w:rsid w:val="00D55602"/>
    <w:rsid w:val="00D5732F"/>
    <w:rsid w:val="00D578C1"/>
    <w:rsid w:val="00D6063D"/>
    <w:rsid w:val="00D60AC6"/>
    <w:rsid w:val="00D6692D"/>
    <w:rsid w:val="00D67A37"/>
    <w:rsid w:val="00D70A2A"/>
    <w:rsid w:val="00D713E2"/>
    <w:rsid w:val="00D73A8A"/>
    <w:rsid w:val="00D77C87"/>
    <w:rsid w:val="00D827C6"/>
    <w:rsid w:val="00D909D3"/>
    <w:rsid w:val="00D92599"/>
    <w:rsid w:val="00D935E1"/>
    <w:rsid w:val="00D93969"/>
    <w:rsid w:val="00D940F7"/>
    <w:rsid w:val="00D96387"/>
    <w:rsid w:val="00D96E81"/>
    <w:rsid w:val="00D9765C"/>
    <w:rsid w:val="00DA02E1"/>
    <w:rsid w:val="00DA06A3"/>
    <w:rsid w:val="00DA0740"/>
    <w:rsid w:val="00DA22DA"/>
    <w:rsid w:val="00DA31D8"/>
    <w:rsid w:val="00DA4EEC"/>
    <w:rsid w:val="00DA5C7E"/>
    <w:rsid w:val="00DA5CDB"/>
    <w:rsid w:val="00DA5E52"/>
    <w:rsid w:val="00DA6516"/>
    <w:rsid w:val="00DB07EC"/>
    <w:rsid w:val="00DB590F"/>
    <w:rsid w:val="00DB7CA7"/>
    <w:rsid w:val="00DC1FE9"/>
    <w:rsid w:val="00DC32F5"/>
    <w:rsid w:val="00DC49A3"/>
    <w:rsid w:val="00DC641A"/>
    <w:rsid w:val="00DC64D1"/>
    <w:rsid w:val="00DD25D4"/>
    <w:rsid w:val="00DD31CA"/>
    <w:rsid w:val="00DD5A58"/>
    <w:rsid w:val="00DD76C3"/>
    <w:rsid w:val="00DE0073"/>
    <w:rsid w:val="00DE1393"/>
    <w:rsid w:val="00DE4205"/>
    <w:rsid w:val="00DE504B"/>
    <w:rsid w:val="00DE6E87"/>
    <w:rsid w:val="00DF0BD9"/>
    <w:rsid w:val="00DF150F"/>
    <w:rsid w:val="00DF2439"/>
    <w:rsid w:val="00DF3414"/>
    <w:rsid w:val="00DF50FE"/>
    <w:rsid w:val="00DF5854"/>
    <w:rsid w:val="00DF6CB5"/>
    <w:rsid w:val="00DF7A1D"/>
    <w:rsid w:val="00E0059A"/>
    <w:rsid w:val="00E01215"/>
    <w:rsid w:val="00E01961"/>
    <w:rsid w:val="00E030F2"/>
    <w:rsid w:val="00E03ADD"/>
    <w:rsid w:val="00E10D16"/>
    <w:rsid w:val="00E11E2D"/>
    <w:rsid w:val="00E15971"/>
    <w:rsid w:val="00E1727A"/>
    <w:rsid w:val="00E206D1"/>
    <w:rsid w:val="00E23D9F"/>
    <w:rsid w:val="00E2461F"/>
    <w:rsid w:val="00E341C6"/>
    <w:rsid w:val="00E37CB4"/>
    <w:rsid w:val="00E42544"/>
    <w:rsid w:val="00E44BA8"/>
    <w:rsid w:val="00E44C24"/>
    <w:rsid w:val="00E44D3C"/>
    <w:rsid w:val="00E47DD4"/>
    <w:rsid w:val="00E5341C"/>
    <w:rsid w:val="00E56775"/>
    <w:rsid w:val="00E56961"/>
    <w:rsid w:val="00E56CAF"/>
    <w:rsid w:val="00E56EA8"/>
    <w:rsid w:val="00E61228"/>
    <w:rsid w:val="00E61D35"/>
    <w:rsid w:val="00E643D8"/>
    <w:rsid w:val="00E645E3"/>
    <w:rsid w:val="00E65C77"/>
    <w:rsid w:val="00E7180A"/>
    <w:rsid w:val="00E731F9"/>
    <w:rsid w:val="00E82373"/>
    <w:rsid w:val="00E84059"/>
    <w:rsid w:val="00E91242"/>
    <w:rsid w:val="00E92DB5"/>
    <w:rsid w:val="00E94574"/>
    <w:rsid w:val="00E966EF"/>
    <w:rsid w:val="00E97A6A"/>
    <w:rsid w:val="00EA05ED"/>
    <w:rsid w:val="00EA13F7"/>
    <w:rsid w:val="00EA4595"/>
    <w:rsid w:val="00EA65FA"/>
    <w:rsid w:val="00EA7922"/>
    <w:rsid w:val="00EB2338"/>
    <w:rsid w:val="00EB3A30"/>
    <w:rsid w:val="00EC63E6"/>
    <w:rsid w:val="00ED0207"/>
    <w:rsid w:val="00ED080C"/>
    <w:rsid w:val="00ED359E"/>
    <w:rsid w:val="00EE1243"/>
    <w:rsid w:val="00EE1390"/>
    <w:rsid w:val="00EE4405"/>
    <w:rsid w:val="00EE6183"/>
    <w:rsid w:val="00EF1E63"/>
    <w:rsid w:val="00EF3FBA"/>
    <w:rsid w:val="00EF41C6"/>
    <w:rsid w:val="00EF44FB"/>
    <w:rsid w:val="00EF5F29"/>
    <w:rsid w:val="00EF6329"/>
    <w:rsid w:val="00EF70B9"/>
    <w:rsid w:val="00EF7FAB"/>
    <w:rsid w:val="00F057E2"/>
    <w:rsid w:val="00F07252"/>
    <w:rsid w:val="00F1723C"/>
    <w:rsid w:val="00F2277A"/>
    <w:rsid w:val="00F2371D"/>
    <w:rsid w:val="00F24C8E"/>
    <w:rsid w:val="00F253C9"/>
    <w:rsid w:val="00F30C24"/>
    <w:rsid w:val="00F31C34"/>
    <w:rsid w:val="00F330D3"/>
    <w:rsid w:val="00F37B0B"/>
    <w:rsid w:val="00F37CD7"/>
    <w:rsid w:val="00F42F05"/>
    <w:rsid w:val="00F4452B"/>
    <w:rsid w:val="00F45FB4"/>
    <w:rsid w:val="00F47217"/>
    <w:rsid w:val="00F50E2A"/>
    <w:rsid w:val="00F52B07"/>
    <w:rsid w:val="00F550CE"/>
    <w:rsid w:val="00F55859"/>
    <w:rsid w:val="00F560B0"/>
    <w:rsid w:val="00F60318"/>
    <w:rsid w:val="00F60473"/>
    <w:rsid w:val="00F6060A"/>
    <w:rsid w:val="00F61631"/>
    <w:rsid w:val="00F62849"/>
    <w:rsid w:val="00F6427D"/>
    <w:rsid w:val="00F64A87"/>
    <w:rsid w:val="00F6684A"/>
    <w:rsid w:val="00F67077"/>
    <w:rsid w:val="00F70409"/>
    <w:rsid w:val="00F71643"/>
    <w:rsid w:val="00F72685"/>
    <w:rsid w:val="00F736E8"/>
    <w:rsid w:val="00F75864"/>
    <w:rsid w:val="00F76AC1"/>
    <w:rsid w:val="00F77455"/>
    <w:rsid w:val="00F77E10"/>
    <w:rsid w:val="00F80EC9"/>
    <w:rsid w:val="00F82284"/>
    <w:rsid w:val="00F84CDC"/>
    <w:rsid w:val="00F86921"/>
    <w:rsid w:val="00F92B20"/>
    <w:rsid w:val="00F9438F"/>
    <w:rsid w:val="00F95B3B"/>
    <w:rsid w:val="00FA0B44"/>
    <w:rsid w:val="00FA1553"/>
    <w:rsid w:val="00FA1F5E"/>
    <w:rsid w:val="00FB02C3"/>
    <w:rsid w:val="00FB4EE2"/>
    <w:rsid w:val="00FC1ED2"/>
    <w:rsid w:val="00FC711E"/>
    <w:rsid w:val="00FC71C0"/>
    <w:rsid w:val="00FD07AB"/>
    <w:rsid w:val="00FD237E"/>
    <w:rsid w:val="00FD37FD"/>
    <w:rsid w:val="00FD6573"/>
    <w:rsid w:val="00FE3A7E"/>
    <w:rsid w:val="00FE4188"/>
    <w:rsid w:val="00FE5BC5"/>
    <w:rsid w:val="00FF2F76"/>
    <w:rsid w:val="00FF5B2B"/>
    <w:rsid w:val="00FF605F"/>
    <w:rsid w:val="00FF6D8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82F4F"/>
  <w15:chartTrackingRefBased/>
  <w15:docId w15:val="{71122A62-2F75-4E52-9022-815D294FB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02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64A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851C6"/>
    <w:pPr>
      <w:ind w:left="720"/>
      <w:contextualSpacing/>
    </w:pPr>
  </w:style>
  <w:style w:type="paragraph" w:styleId="Header">
    <w:name w:val="header"/>
    <w:basedOn w:val="Normal"/>
    <w:link w:val="HeaderChar"/>
    <w:uiPriority w:val="99"/>
    <w:unhideWhenUsed/>
    <w:rsid w:val="000851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51C6"/>
  </w:style>
  <w:style w:type="paragraph" w:styleId="Footer">
    <w:name w:val="footer"/>
    <w:basedOn w:val="Normal"/>
    <w:link w:val="FooterChar"/>
    <w:uiPriority w:val="99"/>
    <w:unhideWhenUsed/>
    <w:rsid w:val="000851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51C6"/>
  </w:style>
  <w:style w:type="character" w:styleId="CommentReference">
    <w:name w:val="annotation reference"/>
    <w:basedOn w:val="DefaultParagraphFont"/>
    <w:uiPriority w:val="99"/>
    <w:semiHidden/>
    <w:unhideWhenUsed/>
    <w:rsid w:val="000851C6"/>
    <w:rPr>
      <w:sz w:val="16"/>
      <w:szCs w:val="16"/>
    </w:rPr>
  </w:style>
  <w:style w:type="paragraph" w:styleId="CommentText">
    <w:name w:val="annotation text"/>
    <w:basedOn w:val="Normal"/>
    <w:link w:val="CommentTextChar"/>
    <w:uiPriority w:val="99"/>
    <w:semiHidden/>
    <w:unhideWhenUsed/>
    <w:rsid w:val="000851C6"/>
    <w:pPr>
      <w:spacing w:line="240" w:lineRule="auto"/>
    </w:pPr>
    <w:rPr>
      <w:sz w:val="20"/>
      <w:szCs w:val="20"/>
    </w:rPr>
  </w:style>
  <w:style w:type="character" w:customStyle="1" w:styleId="CommentTextChar">
    <w:name w:val="Comment Text Char"/>
    <w:basedOn w:val="DefaultParagraphFont"/>
    <w:link w:val="CommentText"/>
    <w:uiPriority w:val="99"/>
    <w:semiHidden/>
    <w:rsid w:val="000851C6"/>
    <w:rPr>
      <w:sz w:val="20"/>
      <w:szCs w:val="20"/>
    </w:rPr>
  </w:style>
  <w:style w:type="paragraph" w:styleId="CommentSubject">
    <w:name w:val="annotation subject"/>
    <w:basedOn w:val="CommentText"/>
    <w:next w:val="CommentText"/>
    <w:link w:val="CommentSubjectChar"/>
    <w:uiPriority w:val="99"/>
    <w:semiHidden/>
    <w:unhideWhenUsed/>
    <w:rsid w:val="000851C6"/>
    <w:rPr>
      <w:b/>
      <w:bCs/>
    </w:rPr>
  </w:style>
  <w:style w:type="character" w:customStyle="1" w:styleId="CommentSubjectChar">
    <w:name w:val="Comment Subject Char"/>
    <w:basedOn w:val="CommentTextChar"/>
    <w:link w:val="CommentSubject"/>
    <w:uiPriority w:val="99"/>
    <w:semiHidden/>
    <w:rsid w:val="000851C6"/>
    <w:rPr>
      <w:b/>
      <w:bCs/>
      <w:sz w:val="20"/>
      <w:szCs w:val="20"/>
    </w:rPr>
  </w:style>
  <w:style w:type="paragraph" w:styleId="BalloonText">
    <w:name w:val="Balloon Text"/>
    <w:basedOn w:val="Normal"/>
    <w:link w:val="BalloonTextChar"/>
    <w:uiPriority w:val="99"/>
    <w:semiHidden/>
    <w:unhideWhenUsed/>
    <w:rsid w:val="000851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51C6"/>
    <w:rPr>
      <w:rFonts w:ascii="Segoe UI" w:hAnsi="Segoe UI" w:cs="Segoe UI"/>
      <w:sz w:val="18"/>
      <w:szCs w:val="18"/>
    </w:rPr>
  </w:style>
  <w:style w:type="character" w:styleId="Hyperlink">
    <w:name w:val="Hyperlink"/>
    <w:basedOn w:val="DefaultParagraphFont"/>
    <w:uiPriority w:val="99"/>
    <w:unhideWhenUsed/>
    <w:rsid w:val="00AA64BC"/>
    <w:rPr>
      <w:color w:val="0000FF"/>
      <w:u w:val="single"/>
    </w:rPr>
  </w:style>
  <w:style w:type="paragraph" w:styleId="Revision">
    <w:name w:val="Revision"/>
    <w:hidden/>
    <w:uiPriority w:val="99"/>
    <w:semiHidden/>
    <w:rsid w:val="00B90A9F"/>
    <w:pPr>
      <w:spacing w:after="0" w:line="240" w:lineRule="auto"/>
    </w:pPr>
  </w:style>
  <w:style w:type="character" w:styleId="LineNumber">
    <w:name w:val="line number"/>
    <w:basedOn w:val="DefaultParagraphFont"/>
    <w:uiPriority w:val="99"/>
    <w:semiHidden/>
    <w:unhideWhenUsed/>
    <w:rsid w:val="000C30ED"/>
  </w:style>
  <w:style w:type="character" w:styleId="UnresolvedMention">
    <w:name w:val="Unresolved Mention"/>
    <w:basedOn w:val="DefaultParagraphFont"/>
    <w:uiPriority w:val="99"/>
    <w:semiHidden/>
    <w:unhideWhenUsed/>
    <w:rsid w:val="00EF70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F81A92-F55C-46D0-A990-45DC23B879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636</Words>
  <Characters>3627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Nelson</dc:creator>
  <cp:keywords/>
  <dc:description/>
  <cp:lastModifiedBy>Sarah Nelson</cp:lastModifiedBy>
  <cp:revision>2</cp:revision>
  <dcterms:created xsi:type="dcterms:W3CDTF">2022-05-08T23:01:00Z</dcterms:created>
  <dcterms:modified xsi:type="dcterms:W3CDTF">2022-05-08T23:01:00Z</dcterms:modified>
</cp:coreProperties>
</file>