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19DF" w:rsidRDefault="001B19DF" w:rsidP="001B19DF">
      <w:pPr>
        <w:rPr>
          <w:lang w:val="en"/>
        </w:rPr>
      </w:pPr>
      <w:r>
        <w:rPr>
          <w:lang w:val="en"/>
        </w:rPr>
        <w:t>Supplementary Table</w:t>
      </w:r>
      <w:bookmarkStart w:id="0" w:name="_GoBack"/>
      <w:bookmarkEnd w:id="0"/>
      <w:r>
        <w:rPr>
          <w:lang w:val="en"/>
        </w:rPr>
        <w:t>: Number of answers available for analysis on each scale.</w:t>
      </w:r>
    </w:p>
    <w:p w:rsidR="001B19DF" w:rsidRDefault="001B19DF" w:rsidP="001B19DF">
      <w:pPr>
        <w:rPr>
          <w:lang w:val="en"/>
        </w:rPr>
      </w:pPr>
    </w:p>
    <w:tbl>
      <w:tblPr>
        <w:tblStyle w:val="Tabelacomgrade"/>
        <w:tblW w:w="10206" w:type="dxa"/>
        <w:tblLook w:val="04A0" w:firstRow="1" w:lastRow="0" w:firstColumn="1" w:lastColumn="0" w:noHBand="0" w:noVBand="1"/>
      </w:tblPr>
      <w:tblGrid>
        <w:gridCol w:w="2434"/>
        <w:gridCol w:w="137"/>
        <w:gridCol w:w="648"/>
        <w:gridCol w:w="794"/>
        <w:gridCol w:w="784"/>
        <w:gridCol w:w="794"/>
        <w:gridCol w:w="644"/>
        <w:gridCol w:w="37"/>
        <w:gridCol w:w="825"/>
        <w:gridCol w:w="655"/>
        <w:gridCol w:w="55"/>
        <w:gridCol w:w="794"/>
        <w:gridCol w:w="16"/>
        <w:gridCol w:w="676"/>
        <w:gridCol w:w="119"/>
        <w:gridCol w:w="794"/>
      </w:tblGrid>
      <w:tr w:rsidR="001B19DF" w:rsidRPr="002E07E9" w:rsidTr="00946F0B">
        <w:trPr>
          <w:trHeight w:val="262"/>
        </w:trPr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Pr="00CE4EA8" w:rsidRDefault="001B19DF" w:rsidP="00946F0B">
            <w:pPr>
              <w:rPr>
                <w:b/>
                <w:sz w:val="18"/>
                <w:szCs w:val="18"/>
                <w:lang w:val="en"/>
              </w:rPr>
            </w:pPr>
            <w:r w:rsidRPr="00CE4EA8">
              <w:rPr>
                <w:b/>
                <w:sz w:val="18"/>
                <w:szCs w:val="18"/>
                <w:lang w:val="en"/>
              </w:rPr>
              <w:t>EORTC QLQ-C30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 xml:space="preserve">T0 </w:t>
            </w:r>
          </w:p>
          <w:p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T0</w:t>
            </w:r>
          </w:p>
          <w:p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T1</w:t>
            </w:r>
          </w:p>
          <w:p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T1</w:t>
            </w:r>
          </w:p>
          <w:p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T2</w:t>
            </w:r>
          </w:p>
          <w:p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T2</w:t>
            </w:r>
          </w:p>
          <w:p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T3</w:t>
            </w:r>
          </w:p>
          <w:p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T3</w:t>
            </w:r>
          </w:p>
          <w:p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6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T4</w:t>
            </w:r>
          </w:p>
          <w:p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8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T4</w:t>
            </w:r>
          </w:p>
          <w:p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  <w:lang w:eastAsia="pt-BR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Physical functioning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8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Role functioning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96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Cognitive funcioning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77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Emotional functioning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Social functioning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67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Fatigue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Pain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Dyspnea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Insomnia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Appetite Loss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Nausea 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Constipation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Diarrhea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68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Financial difficulties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Global Health Status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Pr="009A55D8" w:rsidRDefault="001B19DF" w:rsidP="00946F0B">
            <w:pPr>
              <w:rPr>
                <w:b/>
                <w:sz w:val="18"/>
                <w:szCs w:val="18"/>
                <w:lang w:val="en"/>
              </w:rPr>
            </w:pPr>
            <w:r w:rsidRPr="009A55D8">
              <w:rPr>
                <w:b/>
                <w:sz w:val="18"/>
                <w:szCs w:val="18"/>
                <w:lang w:val="en"/>
              </w:rPr>
              <w:t>EORTC CR38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 xml:space="preserve">T0 </w:t>
            </w:r>
          </w:p>
          <w:p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T0</w:t>
            </w:r>
          </w:p>
          <w:p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T1</w:t>
            </w:r>
          </w:p>
          <w:p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T1</w:t>
            </w:r>
          </w:p>
          <w:p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T2</w:t>
            </w:r>
          </w:p>
          <w:p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T2</w:t>
            </w:r>
          </w:p>
          <w:p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T3</w:t>
            </w:r>
          </w:p>
          <w:p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T3</w:t>
            </w:r>
          </w:p>
          <w:p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T4</w:t>
            </w:r>
          </w:p>
          <w:p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T4</w:t>
            </w:r>
          </w:p>
          <w:p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</w:tr>
      <w:tr w:rsidR="001B19DF" w:rsidRPr="00597DC6" w:rsidTr="00946F0B">
        <w:trPr>
          <w:trHeight w:val="281"/>
        </w:trPr>
        <w:tc>
          <w:tcPr>
            <w:tcW w:w="26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Miccional problems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61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</w:tr>
      <w:tr w:rsidR="001B19DF" w:rsidRPr="00597DC6" w:rsidTr="00946F0B">
        <w:trPr>
          <w:trHeight w:val="267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Gastrointestinal problems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</w:tr>
      <w:tr w:rsidR="001B19DF" w:rsidRPr="00597DC6" w:rsidTr="00946F0B">
        <w:trPr>
          <w:trHeight w:val="268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Weight Loss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Chemotherapy side effects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Defecation problems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46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13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Male sexual problems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18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18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33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27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Female sexual problems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45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35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Stoma related problems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46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27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Body image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</w:tr>
      <w:tr w:rsidR="001B19DF" w:rsidRPr="00597DC6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Future perspectives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</w:t>
            </w:r>
          </w:p>
        </w:tc>
      </w:tr>
      <w:tr w:rsidR="001B19DF" w:rsidRPr="00597DC6" w:rsidTr="00946F0B">
        <w:trPr>
          <w:trHeight w:val="281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Sexual functioning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49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8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48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</w:tr>
      <w:tr w:rsidR="001B19DF" w:rsidRPr="00597DC6" w:rsidTr="00946F0B">
        <w:trPr>
          <w:trHeight w:val="248"/>
        </w:trPr>
        <w:tc>
          <w:tcPr>
            <w:tcW w:w="26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Sexual satisfaction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18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33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28</w:t>
            </w:r>
          </w:p>
        </w:tc>
      </w:tr>
    </w:tbl>
    <w:p w:rsidR="00D73AC5" w:rsidRDefault="00D73AC5" w:rsidP="001B19DF"/>
    <w:sectPr w:rsidR="00D73AC5" w:rsidSect="001B19DF">
      <w:pgSz w:w="11900" w:h="16840"/>
      <w:pgMar w:top="1417" w:right="702" w:bottom="1417" w:left="70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9DF"/>
    <w:rsid w:val="001B19DF"/>
    <w:rsid w:val="00D73AC5"/>
    <w:rsid w:val="00FC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4E6A87"/>
  <w15:chartTrackingRefBased/>
  <w15:docId w15:val="{8EA2AE29-662B-F94A-BB64-2EF0F3F9D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9D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B19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araujo</dc:creator>
  <cp:keywords/>
  <dc:description/>
  <cp:lastModifiedBy>rodrigo araujo</cp:lastModifiedBy>
  <cp:revision>1</cp:revision>
  <dcterms:created xsi:type="dcterms:W3CDTF">2020-03-10T18:05:00Z</dcterms:created>
  <dcterms:modified xsi:type="dcterms:W3CDTF">2020-03-10T18:06:00Z</dcterms:modified>
</cp:coreProperties>
</file>