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0C59" w:rsidRDefault="006D57EA">
      <w:pPr>
        <w:pStyle w:val="TableTitle"/>
        <w:spacing w:line="240" w:lineRule="auto"/>
        <w:rPr>
          <w:b/>
          <w:bCs/>
        </w:rPr>
      </w:pPr>
      <w:r>
        <w:rPr>
          <w:b/>
          <w:bCs/>
        </w:rPr>
        <w:t>Additional</w:t>
      </w:r>
      <w:r w:rsidR="00327312">
        <w:rPr>
          <w:b/>
          <w:bCs/>
        </w:rPr>
        <w:t xml:space="preserve"> file</w:t>
      </w:r>
      <w:r w:rsidR="00527BFB">
        <w:rPr>
          <w:b/>
          <w:bCs/>
        </w:rPr>
        <w:t xml:space="preserve"> 1.</w:t>
      </w:r>
      <w:r w:rsidR="00527BFB">
        <w:t xml:space="preserve"> PRISMA-P (Preferred Reporting Items for Systematic review and Meta-Analysis Protocols) 2015 checklist: recommended items to address in a systematic review protocol*</w:t>
      </w:r>
      <w:r w:rsidR="00527BFB">
        <w:rPr>
          <w:b/>
          <w:bCs/>
        </w:rPr>
        <w:t xml:space="preserve"> </w:t>
      </w:r>
    </w:p>
    <w:tbl>
      <w:tblPr>
        <w:tblStyle w:val="TableNormal"/>
        <w:tblW w:w="14459" w:type="dxa"/>
        <w:tblInd w:w="-28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127"/>
        <w:gridCol w:w="695"/>
        <w:gridCol w:w="10357"/>
        <w:gridCol w:w="1280"/>
      </w:tblGrid>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pStyle w:val="TableHeader"/>
              <w:spacing w:after="8"/>
            </w:pPr>
            <w:r>
              <w:rPr>
                <w:sz w:val="22"/>
                <w:szCs w:val="22"/>
              </w:rPr>
              <w:t>Section and topic</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pStyle w:val="TableHeader"/>
              <w:spacing w:after="8"/>
              <w:jc w:val="center"/>
            </w:pPr>
            <w:r>
              <w:rPr>
                <w:sz w:val="22"/>
                <w:szCs w:val="22"/>
              </w:rPr>
              <w:t>Item No</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pStyle w:val="TableHeader"/>
              <w:spacing w:after="8"/>
              <w:jc w:val="center"/>
            </w:pPr>
            <w:r>
              <w:rPr>
                <w:sz w:val="22"/>
                <w:szCs w:val="22"/>
              </w:rPr>
              <w:t>Checklist item</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BD5388" w:rsidRDefault="00527BFB" w:rsidP="00BD5388">
            <w:pPr>
              <w:spacing w:before="120" w:after="8" w:line="240" w:lineRule="auto"/>
              <w:rPr>
                <w:b/>
                <w:bCs/>
                <w:sz w:val="22"/>
                <w:szCs w:val="22"/>
              </w:rPr>
            </w:pPr>
            <w:r>
              <w:rPr>
                <w:b/>
                <w:bCs/>
                <w:sz w:val="22"/>
                <w:szCs w:val="22"/>
              </w:rPr>
              <w:t xml:space="preserve">Check </w:t>
            </w:r>
          </w:p>
          <w:p w:rsidR="00680C59" w:rsidRDefault="00527BFB" w:rsidP="00BD5388">
            <w:pPr>
              <w:spacing w:before="120" w:after="8" w:line="240" w:lineRule="auto"/>
            </w:pPr>
            <w:r>
              <w:rPr>
                <w:b/>
                <w:bCs/>
                <w:sz w:val="22"/>
                <w:szCs w:val="22"/>
              </w:rPr>
              <w:t>results</w:t>
            </w:r>
          </w:p>
        </w:tc>
      </w:tr>
      <w:tr w:rsidR="00680C59" w:rsidTr="00EF42BA">
        <w:trPr>
          <w:trHeight w:val="251"/>
        </w:trPr>
        <w:tc>
          <w:tcPr>
            <w:tcW w:w="13179" w:type="dxa"/>
            <w:gridSpan w:val="3"/>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pStyle w:val="TableSubHead"/>
              <w:spacing w:after="8"/>
            </w:pPr>
            <w:r>
              <w:rPr>
                <w:sz w:val="22"/>
                <w:szCs w:val="22"/>
              </w:rPr>
              <w:t>ADMINISTRATIVE INFORMATION</w:t>
            </w:r>
          </w:p>
        </w:tc>
        <w:tc>
          <w:tcPr>
            <w:tcW w:w="1280"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680C59"/>
        </w:tc>
      </w:tr>
      <w:tr w:rsidR="00680C59" w:rsidTr="00EF42BA">
        <w:trPr>
          <w:trHeight w:val="267"/>
        </w:trPr>
        <w:tc>
          <w:tcPr>
            <w:tcW w:w="2127" w:type="dxa"/>
            <w:tcBorders>
              <w:top w:val="single" w:sz="12"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Title:</w:t>
            </w:r>
          </w:p>
        </w:tc>
        <w:tc>
          <w:tcPr>
            <w:tcW w:w="695" w:type="dxa"/>
            <w:tcBorders>
              <w:top w:val="single" w:sz="12" w:space="0" w:color="000000"/>
              <w:left w:val="nil"/>
              <w:bottom w:val="nil"/>
              <w:right w:val="nil"/>
            </w:tcBorders>
            <w:shd w:val="clear" w:color="auto" w:fill="auto"/>
            <w:tcMar>
              <w:top w:w="80" w:type="dxa"/>
              <w:left w:w="80" w:type="dxa"/>
              <w:bottom w:w="80" w:type="dxa"/>
              <w:right w:w="80" w:type="dxa"/>
            </w:tcMar>
          </w:tcPr>
          <w:p w:rsidR="00680C59" w:rsidRDefault="00680C59"/>
        </w:tc>
        <w:tc>
          <w:tcPr>
            <w:tcW w:w="10357" w:type="dxa"/>
            <w:tcBorders>
              <w:top w:val="single" w:sz="12" w:space="0" w:color="000000"/>
              <w:left w:val="nil"/>
              <w:bottom w:val="nil"/>
              <w:right w:val="nil"/>
            </w:tcBorders>
            <w:shd w:val="clear" w:color="auto" w:fill="auto"/>
            <w:tcMar>
              <w:top w:w="80" w:type="dxa"/>
              <w:left w:w="80" w:type="dxa"/>
              <w:bottom w:w="80" w:type="dxa"/>
              <w:right w:w="80" w:type="dxa"/>
            </w:tcMar>
          </w:tcPr>
          <w:p w:rsidR="00680C59" w:rsidRDefault="00680C59"/>
        </w:tc>
        <w:tc>
          <w:tcPr>
            <w:tcW w:w="1280" w:type="dxa"/>
            <w:tcBorders>
              <w:top w:val="single" w:sz="12" w:space="0" w:color="000000"/>
              <w:left w:val="nil"/>
              <w:bottom w:val="nil"/>
              <w:right w:val="nil"/>
            </w:tcBorders>
            <w:shd w:val="clear" w:color="auto" w:fill="auto"/>
            <w:tcMar>
              <w:top w:w="80" w:type="dxa"/>
              <w:left w:w="80" w:type="dxa"/>
              <w:bottom w:w="80" w:type="dxa"/>
              <w:right w:w="80" w:type="dxa"/>
            </w:tcMar>
          </w:tcPr>
          <w:p w:rsidR="00680C59" w:rsidRDefault="00BD5388" w:rsidP="00BD5388">
            <w:pPr>
              <w:spacing w:line="240" w:lineRule="auto"/>
            </w:pPr>
            <w:r w:rsidRPr="00BD5388">
              <w:rPr>
                <w:rFonts w:hint="eastAsia"/>
                <w:sz w:val="22"/>
                <w:szCs w:val="22"/>
              </w:rPr>
              <w:t>P</w:t>
            </w:r>
            <w:r w:rsidRPr="00BD5388">
              <w:rPr>
                <w:sz w:val="22"/>
                <w:szCs w:val="22"/>
              </w:rPr>
              <w:t>1,</w:t>
            </w:r>
            <w:r>
              <w:rPr>
                <w:sz w:val="22"/>
                <w:szCs w:val="22"/>
              </w:rPr>
              <w:t xml:space="preserve"> </w:t>
            </w:r>
            <w:r w:rsidRPr="00BD5388">
              <w:rPr>
                <w:sz w:val="22"/>
                <w:szCs w:val="22"/>
              </w:rPr>
              <w:t>L1-</w:t>
            </w:r>
            <w:r w:rsidR="0008361F">
              <w:rPr>
                <w:rFonts w:hint="eastAsia"/>
                <w:sz w:val="22"/>
                <w:szCs w:val="22"/>
              </w:rPr>
              <w:t>6</w:t>
            </w:r>
          </w:p>
        </w:tc>
      </w:tr>
      <w:tr w:rsidR="00680C59" w:rsidTr="00EF42BA">
        <w:trPr>
          <w:trHeight w:val="491"/>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Identification</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1a</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Identify the report as a protocol of a systematic review</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r w:rsidR="00BD5388">
              <w:rPr>
                <w:sz w:val="22"/>
                <w:szCs w:val="22"/>
              </w:rPr>
              <w:t xml:space="preserve"> </w:t>
            </w:r>
          </w:p>
          <w:p w:rsidR="00BD5388" w:rsidRDefault="00BD5388">
            <w:pPr>
              <w:spacing w:line="240" w:lineRule="auto"/>
            </w:pPr>
          </w:p>
        </w:tc>
      </w:tr>
      <w:tr w:rsidR="00680C59" w:rsidTr="00EF42BA">
        <w:trPr>
          <w:trHeight w:val="305"/>
        </w:trPr>
        <w:tc>
          <w:tcPr>
            <w:tcW w:w="2127" w:type="dxa"/>
            <w:tcBorders>
              <w:top w:val="nil"/>
              <w:left w:val="nil"/>
              <w:bottom w:val="single" w:sz="4" w:space="0" w:color="000000"/>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Update</w:t>
            </w:r>
          </w:p>
        </w:tc>
        <w:tc>
          <w:tcPr>
            <w:tcW w:w="695"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1b</w:t>
            </w:r>
          </w:p>
        </w:tc>
        <w:tc>
          <w:tcPr>
            <w:tcW w:w="10357"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If the protocol is for an update of a previous systematic review, identify as such</w:t>
            </w:r>
          </w:p>
        </w:tc>
        <w:tc>
          <w:tcPr>
            <w:tcW w:w="1280"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BD5388">
            <w:pPr>
              <w:spacing w:line="240" w:lineRule="auto"/>
            </w:pPr>
            <w:r>
              <w:rPr>
                <w:sz w:val="22"/>
                <w:szCs w:val="22"/>
              </w:rPr>
              <w:t>Yes</w:t>
            </w:r>
          </w:p>
        </w:tc>
      </w:tr>
      <w:tr w:rsidR="00680C59" w:rsidTr="00EF42BA">
        <w:trPr>
          <w:trHeight w:val="24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Registration</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2</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If registered, provide the name of the registry (such as PROSPERO) and registration number</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BD5388" w:rsidRDefault="00527BFB">
            <w:pPr>
              <w:spacing w:line="240" w:lineRule="auto"/>
              <w:rPr>
                <w:sz w:val="22"/>
                <w:szCs w:val="22"/>
              </w:rPr>
            </w:pPr>
            <w:r>
              <w:rPr>
                <w:sz w:val="22"/>
                <w:szCs w:val="22"/>
              </w:rPr>
              <w:t>Yes</w:t>
            </w:r>
            <w:r w:rsidR="00BD5388">
              <w:rPr>
                <w:sz w:val="22"/>
                <w:szCs w:val="22"/>
              </w:rPr>
              <w:t xml:space="preserve"> </w:t>
            </w:r>
          </w:p>
          <w:p w:rsidR="00680C59" w:rsidRDefault="00BD5388">
            <w:pPr>
              <w:spacing w:line="240" w:lineRule="auto"/>
            </w:pPr>
            <w:r>
              <w:rPr>
                <w:sz w:val="22"/>
                <w:szCs w:val="22"/>
              </w:rPr>
              <w:t>P2, L</w:t>
            </w:r>
            <w:r w:rsidR="0008361F">
              <w:rPr>
                <w:rFonts w:hint="eastAsia"/>
                <w:sz w:val="22"/>
                <w:szCs w:val="22"/>
              </w:rPr>
              <w:t>55</w:t>
            </w:r>
          </w:p>
        </w:tc>
        <w:bookmarkStart w:id="0" w:name="_GoBack"/>
        <w:bookmarkEnd w:id="0"/>
      </w:tr>
      <w:tr w:rsidR="00680C59" w:rsidTr="00EF42BA">
        <w:trPr>
          <w:trHeight w:val="246"/>
        </w:trPr>
        <w:tc>
          <w:tcPr>
            <w:tcW w:w="212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Authors:</w:t>
            </w:r>
          </w:p>
        </w:tc>
        <w:tc>
          <w:tcPr>
            <w:tcW w:w="695"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035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280"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r>
      <w:tr w:rsidR="00680C59" w:rsidTr="00EF42BA">
        <w:trPr>
          <w:trHeight w:val="491"/>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Contact</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3a</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Provide name, institutional affiliation, e-mail address of all protocol authors; provide physical mailing address of corresponding author</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P1,</w:t>
            </w:r>
            <w:r>
              <w:rPr>
                <w:sz w:val="22"/>
                <w:szCs w:val="22"/>
              </w:rPr>
              <w:t xml:space="preserve"> </w:t>
            </w:r>
            <w:r w:rsidRPr="00BD5388">
              <w:rPr>
                <w:sz w:val="22"/>
                <w:szCs w:val="22"/>
              </w:rPr>
              <w:t>L</w:t>
            </w:r>
            <w:r w:rsidR="0008361F">
              <w:rPr>
                <w:rFonts w:hint="eastAsia"/>
                <w:sz w:val="22"/>
                <w:szCs w:val="22"/>
              </w:rPr>
              <w:t>9</w:t>
            </w:r>
            <w:r w:rsidRPr="00BD5388">
              <w:rPr>
                <w:sz w:val="22"/>
                <w:szCs w:val="22"/>
              </w:rPr>
              <w:t>-</w:t>
            </w:r>
            <w:r w:rsidR="0008361F">
              <w:rPr>
                <w:rFonts w:hint="eastAsia"/>
                <w:sz w:val="22"/>
                <w:szCs w:val="22"/>
              </w:rPr>
              <w:t>51</w:t>
            </w:r>
          </w:p>
        </w:tc>
      </w:tr>
      <w:tr w:rsidR="00680C59" w:rsidTr="00EF42BA">
        <w:trPr>
          <w:trHeight w:val="486"/>
        </w:trPr>
        <w:tc>
          <w:tcPr>
            <w:tcW w:w="2127" w:type="dxa"/>
            <w:tcBorders>
              <w:top w:val="nil"/>
              <w:left w:val="nil"/>
              <w:bottom w:val="single" w:sz="4" w:space="0" w:color="000000"/>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Contributions</w:t>
            </w:r>
          </w:p>
        </w:tc>
        <w:tc>
          <w:tcPr>
            <w:tcW w:w="695"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3b</w:t>
            </w:r>
          </w:p>
        </w:tc>
        <w:tc>
          <w:tcPr>
            <w:tcW w:w="10357"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contributions of protocol authors and identify the guarantor of the review</w:t>
            </w:r>
          </w:p>
        </w:tc>
        <w:tc>
          <w:tcPr>
            <w:tcW w:w="1280"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70159E">
              <w:rPr>
                <w:rFonts w:hint="eastAsia"/>
                <w:sz w:val="22"/>
                <w:szCs w:val="22"/>
              </w:rPr>
              <w:t>11</w:t>
            </w:r>
            <w:r w:rsidRPr="00BD5388">
              <w:rPr>
                <w:sz w:val="22"/>
                <w:szCs w:val="22"/>
              </w:rPr>
              <w:t>,</w:t>
            </w:r>
            <w:r>
              <w:rPr>
                <w:sz w:val="22"/>
                <w:szCs w:val="22"/>
              </w:rPr>
              <w:t xml:space="preserve"> </w:t>
            </w:r>
            <w:r w:rsidRPr="00BD5388">
              <w:rPr>
                <w:sz w:val="22"/>
                <w:szCs w:val="22"/>
              </w:rPr>
              <w:t>L</w:t>
            </w:r>
            <w:r w:rsidR="0008361F">
              <w:rPr>
                <w:rFonts w:hint="eastAsia"/>
                <w:sz w:val="22"/>
                <w:szCs w:val="22"/>
              </w:rPr>
              <w:t>26</w:t>
            </w:r>
            <w:r w:rsidRPr="00BD5388">
              <w:rPr>
                <w:sz w:val="22"/>
                <w:szCs w:val="22"/>
              </w:rPr>
              <w:t>-</w:t>
            </w:r>
            <w:r w:rsidR="0008361F">
              <w:rPr>
                <w:rFonts w:hint="eastAsia"/>
                <w:sz w:val="22"/>
                <w:szCs w:val="22"/>
              </w:rPr>
              <w:t>35</w:t>
            </w:r>
          </w:p>
        </w:tc>
      </w:tr>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Amendments</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4</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If the protocol represents an amendment of a previously completed or published protocol, identify as such and list changes; otherwise, state plan for documenting important protocol amendments</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pPr>
            <w:r>
              <w:rPr>
                <w:sz w:val="22"/>
                <w:szCs w:val="22"/>
              </w:rPr>
              <w:t>Yes</w:t>
            </w:r>
          </w:p>
        </w:tc>
      </w:tr>
      <w:tr w:rsidR="00680C59" w:rsidTr="00EF42BA">
        <w:trPr>
          <w:trHeight w:val="246"/>
        </w:trPr>
        <w:tc>
          <w:tcPr>
            <w:tcW w:w="212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Support:</w:t>
            </w:r>
          </w:p>
        </w:tc>
        <w:tc>
          <w:tcPr>
            <w:tcW w:w="695"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035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280"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Pr="00BD5388" w:rsidRDefault="00BD5388">
            <w:pPr>
              <w:rPr>
                <w:sz w:val="22"/>
                <w:szCs w:val="22"/>
              </w:rPr>
            </w:pPr>
            <w:r w:rsidRPr="00BD5388">
              <w:rPr>
                <w:rFonts w:hint="eastAsia"/>
                <w:sz w:val="22"/>
                <w:szCs w:val="22"/>
              </w:rPr>
              <w:t>P</w:t>
            </w:r>
            <w:r w:rsidR="0070159E">
              <w:rPr>
                <w:rFonts w:hint="eastAsia"/>
                <w:sz w:val="22"/>
                <w:szCs w:val="22"/>
              </w:rPr>
              <w:t>11</w:t>
            </w:r>
            <w:r w:rsidRPr="00BD5388">
              <w:rPr>
                <w:sz w:val="22"/>
                <w:szCs w:val="22"/>
              </w:rPr>
              <w:t>,</w:t>
            </w:r>
            <w:r>
              <w:rPr>
                <w:sz w:val="22"/>
                <w:szCs w:val="22"/>
              </w:rPr>
              <w:t xml:space="preserve"> </w:t>
            </w:r>
            <w:r w:rsidRPr="00BD5388">
              <w:rPr>
                <w:sz w:val="22"/>
                <w:szCs w:val="22"/>
              </w:rPr>
              <w:t>L</w:t>
            </w:r>
            <w:r w:rsidR="0008361F">
              <w:rPr>
                <w:rFonts w:hint="eastAsia"/>
                <w:sz w:val="22"/>
                <w:szCs w:val="22"/>
              </w:rPr>
              <w:t>37</w:t>
            </w:r>
            <w:r w:rsidRPr="00BD5388">
              <w:rPr>
                <w:sz w:val="22"/>
                <w:szCs w:val="22"/>
              </w:rPr>
              <w:t>-</w:t>
            </w:r>
            <w:r w:rsidR="0008361F">
              <w:rPr>
                <w:rFonts w:hint="eastAsia"/>
                <w:sz w:val="22"/>
                <w:szCs w:val="22"/>
              </w:rPr>
              <w:t>42</w:t>
            </w:r>
          </w:p>
        </w:tc>
      </w:tr>
      <w:tr w:rsidR="00680C59" w:rsidTr="00EF42BA">
        <w:trPr>
          <w:trHeight w:val="310"/>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Sources</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5a</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Indicate sources of financial or other support for the review</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pPr>
            <w:r>
              <w:rPr>
                <w:sz w:val="22"/>
                <w:szCs w:val="22"/>
              </w:rPr>
              <w:t>Yes</w:t>
            </w:r>
          </w:p>
        </w:tc>
      </w:tr>
      <w:tr w:rsidR="00680C59" w:rsidTr="00EF42BA">
        <w:trPr>
          <w:trHeight w:val="310"/>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 </w:t>
            </w:r>
            <w:r>
              <w:rPr>
                <w:sz w:val="22"/>
                <w:szCs w:val="22"/>
              </w:rPr>
              <w:t>Sponsor</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5b</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Provide name for the review funder and/or sponsor</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pPr>
            <w:r>
              <w:rPr>
                <w:sz w:val="22"/>
                <w:szCs w:val="22"/>
              </w:rPr>
              <w:t>Yes</w:t>
            </w:r>
          </w:p>
        </w:tc>
      </w:tr>
      <w:tr w:rsidR="00680C59" w:rsidTr="00EF42BA">
        <w:trPr>
          <w:trHeight w:val="736"/>
        </w:trPr>
        <w:tc>
          <w:tcPr>
            <w:tcW w:w="2127" w:type="dxa"/>
            <w:tcBorders>
              <w:top w:val="nil"/>
              <w:left w:val="nil"/>
              <w:bottom w:val="single" w:sz="12" w:space="0" w:color="000000"/>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lastRenderedPageBreak/>
              <w:t> </w:t>
            </w:r>
            <w:r>
              <w:rPr>
                <w:sz w:val="22"/>
                <w:szCs w:val="22"/>
              </w:rPr>
              <w:t>Role of sponsor or funder</w:t>
            </w:r>
          </w:p>
        </w:tc>
        <w:tc>
          <w:tcPr>
            <w:tcW w:w="695" w:type="dxa"/>
            <w:tcBorders>
              <w:top w:val="nil"/>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5c</w:t>
            </w:r>
          </w:p>
        </w:tc>
        <w:tc>
          <w:tcPr>
            <w:tcW w:w="10357" w:type="dxa"/>
            <w:tcBorders>
              <w:top w:val="nil"/>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roles of funder(s), sponsor(s), and/or institution(s), if any, in developing the protocol</w:t>
            </w:r>
          </w:p>
        </w:tc>
        <w:tc>
          <w:tcPr>
            <w:tcW w:w="1280" w:type="dxa"/>
            <w:tcBorders>
              <w:top w:val="nil"/>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line="240" w:lineRule="auto"/>
            </w:pPr>
            <w:r>
              <w:rPr>
                <w:sz w:val="22"/>
                <w:szCs w:val="22"/>
              </w:rPr>
              <w:t>Yes</w:t>
            </w:r>
          </w:p>
        </w:tc>
      </w:tr>
      <w:tr w:rsidR="00680C59" w:rsidTr="00EF42BA">
        <w:trPr>
          <w:trHeight w:val="272"/>
        </w:trPr>
        <w:tc>
          <w:tcPr>
            <w:tcW w:w="13179" w:type="dxa"/>
            <w:gridSpan w:val="3"/>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pStyle w:val="TableSubHead"/>
              <w:spacing w:after="8"/>
            </w:pPr>
            <w:r>
              <w:rPr>
                <w:sz w:val="22"/>
                <w:szCs w:val="22"/>
              </w:rPr>
              <w:t>INTRODUCTION</w:t>
            </w:r>
          </w:p>
        </w:tc>
        <w:tc>
          <w:tcPr>
            <w:tcW w:w="1280" w:type="dxa"/>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rsidR="00680C59" w:rsidRDefault="00680C59"/>
        </w:tc>
      </w:tr>
      <w:tr w:rsidR="00680C59" w:rsidTr="00EF42BA">
        <w:trPr>
          <w:trHeight w:val="262"/>
        </w:trPr>
        <w:tc>
          <w:tcPr>
            <w:tcW w:w="2127"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Rationale</w:t>
            </w:r>
          </w:p>
        </w:tc>
        <w:tc>
          <w:tcPr>
            <w:tcW w:w="695"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6</w:t>
            </w:r>
          </w:p>
        </w:tc>
        <w:tc>
          <w:tcPr>
            <w:tcW w:w="10357"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the rationale for the review in the context of what is already known</w:t>
            </w:r>
          </w:p>
        </w:tc>
        <w:tc>
          <w:tcPr>
            <w:tcW w:w="1280"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70159E">
              <w:rPr>
                <w:rFonts w:hint="eastAsia"/>
                <w:sz w:val="22"/>
                <w:szCs w:val="22"/>
              </w:rPr>
              <w:t>3</w:t>
            </w:r>
            <w:r w:rsidRPr="00BD5388">
              <w:rPr>
                <w:sz w:val="22"/>
                <w:szCs w:val="22"/>
              </w:rPr>
              <w:t>,</w:t>
            </w:r>
            <w:r>
              <w:rPr>
                <w:sz w:val="22"/>
                <w:szCs w:val="22"/>
              </w:rPr>
              <w:t xml:space="preserve"> </w:t>
            </w:r>
            <w:r w:rsidRPr="00BD5388">
              <w:rPr>
                <w:sz w:val="22"/>
                <w:szCs w:val="22"/>
              </w:rPr>
              <w:t>L</w:t>
            </w:r>
            <w:r w:rsidR="0008361F">
              <w:rPr>
                <w:rFonts w:hint="eastAsia"/>
                <w:sz w:val="22"/>
                <w:szCs w:val="22"/>
              </w:rPr>
              <w:t>3</w:t>
            </w:r>
            <w:r w:rsidRPr="00BD5388">
              <w:rPr>
                <w:sz w:val="22"/>
                <w:szCs w:val="22"/>
              </w:rPr>
              <w:t>-</w:t>
            </w:r>
            <w:r w:rsidR="00841213">
              <w:rPr>
                <w:rFonts w:hint="eastAsia"/>
                <w:sz w:val="22"/>
                <w:szCs w:val="22"/>
              </w:rPr>
              <w:t>57</w:t>
            </w:r>
          </w:p>
        </w:tc>
      </w:tr>
      <w:tr w:rsidR="00680C59" w:rsidTr="00EF42BA">
        <w:trPr>
          <w:trHeight w:val="491"/>
        </w:trPr>
        <w:tc>
          <w:tcPr>
            <w:tcW w:w="2127"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Objectives</w:t>
            </w:r>
          </w:p>
        </w:tc>
        <w:tc>
          <w:tcPr>
            <w:tcW w:w="695"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7</w:t>
            </w:r>
          </w:p>
        </w:tc>
        <w:tc>
          <w:tcPr>
            <w:tcW w:w="10357"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Provide an explicit statement of the question(s) the review will address with reference to participants, interventions, comparators, and outcomes (PICO)</w:t>
            </w:r>
          </w:p>
        </w:tc>
        <w:tc>
          <w:tcPr>
            <w:tcW w:w="1280"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70159E">
              <w:rPr>
                <w:rFonts w:hint="eastAsia"/>
                <w:sz w:val="22"/>
                <w:szCs w:val="22"/>
              </w:rPr>
              <w:t>3</w:t>
            </w:r>
            <w:r w:rsidRPr="00BD5388">
              <w:rPr>
                <w:sz w:val="22"/>
                <w:szCs w:val="22"/>
              </w:rPr>
              <w:t>,</w:t>
            </w:r>
            <w:r>
              <w:rPr>
                <w:sz w:val="22"/>
                <w:szCs w:val="22"/>
              </w:rPr>
              <w:t xml:space="preserve"> </w:t>
            </w:r>
            <w:r w:rsidRPr="00BD5388">
              <w:rPr>
                <w:sz w:val="22"/>
                <w:szCs w:val="22"/>
              </w:rPr>
              <w:t>L</w:t>
            </w:r>
            <w:r w:rsidR="00841213">
              <w:rPr>
                <w:rFonts w:hint="eastAsia"/>
                <w:sz w:val="22"/>
                <w:szCs w:val="22"/>
              </w:rPr>
              <w:t>57</w:t>
            </w:r>
            <w:r w:rsidRPr="00BD5388">
              <w:rPr>
                <w:sz w:val="22"/>
                <w:szCs w:val="22"/>
              </w:rPr>
              <w:t>-</w:t>
            </w:r>
            <w:r w:rsidR="0070159E">
              <w:rPr>
                <w:sz w:val="22"/>
                <w:szCs w:val="22"/>
              </w:rPr>
              <w:t xml:space="preserve">P4, </w:t>
            </w:r>
            <w:r w:rsidR="00841213">
              <w:rPr>
                <w:sz w:val="22"/>
                <w:szCs w:val="22"/>
              </w:rPr>
              <w:t>L</w:t>
            </w:r>
            <w:r w:rsidR="0070159E">
              <w:rPr>
                <w:sz w:val="22"/>
                <w:szCs w:val="22"/>
              </w:rPr>
              <w:t>2</w:t>
            </w:r>
          </w:p>
        </w:tc>
      </w:tr>
      <w:tr w:rsidR="00680C59" w:rsidTr="00EF42BA">
        <w:trPr>
          <w:trHeight w:val="272"/>
        </w:trPr>
        <w:tc>
          <w:tcPr>
            <w:tcW w:w="13179" w:type="dxa"/>
            <w:gridSpan w:val="3"/>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pStyle w:val="TableSubHead"/>
              <w:spacing w:after="8"/>
            </w:pPr>
            <w:r>
              <w:rPr>
                <w:sz w:val="22"/>
                <w:szCs w:val="22"/>
              </w:rPr>
              <w:t>METHODS</w:t>
            </w:r>
          </w:p>
        </w:tc>
        <w:tc>
          <w:tcPr>
            <w:tcW w:w="1280" w:type="dxa"/>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rsidR="00680C59" w:rsidRDefault="00680C59"/>
        </w:tc>
      </w:tr>
      <w:tr w:rsidR="00680C59" w:rsidTr="00EF42BA">
        <w:trPr>
          <w:trHeight w:val="491"/>
        </w:trPr>
        <w:tc>
          <w:tcPr>
            <w:tcW w:w="2127"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Eligibility criteria</w:t>
            </w:r>
          </w:p>
        </w:tc>
        <w:tc>
          <w:tcPr>
            <w:tcW w:w="695"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8</w:t>
            </w:r>
          </w:p>
        </w:tc>
        <w:tc>
          <w:tcPr>
            <w:tcW w:w="10357"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Specify the study characteristics (such as PICO, study design, setting, time frame) and report characteristics (such as years considered, language, publication status) to be used as criteria for eligibility for the review</w:t>
            </w:r>
          </w:p>
        </w:tc>
        <w:tc>
          <w:tcPr>
            <w:tcW w:w="1280" w:type="dxa"/>
            <w:tcBorders>
              <w:top w:val="single" w:sz="12"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70159E">
              <w:rPr>
                <w:sz w:val="22"/>
                <w:szCs w:val="22"/>
              </w:rPr>
              <w:t>4</w:t>
            </w:r>
            <w:r w:rsidRPr="00BD5388">
              <w:rPr>
                <w:sz w:val="22"/>
                <w:szCs w:val="22"/>
              </w:rPr>
              <w:t>,</w:t>
            </w:r>
            <w:r>
              <w:rPr>
                <w:sz w:val="22"/>
                <w:szCs w:val="22"/>
              </w:rPr>
              <w:t xml:space="preserve"> </w:t>
            </w:r>
            <w:r w:rsidRPr="00BD5388">
              <w:rPr>
                <w:sz w:val="22"/>
                <w:szCs w:val="22"/>
              </w:rPr>
              <w:t>L</w:t>
            </w:r>
            <w:r w:rsidR="00841213">
              <w:rPr>
                <w:rFonts w:hint="eastAsia"/>
                <w:sz w:val="22"/>
                <w:szCs w:val="22"/>
              </w:rPr>
              <w:t>44</w:t>
            </w:r>
            <w:r w:rsidRPr="00BD5388">
              <w:rPr>
                <w:sz w:val="22"/>
                <w:szCs w:val="22"/>
              </w:rPr>
              <w:t>-</w:t>
            </w:r>
            <w:r w:rsidR="00A96400">
              <w:rPr>
                <w:sz w:val="22"/>
                <w:szCs w:val="22"/>
              </w:rPr>
              <w:t xml:space="preserve"> P</w:t>
            </w:r>
            <w:r w:rsidR="0070159E">
              <w:rPr>
                <w:sz w:val="22"/>
                <w:szCs w:val="22"/>
              </w:rPr>
              <w:t>7</w:t>
            </w:r>
            <w:r w:rsidR="00A96400">
              <w:rPr>
                <w:sz w:val="22"/>
                <w:szCs w:val="22"/>
              </w:rPr>
              <w:t>,</w:t>
            </w:r>
            <w:r w:rsidR="008D4205">
              <w:rPr>
                <w:sz w:val="22"/>
                <w:szCs w:val="22"/>
              </w:rPr>
              <w:t xml:space="preserve"> </w:t>
            </w:r>
            <w:r w:rsidR="00A96400">
              <w:rPr>
                <w:sz w:val="22"/>
                <w:szCs w:val="22"/>
              </w:rPr>
              <w:t>L</w:t>
            </w:r>
            <w:r w:rsidR="0070159E">
              <w:rPr>
                <w:sz w:val="22"/>
                <w:szCs w:val="22"/>
              </w:rPr>
              <w:t>2</w:t>
            </w:r>
          </w:p>
        </w:tc>
      </w:tr>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Information sources</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9</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all intended information sources (such as electronic databases, contact with study authors, trial registers or other grey literature sources) with planned dates of coverage</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8D4205">
              <w:rPr>
                <w:sz w:val="22"/>
                <w:szCs w:val="22"/>
              </w:rPr>
              <w:t>4</w:t>
            </w:r>
            <w:r w:rsidRPr="00BD5388">
              <w:rPr>
                <w:sz w:val="22"/>
                <w:szCs w:val="22"/>
              </w:rPr>
              <w:t>,</w:t>
            </w:r>
            <w:r>
              <w:rPr>
                <w:sz w:val="22"/>
                <w:szCs w:val="22"/>
              </w:rPr>
              <w:t xml:space="preserve"> </w:t>
            </w:r>
            <w:r w:rsidRPr="00BD5388">
              <w:rPr>
                <w:sz w:val="22"/>
                <w:szCs w:val="22"/>
              </w:rPr>
              <w:t>L</w:t>
            </w:r>
            <w:r w:rsidR="00841213">
              <w:rPr>
                <w:rFonts w:hint="eastAsia"/>
                <w:sz w:val="22"/>
                <w:szCs w:val="22"/>
              </w:rPr>
              <w:t>23</w:t>
            </w:r>
            <w:r w:rsidRPr="00BD5388">
              <w:rPr>
                <w:sz w:val="22"/>
                <w:szCs w:val="22"/>
              </w:rPr>
              <w:t>-</w:t>
            </w:r>
            <w:r w:rsidR="00841213">
              <w:rPr>
                <w:rFonts w:hint="eastAsia"/>
                <w:sz w:val="22"/>
                <w:szCs w:val="22"/>
              </w:rPr>
              <w:t>40</w:t>
            </w:r>
          </w:p>
        </w:tc>
      </w:tr>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Search strategy</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10</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Present draft of search strategy to be used for at least one electronic database, including planned limits, such that it could be repeated</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BD5388" w:rsidRDefault="00527BFB">
            <w:pPr>
              <w:spacing w:line="240" w:lineRule="auto"/>
              <w:rPr>
                <w:sz w:val="22"/>
                <w:szCs w:val="22"/>
              </w:rPr>
            </w:pPr>
            <w:r>
              <w:rPr>
                <w:sz w:val="22"/>
                <w:szCs w:val="22"/>
              </w:rPr>
              <w:t>Yes</w:t>
            </w:r>
          </w:p>
          <w:p w:rsidR="00BD5388" w:rsidRDefault="008D4205">
            <w:pPr>
              <w:spacing w:line="240" w:lineRule="auto"/>
            </w:pPr>
            <w:r>
              <w:rPr>
                <w:sz w:val="22"/>
                <w:szCs w:val="22"/>
              </w:rPr>
              <w:t>Additional file</w:t>
            </w:r>
            <w:r w:rsidR="00BD5388">
              <w:rPr>
                <w:sz w:val="22"/>
                <w:szCs w:val="22"/>
              </w:rPr>
              <w:t xml:space="preserve"> </w:t>
            </w:r>
            <w:r w:rsidR="00BD5388" w:rsidRPr="00BD5388">
              <w:rPr>
                <w:sz w:val="22"/>
                <w:szCs w:val="22"/>
              </w:rPr>
              <w:t>2</w:t>
            </w:r>
          </w:p>
        </w:tc>
      </w:tr>
      <w:tr w:rsidR="00680C59" w:rsidTr="00EF42BA">
        <w:trPr>
          <w:trHeight w:val="246"/>
        </w:trPr>
        <w:tc>
          <w:tcPr>
            <w:tcW w:w="212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Study records:</w:t>
            </w:r>
          </w:p>
        </w:tc>
        <w:tc>
          <w:tcPr>
            <w:tcW w:w="695"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035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c>
          <w:tcPr>
            <w:tcW w:w="1280"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680C59"/>
        </w:tc>
      </w:tr>
      <w:tr w:rsidR="00680C59" w:rsidTr="00EF42BA">
        <w:trPr>
          <w:trHeight w:val="491"/>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Pr="00B278B2" w:rsidRDefault="00527BFB" w:rsidP="00B278B2">
            <w:pPr>
              <w:spacing w:after="8" w:line="240" w:lineRule="auto"/>
              <w:ind w:left="284"/>
              <w:rPr>
                <w:sz w:val="22"/>
                <w:szCs w:val="22"/>
              </w:rPr>
            </w:pPr>
            <w:r>
              <w:rPr>
                <w:sz w:val="22"/>
                <w:szCs w:val="22"/>
              </w:rPr>
              <w:t>Data management</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11a</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the mechanism(s) that will be used to manage records and data throughout the review</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EA0849">
              <w:rPr>
                <w:sz w:val="22"/>
                <w:szCs w:val="22"/>
              </w:rPr>
              <w:t>7</w:t>
            </w:r>
            <w:r w:rsidRPr="00BD5388">
              <w:rPr>
                <w:sz w:val="22"/>
                <w:szCs w:val="22"/>
              </w:rPr>
              <w:t>,</w:t>
            </w:r>
            <w:r>
              <w:rPr>
                <w:sz w:val="22"/>
                <w:szCs w:val="22"/>
              </w:rPr>
              <w:t xml:space="preserve"> </w:t>
            </w:r>
            <w:r w:rsidRPr="00BD5388">
              <w:rPr>
                <w:sz w:val="22"/>
                <w:szCs w:val="22"/>
              </w:rPr>
              <w:t>L</w:t>
            </w:r>
            <w:r w:rsidR="00841213">
              <w:rPr>
                <w:rFonts w:hint="eastAsia"/>
                <w:sz w:val="22"/>
                <w:szCs w:val="22"/>
              </w:rPr>
              <w:t>31</w:t>
            </w:r>
            <w:r w:rsidR="00A96400">
              <w:rPr>
                <w:sz w:val="22"/>
                <w:szCs w:val="22"/>
              </w:rPr>
              <w:t>-</w:t>
            </w:r>
            <w:r w:rsidR="00841213">
              <w:rPr>
                <w:rFonts w:hint="eastAsia"/>
                <w:sz w:val="22"/>
                <w:szCs w:val="22"/>
              </w:rPr>
              <w:t>33</w:t>
            </w:r>
          </w:p>
        </w:tc>
      </w:tr>
      <w:tr w:rsidR="00680C59" w:rsidTr="00EF42BA">
        <w:trPr>
          <w:trHeight w:val="491"/>
        </w:trPr>
        <w:tc>
          <w:tcPr>
            <w:tcW w:w="2127" w:type="dxa"/>
            <w:tcBorders>
              <w:top w:val="nil"/>
              <w:left w:val="nil"/>
              <w:bottom w:val="nil"/>
              <w:right w:val="nil"/>
            </w:tcBorders>
            <w:shd w:val="clear" w:color="auto" w:fill="auto"/>
            <w:tcMar>
              <w:top w:w="80" w:type="dxa"/>
              <w:left w:w="364" w:type="dxa"/>
              <w:bottom w:w="80" w:type="dxa"/>
              <w:right w:w="80" w:type="dxa"/>
            </w:tcMar>
          </w:tcPr>
          <w:p w:rsidR="00680C59" w:rsidRDefault="00527BFB">
            <w:pPr>
              <w:spacing w:after="8" w:line="240" w:lineRule="auto"/>
              <w:ind w:left="284"/>
            </w:pPr>
            <w:r>
              <w:rPr>
                <w:sz w:val="22"/>
                <w:szCs w:val="22"/>
              </w:rPr>
              <w:t>Selection process</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11b</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State the process that will be used for selecting studies (such as two independent reviewers) through each phase of the review (that is, screening, eligibility and inclusion in meta-analysis)</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EA0849">
              <w:rPr>
                <w:sz w:val="22"/>
                <w:szCs w:val="22"/>
              </w:rPr>
              <w:t>7</w:t>
            </w:r>
            <w:r w:rsidRPr="00BD5388">
              <w:rPr>
                <w:sz w:val="22"/>
                <w:szCs w:val="22"/>
              </w:rPr>
              <w:t>,</w:t>
            </w:r>
            <w:r>
              <w:rPr>
                <w:sz w:val="22"/>
                <w:szCs w:val="22"/>
              </w:rPr>
              <w:t xml:space="preserve"> </w:t>
            </w:r>
            <w:r w:rsidRPr="00BD5388">
              <w:rPr>
                <w:sz w:val="22"/>
                <w:szCs w:val="22"/>
              </w:rPr>
              <w:t>L</w:t>
            </w:r>
            <w:r w:rsidR="00841213">
              <w:rPr>
                <w:rFonts w:hint="eastAsia"/>
                <w:sz w:val="22"/>
                <w:szCs w:val="22"/>
              </w:rPr>
              <w:t>8</w:t>
            </w:r>
            <w:r>
              <w:rPr>
                <w:sz w:val="22"/>
                <w:szCs w:val="22"/>
              </w:rPr>
              <w:t>-</w:t>
            </w:r>
            <w:r w:rsidR="00841213">
              <w:rPr>
                <w:rFonts w:hint="eastAsia"/>
                <w:sz w:val="22"/>
                <w:szCs w:val="22"/>
              </w:rPr>
              <w:t>25</w:t>
            </w:r>
          </w:p>
        </w:tc>
      </w:tr>
      <w:tr w:rsidR="00680C59" w:rsidTr="00EF42BA">
        <w:trPr>
          <w:trHeight w:val="731"/>
        </w:trPr>
        <w:tc>
          <w:tcPr>
            <w:tcW w:w="2127" w:type="dxa"/>
            <w:tcBorders>
              <w:top w:val="nil"/>
              <w:left w:val="nil"/>
              <w:bottom w:val="nil"/>
              <w:right w:val="nil"/>
            </w:tcBorders>
            <w:shd w:val="clear" w:color="auto" w:fill="auto"/>
            <w:tcMar>
              <w:top w:w="80" w:type="dxa"/>
              <w:left w:w="364" w:type="dxa"/>
              <w:bottom w:w="80" w:type="dxa"/>
              <w:right w:w="80" w:type="dxa"/>
            </w:tcMar>
          </w:tcPr>
          <w:p w:rsidR="00B278B2" w:rsidRDefault="00527BFB">
            <w:pPr>
              <w:spacing w:after="8" w:line="240" w:lineRule="auto"/>
              <w:ind w:left="284"/>
              <w:rPr>
                <w:sz w:val="22"/>
                <w:szCs w:val="22"/>
              </w:rPr>
            </w:pPr>
            <w:r>
              <w:rPr>
                <w:sz w:val="22"/>
                <w:szCs w:val="22"/>
              </w:rPr>
              <w:t xml:space="preserve">Data </w:t>
            </w:r>
          </w:p>
          <w:p w:rsidR="00680C59" w:rsidRDefault="00527BFB">
            <w:pPr>
              <w:spacing w:after="8" w:line="240" w:lineRule="auto"/>
              <w:ind w:left="284"/>
            </w:pPr>
            <w:r>
              <w:rPr>
                <w:sz w:val="22"/>
                <w:szCs w:val="22"/>
              </w:rPr>
              <w:t>collection process</w:t>
            </w:r>
          </w:p>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11c</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planned method of extracting data from reports (such as piloting forms, done independently, in duplicate), any processes for obtaining and confirming data from investigators</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sz w:val="22"/>
                <w:szCs w:val="22"/>
              </w:rPr>
              <w:t>P</w:t>
            </w:r>
            <w:r w:rsidR="00EA0849">
              <w:rPr>
                <w:sz w:val="22"/>
                <w:szCs w:val="22"/>
              </w:rPr>
              <w:t>7</w:t>
            </w:r>
            <w:r w:rsidRPr="00BD5388">
              <w:rPr>
                <w:sz w:val="22"/>
                <w:szCs w:val="22"/>
              </w:rPr>
              <w:t>,</w:t>
            </w:r>
            <w:r>
              <w:rPr>
                <w:sz w:val="22"/>
                <w:szCs w:val="22"/>
              </w:rPr>
              <w:t xml:space="preserve"> </w:t>
            </w:r>
            <w:r w:rsidRPr="00BD5388">
              <w:rPr>
                <w:sz w:val="22"/>
                <w:szCs w:val="22"/>
              </w:rPr>
              <w:t>L</w:t>
            </w:r>
            <w:r w:rsidR="00841213">
              <w:rPr>
                <w:rFonts w:hint="eastAsia"/>
                <w:sz w:val="22"/>
                <w:szCs w:val="22"/>
              </w:rPr>
              <w:t>33</w:t>
            </w:r>
            <w:r w:rsidR="00A96400">
              <w:rPr>
                <w:sz w:val="22"/>
                <w:szCs w:val="22"/>
              </w:rPr>
              <w:t>-</w:t>
            </w:r>
            <w:r w:rsidR="00841213">
              <w:rPr>
                <w:rFonts w:hint="eastAsia"/>
                <w:sz w:val="22"/>
                <w:szCs w:val="22"/>
              </w:rPr>
              <w:t>36</w:t>
            </w:r>
          </w:p>
        </w:tc>
      </w:tr>
      <w:tr w:rsidR="00680C59" w:rsidTr="00EF42BA">
        <w:trPr>
          <w:trHeight w:val="486"/>
        </w:trPr>
        <w:tc>
          <w:tcPr>
            <w:tcW w:w="2127"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lastRenderedPageBreak/>
              <w:t>Data items</w:t>
            </w:r>
          </w:p>
        </w:tc>
        <w:tc>
          <w:tcPr>
            <w:tcW w:w="695"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12</w:t>
            </w:r>
          </w:p>
        </w:tc>
        <w:tc>
          <w:tcPr>
            <w:tcW w:w="10357"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List and define all variables for which data will be sought (such as PICO items, funding sources), any pre-planned data assumptions and simplifications</w:t>
            </w:r>
          </w:p>
        </w:tc>
        <w:tc>
          <w:tcPr>
            <w:tcW w:w="1280"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Pr="00BD5388" w:rsidRDefault="00BD5388">
            <w:pPr>
              <w:spacing w:line="240" w:lineRule="auto"/>
              <w:rPr>
                <w:sz w:val="22"/>
                <w:szCs w:val="22"/>
              </w:rPr>
            </w:pPr>
            <w:r w:rsidRPr="00BD5388">
              <w:rPr>
                <w:rFonts w:hint="eastAsia"/>
                <w:sz w:val="22"/>
                <w:szCs w:val="22"/>
              </w:rPr>
              <w:t>P</w:t>
            </w:r>
            <w:r w:rsidR="00EA0849">
              <w:rPr>
                <w:sz w:val="22"/>
                <w:szCs w:val="22"/>
              </w:rPr>
              <w:t>7</w:t>
            </w:r>
            <w:r w:rsidRPr="00BD5388">
              <w:rPr>
                <w:sz w:val="22"/>
                <w:szCs w:val="22"/>
              </w:rPr>
              <w:t>,</w:t>
            </w:r>
            <w:r>
              <w:rPr>
                <w:sz w:val="22"/>
                <w:szCs w:val="22"/>
              </w:rPr>
              <w:t xml:space="preserve"> </w:t>
            </w:r>
            <w:r w:rsidRPr="00BD5388">
              <w:rPr>
                <w:sz w:val="22"/>
                <w:szCs w:val="22"/>
              </w:rPr>
              <w:t>L</w:t>
            </w:r>
            <w:r w:rsidR="00841213">
              <w:rPr>
                <w:rFonts w:hint="eastAsia"/>
                <w:sz w:val="22"/>
                <w:szCs w:val="22"/>
              </w:rPr>
              <w:t>39</w:t>
            </w:r>
            <w:r w:rsidR="00AF09B9">
              <w:rPr>
                <w:rFonts w:hint="eastAsia"/>
                <w:sz w:val="22"/>
                <w:szCs w:val="22"/>
              </w:rPr>
              <w:t>-</w:t>
            </w:r>
            <w:r w:rsidR="00841213">
              <w:rPr>
                <w:rFonts w:hint="eastAsia"/>
                <w:sz w:val="22"/>
                <w:szCs w:val="22"/>
              </w:rPr>
              <w:t>56</w:t>
            </w:r>
          </w:p>
        </w:tc>
      </w:tr>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Outcomes and prioritization</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13</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List and define all outcomes for which data will be sought, including prioritization of main and additional outcomes, with rationale</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Pr>
                <w:rFonts w:hint="eastAsia"/>
                <w:sz w:val="22"/>
                <w:szCs w:val="22"/>
              </w:rPr>
              <w:t>P</w:t>
            </w:r>
            <w:r w:rsidR="00AF09B9">
              <w:rPr>
                <w:rFonts w:hint="eastAsia"/>
                <w:sz w:val="22"/>
                <w:szCs w:val="22"/>
              </w:rPr>
              <w:t>5</w:t>
            </w:r>
            <w:r>
              <w:rPr>
                <w:sz w:val="22"/>
                <w:szCs w:val="22"/>
              </w:rPr>
              <w:t>, L</w:t>
            </w:r>
            <w:r w:rsidR="00841213">
              <w:rPr>
                <w:rFonts w:hint="eastAsia"/>
                <w:sz w:val="22"/>
                <w:szCs w:val="22"/>
              </w:rPr>
              <w:t>56</w:t>
            </w:r>
            <w:r>
              <w:rPr>
                <w:sz w:val="22"/>
                <w:szCs w:val="22"/>
              </w:rPr>
              <w:t>-</w:t>
            </w:r>
            <w:r w:rsidR="00AF09B9">
              <w:rPr>
                <w:sz w:val="22"/>
                <w:szCs w:val="22"/>
              </w:rPr>
              <w:t xml:space="preserve"> P6, L</w:t>
            </w:r>
            <w:r w:rsidR="00841213">
              <w:rPr>
                <w:rFonts w:hint="eastAsia"/>
                <w:sz w:val="22"/>
                <w:szCs w:val="22"/>
              </w:rPr>
              <w:t>29</w:t>
            </w:r>
          </w:p>
        </w:tc>
      </w:tr>
      <w:tr w:rsidR="00680C59" w:rsidTr="00EF42BA">
        <w:trPr>
          <w:trHeight w:val="72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Risk of bias in individual studies</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14</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anticipated methods for assessing risk of bias of individual studies, including whether this will be done at the outcome or study level, or both; state how this information will be used in data synthesis</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rFonts w:hint="eastAsia"/>
                <w:sz w:val="22"/>
                <w:szCs w:val="22"/>
              </w:rPr>
              <w:t>P</w:t>
            </w:r>
            <w:r w:rsidR="002068AB">
              <w:rPr>
                <w:sz w:val="22"/>
                <w:szCs w:val="22"/>
              </w:rPr>
              <w:t>8</w:t>
            </w:r>
            <w:r w:rsidRPr="00BD5388">
              <w:rPr>
                <w:sz w:val="22"/>
                <w:szCs w:val="22"/>
              </w:rPr>
              <w:t>,</w:t>
            </w:r>
            <w:r>
              <w:rPr>
                <w:sz w:val="22"/>
                <w:szCs w:val="22"/>
              </w:rPr>
              <w:t xml:space="preserve"> </w:t>
            </w:r>
            <w:r w:rsidRPr="00BD5388">
              <w:rPr>
                <w:sz w:val="22"/>
                <w:szCs w:val="22"/>
              </w:rPr>
              <w:t>L</w:t>
            </w:r>
            <w:r w:rsidR="00841213">
              <w:rPr>
                <w:rFonts w:hint="eastAsia"/>
                <w:sz w:val="22"/>
                <w:szCs w:val="22"/>
              </w:rPr>
              <w:t>13</w:t>
            </w:r>
            <w:r w:rsidRPr="00BD5388">
              <w:rPr>
                <w:sz w:val="22"/>
                <w:szCs w:val="22"/>
              </w:rPr>
              <w:t>-</w:t>
            </w:r>
            <w:r w:rsidR="00841213">
              <w:rPr>
                <w:rFonts w:hint="eastAsia"/>
                <w:sz w:val="22"/>
                <w:szCs w:val="22"/>
              </w:rPr>
              <w:t>56</w:t>
            </w:r>
          </w:p>
        </w:tc>
      </w:tr>
      <w:tr w:rsidR="00680C59" w:rsidTr="00EF42BA">
        <w:trPr>
          <w:trHeight w:val="236"/>
        </w:trPr>
        <w:tc>
          <w:tcPr>
            <w:tcW w:w="2127" w:type="dxa"/>
            <w:vMerge w:val="restart"/>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Data synthesis</w:t>
            </w:r>
          </w:p>
        </w:tc>
        <w:tc>
          <w:tcPr>
            <w:tcW w:w="695"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15a</w:t>
            </w:r>
          </w:p>
        </w:tc>
        <w:tc>
          <w:tcPr>
            <w:tcW w:w="10357"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criteria under which study data will be quantitatively synthesi</w:t>
            </w:r>
            <w:r w:rsidR="004213CB">
              <w:rPr>
                <w:sz w:val="22"/>
                <w:szCs w:val="22"/>
              </w:rPr>
              <w:t>z</w:t>
            </w:r>
            <w:r>
              <w:rPr>
                <w:sz w:val="22"/>
                <w:szCs w:val="22"/>
              </w:rPr>
              <w:t>ed</w:t>
            </w:r>
          </w:p>
        </w:tc>
        <w:tc>
          <w:tcPr>
            <w:tcW w:w="1280" w:type="dxa"/>
            <w:tcBorders>
              <w:top w:val="single" w:sz="4" w:space="0" w:color="000000"/>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sidRPr="00BD5388">
              <w:rPr>
                <w:rFonts w:hint="eastAsia"/>
                <w:sz w:val="22"/>
                <w:szCs w:val="22"/>
              </w:rPr>
              <w:t>P</w:t>
            </w:r>
            <w:r w:rsidR="002068AB">
              <w:rPr>
                <w:sz w:val="22"/>
                <w:szCs w:val="22"/>
              </w:rPr>
              <w:t>9</w:t>
            </w:r>
            <w:r w:rsidRPr="00BD5388">
              <w:rPr>
                <w:sz w:val="22"/>
                <w:szCs w:val="22"/>
              </w:rPr>
              <w:t>,</w:t>
            </w:r>
            <w:r>
              <w:rPr>
                <w:sz w:val="22"/>
                <w:szCs w:val="22"/>
              </w:rPr>
              <w:t xml:space="preserve"> </w:t>
            </w:r>
            <w:r w:rsidRPr="00BD5388">
              <w:rPr>
                <w:sz w:val="22"/>
                <w:szCs w:val="22"/>
              </w:rPr>
              <w:t>L</w:t>
            </w:r>
            <w:r w:rsidR="00841213">
              <w:rPr>
                <w:rFonts w:hint="eastAsia"/>
                <w:sz w:val="22"/>
                <w:szCs w:val="22"/>
              </w:rPr>
              <w:t>9</w:t>
            </w:r>
            <w:r w:rsidRPr="00BD5388">
              <w:rPr>
                <w:sz w:val="22"/>
                <w:szCs w:val="22"/>
              </w:rPr>
              <w:t>-</w:t>
            </w:r>
            <w:r w:rsidR="00841213">
              <w:rPr>
                <w:rFonts w:hint="eastAsia"/>
                <w:sz w:val="22"/>
                <w:szCs w:val="22"/>
              </w:rPr>
              <w:t>15</w:t>
            </w:r>
          </w:p>
        </w:tc>
      </w:tr>
      <w:tr w:rsidR="00680C59" w:rsidTr="00EF42BA">
        <w:trPr>
          <w:trHeight w:val="711"/>
        </w:trPr>
        <w:tc>
          <w:tcPr>
            <w:tcW w:w="2127" w:type="dxa"/>
            <w:vMerge/>
            <w:tcBorders>
              <w:top w:val="single" w:sz="4" w:space="0" w:color="000000"/>
              <w:left w:val="nil"/>
              <w:bottom w:val="single" w:sz="4" w:space="0" w:color="000000"/>
              <w:right w:val="nil"/>
            </w:tcBorders>
            <w:shd w:val="clear" w:color="auto" w:fill="auto"/>
          </w:tcPr>
          <w:p w:rsidR="00680C59" w:rsidRDefault="00680C59"/>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15b</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If data are appropriate for quantitative synthesis, describe planned summary measures, methods of handling data and methods of combining data from studies, including any planned exploration of consistency (such as I</w:t>
            </w:r>
            <w:r>
              <w:rPr>
                <w:sz w:val="22"/>
                <w:szCs w:val="22"/>
                <w:vertAlign w:val="superscript"/>
              </w:rPr>
              <w:t>2</w:t>
            </w:r>
            <w:r>
              <w:rPr>
                <w:sz w:val="22"/>
                <w:szCs w:val="22"/>
              </w:rPr>
              <w:t>, Kendall’s τ)</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rPr>
                <w:sz w:val="22"/>
                <w:szCs w:val="22"/>
              </w:rPr>
            </w:pPr>
            <w:r>
              <w:rPr>
                <w:rFonts w:hint="eastAsia"/>
                <w:sz w:val="22"/>
                <w:szCs w:val="22"/>
              </w:rPr>
              <w:t>P</w:t>
            </w:r>
            <w:r w:rsidR="002068AB">
              <w:rPr>
                <w:sz w:val="22"/>
                <w:szCs w:val="22"/>
              </w:rPr>
              <w:t>9</w:t>
            </w:r>
            <w:r>
              <w:rPr>
                <w:sz w:val="22"/>
                <w:szCs w:val="22"/>
              </w:rPr>
              <w:t>, L</w:t>
            </w:r>
            <w:r w:rsidR="00B50A2E">
              <w:rPr>
                <w:rFonts w:hint="eastAsia"/>
                <w:sz w:val="22"/>
                <w:szCs w:val="22"/>
              </w:rPr>
              <w:t>58</w:t>
            </w:r>
            <w:r w:rsidR="002068AB">
              <w:rPr>
                <w:sz w:val="22"/>
                <w:szCs w:val="22"/>
              </w:rPr>
              <w:t>-P10, L</w:t>
            </w:r>
            <w:r w:rsidR="00B50A2E">
              <w:rPr>
                <w:rFonts w:hint="eastAsia"/>
                <w:sz w:val="22"/>
                <w:szCs w:val="22"/>
              </w:rPr>
              <w:t>7</w:t>
            </w:r>
          </w:p>
          <w:p w:rsidR="00EC20BE" w:rsidRPr="00EC20BE" w:rsidRDefault="00EC20BE" w:rsidP="00EC20BE"/>
        </w:tc>
      </w:tr>
      <w:tr w:rsidR="00680C59" w:rsidTr="00EF42BA">
        <w:trPr>
          <w:trHeight w:val="231"/>
        </w:trPr>
        <w:tc>
          <w:tcPr>
            <w:tcW w:w="2127" w:type="dxa"/>
            <w:vMerge/>
            <w:tcBorders>
              <w:top w:val="single" w:sz="4" w:space="0" w:color="000000"/>
              <w:left w:val="nil"/>
              <w:bottom w:val="single" w:sz="4" w:space="0" w:color="000000"/>
              <w:right w:val="nil"/>
            </w:tcBorders>
            <w:shd w:val="clear" w:color="auto" w:fill="auto"/>
          </w:tcPr>
          <w:p w:rsidR="00680C59" w:rsidRDefault="00680C59"/>
        </w:tc>
        <w:tc>
          <w:tcPr>
            <w:tcW w:w="695"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15c</w:t>
            </w:r>
          </w:p>
        </w:tc>
        <w:tc>
          <w:tcPr>
            <w:tcW w:w="10357"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any proposed additional analyses (such as sensitivity or subgroup analyses, meta-regression)</w:t>
            </w:r>
          </w:p>
        </w:tc>
        <w:tc>
          <w:tcPr>
            <w:tcW w:w="1280" w:type="dxa"/>
            <w:tcBorders>
              <w:top w:val="nil"/>
              <w:left w:val="nil"/>
              <w:bottom w:val="nil"/>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Pr>
                <w:rFonts w:hint="eastAsia"/>
                <w:sz w:val="22"/>
                <w:szCs w:val="22"/>
              </w:rPr>
              <w:t>P</w:t>
            </w:r>
            <w:r w:rsidR="002068AB">
              <w:rPr>
                <w:sz w:val="22"/>
                <w:szCs w:val="22"/>
              </w:rPr>
              <w:t>9</w:t>
            </w:r>
            <w:r>
              <w:rPr>
                <w:sz w:val="22"/>
                <w:szCs w:val="22"/>
              </w:rPr>
              <w:t>, L</w:t>
            </w:r>
            <w:r w:rsidR="00B50A2E">
              <w:rPr>
                <w:rFonts w:hint="eastAsia"/>
                <w:sz w:val="22"/>
                <w:szCs w:val="22"/>
              </w:rPr>
              <w:t>29</w:t>
            </w:r>
            <w:r>
              <w:rPr>
                <w:sz w:val="22"/>
                <w:szCs w:val="22"/>
              </w:rPr>
              <w:t>-</w:t>
            </w:r>
            <w:r w:rsidR="00B50A2E">
              <w:rPr>
                <w:rFonts w:hint="eastAsia"/>
                <w:sz w:val="22"/>
                <w:szCs w:val="22"/>
              </w:rPr>
              <w:t>40</w:t>
            </w:r>
          </w:p>
        </w:tc>
      </w:tr>
      <w:tr w:rsidR="00680C59" w:rsidTr="00EF42BA">
        <w:trPr>
          <w:trHeight w:val="236"/>
        </w:trPr>
        <w:tc>
          <w:tcPr>
            <w:tcW w:w="2127" w:type="dxa"/>
            <w:vMerge/>
            <w:tcBorders>
              <w:top w:val="single" w:sz="4" w:space="0" w:color="000000"/>
              <w:left w:val="nil"/>
              <w:bottom w:val="single" w:sz="4" w:space="0" w:color="000000"/>
              <w:right w:val="nil"/>
            </w:tcBorders>
            <w:shd w:val="clear" w:color="auto" w:fill="auto"/>
          </w:tcPr>
          <w:p w:rsidR="00680C59" w:rsidRDefault="00680C59"/>
        </w:tc>
        <w:tc>
          <w:tcPr>
            <w:tcW w:w="695"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15d</w:t>
            </w:r>
          </w:p>
        </w:tc>
        <w:tc>
          <w:tcPr>
            <w:tcW w:w="10357"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sidRPr="00E46127">
              <w:rPr>
                <w:color w:val="000000" w:themeColor="text1"/>
                <w:sz w:val="22"/>
                <w:szCs w:val="22"/>
              </w:rPr>
              <w:t>If quantitative synthesis is not appropriate, describe the type of summary planned</w:t>
            </w:r>
          </w:p>
        </w:tc>
        <w:tc>
          <w:tcPr>
            <w:tcW w:w="1280" w:type="dxa"/>
            <w:tcBorders>
              <w:top w:val="nil"/>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pPr>
            <w:r>
              <w:rPr>
                <w:rFonts w:hint="eastAsia"/>
                <w:sz w:val="22"/>
                <w:szCs w:val="22"/>
              </w:rPr>
              <w:t>P</w:t>
            </w:r>
            <w:r w:rsidR="002068AB">
              <w:rPr>
                <w:sz w:val="22"/>
                <w:szCs w:val="22"/>
              </w:rPr>
              <w:t>9</w:t>
            </w:r>
            <w:r>
              <w:rPr>
                <w:sz w:val="22"/>
                <w:szCs w:val="22"/>
              </w:rPr>
              <w:t>, L</w:t>
            </w:r>
            <w:r w:rsidR="00B50A2E">
              <w:rPr>
                <w:rFonts w:hint="eastAsia"/>
                <w:sz w:val="22"/>
                <w:szCs w:val="22"/>
              </w:rPr>
              <w:t>15</w:t>
            </w:r>
            <w:r>
              <w:rPr>
                <w:sz w:val="22"/>
                <w:szCs w:val="22"/>
              </w:rPr>
              <w:t>-</w:t>
            </w:r>
            <w:r w:rsidR="00B50A2E">
              <w:rPr>
                <w:rFonts w:hint="eastAsia"/>
                <w:sz w:val="22"/>
                <w:szCs w:val="22"/>
              </w:rPr>
              <w:t>17</w:t>
            </w:r>
          </w:p>
        </w:tc>
      </w:tr>
      <w:tr w:rsidR="00680C59" w:rsidTr="00EF42BA">
        <w:trPr>
          <w:trHeight w:val="481"/>
        </w:trPr>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Meta-bias(es)</w:t>
            </w:r>
          </w:p>
        </w:tc>
        <w:tc>
          <w:tcPr>
            <w:tcW w:w="695"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16</w:t>
            </w:r>
          </w:p>
        </w:tc>
        <w:tc>
          <w:tcPr>
            <w:tcW w:w="1035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Specify any planned assessment of meta-bias(es) (such as publication bias across studies, selective reporting within studies)</w:t>
            </w:r>
          </w:p>
        </w:tc>
        <w:tc>
          <w:tcPr>
            <w:tcW w:w="1280"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Pr="00D75870" w:rsidRDefault="00BD5388">
            <w:pPr>
              <w:spacing w:line="240" w:lineRule="auto"/>
              <w:rPr>
                <w:sz w:val="22"/>
                <w:szCs w:val="22"/>
              </w:rPr>
            </w:pPr>
            <w:r w:rsidRPr="00D75870">
              <w:rPr>
                <w:rFonts w:hint="eastAsia"/>
                <w:sz w:val="22"/>
                <w:szCs w:val="22"/>
              </w:rPr>
              <w:t>P</w:t>
            </w:r>
            <w:r w:rsidR="002068AB">
              <w:rPr>
                <w:sz w:val="22"/>
                <w:szCs w:val="22"/>
              </w:rPr>
              <w:t>9</w:t>
            </w:r>
            <w:r w:rsidRPr="00D75870">
              <w:rPr>
                <w:sz w:val="22"/>
                <w:szCs w:val="22"/>
              </w:rPr>
              <w:t>, L</w:t>
            </w:r>
            <w:r w:rsidR="00B50A2E">
              <w:rPr>
                <w:rFonts w:hint="eastAsia"/>
                <w:sz w:val="22"/>
                <w:szCs w:val="22"/>
              </w:rPr>
              <w:t>44</w:t>
            </w:r>
            <w:r w:rsidR="00EC20BE" w:rsidRPr="00D75870">
              <w:rPr>
                <w:sz w:val="22"/>
                <w:szCs w:val="22"/>
              </w:rPr>
              <w:t>-</w:t>
            </w:r>
            <w:r w:rsidR="00B50A2E">
              <w:rPr>
                <w:rFonts w:hint="eastAsia"/>
                <w:sz w:val="22"/>
                <w:szCs w:val="22"/>
              </w:rPr>
              <w:t>54</w:t>
            </w:r>
          </w:p>
        </w:tc>
      </w:tr>
      <w:tr w:rsidR="00680C59" w:rsidTr="00EF42BA">
        <w:trPr>
          <w:trHeight w:val="731"/>
        </w:trPr>
        <w:tc>
          <w:tcPr>
            <w:tcW w:w="2127"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Confidence in cumulative evidence</w:t>
            </w:r>
          </w:p>
        </w:tc>
        <w:tc>
          <w:tcPr>
            <w:tcW w:w="695"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jc w:val="center"/>
            </w:pPr>
            <w:r>
              <w:rPr>
                <w:sz w:val="22"/>
                <w:szCs w:val="22"/>
              </w:rPr>
              <w:t>17</w:t>
            </w:r>
          </w:p>
        </w:tc>
        <w:tc>
          <w:tcPr>
            <w:tcW w:w="10357"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after="8" w:line="240" w:lineRule="auto"/>
            </w:pPr>
            <w:r>
              <w:rPr>
                <w:sz w:val="22"/>
                <w:szCs w:val="22"/>
              </w:rPr>
              <w:t>Describe how the strength of the body of evidence will be assessed (such as GRADE)</w:t>
            </w:r>
          </w:p>
        </w:tc>
        <w:tc>
          <w:tcPr>
            <w:tcW w:w="1280" w:type="dxa"/>
            <w:tcBorders>
              <w:top w:val="single" w:sz="4" w:space="0" w:color="000000"/>
              <w:left w:val="nil"/>
              <w:bottom w:val="single" w:sz="12" w:space="0" w:color="000000"/>
              <w:right w:val="nil"/>
            </w:tcBorders>
            <w:shd w:val="clear" w:color="auto" w:fill="auto"/>
            <w:tcMar>
              <w:top w:w="80" w:type="dxa"/>
              <w:left w:w="80" w:type="dxa"/>
              <w:bottom w:w="80" w:type="dxa"/>
              <w:right w:w="80" w:type="dxa"/>
            </w:tcMar>
          </w:tcPr>
          <w:p w:rsidR="00680C59" w:rsidRDefault="00527BFB">
            <w:pPr>
              <w:spacing w:line="240" w:lineRule="auto"/>
              <w:rPr>
                <w:sz w:val="22"/>
                <w:szCs w:val="22"/>
              </w:rPr>
            </w:pPr>
            <w:r>
              <w:rPr>
                <w:sz w:val="22"/>
                <w:szCs w:val="22"/>
              </w:rPr>
              <w:t>Yes</w:t>
            </w:r>
          </w:p>
          <w:p w:rsidR="00BD5388" w:rsidRDefault="00BD5388">
            <w:pPr>
              <w:spacing w:line="240" w:lineRule="auto"/>
              <w:rPr>
                <w:sz w:val="22"/>
                <w:szCs w:val="22"/>
              </w:rPr>
            </w:pPr>
            <w:r>
              <w:rPr>
                <w:rFonts w:hint="eastAsia"/>
                <w:sz w:val="22"/>
                <w:szCs w:val="22"/>
              </w:rPr>
              <w:t>P</w:t>
            </w:r>
            <w:r w:rsidR="002068AB">
              <w:rPr>
                <w:sz w:val="22"/>
                <w:szCs w:val="22"/>
              </w:rPr>
              <w:t>10</w:t>
            </w:r>
            <w:r>
              <w:rPr>
                <w:sz w:val="22"/>
                <w:szCs w:val="22"/>
              </w:rPr>
              <w:t>, L</w:t>
            </w:r>
            <w:r w:rsidR="00B50A2E">
              <w:rPr>
                <w:rFonts w:hint="eastAsia"/>
                <w:sz w:val="22"/>
                <w:szCs w:val="22"/>
              </w:rPr>
              <w:t>9</w:t>
            </w:r>
            <w:r w:rsidR="002068AB">
              <w:rPr>
                <w:sz w:val="22"/>
                <w:szCs w:val="22"/>
              </w:rPr>
              <w:t>-</w:t>
            </w:r>
            <w:r w:rsidR="00B50A2E">
              <w:rPr>
                <w:rFonts w:hint="eastAsia"/>
                <w:sz w:val="22"/>
                <w:szCs w:val="22"/>
              </w:rPr>
              <w:t>23</w:t>
            </w:r>
          </w:p>
          <w:p w:rsidR="00BD5388" w:rsidRDefault="00BD5388">
            <w:pPr>
              <w:spacing w:line="240" w:lineRule="auto"/>
            </w:pPr>
          </w:p>
        </w:tc>
      </w:tr>
    </w:tbl>
    <w:p w:rsidR="00680C59" w:rsidRDefault="00680C59">
      <w:pPr>
        <w:pStyle w:val="TableTitle"/>
        <w:widowControl w:val="0"/>
        <w:spacing w:line="240" w:lineRule="auto"/>
        <w:ind w:left="108" w:hanging="108"/>
        <w:rPr>
          <w:b/>
          <w:bCs/>
        </w:rPr>
      </w:pPr>
    </w:p>
    <w:p w:rsidR="00680C59" w:rsidRDefault="00527BFB">
      <w:pPr>
        <w:pStyle w:val="a5"/>
        <w:rPr>
          <w:rFonts w:ascii="Times" w:eastAsia="Times" w:hAnsi="Times" w:cs="Times"/>
          <w:b/>
          <w:bCs/>
          <w:sz w:val="20"/>
          <w:szCs w:val="20"/>
          <w:vertAlign w:val="superscript"/>
        </w:rPr>
      </w:pPr>
      <w:r>
        <w:rPr>
          <w:rFonts w:ascii="Times" w:hAnsi="Times"/>
          <w:b/>
          <w:bCs/>
          <w:sz w:val="20"/>
          <w:szCs w:val="20"/>
        </w:rPr>
        <w:t>*</w:t>
      </w:r>
      <w:r>
        <w:rPr>
          <w:rFonts w:ascii="Times" w:hAnsi="Times"/>
          <w:b/>
          <w:bCs/>
          <w:sz w:val="20"/>
          <w:szCs w:val="20"/>
          <w:vertAlign w:val="superscript"/>
        </w:rPr>
        <w:t xml:space="preserve"> </w:t>
      </w:r>
      <w:r>
        <w:rPr>
          <w:rFonts w:ascii="Times" w:hAnsi="Times"/>
          <w:b/>
          <w:bCs/>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w:t>
      </w:r>
      <w:proofErr w:type="spellStart"/>
      <w:r>
        <w:rPr>
          <w:rFonts w:ascii="Times" w:hAnsi="Times"/>
          <w:b/>
          <w:bCs/>
          <w:sz w:val="20"/>
          <w:szCs w:val="20"/>
        </w:rPr>
        <w:t>Licence</w:t>
      </w:r>
      <w:proofErr w:type="spellEnd"/>
      <w:r>
        <w:rPr>
          <w:rFonts w:ascii="Times" w:hAnsi="Times"/>
          <w:b/>
          <w:bCs/>
          <w:sz w:val="20"/>
          <w:szCs w:val="20"/>
        </w:rPr>
        <w:t xml:space="preserve"> 4.0. </w:t>
      </w:r>
    </w:p>
    <w:p w:rsidR="00680C59" w:rsidRDefault="00680C59">
      <w:pPr>
        <w:pStyle w:val="a5"/>
      </w:pPr>
    </w:p>
    <w:p w:rsidR="00680C59" w:rsidRDefault="00527BFB">
      <w:pPr>
        <w:spacing w:line="240" w:lineRule="auto"/>
      </w:pPr>
      <w:r>
        <w:rPr>
          <w:i/>
          <w:iCs/>
          <w:sz w:val="20"/>
          <w:szCs w:val="20"/>
        </w:rPr>
        <w:lastRenderedPageBreak/>
        <w:t xml:space="preserve">From: </w:t>
      </w:r>
      <w:proofErr w:type="spellStart"/>
      <w:r>
        <w:rPr>
          <w:i/>
          <w:iCs/>
          <w:sz w:val="20"/>
          <w:szCs w:val="20"/>
        </w:rPr>
        <w:t>Shamseer</w:t>
      </w:r>
      <w:proofErr w:type="spellEnd"/>
      <w:r>
        <w:rPr>
          <w:i/>
          <w:iCs/>
          <w:sz w:val="20"/>
          <w:szCs w:val="20"/>
        </w:rPr>
        <w:t xml:space="preserve"> L, Moher D, Clarke M, </w:t>
      </w:r>
      <w:proofErr w:type="spellStart"/>
      <w:r>
        <w:rPr>
          <w:i/>
          <w:iCs/>
          <w:sz w:val="20"/>
          <w:szCs w:val="20"/>
        </w:rPr>
        <w:t>Ghersi</w:t>
      </w:r>
      <w:proofErr w:type="spellEnd"/>
      <w:r>
        <w:rPr>
          <w:i/>
          <w:iCs/>
          <w:sz w:val="20"/>
          <w:szCs w:val="20"/>
        </w:rPr>
        <w:t xml:space="preserve"> D, </w:t>
      </w:r>
      <w:proofErr w:type="spellStart"/>
      <w:r>
        <w:rPr>
          <w:i/>
          <w:iCs/>
          <w:sz w:val="20"/>
          <w:szCs w:val="20"/>
        </w:rPr>
        <w:t>Liberati</w:t>
      </w:r>
      <w:proofErr w:type="spellEnd"/>
      <w:r>
        <w:rPr>
          <w:i/>
          <w:iCs/>
          <w:sz w:val="20"/>
          <w:szCs w:val="20"/>
        </w:rPr>
        <w:t xml:space="preserve"> A, </w:t>
      </w:r>
      <w:proofErr w:type="spellStart"/>
      <w:r>
        <w:rPr>
          <w:i/>
          <w:iCs/>
          <w:sz w:val="20"/>
          <w:szCs w:val="20"/>
        </w:rPr>
        <w:t>Petticrew</w:t>
      </w:r>
      <w:proofErr w:type="spellEnd"/>
      <w:r>
        <w:rPr>
          <w:i/>
          <w:iCs/>
          <w:sz w:val="20"/>
          <w:szCs w:val="20"/>
        </w:rPr>
        <w:t xml:space="preserve"> M, </w:t>
      </w:r>
      <w:proofErr w:type="spellStart"/>
      <w:r>
        <w:rPr>
          <w:i/>
          <w:iCs/>
          <w:sz w:val="20"/>
          <w:szCs w:val="20"/>
        </w:rPr>
        <w:t>Shekelle</w:t>
      </w:r>
      <w:proofErr w:type="spellEnd"/>
      <w:r>
        <w:rPr>
          <w:i/>
          <w:iCs/>
          <w:sz w:val="20"/>
          <w:szCs w:val="20"/>
        </w:rPr>
        <w:t xml:space="preserve"> P, Stewart L, PRISMA-P Group. Preferred reporting items for systematic review and meta-analysis protocols (PRISMA-P) 2015: elaboration and explanation. BMJ. 2015 Jan 2;349(jan02 1</w:t>
      </w:r>
      <w:proofErr w:type="gramStart"/>
      <w:r>
        <w:rPr>
          <w:i/>
          <w:iCs/>
          <w:sz w:val="20"/>
          <w:szCs w:val="20"/>
        </w:rPr>
        <w:t>):g</w:t>
      </w:r>
      <w:proofErr w:type="gramEnd"/>
      <w:r>
        <w:rPr>
          <w:i/>
          <w:iCs/>
          <w:sz w:val="20"/>
          <w:szCs w:val="20"/>
        </w:rPr>
        <w:t>7647.</w:t>
      </w:r>
    </w:p>
    <w:sectPr w:rsidR="00680C59">
      <w:pgSz w:w="16840" w:h="11900" w:orient="landscape"/>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750" w:rsidRDefault="006A1750">
      <w:pPr>
        <w:spacing w:line="240" w:lineRule="auto"/>
      </w:pPr>
      <w:r>
        <w:separator/>
      </w:r>
    </w:p>
  </w:endnote>
  <w:endnote w:type="continuationSeparator" w:id="0">
    <w:p w:rsidR="006A1750" w:rsidRDefault="006A17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HGMaruGothicMPRO"/>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auto"/>
    <w:pitch w:val="variable"/>
    <w:sig w:usb0="E00002FF" w:usb1="5000205A"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750" w:rsidRDefault="006A1750">
      <w:pPr>
        <w:spacing w:line="240" w:lineRule="auto"/>
      </w:pPr>
      <w:r>
        <w:separator/>
      </w:r>
    </w:p>
  </w:footnote>
  <w:footnote w:type="continuationSeparator" w:id="0">
    <w:p w:rsidR="006A1750" w:rsidRDefault="006A175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C59"/>
    <w:rsid w:val="0008361F"/>
    <w:rsid w:val="000D7082"/>
    <w:rsid w:val="001903D1"/>
    <w:rsid w:val="002068AB"/>
    <w:rsid w:val="00221F1A"/>
    <w:rsid w:val="002245E5"/>
    <w:rsid w:val="00286599"/>
    <w:rsid w:val="00306CB7"/>
    <w:rsid w:val="00327312"/>
    <w:rsid w:val="00345D9D"/>
    <w:rsid w:val="004213CB"/>
    <w:rsid w:val="00475176"/>
    <w:rsid w:val="005074CD"/>
    <w:rsid w:val="00527BFB"/>
    <w:rsid w:val="00587AC9"/>
    <w:rsid w:val="00602C73"/>
    <w:rsid w:val="00624445"/>
    <w:rsid w:val="00680C59"/>
    <w:rsid w:val="006A1750"/>
    <w:rsid w:val="006D57EA"/>
    <w:rsid w:val="0070159E"/>
    <w:rsid w:val="007066C6"/>
    <w:rsid w:val="00715EC8"/>
    <w:rsid w:val="00715EE6"/>
    <w:rsid w:val="00733274"/>
    <w:rsid w:val="00746425"/>
    <w:rsid w:val="007A2D56"/>
    <w:rsid w:val="007F086F"/>
    <w:rsid w:val="00822FA7"/>
    <w:rsid w:val="00824582"/>
    <w:rsid w:val="00841213"/>
    <w:rsid w:val="008D4205"/>
    <w:rsid w:val="00910829"/>
    <w:rsid w:val="00960766"/>
    <w:rsid w:val="009C5C2F"/>
    <w:rsid w:val="009C6A20"/>
    <w:rsid w:val="00A96400"/>
    <w:rsid w:val="00AF09B9"/>
    <w:rsid w:val="00B278B2"/>
    <w:rsid w:val="00B50A2E"/>
    <w:rsid w:val="00BA57AC"/>
    <w:rsid w:val="00BD5388"/>
    <w:rsid w:val="00BD6A92"/>
    <w:rsid w:val="00C621A1"/>
    <w:rsid w:val="00D0467E"/>
    <w:rsid w:val="00D470D0"/>
    <w:rsid w:val="00D75870"/>
    <w:rsid w:val="00DA6DA4"/>
    <w:rsid w:val="00DB75EA"/>
    <w:rsid w:val="00E26023"/>
    <w:rsid w:val="00E4134B"/>
    <w:rsid w:val="00E46127"/>
    <w:rsid w:val="00E511D0"/>
    <w:rsid w:val="00E731DB"/>
    <w:rsid w:val="00EA0849"/>
    <w:rsid w:val="00EC20BE"/>
    <w:rsid w:val="00EF42BA"/>
    <w:rsid w:val="00FB7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A67D83E-B8DF-BE45-ACD7-DB092FA9E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line="300" w:lineRule="exact"/>
    </w:pPr>
    <w:rPr>
      <w:rFonts w:cs="Arial Unicode MS"/>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页眉与页脚"/>
    <w:pPr>
      <w:tabs>
        <w:tab w:val="right" w:pos="9020"/>
      </w:tabs>
    </w:pPr>
    <w:rPr>
      <w:rFonts w:ascii="Helvetica Neue" w:hAnsi="Helvetica Neue" w:cs="Arial Unicode MS"/>
      <w:color w:val="000000"/>
      <w:sz w:val="24"/>
      <w:szCs w:val="24"/>
    </w:rPr>
  </w:style>
  <w:style w:type="paragraph" w:customStyle="1" w:styleId="TableTitle">
    <w:name w:val="TableTitle"/>
    <w:pPr>
      <w:spacing w:line="300" w:lineRule="exact"/>
    </w:pPr>
    <w:rPr>
      <w:rFonts w:cs="Arial Unicode MS"/>
      <w:color w:val="000000"/>
      <w:sz w:val="24"/>
      <w:szCs w:val="24"/>
      <w:u w:color="000000"/>
    </w:rPr>
  </w:style>
  <w:style w:type="paragraph" w:customStyle="1" w:styleId="TableHeader">
    <w:name w:val="TableHeader"/>
    <w:pPr>
      <w:spacing w:before="120"/>
    </w:pPr>
    <w:rPr>
      <w:rFonts w:cs="Arial Unicode MS"/>
      <w:b/>
      <w:bCs/>
      <w:color w:val="000000"/>
      <w:sz w:val="24"/>
      <w:szCs w:val="24"/>
      <w:u w:color="000000"/>
    </w:rPr>
  </w:style>
  <w:style w:type="paragraph" w:customStyle="1" w:styleId="TableSubHead">
    <w:name w:val="TableSubHead"/>
    <w:pPr>
      <w:spacing w:before="120"/>
    </w:pPr>
    <w:rPr>
      <w:rFonts w:cs="Arial Unicode MS"/>
      <w:b/>
      <w:bCs/>
      <w:color w:val="000000"/>
      <w:sz w:val="24"/>
      <w:szCs w:val="24"/>
      <w:u w:color="000000"/>
    </w:rPr>
  </w:style>
  <w:style w:type="paragraph" w:styleId="a5">
    <w:name w:val="endnote text"/>
    <w:rPr>
      <w:rFonts w:ascii="Arial" w:hAnsi="Arial" w:cs="Arial Unicode MS"/>
      <w:color w:val="000000"/>
      <w:sz w:val="24"/>
      <w:szCs w:val="24"/>
      <w:u w:color="000000"/>
    </w:rPr>
  </w:style>
  <w:style w:type="paragraph" w:styleId="a6">
    <w:name w:val="header"/>
    <w:basedOn w:val="a"/>
    <w:link w:val="a7"/>
    <w:uiPriority w:val="99"/>
    <w:unhideWhenUsed/>
    <w:rsid w:val="004751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0"/>
    <w:link w:val="a6"/>
    <w:uiPriority w:val="99"/>
    <w:rsid w:val="00475176"/>
    <w:rPr>
      <w:rFonts w:cs="Arial Unicode MS"/>
      <w:color w:val="000000"/>
      <w:sz w:val="18"/>
      <w:szCs w:val="18"/>
      <w:u w:color="000000"/>
    </w:rPr>
  </w:style>
  <w:style w:type="paragraph" w:styleId="a8">
    <w:name w:val="footer"/>
    <w:basedOn w:val="a"/>
    <w:link w:val="a9"/>
    <w:uiPriority w:val="99"/>
    <w:unhideWhenUsed/>
    <w:rsid w:val="00475176"/>
    <w:pPr>
      <w:tabs>
        <w:tab w:val="center" w:pos="4153"/>
        <w:tab w:val="right" w:pos="8306"/>
      </w:tabs>
      <w:snapToGrid w:val="0"/>
      <w:spacing w:line="240" w:lineRule="atLeast"/>
    </w:pPr>
    <w:rPr>
      <w:sz w:val="18"/>
      <w:szCs w:val="18"/>
    </w:rPr>
  </w:style>
  <w:style w:type="character" w:customStyle="1" w:styleId="a9">
    <w:name w:val="页脚 字符"/>
    <w:basedOn w:val="a0"/>
    <w:link w:val="a8"/>
    <w:uiPriority w:val="99"/>
    <w:rsid w:val="00475176"/>
    <w:rPr>
      <w:rFonts w:cs="Arial Unicode MS"/>
      <w:color w:val="000000"/>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450</TotalTime>
  <Pages>4</Pages>
  <Words>773</Words>
  <Characters>4407</Characters>
  <Application>Microsoft Office Word</Application>
  <DocSecurity>0</DocSecurity>
  <Lines>36</Lines>
  <Paragraphs>10</Paragraphs>
  <ScaleCrop>false</ScaleCrop>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Xiao Zhang</cp:lastModifiedBy>
  <cp:revision>17</cp:revision>
  <dcterms:created xsi:type="dcterms:W3CDTF">2020-01-29T00:11:00Z</dcterms:created>
  <dcterms:modified xsi:type="dcterms:W3CDTF">2020-11-28T15:05:00Z</dcterms:modified>
</cp:coreProperties>
</file>