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right" w:pos="15398"/>
        </w:tabs>
        <w:rPr>
          <w:rStyle w:val="8"/>
          <w:rFonts w:ascii="Lucida Sans" w:hAnsi="Lucida Sans"/>
          <w:sz w:val="32"/>
          <w:szCs w:val="32"/>
        </w:rPr>
      </w:pPr>
      <w:r>
        <w:rPr>
          <w:rStyle w:val="8"/>
          <w:rFonts w:ascii="Lucida Sans" w:hAnsi="Lucida Sans"/>
          <w:sz w:val="32"/>
          <w:szCs w:val="32"/>
        </w:rPr>
        <w:t>PRISMA-P 2015 Checklist</w:t>
      </w:r>
      <w:r>
        <w:rPr>
          <w:rStyle w:val="8"/>
          <w:rFonts w:ascii="Lucida Sans" w:hAnsi="Lucida Sans"/>
          <w:sz w:val="32"/>
          <w:szCs w:val="32"/>
        </w:rPr>
        <w:tab/>
      </w:r>
    </w:p>
    <w:p>
      <w:pPr>
        <w:pStyle w:val="2"/>
        <w:rPr>
          <w:rStyle w:val="16"/>
          <w:rFonts w:ascii="Lucida Sans" w:hAnsi="Lucida Sans"/>
          <w:b w:val="0"/>
          <w:sz w:val="22"/>
          <w:szCs w:val="22"/>
        </w:rPr>
      </w:pPr>
      <w:r>
        <w:rPr>
          <w:rStyle w:val="8"/>
          <w:rFonts w:ascii="Lucida Sans" w:hAnsi="Lucida Sans"/>
          <w:b w:val="0"/>
          <w:bCs w:val="0"/>
          <w:sz w:val="22"/>
          <w:szCs w:val="22"/>
        </w:rPr>
        <w:t>This checklist has been adapted for use with systematic review protocol submissions to BioMed Central journals from Table 3 in Moher D et al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 xml:space="preserve">: </w:t>
      </w:r>
      <w:r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15"/>
          <w:rFonts w:ascii="Lucida Sans" w:hAnsi="Lucida Sans"/>
          <w:b w:val="0"/>
          <w:sz w:val="22"/>
          <w:szCs w:val="22"/>
        </w:rPr>
        <w:t xml:space="preserve">2015 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>4</w:t>
      </w:r>
      <w:r>
        <w:rPr>
          <w:rStyle w:val="16"/>
          <w:rFonts w:ascii="Lucida Sans" w:hAnsi="Lucida Sans"/>
          <w:b w:val="0"/>
          <w:sz w:val="22"/>
          <w:szCs w:val="22"/>
        </w:rPr>
        <w:t>:1</w:t>
      </w:r>
    </w:p>
    <w:p>
      <w:pPr>
        <w:pStyle w:val="2"/>
        <w:rPr>
          <w:rFonts w:ascii="Lucida Sans" w:hAnsi="Lucida Sans"/>
          <w:b w:val="0"/>
          <w:sz w:val="22"/>
          <w:szCs w:val="22"/>
        </w:rPr>
      </w:pPr>
      <w:r>
        <w:rPr>
          <w:rStyle w:val="16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>
        <w:rPr>
          <w:rStyle w:val="16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16"/>
          <w:rFonts w:ascii="Lucida Sans" w:hAnsi="Lucida Sans"/>
          <w:b w:val="0"/>
          <w:sz w:val="22"/>
          <w:szCs w:val="22"/>
        </w:rPr>
        <w:t xml:space="preserve"> details why this checklist was adapted - </w:t>
      </w:r>
      <w:r>
        <w:rPr>
          <w:rStyle w:val="8"/>
          <w:rFonts w:ascii="Lucida Sans" w:hAnsi="Lucida Sans"/>
          <w:b w:val="0"/>
          <w:bCs w:val="0"/>
          <w:sz w:val="22"/>
          <w:szCs w:val="22"/>
        </w:rPr>
        <w:t>Moher D, Stewart L &amp; Shekelle P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 xml:space="preserve">: </w:t>
      </w:r>
      <w:r>
        <w:rPr>
          <w:rFonts w:ascii="Lucida Sans" w:hAnsi="Lucida Sans"/>
          <w:b w:val="0"/>
          <w:sz w:val="22"/>
          <w:szCs w:val="22"/>
          <w:lang w:val="en"/>
        </w:rPr>
        <w:t xml:space="preserve">Implementing PRISMA-P: recommendations for prospective authors. </w:t>
      </w:r>
      <w:r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15"/>
          <w:rFonts w:ascii="Lucida Sans" w:hAnsi="Lucida Sans"/>
          <w:b w:val="0"/>
          <w:sz w:val="22"/>
          <w:szCs w:val="22"/>
        </w:rPr>
        <w:t xml:space="preserve">2016 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>5</w:t>
      </w:r>
      <w:r>
        <w:rPr>
          <w:rStyle w:val="16"/>
          <w:rFonts w:ascii="Lucida Sans" w:hAnsi="Lucida Sans"/>
          <w:b w:val="0"/>
          <w:sz w:val="22"/>
          <w:szCs w:val="22"/>
        </w:rPr>
        <w:t>:15</w:t>
      </w:r>
    </w:p>
    <w:tbl>
      <w:tblPr>
        <w:tblStyle w:val="9"/>
        <w:tblW w:w="0" w:type="auto"/>
        <w:tblCellSpacing w:w="1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67"/>
        <w:gridCol w:w="557"/>
        <w:gridCol w:w="8902"/>
        <w:gridCol w:w="1134"/>
        <w:gridCol w:w="1134"/>
        <w:gridCol w:w="142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Line number(s)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2322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527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8872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Yes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No</w:t>
            </w:r>
          </w:p>
        </w:tc>
        <w:tc>
          <w:tcPr>
            <w:tcW w:w="1379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Title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Identification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</w:pPr>
            <w:r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Update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Registration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</w:pPr>
            <w:r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  <w:t xml:space="preserve">33, 34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Authors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Contact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</w:pPr>
            <w:r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  <w:t xml:space="preserve">3-9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Contributions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</w:pPr>
            <w:r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  <w:t xml:space="preserve">232-236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Amendments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Support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Sources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</w:pPr>
            <w:r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  <w:t>231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Sponsor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name for the review funder and/or sponsor</w:t>
            </w:r>
            <w:r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  <w:t xml:space="preserve"> 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Role of sponsor/funder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INTRODUCTION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Rationale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</w:pPr>
            <w:r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  <w:t>101 and 102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Objectives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bookmarkStart w:id="0" w:name="Check3"/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  <w:bookmarkEnd w:id="0"/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METHODS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</w:pPr>
            <w:r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  <w:t>108-124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</w:pPr>
            <w:r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  <w:t>138-141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</w:pPr>
            <w:r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  <w:t>126-135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>
              <w:rPr>
                <w:rFonts w:ascii="Arial" w:hAnsi="Arial" w:eastAsia="Times New Roman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Data management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</w:pPr>
            <w:r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  <w:t>143-150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Selection process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</w:pPr>
            <w:r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  <w:t>150-152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Data collection process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</w:pPr>
            <w:r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  <w:t>168-171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Data items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</w:pPr>
            <w:r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  <w:t>172 175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</w:pPr>
            <w:r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  <w:t>176-177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</w:pPr>
            <w:r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  <w:t>156-162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Synthesis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</w:pPr>
            <w:r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  <w:t>182 and 183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>
              <w:rPr>
                <w:rFonts w:ascii="Arial" w:hAnsi="Arial" w:eastAsia="Times New Roman" w:cs="Arial"/>
                <w:i/>
                <w:iCs/>
                <w:sz w:val="20"/>
                <w:szCs w:val="20"/>
                <w:lang w:eastAsia="en-GB"/>
              </w:rPr>
              <w:t>I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hAnsi="Arial" w:eastAsia="Times New Roman" w:cs="Arial"/>
                <w:sz w:val="20"/>
                <w:szCs w:val="20"/>
                <w:vertAlign w:val="superscript"/>
                <w:lang w:eastAsia="en-GB"/>
              </w:rPr>
              <w:t>2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</w:pPr>
            <w:r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  <w:t>183-189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</w:pPr>
            <w:r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  <w:t>189-192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</w:pPr>
            <w:r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  <w:t>193-196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Meta-bias(es)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</w:pPr>
            <w:r>
              <w:rPr>
                <w:rFonts w:hint="default" w:ascii="Arial" w:hAnsi="Arial" w:eastAsia="Times New Roman" w:cs="Arial"/>
                <w:sz w:val="20"/>
                <w:szCs w:val="20"/>
                <w:lang w:val="en-US" w:eastAsia="en-GB"/>
              </w:rPr>
              <w:t>207-209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instrText xml:space="preserve">FORMCHECKBOX</w:instrText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separate"/>
            </w:r>
            <w:r>
              <w:rPr>
                <w:rFonts w:asciiTheme="minorHAnsi" w:hAnsiTheme="minorHAnsi" w:eastAsiaTheme="minorHAnsi" w:cstheme="minorBidi"/>
                <w:sz w:val="24"/>
                <w:szCs w:val="24"/>
                <w:lang w:val="en-GB" w:eastAsia="en-GB" w:bidi="ar-SA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</w:tbl>
    <w:p>
      <w:bookmarkStart w:id="1" w:name="_GoBack"/>
      <w:bookmarkEnd w:id="1"/>
    </w:p>
    <w:sectPr>
      <w:headerReference r:id="rId3" w:type="default"/>
      <w:footerReference r:id="rId4" w:type="default"/>
      <w:pgSz w:w="16838" w:h="11906" w:orient="landscape"/>
      <w:pgMar w:top="720" w:right="720" w:bottom="720" w:left="72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Lucida Sans">
    <w:panose1 w:val="020B0602040502020204"/>
    <w:charset w:val="00"/>
    <w:family w:val="swiss"/>
    <w:pitch w:val="default"/>
    <w:sig w:usb0="00000003" w:usb1="00000000" w:usb2="00000000" w:usb3="00000000" w:csb0="20000001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 xml:space="preserve">         </w:t>
    </w:r>
    <w:r>
      <w:rPr>
        <w:lang w:eastAsia="en-GB"/>
      </w:rPr>
      <w:drawing>
        <wp:inline distT="0" distB="0" distL="0" distR="0">
          <wp:extent cx="1704975" cy="332740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4868648"/>
      <w:docPartObj>
        <w:docPartGallery w:val="autotext"/>
      </w:docPartObj>
    </w:sdtPr>
    <w:sdtContent>
      <w:p>
        <w:pPr>
          <w:pStyle w:val="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1E4CA1"/>
    <w:rsid w:val="002253F7"/>
    <w:rsid w:val="00474025"/>
    <w:rsid w:val="00664936"/>
    <w:rsid w:val="0068643A"/>
    <w:rsid w:val="00750A0E"/>
    <w:rsid w:val="007924AC"/>
    <w:rsid w:val="009B20D2"/>
    <w:rsid w:val="00A0782F"/>
    <w:rsid w:val="00B567D4"/>
    <w:rsid w:val="00BB4AE3"/>
    <w:rsid w:val="00CA6DD4"/>
    <w:rsid w:val="00D464FA"/>
    <w:rsid w:val="00EE17D5"/>
    <w:rsid w:val="00F901FE"/>
    <w:rsid w:val="00FD6E06"/>
    <w:rsid w:val="03A261E0"/>
    <w:rsid w:val="12554621"/>
    <w:rsid w:val="183855EE"/>
    <w:rsid w:val="234B0131"/>
    <w:rsid w:val="24533D69"/>
    <w:rsid w:val="2F7A683B"/>
    <w:rsid w:val="33517803"/>
    <w:rsid w:val="364754AC"/>
    <w:rsid w:val="38153780"/>
    <w:rsid w:val="3FCF3540"/>
    <w:rsid w:val="44E41156"/>
    <w:rsid w:val="45197500"/>
    <w:rsid w:val="45E8225D"/>
    <w:rsid w:val="48711A97"/>
    <w:rsid w:val="4AC5739E"/>
    <w:rsid w:val="4CDD1292"/>
    <w:rsid w:val="4D905BB2"/>
    <w:rsid w:val="4FDE29FD"/>
    <w:rsid w:val="54A97FA5"/>
    <w:rsid w:val="57253106"/>
    <w:rsid w:val="62376D4A"/>
    <w:rsid w:val="66105DF6"/>
    <w:rsid w:val="6D9F0B6B"/>
    <w:rsid w:val="72EF7204"/>
    <w:rsid w:val="74210329"/>
    <w:rsid w:val="7733751C"/>
    <w:rsid w:val="77762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GB" w:eastAsia="en-US" w:bidi="ar-SA"/>
    </w:rPr>
  </w:style>
  <w:style w:type="paragraph" w:styleId="2">
    <w:name w:val="heading 1"/>
    <w:basedOn w:val="1"/>
    <w:next w:val="1"/>
    <w:link w:val="14"/>
    <w:qFormat/>
    <w:uiPriority w:val="9"/>
    <w:pPr>
      <w:spacing w:before="100" w:beforeAutospacing="1" w:after="100" w:afterAutospacing="1" w:line="240" w:lineRule="auto"/>
      <w:outlineLvl w:val="0"/>
    </w:pPr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character" w:default="1" w:styleId="6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7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4">
    <w:name w:val="footer"/>
    <w:basedOn w:val="1"/>
    <w:link w:val="13"/>
    <w:unhideWhenUsed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5">
    <w:name w:val="header"/>
    <w:basedOn w:val="1"/>
    <w:link w:val="12"/>
    <w:unhideWhenUsed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styleId="7">
    <w:name w:val="Emphasis"/>
    <w:basedOn w:val="6"/>
    <w:qFormat/>
    <w:uiPriority w:val="20"/>
    <w:rPr>
      <w:i/>
      <w:iCs/>
    </w:rPr>
  </w:style>
  <w:style w:type="character" w:styleId="8">
    <w:name w:val="Strong"/>
    <w:basedOn w:val="6"/>
    <w:qFormat/>
    <w:uiPriority w:val="22"/>
    <w:rPr>
      <w:b/>
      <w:bCs/>
    </w:rPr>
  </w:style>
  <w:style w:type="paragraph" w:customStyle="1" w:styleId="10">
    <w:name w:val="simplepara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paragraph" w:customStyle="1" w:styleId="11">
    <w:name w:val="Default"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eastAsia="Times New Roman" w:cs="Calibri"/>
      <w:color w:val="000000"/>
      <w:sz w:val="24"/>
      <w:szCs w:val="24"/>
      <w:lang w:val="en-CA" w:eastAsia="en-CA" w:bidi="ar-SA"/>
    </w:rPr>
  </w:style>
  <w:style w:type="character" w:customStyle="1" w:styleId="12">
    <w:name w:val="Header Char"/>
    <w:basedOn w:val="6"/>
    <w:link w:val="5"/>
    <w:uiPriority w:val="99"/>
  </w:style>
  <w:style w:type="character" w:customStyle="1" w:styleId="13">
    <w:name w:val="Footer Char"/>
    <w:basedOn w:val="6"/>
    <w:link w:val="4"/>
    <w:uiPriority w:val="99"/>
  </w:style>
  <w:style w:type="character" w:customStyle="1" w:styleId="14">
    <w:name w:val="Heading 1 Char"/>
    <w:basedOn w:val="6"/>
    <w:link w:val="2"/>
    <w:uiPriority w:val="9"/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character" w:customStyle="1" w:styleId="15">
    <w:name w:val="articlecitation_year"/>
    <w:basedOn w:val="6"/>
    <w:uiPriority w:val="0"/>
  </w:style>
  <w:style w:type="character" w:customStyle="1" w:styleId="16">
    <w:name w:val="articlecitation_volume"/>
    <w:basedOn w:val="6"/>
    <w:uiPriority w:val="0"/>
  </w:style>
  <w:style w:type="character" w:customStyle="1" w:styleId="17">
    <w:name w:val="Balloon Text Char"/>
    <w:basedOn w:val="6"/>
    <w:link w:val="3"/>
    <w:semiHidden/>
    <w:uiPriority w:val="99"/>
    <w:rPr>
      <w:rFonts w:ascii="Tahoma" w:hAnsi="Tahoma" w:cs="Tahoma"/>
      <w:sz w:val="16"/>
      <w:szCs w:val="16"/>
    </w:rPr>
  </w:style>
  <w:style w:type="paragraph" w:styleId="18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Springer-SBM</Company>
  <Pages>3</Pages>
  <Words>820</Words>
  <Characters>4680</Characters>
  <Lines>39</Lines>
  <Paragraphs>10</Paragraphs>
  <TotalTime>12</TotalTime>
  <ScaleCrop>false</ScaleCrop>
  <LinksUpToDate>false</LinksUpToDate>
  <CharactersWithSpaces>5490</CharactersWithSpaces>
  <Application>WPS Office_11.2.0.9747_F1E327BC-269C-435d-A152-05C5408002CA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2016-01-13T16:30:00Z</dcterms:created>
  <dc:creator>Flemyng, Ella, BioMed Central Ltd.</dc:creator>
  <cp:lastModifiedBy>Galila</cp:lastModifiedBy>
  <dcterms:modified xsi:type="dcterms:W3CDTF">2020-12-01T09:04:18Z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1033-11.2.0.9747</vt:lpwstr>
  </property>
</Properties>
</file>