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auto"/>
        <w:jc w:val="both"/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cs="Times New Roman"/>
          <w:b/>
          <w:bCs/>
          <w:color w:val="000000"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</w:rPr>
        <w:t>upplementary material</w:t>
      </w:r>
      <w:r>
        <w:rPr>
          <w:rFonts w:hint="eastAsia" w:cs="Times New Roman"/>
          <w:b/>
          <w:bCs/>
          <w:color w:val="000000"/>
          <w:sz w:val="24"/>
          <w:szCs w:val="24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spacing w:line="480" w:lineRule="auto"/>
        <w:jc w:val="both"/>
        <w:rPr>
          <w:rFonts w:hint="eastAsia" w:cs="Times New Roman"/>
          <w:b/>
          <w:bCs/>
          <w:color w:val="000000"/>
          <w:sz w:val="22"/>
          <w:szCs w:val="22"/>
          <w:lang w:val="en-US" w:eastAsia="zh-CN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Fig</w:t>
      </w:r>
      <w:r>
        <w:rPr>
          <w:rFonts w:hint="default" w:ascii="Times New Roman" w:hAnsi="Times New Roman" w:cs="Times New Roman"/>
          <w:b/>
          <w:bCs/>
          <w:color w:val="000000"/>
          <w:sz w:val="22"/>
          <w:szCs w:val="22"/>
        </w:rPr>
        <w:t>ure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hint="eastAsia" w:cs="Times New Roman"/>
          <w:b/>
          <w:bCs/>
          <w:color w:val="000000"/>
          <w:sz w:val="22"/>
          <w:szCs w:val="22"/>
          <w:lang w:val="en-US" w:eastAsia="zh-CN"/>
        </w:rPr>
        <w:t>S1</w:t>
      </w:r>
    </w:p>
    <w:p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eastAsia="NewBaskerville-Roman" w:cs="Times New Roman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drawing>
          <wp:inline distT="0" distB="0" distL="0" distR="0">
            <wp:extent cx="5274310" cy="3014980"/>
            <wp:effectExtent l="0" t="0" r="13970" b="2540"/>
            <wp:docPr id="11" name="图片 1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Fig</w:t>
      </w:r>
      <w:r>
        <w:rPr>
          <w:rFonts w:hint="default" w:ascii="Times New Roman" w:hAnsi="Times New Roman" w:cs="Times New Roman"/>
          <w:b/>
          <w:bCs/>
          <w:color w:val="000000"/>
          <w:sz w:val="22"/>
          <w:szCs w:val="22"/>
        </w:rPr>
        <w:t>ure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S1. </w:t>
      </w:r>
      <w:bookmarkStart w:id="0" w:name="OLE_LINK1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Schematic chart of the treatment of db/db with TFP5 and SCB peptides. </w:t>
      </w:r>
      <w:bookmarkEnd w:id="0"/>
      <w:r>
        <w:rPr>
          <w:rFonts w:ascii="Times New Roman" w:hAnsi="Times New Roman" w:cs="Times New Roman"/>
          <w:color w:val="000000"/>
          <w:sz w:val="22"/>
          <w:szCs w:val="22"/>
        </w:rPr>
        <w:t xml:space="preserve">8-week old db/db mice (n = 12) and 8-week old control </w:t>
      </w:r>
      <w:bookmarkStart w:id="1" w:name="OLE_LINK92"/>
      <w:bookmarkStart w:id="2" w:name="OLE_LINK93"/>
      <w:bookmarkStart w:id="3" w:name="OLE_LINK91"/>
      <w:bookmarkStart w:id="4" w:name="OLE_LINK90"/>
      <w:bookmarkStart w:id="5" w:name="OLE_LINK89"/>
      <w:r>
        <w:rPr>
          <w:rFonts w:ascii="Times New Roman" w:hAnsi="Times New Roman" w:cs="Times New Roman"/>
          <w:color w:val="000000"/>
          <w:sz w:val="22"/>
          <w:szCs w:val="22"/>
        </w:rPr>
        <w:t>C57BL/6J</w:t>
      </w:r>
      <w:bookmarkEnd w:id="1"/>
      <w:bookmarkEnd w:id="2"/>
      <w:bookmarkEnd w:id="3"/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bookmarkEnd w:id="4"/>
      <w:bookmarkEnd w:id="5"/>
      <w:r>
        <w:rPr>
          <w:rFonts w:ascii="Times New Roman" w:hAnsi="Times New Roman" w:cs="Times New Roman"/>
          <w:color w:val="000000"/>
          <w:sz w:val="22"/>
          <w:szCs w:val="22"/>
        </w:rPr>
        <w:t xml:space="preserve">mice (n = 12) were divided into four groups: </w:t>
      </w:r>
      <w:bookmarkStart w:id="6" w:name="OLE_LINK94"/>
      <w:bookmarkStart w:id="7" w:name="OLE_LINK95"/>
      <w:r>
        <w:rPr>
          <w:rFonts w:ascii="Times New Roman" w:hAnsi="Times New Roman" w:cs="Times New Roman"/>
          <w:color w:val="000000"/>
          <w:sz w:val="22"/>
          <w:szCs w:val="22"/>
        </w:rPr>
        <w:t>C57BL/6J</w:t>
      </w:r>
      <w:bookmarkEnd w:id="6"/>
      <w:bookmarkEnd w:id="7"/>
      <w:r>
        <w:rPr>
          <w:rFonts w:ascii="Times New Roman" w:hAnsi="Times New Roman" w:cs="Times New Roman"/>
          <w:color w:val="000000"/>
          <w:sz w:val="22"/>
          <w:szCs w:val="22"/>
        </w:rPr>
        <w:t xml:space="preserve"> + SCB, C57BL/6J + TFP5</w:t>
      </w:r>
      <w:r>
        <w:rPr>
          <w:rFonts w:ascii="Times New Roman" w:hAnsi="Times New Roman" w:eastAsia="NewBaskerville-Roman" w:cs="Times New Roman"/>
          <w:color w:val="000000"/>
          <w:sz w:val="22"/>
          <w:szCs w:val="22"/>
        </w:rPr>
        <w:t xml:space="preserve">, db/db + SCB, and db/db + TFP5, with 6 mice per group. I.P. injection of mice was started on the 10th week with a single dose of 40 mg/kg/d TFP5 or with the same amount of SCB peptide as control on d1, d3, d5, d7, and d9. The mice were </w:t>
      </w:r>
      <w:bookmarkStart w:id="8" w:name="OLE_LINK97"/>
      <w:bookmarkStart w:id="9" w:name="OLE_LINK96"/>
      <w:r>
        <w:rPr>
          <w:rFonts w:ascii="Times New Roman" w:hAnsi="Times New Roman" w:eastAsia="NewBaskerville-Roman" w:cs="Times New Roman"/>
          <w:color w:val="000000"/>
          <w:sz w:val="22"/>
          <w:szCs w:val="22"/>
        </w:rPr>
        <w:t xml:space="preserve">euthanized </w:t>
      </w:r>
      <w:bookmarkEnd w:id="8"/>
      <w:bookmarkEnd w:id="9"/>
      <w:r>
        <w:rPr>
          <w:rFonts w:ascii="Times New Roman" w:hAnsi="Times New Roman" w:eastAsia="NewBaskerville-Roman" w:cs="Times New Roman"/>
          <w:color w:val="000000"/>
          <w:sz w:val="22"/>
          <w:szCs w:val="22"/>
        </w:rPr>
        <w:t>on d12 and islets were purified for Western blotting and insulin secretion test. Pancreases were collected and prepared for immunohistochemical studies and further biochemical analysis.</w:t>
      </w:r>
    </w:p>
    <w:p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eastAsia="NewBaskerville-Roman" w:cs="Times New Roman"/>
          <w:color w:val="000000"/>
          <w:sz w:val="22"/>
          <w:szCs w:val="22"/>
        </w:rPr>
      </w:pPr>
    </w:p>
    <w:p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10" w:name="_GoBack"/>
      <w:bookmarkEnd w:id="10"/>
    </w:p>
    <w:p>
      <w:pPr>
        <w:autoSpaceDE w:val="0"/>
        <w:autoSpaceDN w:val="0"/>
        <w:adjustRightInd w:val="0"/>
        <w:spacing w:line="480" w:lineRule="auto"/>
        <w:jc w:val="both"/>
        <w:rPr>
          <w:rFonts w:hint="eastAsia" w:ascii="Times New Roman" w:hAnsi="Times New Roman" w:eastAsia="宋体" w:cs="Times New Roman"/>
          <w:b/>
          <w:bCs/>
          <w:color w:val="000000"/>
          <w:sz w:val="22"/>
          <w:szCs w:val="22"/>
          <w:lang w:eastAsia="zh-CN"/>
        </w:rPr>
      </w:pPr>
    </w:p>
    <w:p>
      <w:pPr>
        <w:autoSpaceDE w:val="0"/>
        <w:autoSpaceDN w:val="0"/>
        <w:adjustRightInd w:val="0"/>
        <w:spacing w:line="480" w:lineRule="auto"/>
        <w:jc w:val="both"/>
        <w:rPr>
          <w:rFonts w:hint="eastAsia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ewBaskerville-Roman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5MjFmMGQxZGNiOGNmMDRkMTQ0ZmM2MTliOGU2MzEifQ=="/>
  </w:docVars>
  <w:rsids>
    <w:rsidRoot w:val="00DC55E2"/>
    <w:rsid w:val="000E0358"/>
    <w:rsid w:val="00197AF0"/>
    <w:rsid w:val="00310F5C"/>
    <w:rsid w:val="00463441"/>
    <w:rsid w:val="004D0CD4"/>
    <w:rsid w:val="006044D2"/>
    <w:rsid w:val="00660A98"/>
    <w:rsid w:val="00856ACA"/>
    <w:rsid w:val="008D7377"/>
    <w:rsid w:val="00A92CFC"/>
    <w:rsid w:val="00C1312E"/>
    <w:rsid w:val="00CF57A9"/>
    <w:rsid w:val="00DC55E2"/>
    <w:rsid w:val="00FF42D8"/>
    <w:rsid w:val="01D152A8"/>
    <w:rsid w:val="03E56DE9"/>
    <w:rsid w:val="04F419D9"/>
    <w:rsid w:val="0584422D"/>
    <w:rsid w:val="05E63A35"/>
    <w:rsid w:val="06C76C7A"/>
    <w:rsid w:val="07591FC8"/>
    <w:rsid w:val="07C85102"/>
    <w:rsid w:val="0A4511AE"/>
    <w:rsid w:val="0C036249"/>
    <w:rsid w:val="0C831895"/>
    <w:rsid w:val="0D0C407B"/>
    <w:rsid w:val="0D0F49B3"/>
    <w:rsid w:val="0DB5782C"/>
    <w:rsid w:val="0E3A08DE"/>
    <w:rsid w:val="0F334EAC"/>
    <w:rsid w:val="0FA4706B"/>
    <w:rsid w:val="0FFF254C"/>
    <w:rsid w:val="103709CC"/>
    <w:rsid w:val="104658B6"/>
    <w:rsid w:val="150952B8"/>
    <w:rsid w:val="162B4B2F"/>
    <w:rsid w:val="196B7938"/>
    <w:rsid w:val="1A1B310D"/>
    <w:rsid w:val="1C4E77C9"/>
    <w:rsid w:val="1FF94356"/>
    <w:rsid w:val="201B5C14"/>
    <w:rsid w:val="21E56265"/>
    <w:rsid w:val="220F17A9"/>
    <w:rsid w:val="226338A3"/>
    <w:rsid w:val="22FF5201"/>
    <w:rsid w:val="24B91EA0"/>
    <w:rsid w:val="24CF6FCD"/>
    <w:rsid w:val="25580B74"/>
    <w:rsid w:val="25C55B68"/>
    <w:rsid w:val="25C8022F"/>
    <w:rsid w:val="25F52A64"/>
    <w:rsid w:val="27FD20A3"/>
    <w:rsid w:val="28335AC5"/>
    <w:rsid w:val="2A963DAA"/>
    <w:rsid w:val="2B4E2D46"/>
    <w:rsid w:val="2EA93DFB"/>
    <w:rsid w:val="2F260132"/>
    <w:rsid w:val="2F394544"/>
    <w:rsid w:val="30D836AE"/>
    <w:rsid w:val="33D20888"/>
    <w:rsid w:val="342B1D46"/>
    <w:rsid w:val="347F371A"/>
    <w:rsid w:val="35F920FC"/>
    <w:rsid w:val="36785717"/>
    <w:rsid w:val="36B349A1"/>
    <w:rsid w:val="382361BE"/>
    <w:rsid w:val="38DB01DF"/>
    <w:rsid w:val="39543E64"/>
    <w:rsid w:val="3A127944"/>
    <w:rsid w:val="3B3B6D13"/>
    <w:rsid w:val="3B707990"/>
    <w:rsid w:val="3BD914B8"/>
    <w:rsid w:val="3C294A86"/>
    <w:rsid w:val="3C391219"/>
    <w:rsid w:val="3C4A1903"/>
    <w:rsid w:val="3E913D5F"/>
    <w:rsid w:val="3F5A595C"/>
    <w:rsid w:val="40B97058"/>
    <w:rsid w:val="428B0580"/>
    <w:rsid w:val="434872BD"/>
    <w:rsid w:val="43CC52F4"/>
    <w:rsid w:val="4550160D"/>
    <w:rsid w:val="46CA0307"/>
    <w:rsid w:val="46E666CD"/>
    <w:rsid w:val="47022DDB"/>
    <w:rsid w:val="49667651"/>
    <w:rsid w:val="49BD48BE"/>
    <w:rsid w:val="4A4E6A63"/>
    <w:rsid w:val="4AA84B5C"/>
    <w:rsid w:val="4B8678A9"/>
    <w:rsid w:val="4C6827CF"/>
    <w:rsid w:val="4C7D7030"/>
    <w:rsid w:val="4D834C75"/>
    <w:rsid w:val="4DE14C7E"/>
    <w:rsid w:val="4EB02D2A"/>
    <w:rsid w:val="503E1327"/>
    <w:rsid w:val="50DE21C3"/>
    <w:rsid w:val="50E61077"/>
    <w:rsid w:val="537E0668"/>
    <w:rsid w:val="56D26326"/>
    <w:rsid w:val="581646A6"/>
    <w:rsid w:val="58C53DD3"/>
    <w:rsid w:val="59484FC5"/>
    <w:rsid w:val="5999711C"/>
    <w:rsid w:val="59BA4211"/>
    <w:rsid w:val="59E3084A"/>
    <w:rsid w:val="5A851901"/>
    <w:rsid w:val="5AC266B1"/>
    <w:rsid w:val="5B8F47E5"/>
    <w:rsid w:val="5EA66A16"/>
    <w:rsid w:val="5F710167"/>
    <w:rsid w:val="5FEF6E42"/>
    <w:rsid w:val="61B03707"/>
    <w:rsid w:val="633D0FCB"/>
    <w:rsid w:val="651C1188"/>
    <w:rsid w:val="657A02B4"/>
    <w:rsid w:val="65CC4888"/>
    <w:rsid w:val="669F3353"/>
    <w:rsid w:val="67254250"/>
    <w:rsid w:val="6772389A"/>
    <w:rsid w:val="67B850C4"/>
    <w:rsid w:val="6AB853DB"/>
    <w:rsid w:val="6B2D7B77"/>
    <w:rsid w:val="6C8163CC"/>
    <w:rsid w:val="6CA36342"/>
    <w:rsid w:val="6D1B6D69"/>
    <w:rsid w:val="6D365409"/>
    <w:rsid w:val="6DB91B96"/>
    <w:rsid w:val="6DB93944"/>
    <w:rsid w:val="6E537B4D"/>
    <w:rsid w:val="71AC5D09"/>
    <w:rsid w:val="73217FC1"/>
    <w:rsid w:val="73305F9F"/>
    <w:rsid w:val="73530396"/>
    <w:rsid w:val="73C44DF0"/>
    <w:rsid w:val="74AE3AD6"/>
    <w:rsid w:val="74DE2803"/>
    <w:rsid w:val="76972EA4"/>
    <w:rsid w:val="76A96F99"/>
    <w:rsid w:val="773F782D"/>
    <w:rsid w:val="7872112C"/>
    <w:rsid w:val="78E6342B"/>
    <w:rsid w:val="78F341AE"/>
    <w:rsid w:val="79CE0777"/>
    <w:rsid w:val="79FF6B82"/>
    <w:rsid w:val="7A4647B1"/>
    <w:rsid w:val="7B8A691F"/>
    <w:rsid w:val="7BB120FE"/>
    <w:rsid w:val="7FD8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宋体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266</Words>
  <Characters>1246</Characters>
  <Lines>4</Lines>
  <Paragraphs>1</Paragraphs>
  <TotalTime>2</TotalTime>
  <ScaleCrop>false</ScaleCrop>
  <LinksUpToDate>false</LinksUpToDate>
  <CharactersWithSpaces>1501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2020-08-13T08:16:00Z</dcterms:created>
  <dc:creator>jialing ji</dc:creator>
  <cp:lastModifiedBy>刘顺瑶</cp:lastModifiedBy>
  <dcterms:modified xsi:type="dcterms:W3CDTF">2022-09-12T14:26:28Z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78F02DEFA1E3489FB265E3470258CF94</vt:lpwstr>
  </property>
</Properties>
</file>