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067CA" w:rsidRPr="003E6D6F" w:rsidRDefault="005067CA" w:rsidP="005067CA">
      <w:pPr>
        <w:spacing w:line="360" w:lineRule="auto"/>
        <w:jc w:val="both"/>
        <w:rPr>
          <w:rFonts w:eastAsia="PMingLiU"/>
          <w:b/>
          <w:sz w:val="32"/>
          <w:szCs w:val="32"/>
          <w:lang w:eastAsia="zh-TW"/>
        </w:rPr>
      </w:pPr>
      <w:r w:rsidRPr="003E6D6F">
        <w:rPr>
          <w:rFonts w:eastAsia="PMingLiU"/>
          <w:b/>
          <w:sz w:val="32"/>
          <w:szCs w:val="32"/>
          <w:lang w:eastAsia="zh-TW"/>
        </w:rPr>
        <w:t>Supporting information</w:t>
      </w:r>
    </w:p>
    <w:p w:rsidR="005067CA" w:rsidRPr="003E6D6F" w:rsidRDefault="005067CA" w:rsidP="005067CA">
      <w:pPr>
        <w:spacing w:line="360" w:lineRule="auto"/>
        <w:jc w:val="both"/>
        <w:rPr>
          <w:rFonts w:eastAsia="PMingLiU"/>
          <w:b/>
          <w:sz w:val="32"/>
          <w:szCs w:val="32"/>
          <w:lang w:eastAsia="zh-TW"/>
        </w:rPr>
      </w:pPr>
    </w:p>
    <w:p w:rsidR="00704603" w:rsidRPr="003E6D6F" w:rsidRDefault="00704603" w:rsidP="005067CA">
      <w:pPr>
        <w:spacing w:line="360" w:lineRule="auto"/>
        <w:jc w:val="both"/>
        <w:rPr>
          <w:rFonts w:eastAsia="PMingLiU"/>
          <w:b/>
          <w:sz w:val="32"/>
          <w:szCs w:val="32"/>
          <w:lang w:eastAsia="zh-TW"/>
        </w:rPr>
      </w:pPr>
    </w:p>
    <w:p w:rsidR="005067CA" w:rsidRPr="003E6D6F" w:rsidRDefault="009414DF" w:rsidP="005067CA">
      <w:pPr>
        <w:spacing w:line="360" w:lineRule="auto"/>
        <w:jc w:val="both"/>
        <w:rPr>
          <w:rFonts w:eastAsia="PMingLiU"/>
          <w:b/>
          <w:i/>
          <w:iCs/>
          <w:sz w:val="32"/>
          <w:szCs w:val="32"/>
          <w:lang w:eastAsia="zh-TW"/>
        </w:rPr>
      </w:pPr>
      <w:r w:rsidRPr="003E6D6F">
        <w:rPr>
          <w:rFonts w:eastAsia="PMingLiU"/>
          <w:b/>
          <w:sz w:val="32"/>
          <w:szCs w:val="32"/>
          <w:lang w:eastAsia="zh-TW"/>
        </w:rPr>
        <w:t>Expression and characterization of functional human vascular endothelial growth factor (VEGF</w:t>
      </w:r>
      <w:r w:rsidRPr="003E6D6F">
        <w:rPr>
          <w:rFonts w:eastAsia="PMingLiU"/>
          <w:b/>
          <w:sz w:val="32"/>
          <w:szCs w:val="32"/>
          <w:vertAlign w:val="subscript"/>
          <w:lang w:eastAsia="zh-TW"/>
        </w:rPr>
        <w:t>165</w:t>
      </w:r>
      <w:r w:rsidRPr="003E6D6F">
        <w:rPr>
          <w:rFonts w:eastAsia="PMingLiU"/>
          <w:b/>
          <w:sz w:val="32"/>
          <w:szCs w:val="32"/>
          <w:lang w:eastAsia="zh-TW"/>
        </w:rPr>
        <w:t xml:space="preserve">) in </w:t>
      </w:r>
      <w:r w:rsidRPr="003E6D6F">
        <w:rPr>
          <w:rFonts w:eastAsia="PMingLiU"/>
          <w:b/>
          <w:i/>
          <w:iCs/>
          <w:sz w:val="32"/>
          <w:szCs w:val="32"/>
          <w:lang w:eastAsia="zh-TW"/>
        </w:rPr>
        <w:t>Kluyveromyces lactis</w:t>
      </w:r>
    </w:p>
    <w:p w:rsidR="005067CA" w:rsidRPr="003E6D6F" w:rsidRDefault="005067CA" w:rsidP="005067CA">
      <w:pPr>
        <w:spacing w:line="360" w:lineRule="auto"/>
        <w:jc w:val="both"/>
        <w:rPr>
          <w:rFonts w:eastAsia="PMingLiU"/>
          <w:lang w:eastAsia="zh-TW"/>
        </w:rPr>
      </w:pPr>
    </w:p>
    <w:p w:rsidR="00704603" w:rsidRPr="003E6D6F" w:rsidRDefault="00704603" w:rsidP="005067CA">
      <w:pPr>
        <w:spacing w:line="360" w:lineRule="auto"/>
        <w:jc w:val="both"/>
        <w:rPr>
          <w:rFonts w:eastAsia="PMingLiU"/>
          <w:lang w:eastAsia="zh-TW"/>
        </w:rPr>
      </w:pPr>
    </w:p>
    <w:p w:rsidR="009414DF" w:rsidRPr="003E6D6F" w:rsidRDefault="009414DF" w:rsidP="009414DF">
      <w:pPr>
        <w:spacing w:line="360" w:lineRule="auto"/>
        <w:jc w:val="both"/>
        <w:rPr>
          <w:rFonts w:eastAsia="PMingLiU"/>
          <w:lang w:eastAsia="zh-TW"/>
        </w:rPr>
      </w:pPr>
      <w:proofErr w:type="spellStart"/>
      <w:r w:rsidRPr="003E6D6F">
        <w:rPr>
          <w:rFonts w:eastAsia="PMingLiU"/>
          <w:lang w:eastAsia="zh-TW"/>
        </w:rPr>
        <w:t>Hülya</w:t>
      </w:r>
      <w:proofErr w:type="spellEnd"/>
      <w:r w:rsidRPr="003E6D6F">
        <w:rPr>
          <w:rFonts w:eastAsia="PMingLiU"/>
          <w:lang w:eastAsia="zh-TW"/>
        </w:rPr>
        <w:t xml:space="preserve"> </w:t>
      </w:r>
      <w:proofErr w:type="spellStart"/>
      <w:r w:rsidRPr="003E6D6F">
        <w:rPr>
          <w:rFonts w:eastAsia="PMingLiU"/>
          <w:lang w:eastAsia="zh-TW"/>
        </w:rPr>
        <w:t>Kuduğ</w:t>
      </w:r>
      <w:proofErr w:type="spellEnd"/>
      <w:r w:rsidRPr="003E6D6F">
        <w:rPr>
          <w:rFonts w:eastAsia="PMingLiU"/>
          <w:lang w:eastAsia="zh-TW"/>
        </w:rPr>
        <w:t xml:space="preserve"> Ceylan</w:t>
      </w:r>
      <w:r w:rsidRPr="003E6D6F">
        <w:rPr>
          <w:rFonts w:eastAsia="PMingLiU"/>
          <w:vertAlign w:val="superscript"/>
          <w:lang w:eastAsia="zh-TW"/>
        </w:rPr>
        <w:t>1</w:t>
      </w:r>
      <w:r w:rsidRPr="003E6D6F">
        <w:rPr>
          <w:rFonts w:eastAsia="PMingLiU"/>
          <w:lang w:eastAsia="zh-TW"/>
        </w:rPr>
        <w:t xml:space="preserve">*, </w:t>
      </w:r>
      <w:proofErr w:type="spellStart"/>
      <w:r w:rsidRPr="003E6D6F">
        <w:rPr>
          <w:rFonts w:eastAsia="PMingLiU"/>
          <w:lang w:eastAsia="zh-TW"/>
        </w:rPr>
        <w:t>Seçil</w:t>
      </w:r>
      <w:proofErr w:type="spellEnd"/>
      <w:r w:rsidRPr="003E6D6F">
        <w:rPr>
          <w:rFonts w:eastAsia="PMingLiU"/>
          <w:lang w:eastAsia="zh-TW"/>
        </w:rPr>
        <w:t xml:space="preserve"> Erden Tayhan</w:t>
      </w:r>
      <w:r w:rsidRPr="003E6D6F">
        <w:rPr>
          <w:rFonts w:eastAsia="PMingLiU"/>
          <w:vertAlign w:val="superscript"/>
          <w:lang w:eastAsia="zh-TW"/>
        </w:rPr>
        <w:t>2</w:t>
      </w:r>
      <w:r w:rsidRPr="003E6D6F">
        <w:rPr>
          <w:rFonts w:eastAsia="PMingLiU"/>
          <w:lang w:eastAsia="zh-TW"/>
        </w:rPr>
        <w:t>, İsa Gökçe</w:t>
      </w:r>
      <w:r w:rsidRPr="003E6D6F">
        <w:rPr>
          <w:rFonts w:eastAsia="PMingLiU"/>
          <w:vertAlign w:val="superscript"/>
          <w:lang w:eastAsia="zh-TW"/>
        </w:rPr>
        <w:t>3</w:t>
      </w:r>
    </w:p>
    <w:p w:rsidR="005067CA" w:rsidRPr="003E6D6F" w:rsidRDefault="005067CA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</w:p>
    <w:p w:rsidR="005067CA" w:rsidRPr="003E6D6F" w:rsidRDefault="005067CA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</w:p>
    <w:p w:rsidR="00704603" w:rsidRPr="003E6D6F" w:rsidRDefault="00704603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</w:p>
    <w:p w:rsidR="00704603" w:rsidRPr="003E6D6F" w:rsidRDefault="00704603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</w:p>
    <w:p w:rsidR="005067CA" w:rsidRPr="003E6D6F" w:rsidRDefault="005067CA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  <w:r w:rsidRPr="003E6D6F">
        <w:rPr>
          <w:rFonts w:eastAsia="PMingLiU"/>
          <w:kern w:val="2"/>
          <w:lang w:eastAsia="zh-TW"/>
        </w:rPr>
        <w:t xml:space="preserve">*Corresponding author: </w:t>
      </w:r>
      <w:proofErr w:type="spellStart"/>
      <w:r w:rsidR="00272703" w:rsidRPr="003E6D6F">
        <w:rPr>
          <w:rFonts w:eastAsia="PMingLiU"/>
          <w:lang w:eastAsia="zh-TW"/>
        </w:rPr>
        <w:t>Hülya</w:t>
      </w:r>
      <w:proofErr w:type="spellEnd"/>
      <w:r w:rsidR="00272703" w:rsidRPr="003E6D6F">
        <w:rPr>
          <w:rFonts w:eastAsia="PMingLiU"/>
          <w:lang w:eastAsia="zh-TW"/>
        </w:rPr>
        <w:t xml:space="preserve"> </w:t>
      </w:r>
      <w:proofErr w:type="spellStart"/>
      <w:r w:rsidR="00272703" w:rsidRPr="003E6D6F">
        <w:rPr>
          <w:rFonts w:eastAsia="PMingLiU"/>
          <w:lang w:eastAsia="zh-TW"/>
        </w:rPr>
        <w:t>Kuduğ</w:t>
      </w:r>
      <w:proofErr w:type="spellEnd"/>
      <w:r w:rsidR="00272703" w:rsidRPr="003E6D6F">
        <w:rPr>
          <w:rFonts w:eastAsia="PMingLiU"/>
          <w:lang w:eastAsia="zh-TW"/>
        </w:rPr>
        <w:t xml:space="preserve"> </w:t>
      </w:r>
      <w:proofErr w:type="spellStart"/>
      <w:r w:rsidR="00272703" w:rsidRPr="003E6D6F">
        <w:rPr>
          <w:rFonts w:eastAsia="PMingLiU"/>
          <w:lang w:eastAsia="zh-TW"/>
        </w:rPr>
        <w:t>Ceylan</w:t>
      </w:r>
      <w:proofErr w:type="spellEnd"/>
    </w:p>
    <w:p w:rsidR="005067CA" w:rsidRPr="003E6D6F" w:rsidRDefault="005067CA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  <w:r w:rsidRPr="003E6D6F">
        <w:rPr>
          <w:rFonts w:eastAsia="PMingLiU"/>
          <w:kern w:val="2"/>
          <w:lang w:eastAsia="zh-TW"/>
        </w:rPr>
        <w:t>Tel: +</w:t>
      </w:r>
      <w:r w:rsidR="00272703" w:rsidRPr="003E6D6F">
        <w:rPr>
          <w:rFonts w:eastAsia="PMingLiU"/>
          <w:kern w:val="2"/>
          <w:lang w:eastAsia="zh-TW"/>
        </w:rPr>
        <w:t>905064086148</w:t>
      </w:r>
      <w:r w:rsidRPr="003E6D6F">
        <w:rPr>
          <w:rFonts w:eastAsia="PMingLiU"/>
          <w:kern w:val="2"/>
          <w:lang w:eastAsia="zh-TW"/>
        </w:rPr>
        <w:t xml:space="preserve">; Fax: +86-62344496; </w:t>
      </w:r>
    </w:p>
    <w:p w:rsidR="005067CA" w:rsidRPr="003E6D6F" w:rsidRDefault="005067CA" w:rsidP="005067CA">
      <w:pPr>
        <w:spacing w:line="360" w:lineRule="auto"/>
        <w:jc w:val="both"/>
        <w:rPr>
          <w:rFonts w:eastAsia="PMingLiU"/>
          <w:kern w:val="2"/>
          <w:lang w:eastAsia="zh-TW"/>
        </w:rPr>
      </w:pPr>
      <w:r w:rsidRPr="003E6D6F">
        <w:rPr>
          <w:rFonts w:eastAsia="PMingLiU"/>
          <w:kern w:val="2"/>
          <w:lang w:eastAsia="zh-TW"/>
        </w:rPr>
        <w:t xml:space="preserve">E-mail: </w:t>
      </w:r>
      <w:r w:rsidR="00272703" w:rsidRPr="003E6D6F">
        <w:rPr>
          <w:rFonts w:eastAsia="PMingLiU"/>
          <w:lang w:eastAsia="zh-TW"/>
        </w:rPr>
        <w:t>hulya.kudug@gop.edu.tr</w:t>
      </w:r>
    </w:p>
    <w:p w:rsidR="005067CA" w:rsidRPr="003E6D6F" w:rsidRDefault="005067CA" w:rsidP="005067CA">
      <w:pPr>
        <w:spacing w:line="360" w:lineRule="auto"/>
        <w:jc w:val="both"/>
        <w:rPr>
          <w:rFonts w:eastAsia="PMingLiU"/>
          <w:color w:val="0070C0"/>
          <w:kern w:val="2"/>
          <w:lang w:eastAsia="zh-TW"/>
        </w:rPr>
      </w:pPr>
      <w:r w:rsidRPr="003E6D6F">
        <w:rPr>
          <w:rFonts w:eastAsia="PMingLiU"/>
          <w:color w:val="0070C0"/>
          <w:kern w:val="2"/>
          <w:lang w:eastAsia="zh-TW"/>
        </w:rPr>
        <w:t xml:space="preserve">ORCID: </w:t>
      </w:r>
      <w:r w:rsidR="00272703" w:rsidRPr="003E6D6F">
        <w:rPr>
          <w:rFonts w:eastAsia="PMingLiU"/>
          <w:color w:val="0070C0"/>
          <w:kern w:val="2"/>
          <w:lang w:eastAsia="zh-TW"/>
        </w:rPr>
        <w:t>0000-0003-0365-2760</w:t>
      </w:r>
    </w:p>
    <w:p w:rsidR="005067CA" w:rsidRPr="003E6D6F" w:rsidRDefault="005067CA">
      <w:pPr>
        <w:rPr>
          <w:rFonts w:ascii="Courier New" w:hAnsi="Courier New" w:cs="Courier New"/>
          <w:lang w:eastAsia="zh-TW"/>
        </w:rPr>
      </w:pPr>
      <w:r w:rsidRPr="003E6D6F">
        <w:rPr>
          <w:rFonts w:ascii="Courier New" w:hAnsi="Courier New" w:cs="Courier New"/>
          <w:lang w:eastAsia="zh-TW"/>
        </w:rPr>
        <w:br w:type="page"/>
      </w:r>
    </w:p>
    <w:p w:rsidR="00272703" w:rsidRPr="003E6D6F" w:rsidRDefault="001E7B14" w:rsidP="001E7B14">
      <w:r w:rsidRPr="003E6D6F">
        <w:rPr>
          <w:noProof/>
        </w:rPr>
        <w:lastRenderedPageBreak/>
        <w:drawing>
          <wp:inline distT="0" distB="0" distL="0" distR="0">
            <wp:extent cx="4458410" cy="1897796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sim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8410" cy="189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2703" w:rsidRPr="003E6D6F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7A1379D" wp14:editId="7EDF6E9A">
                <wp:simplePos x="0" y="0"/>
                <wp:positionH relativeFrom="column">
                  <wp:posOffset>5143500</wp:posOffset>
                </wp:positionH>
                <wp:positionV relativeFrom="paragraph">
                  <wp:posOffset>680521245</wp:posOffset>
                </wp:positionV>
                <wp:extent cx="862330" cy="410845"/>
                <wp:effectExtent l="0" t="0" r="0" b="0"/>
                <wp:wrapNone/>
                <wp:docPr id="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862330" cy="410845"/>
                          <a:chOff x="5143536" y="1071570"/>
                          <a:chExt cx="1359" cy="647"/>
                        </a:xfrm>
                      </wpg:grpSpPr>
                      <wps:wsp>
                        <wps:cNvPr id="3" name="AutoShape 6"/>
                        <wps:cNvCnPr/>
                        <wps:spPr bwMode="auto">
                          <a:xfrm>
                            <a:off x="5143536" y="1071774"/>
                            <a:ext cx="58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" name="AutoShape 5"/>
                        <wps:cNvCnPr/>
                        <wps:spPr bwMode="auto">
                          <a:xfrm>
                            <a:off x="5143536" y="1072014"/>
                            <a:ext cx="58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144015" y="1071570"/>
                            <a:ext cx="880" cy="6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72703" w:rsidRDefault="00272703" w:rsidP="00272703">
                              <w:pPr>
                                <w:textAlignment w:val="baseline"/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800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bç</w:t>
                              </w:r>
                              <w:proofErr w:type="spellEnd"/>
                            </w:p>
                            <w:p w:rsidR="00272703" w:rsidRDefault="00272703" w:rsidP="00272703">
                              <w:pPr>
                                <w:kinsoku w:val="0"/>
                                <w:overflowPunct w:val="0"/>
                                <w:textAlignment w:val="baseline"/>
                              </w:pPr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600 </w:t>
                              </w:r>
                              <w:proofErr w:type="spellStart"/>
                              <w:r>
                                <w:rPr>
                                  <w:rFonts w:ascii="Calibri"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bç</w:t>
                              </w:r>
                              <w:proofErr w:type="spellEnd"/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A1379D" id="Group 3" o:spid="_x0000_s1026" style="position:absolute;margin-left:405pt;margin-top:53584.35pt;width:67.9pt;height:32.35pt;z-index:251659264" coordorigin="51435,10715" coordsize="13,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&#13;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27" type="#_x0000_t32" style="position:absolute;left:51435;top:10717;width:6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">
                  <v:stroke endarrow="block"/>
                </v:shape>
                <v:shape id="AutoShape 5" o:spid="_x0000_s1028" type="#_x0000_t32" style="position:absolute;left:51435;top:10720;width:6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">
                  <v:stroke endarrow="blo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51440;top:10715;width:8;height: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" filled="f" stroked="f">
                  <v:textbox style="mso-fit-shape-to-text:t">
                    <w:txbxContent>
                      <w:p w:rsidR="00272703" w:rsidRDefault="00272703" w:rsidP="00272703">
                        <w:pPr>
                          <w:textAlignment w:val="baseline"/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800 </w:t>
                        </w:r>
                        <w:proofErr w:type="spellStart"/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bç</w:t>
                        </w:r>
                        <w:proofErr w:type="spellEnd"/>
                      </w:p>
                      <w:p w:rsidR="00272703" w:rsidRDefault="00272703" w:rsidP="00272703">
                        <w:pPr>
                          <w:kinsoku w:val="0"/>
                          <w:overflowPunct w:val="0"/>
                          <w:textAlignment w:val="baseline"/>
                        </w:pPr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600 </w:t>
                        </w:r>
                        <w:proofErr w:type="spellStart"/>
                        <w:r>
                          <w:rPr>
                            <w:rFonts w:ascii="Calibri" w:hAnsi="Calibr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bç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:rsidR="00272703" w:rsidRPr="003E6D6F" w:rsidRDefault="00272703" w:rsidP="00272703">
      <w:r w:rsidRPr="003E6D6F">
        <w:rPr>
          <w:b/>
          <w:bCs/>
        </w:rPr>
        <w:t xml:space="preserve">Figure </w:t>
      </w:r>
      <w:r w:rsidR="001E7B14" w:rsidRPr="003E6D6F">
        <w:rPr>
          <w:b/>
          <w:bCs/>
        </w:rPr>
        <w:t>S</w:t>
      </w:r>
      <w:r w:rsidRPr="003E6D6F">
        <w:rPr>
          <w:b/>
          <w:bCs/>
        </w:rPr>
        <w:t>1</w:t>
      </w:r>
      <w:r w:rsidRPr="003E6D6F">
        <w:t>. Gradient PCR analysis of the VEGF</w:t>
      </w:r>
      <w:r w:rsidRPr="003E6D6F">
        <w:rPr>
          <w:vertAlign w:val="subscript"/>
        </w:rPr>
        <w:t>165</w:t>
      </w:r>
      <w:r w:rsidRPr="003E6D6F">
        <w:t xml:space="preserve"> specific primers. </w:t>
      </w:r>
    </w:p>
    <w:p w:rsidR="001E7B14" w:rsidRPr="003E6D6F" w:rsidRDefault="001E7B14" w:rsidP="00272703"/>
    <w:p w:rsidR="001E7B14" w:rsidRPr="003E6D6F" w:rsidRDefault="001E7B14" w:rsidP="00272703"/>
    <w:p w:rsidR="005067CA" w:rsidRPr="003E6D6F" w:rsidRDefault="001E7B14" w:rsidP="00E06A76">
      <w:pPr>
        <w:rPr>
          <w:lang w:eastAsia="zh-TW"/>
        </w:rPr>
      </w:pPr>
      <w:r w:rsidRPr="003E6D6F">
        <w:rPr>
          <w:noProof/>
          <w:lang w:eastAsia="zh-TW"/>
        </w:rPr>
        <w:drawing>
          <wp:inline distT="0" distB="0" distL="0" distR="0">
            <wp:extent cx="4433990" cy="3850703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3124" cy="385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B14" w:rsidRPr="003E6D6F" w:rsidRDefault="001E7B14" w:rsidP="001E7B14">
      <w:pPr>
        <w:spacing w:line="480" w:lineRule="auto"/>
        <w:jc w:val="both"/>
      </w:pPr>
      <w:r w:rsidRPr="003E6D6F">
        <w:rPr>
          <w:b/>
          <w:bCs/>
        </w:rPr>
        <w:t>Figure S2</w:t>
      </w:r>
      <w:r w:rsidRPr="003E6D6F">
        <w:t>. Confirmation analysis of the cloning VEGF</w:t>
      </w:r>
      <w:r w:rsidRPr="003E6D6F">
        <w:rPr>
          <w:vertAlign w:val="subscript"/>
        </w:rPr>
        <w:t>165</w:t>
      </w:r>
      <w:r w:rsidRPr="003E6D6F">
        <w:t xml:space="preserve"> gene. </w:t>
      </w:r>
      <w:r w:rsidRPr="003E6D6F">
        <w:rPr>
          <w:b/>
          <w:bCs/>
        </w:rPr>
        <w:t>a)</w:t>
      </w:r>
      <w:r w:rsidRPr="003E6D6F">
        <w:t xml:space="preserve"> PCR amplification of VEGF</w:t>
      </w:r>
      <w:r w:rsidRPr="003E6D6F">
        <w:rPr>
          <w:vertAlign w:val="subscript"/>
        </w:rPr>
        <w:t xml:space="preserve">165 </w:t>
      </w:r>
      <w:r w:rsidRPr="003E6D6F">
        <w:t xml:space="preserve">gene of plasmid DNA of </w:t>
      </w:r>
      <w:r w:rsidRPr="003E6D6F">
        <w:rPr>
          <w:i/>
          <w:iCs/>
        </w:rPr>
        <w:t>E. coli</w:t>
      </w:r>
      <w:r w:rsidRPr="003E6D6F">
        <w:t xml:space="preserve"> DH5α clones. 2,3 and 4 clones released the 633 bp VEGF</w:t>
      </w:r>
      <w:r w:rsidRPr="003E6D6F">
        <w:rPr>
          <w:vertAlign w:val="subscript"/>
        </w:rPr>
        <w:t>165</w:t>
      </w:r>
      <w:r w:rsidRPr="003E6D6F">
        <w:t xml:space="preserve"> insert </w:t>
      </w:r>
      <w:r w:rsidRPr="003E6D6F">
        <w:rPr>
          <w:b/>
          <w:bCs/>
        </w:rPr>
        <w:t xml:space="preserve">b) </w:t>
      </w:r>
      <w:r w:rsidRPr="003E6D6F">
        <w:t xml:space="preserve">Restriction digestion analysis of clone 2,3 and 4 with </w:t>
      </w:r>
      <w:proofErr w:type="spellStart"/>
      <w:r w:rsidRPr="003E6D6F">
        <w:rPr>
          <w:bCs/>
          <w:i/>
          <w:iCs/>
        </w:rPr>
        <w:t>Xho</w:t>
      </w:r>
      <w:r w:rsidRPr="003E6D6F">
        <w:rPr>
          <w:bCs/>
        </w:rPr>
        <w:t>I-</w:t>
      </w:r>
      <w:r w:rsidRPr="003E6D6F">
        <w:rPr>
          <w:bCs/>
          <w:i/>
          <w:iCs/>
        </w:rPr>
        <w:t>EcoR</w:t>
      </w:r>
      <w:r w:rsidRPr="003E6D6F">
        <w:rPr>
          <w:bCs/>
        </w:rPr>
        <w:t>I</w:t>
      </w:r>
      <w:proofErr w:type="spellEnd"/>
      <w:r w:rsidRPr="003E6D6F">
        <w:rPr>
          <w:bCs/>
        </w:rPr>
        <w:t xml:space="preserve"> enzymes. Clone 2 </w:t>
      </w:r>
      <w:r w:rsidRPr="003E6D6F">
        <w:t xml:space="preserve">released the desired bands (8833 and 891 bp) </w:t>
      </w:r>
      <w:r w:rsidRPr="003E6D6F">
        <w:rPr>
          <w:b/>
        </w:rPr>
        <w:t xml:space="preserve">c) </w:t>
      </w:r>
      <w:r w:rsidRPr="003E6D6F">
        <w:rPr>
          <w:bCs/>
        </w:rPr>
        <w:t xml:space="preserve">Two </w:t>
      </w:r>
      <w:r w:rsidRPr="003E6D6F">
        <w:t xml:space="preserve">restriction digestion analysis of clone 2 with </w:t>
      </w:r>
      <w:proofErr w:type="spellStart"/>
      <w:r w:rsidRPr="003E6D6F">
        <w:rPr>
          <w:i/>
          <w:iCs/>
        </w:rPr>
        <w:t>Xho</w:t>
      </w:r>
      <w:r w:rsidRPr="003E6D6F">
        <w:t>I-</w:t>
      </w:r>
      <w:r w:rsidRPr="003E6D6F">
        <w:rPr>
          <w:i/>
          <w:iCs/>
        </w:rPr>
        <w:t>EcoR</w:t>
      </w:r>
      <w:r w:rsidRPr="003E6D6F">
        <w:t>I</w:t>
      </w:r>
      <w:proofErr w:type="spellEnd"/>
      <w:r w:rsidRPr="003E6D6F">
        <w:t xml:space="preserve"> and </w:t>
      </w:r>
      <w:proofErr w:type="spellStart"/>
      <w:r w:rsidRPr="003E6D6F">
        <w:rPr>
          <w:i/>
          <w:iCs/>
        </w:rPr>
        <w:t>Hind</w:t>
      </w:r>
      <w:r w:rsidRPr="003E6D6F">
        <w:t>III-</w:t>
      </w:r>
      <w:r w:rsidRPr="003E6D6F">
        <w:rPr>
          <w:i/>
          <w:iCs/>
        </w:rPr>
        <w:t>EcoR</w:t>
      </w:r>
      <w:r w:rsidRPr="003E6D6F">
        <w:t>I</w:t>
      </w:r>
      <w:proofErr w:type="spellEnd"/>
      <w:r w:rsidRPr="003E6D6F">
        <w:t xml:space="preserve">, separately. The small DNA strand of Digestion 1 (633 bp) and Digestion 2 (890 bp) were expected size. The clone 2 was decided as positive clone for expressing experiments. </w:t>
      </w:r>
    </w:p>
    <w:p w:rsidR="001A53FD" w:rsidRPr="003E6D6F" w:rsidRDefault="001A53FD" w:rsidP="001E7B14">
      <w:pPr>
        <w:spacing w:line="480" w:lineRule="auto"/>
        <w:jc w:val="both"/>
      </w:pPr>
    </w:p>
    <w:p w:rsidR="000E6ED7" w:rsidRPr="003E6D6F" w:rsidRDefault="000E6ED7" w:rsidP="000E6ED7">
      <w:pPr>
        <w:rPr>
          <w:b/>
          <w:bCs/>
        </w:rPr>
      </w:pPr>
      <w:r w:rsidRPr="003E6D6F">
        <w:rPr>
          <w:b/>
          <w:bCs/>
        </w:rPr>
        <w:lastRenderedPageBreak/>
        <w:t>a</w:t>
      </w:r>
    </w:p>
    <w:p w:rsidR="000E6ED7" w:rsidRPr="003E6D6F" w:rsidRDefault="000E6ED7" w:rsidP="000E6ED7">
      <w:r w:rsidRPr="003E6D6F">
        <w:rPr>
          <w:noProof/>
          <w:szCs w:val="16"/>
        </w:rPr>
        <w:drawing>
          <wp:inline distT="0" distB="0" distL="0" distR="0" wp14:anchorId="5DAFD7C7" wp14:editId="3DF5E09C">
            <wp:extent cx="5399405" cy="4208404"/>
            <wp:effectExtent l="19050" t="0" r="0" b="0"/>
            <wp:docPr id="41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4208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ED7" w:rsidRPr="003E6D6F" w:rsidRDefault="000E6ED7" w:rsidP="000E6ED7"/>
    <w:p w:rsidR="000E6ED7" w:rsidRPr="003E6D6F" w:rsidRDefault="000E6ED7" w:rsidP="000E6ED7">
      <w:pPr>
        <w:rPr>
          <w:b/>
          <w:bCs/>
        </w:rPr>
      </w:pPr>
      <w:r w:rsidRPr="003E6D6F">
        <w:rPr>
          <w:b/>
          <w:bCs/>
        </w:rPr>
        <w:t>b</w:t>
      </w:r>
    </w:p>
    <w:p w:rsidR="000E6ED7" w:rsidRPr="003E6D6F" w:rsidRDefault="000E6ED7" w:rsidP="000E6ED7">
      <w:r w:rsidRPr="003E6D6F">
        <w:rPr>
          <w:noProof/>
        </w:rPr>
        <w:drawing>
          <wp:inline distT="0" distB="0" distL="0" distR="0" wp14:anchorId="1CB6890E" wp14:editId="21B4A366">
            <wp:extent cx="5756910" cy="1951493"/>
            <wp:effectExtent l="0" t="0" r="0" b="444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2792"/>
                    <a:stretch/>
                  </pic:blipFill>
                  <pic:spPr bwMode="auto">
                    <a:xfrm>
                      <a:off x="0" y="0"/>
                      <a:ext cx="5756910" cy="19514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6ED7" w:rsidRPr="003E6D6F" w:rsidRDefault="000E6ED7" w:rsidP="000E6ED7">
      <w:r w:rsidRPr="003E6D6F">
        <w:rPr>
          <w:b/>
          <w:bCs/>
        </w:rPr>
        <w:t>Figure S3.</w:t>
      </w:r>
      <w:r w:rsidRPr="003E6D6F">
        <w:t xml:space="preserve"> The nucleotide (</w:t>
      </w:r>
      <w:r w:rsidR="009E72F4" w:rsidRPr="003E6D6F">
        <w:t>a</w:t>
      </w:r>
      <w:r w:rsidRPr="003E6D6F">
        <w:t>) and amino acid sequence (</w:t>
      </w:r>
      <w:r w:rsidR="009E72F4" w:rsidRPr="003E6D6F">
        <w:t>b</w:t>
      </w:r>
      <w:r w:rsidRPr="003E6D6F">
        <w:t>) of the recombinant VEGF</w:t>
      </w:r>
      <w:r w:rsidRPr="003E6D6F">
        <w:rPr>
          <w:vertAlign w:val="subscript"/>
        </w:rPr>
        <w:t xml:space="preserve">165 </w:t>
      </w:r>
      <w:r w:rsidRPr="003E6D6F">
        <w:t>and comparing with wild-type human VEGF</w:t>
      </w:r>
      <w:r w:rsidRPr="003E6D6F">
        <w:rPr>
          <w:vertAlign w:val="subscript"/>
        </w:rPr>
        <w:t>165</w:t>
      </w:r>
    </w:p>
    <w:p w:rsidR="00E06A76" w:rsidRPr="003E6D6F" w:rsidRDefault="00E06A76" w:rsidP="00E06A76"/>
    <w:p w:rsidR="00AD3B92" w:rsidRPr="003E6D6F" w:rsidRDefault="00AD3B92" w:rsidP="00E06A76"/>
    <w:p w:rsidR="00AD3B92" w:rsidRPr="003E6D6F" w:rsidRDefault="00AD3B92" w:rsidP="00E06A76"/>
    <w:p w:rsidR="001A53FD" w:rsidRPr="003E6D6F" w:rsidRDefault="001A53FD" w:rsidP="00E06A76"/>
    <w:p w:rsidR="001A53FD" w:rsidRPr="003E6D6F" w:rsidRDefault="001A53FD" w:rsidP="00E06A76"/>
    <w:p w:rsidR="001A53FD" w:rsidRPr="003E6D6F" w:rsidRDefault="001A53FD" w:rsidP="00E06A76"/>
    <w:p w:rsidR="001A53FD" w:rsidRPr="003E6D6F" w:rsidRDefault="001A53FD" w:rsidP="00E06A76"/>
    <w:p w:rsidR="001A53FD" w:rsidRPr="003E6D6F" w:rsidRDefault="001A53FD" w:rsidP="00E06A76"/>
    <w:p w:rsidR="001A53FD" w:rsidRPr="003E6D6F" w:rsidRDefault="001A53FD" w:rsidP="00E06A76"/>
    <w:p w:rsidR="001A53FD" w:rsidRPr="003E6D6F" w:rsidRDefault="001A53FD" w:rsidP="00E06A76"/>
    <w:p w:rsidR="00AD3B92" w:rsidRPr="003E6D6F" w:rsidRDefault="001A53FD" w:rsidP="00E06A76">
      <w:r w:rsidRPr="003E6D6F">
        <w:rPr>
          <w:b/>
          <w:bCs/>
        </w:rPr>
        <w:lastRenderedPageBreak/>
        <w:t xml:space="preserve">Table S1. </w:t>
      </w:r>
      <w:r w:rsidRPr="003E6D6F">
        <w:t>Mean OD values of MTT assay at 570 nm for different concentrations of</w:t>
      </w:r>
      <w:r w:rsidRPr="003E6D6F">
        <w:t xml:space="preserve"> </w:t>
      </w:r>
      <w:r w:rsidRPr="003E6D6F">
        <w:rPr>
          <w:i/>
          <w:iCs/>
        </w:rPr>
        <w:t xml:space="preserve">E. coli </w:t>
      </w:r>
      <w:r w:rsidRPr="003E6D6F">
        <w:t>(as a positive control) VEGF</w:t>
      </w:r>
      <w:r w:rsidRPr="003E6D6F">
        <w:rPr>
          <w:vertAlign w:val="subscript"/>
        </w:rPr>
        <w:t>165</w:t>
      </w:r>
      <w:r w:rsidRPr="008074DD">
        <w:t xml:space="preserve"> </w:t>
      </w:r>
      <w:r w:rsidRPr="003E6D6F">
        <w:t xml:space="preserve">and </w:t>
      </w:r>
      <w:r w:rsidRPr="003E6D6F">
        <w:rPr>
          <w:i/>
          <w:iCs/>
        </w:rPr>
        <w:t>K. lactis</w:t>
      </w:r>
      <w:r w:rsidRPr="003E6D6F">
        <w:t xml:space="preserve"> produced VEGF</w:t>
      </w:r>
      <w:r w:rsidRPr="003E6D6F">
        <w:rPr>
          <w:vertAlign w:val="subscript"/>
        </w:rPr>
        <w:t>165</w:t>
      </w:r>
      <w:r w:rsidRPr="003E6D6F">
        <w:t xml:space="preserve"> in this study</w:t>
      </w:r>
      <w:r w:rsidR="00120256" w:rsidRPr="003E6D6F">
        <w:t>.</w:t>
      </w:r>
      <w:r w:rsidRPr="003E6D6F"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8"/>
      </w:tblGrid>
      <w:tr w:rsidR="00E67EC1" w:rsidRPr="003E6D6F" w:rsidTr="00120256">
        <w:tc>
          <w:tcPr>
            <w:tcW w:w="2407" w:type="dxa"/>
            <w:vMerge w:val="restart"/>
            <w:vAlign w:val="center"/>
          </w:tcPr>
          <w:p w:rsidR="00E67EC1" w:rsidRPr="003E6D6F" w:rsidRDefault="00E67EC1" w:rsidP="00120256">
            <w:pPr>
              <w:jc w:val="center"/>
              <w:rPr>
                <w:b/>
                <w:bCs/>
                <w:color w:val="000000"/>
              </w:rPr>
            </w:pPr>
            <w:r w:rsidRPr="003E6D6F">
              <w:rPr>
                <w:b/>
                <w:bCs/>
                <w:color w:val="000000"/>
              </w:rPr>
              <w:t>VEGF</w:t>
            </w:r>
            <w:r w:rsidRPr="003E6D6F">
              <w:rPr>
                <w:b/>
                <w:bCs/>
                <w:color w:val="000000"/>
                <w:vertAlign w:val="subscript"/>
              </w:rPr>
              <w:t xml:space="preserve">165 </w:t>
            </w:r>
            <w:r w:rsidRPr="003E6D6F">
              <w:rPr>
                <w:b/>
                <w:bCs/>
                <w:color w:val="000000"/>
              </w:rPr>
              <w:t>concentration</w:t>
            </w:r>
          </w:p>
          <w:p w:rsidR="00E67EC1" w:rsidRPr="003E6D6F" w:rsidRDefault="00E67EC1" w:rsidP="00120256">
            <w:pPr>
              <w:jc w:val="center"/>
            </w:pPr>
            <w:r w:rsidRPr="003E6D6F">
              <w:rPr>
                <w:b/>
                <w:bCs/>
                <w:color w:val="000000"/>
              </w:rPr>
              <w:t>(ng/mL)</w:t>
            </w:r>
          </w:p>
        </w:tc>
        <w:tc>
          <w:tcPr>
            <w:tcW w:w="7222" w:type="dxa"/>
            <w:gridSpan w:val="3"/>
            <w:vAlign w:val="center"/>
          </w:tcPr>
          <w:p w:rsidR="00E67EC1" w:rsidRPr="003E6D6F" w:rsidRDefault="009304E2" w:rsidP="00120256">
            <w:pPr>
              <w:jc w:val="center"/>
              <w:rPr>
                <w:b/>
                <w:bCs/>
              </w:rPr>
            </w:pPr>
            <w:r w:rsidRPr="003E6D6F">
              <w:rPr>
                <w:b/>
                <w:bCs/>
              </w:rPr>
              <w:t>Absorbance values</w:t>
            </w:r>
            <w:r w:rsidR="00E67EC1" w:rsidRPr="003E6D6F">
              <w:rPr>
                <w:b/>
                <w:bCs/>
              </w:rPr>
              <w:t xml:space="preserve"> (570 nm) </w:t>
            </w:r>
            <w:r w:rsidRPr="003E6D6F">
              <w:rPr>
                <w:b/>
                <w:bCs/>
              </w:rPr>
              <w:t>(</w:t>
            </w:r>
            <w:proofErr w:type="spellStart"/>
            <w:r w:rsidRPr="003E6D6F">
              <w:rPr>
                <w:b/>
                <w:bCs/>
              </w:rPr>
              <w:t>mean±SD</w:t>
            </w:r>
            <w:proofErr w:type="spellEnd"/>
            <w:r w:rsidRPr="003E6D6F">
              <w:rPr>
                <w:b/>
                <w:bCs/>
              </w:rPr>
              <w:t>)</w:t>
            </w:r>
          </w:p>
        </w:tc>
      </w:tr>
      <w:tr w:rsidR="00E67EC1" w:rsidRPr="003E6D6F" w:rsidTr="00120256">
        <w:tc>
          <w:tcPr>
            <w:tcW w:w="2407" w:type="dxa"/>
            <w:vMerge/>
            <w:vAlign w:val="center"/>
          </w:tcPr>
          <w:p w:rsidR="00E67EC1" w:rsidRPr="003E6D6F" w:rsidRDefault="00E67EC1" w:rsidP="00120256">
            <w:pPr>
              <w:jc w:val="center"/>
            </w:pPr>
          </w:p>
        </w:tc>
        <w:tc>
          <w:tcPr>
            <w:tcW w:w="2407" w:type="dxa"/>
            <w:vAlign w:val="center"/>
          </w:tcPr>
          <w:p w:rsidR="00E67EC1" w:rsidRPr="003E6D6F" w:rsidRDefault="00E67EC1" w:rsidP="00120256">
            <w:pPr>
              <w:jc w:val="center"/>
            </w:pPr>
            <w:r w:rsidRPr="003E6D6F">
              <w:t>Negative control</w:t>
            </w:r>
          </w:p>
        </w:tc>
        <w:tc>
          <w:tcPr>
            <w:tcW w:w="2407" w:type="dxa"/>
            <w:vAlign w:val="center"/>
          </w:tcPr>
          <w:p w:rsidR="00E67EC1" w:rsidRPr="003E6D6F" w:rsidRDefault="00E67EC1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Positive control</w:t>
            </w:r>
          </w:p>
          <w:p w:rsidR="00E67EC1" w:rsidRPr="003E6D6F" w:rsidRDefault="00E67EC1" w:rsidP="00120256">
            <w:pPr>
              <w:jc w:val="center"/>
            </w:pPr>
            <w:r w:rsidRPr="003E6D6F">
              <w:rPr>
                <w:color w:val="000000"/>
              </w:rPr>
              <w:t>(</w:t>
            </w:r>
            <w:r w:rsidRPr="003E6D6F">
              <w:rPr>
                <w:i/>
                <w:iCs/>
                <w:color w:val="000000"/>
              </w:rPr>
              <w:t>E. coli</w:t>
            </w:r>
            <w:r w:rsidRPr="003E6D6F">
              <w:rPr>
                <w:color w:val="000000"/>
              </w:rPr>
              <w:t xml:space="preserve"> derived VEGF</w:t>
            </w:r>
            <w:r w:rsidRPr="003E6D6F">
              <w:rPr>
                <w:color w:val="000000"/>
                <w:vertAlign w:val="subscript"/>
              </w:rPr>
              <w:t>165</w:t>
            </w:r>
            <w:r w:rsidRPr="003E6D6F">
              <w:rPr>
                <w:color w:val="000000"/>
              </w:rPr>
              <w:t>)</w:t>
            </w:r>
          </w:p>
        </w:tc>
        <w:tc>
          <w:tcPr>
            <w:tcW w:w="2408" w:type="dxa"/>
            <w:vAlign w:val="center"/>
          </w:tcPr>
          <w:p w:rsidR="00E67EC1" w:rsidRPr="003E6D6F" w:rsidRDefault="00E67EC1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 xml:space="preserve">Produced </w:t>
            </w:r>
            <w:r w:rsidRPr="00AD3B92">
              <w:rPr>
                <w:color w:val="000000"/>
              </w:rPr>
              <w:t>VEGF</w:t>
            </w:r>
            <w:r w:rsidRPr="00AD3B92">
              <w:rPr>
                <w:color w:val="000000"/>
                <w:vertAlign w:val="subscript"/>
              </w:rPr>
              <w:t>165</w:t>
            </w:r>
          </w:p>
          <w:p w:rsidR="00E67EC1" w:rsidRPr="003E6D6F" w:rsidRDefault="00E67EC1" w:rsidP="00120256">
            <w:pPr>
              <w:jc w:val="center"/>
            </w:pPr>
            <w:r w:rsidRPr="003E6D6F">
              <w:rPr>
                <w:color w:val="000000"/>
              </w:rPr>
              <w:t>(</w:t>
            </w:r>
            <w:r w:rsidRPr="003E6D6F">
              <w:rPr>
                <w:i/>
                <w:iCs/>
                <w:color w:val="000000"/>
              </w:rPr>
              <w:t>K. lactis</w:t>
            </w:r>
            <w:r w:rsidRPr="003E6D6F">
              <w:rPr>
                <w:color w:val="000000"/>
              </w:rPr>
              <w:t xml:space="preserve"> derived)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20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1,626</w:t>
            </w:r>
            <w:r w:rsidRPr="003E6D6F">
              <w:t>±</w:t>
            </w:r>
            <w:r w:rsidRPr="003E6D6F">
              <w:rPr>
                <w:color w:val="000000"/>
              </w:rPr>
              <w:t>0,053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1,563</w:t>
            </w:r>
            <w:r w:rsidRPr="003E6D6F">
              <w:t>±</w:t>
            </w:r>
            <w:r w:rsidRPr="003E6D6F">
              <w:rPr>
                <w:color w:val="000000"/>
              </w:rPr>
              <w:t>0,276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1,599</w:t>
            </w:r>
            <w:r w:rsidRPr="003E6D6F">
              <w:t>±</w:t>
            </w:r>
            <w:r w:rsidRPr="003E6D6F">
              <w:rPr>
                <w:color w:val="000000"/>
              </w:rPr>
              <w:t>0,096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10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1,442</w:t>
            </w:r>
            <w:r w:rsidRPr="003E6D6F">
              <w:t>±</w:t>
            </w:r>
            <w:r w:rsidRPr="003E6D6F">
              <w:rPr>
                <w:color w:val="000000"/>
              </w:rPr>
              <w:t>0,153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1,715</w:t>
            </w:r>
            <w:r w:rsidRPr="003E6D6F">
              <w:t>±</w:t>
            </w:r>
            <w:r w:rsidRPr="003E6D6F">
              <w:rPr>
                <w:color w:val="000000"/>
              </w:rPr>
              <w:t>0,038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1,464</w:t>
            </w:r>
            <w:r w:rsidRPr="003E6D6F">
              <w:t>±</w:t>
            </w:r>
            <w:r w:rsidRPr="003E6D6F">
              <w:rPr>
                <w:color w:val="000000"/>
              </w:rPr>
              <w:t>0,194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5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1,505</w:t>
            </w:r>
            <w:r w:rsidRPr="003E6D6F">
              <w:t>±</w:t>
            </w:r>
            <w:r w:rsidRPr="003E6D6F">
              <w:rPr>
                <w:color w:val="000000"/>
              </w:rPr>
              <w:t>0,156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1,525</w:t>
            </w:r>
            <w:r w:rsidRPr="003E6D6F">
              <w:t>±</w:t>
            </w:r>
            <w:r w:rsidRPr="003E6D6F">
              <w:rPr>
                <w:color w:val="000000"/>
              </w:rPr>
              <w:t>0,153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1,549</w:t>
            </w:r>
            <w:r w:rsidRPr="003E6D6F">
              <w:t>±</w:t>
            </w:r>
            <w:r w:rsidRPr="003E6D6F">
              <w:rPr>
                <w:color w:val="000000"/>
              </w:rPr>
              <w:t>0,074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2,5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1,558</w:t>
            </w:r>
            <w:r w:rsidRPr="003E6D6F">
              <w:t>±</w:t>
            </w:r>
            <w:r w:rsidRPr="003E6D6F">
              <w:rPr>
                <w:color w:val="000000"/>
              </w:rPr>
              <w:t>0,038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1,47</w:t>
            </w:r>
            <w:r w:rsidRPr="003E6D6F">
              <w:t>±</w:t>
            </w:r>
            <w:r w:rsidRPr="003E6D6F">
              <w:rPr>
                <w:color w:val="000000"/>
              </w:rPr>
              <w:t>0,216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1,732</w:t>
            </w:r>
            <w:r w:rsidRPr="003E6D6F">
              <w:t>±</w:t>
            </w:r>
            <w:r w:rsidRPr="003E6D6F">
              <w:rPr>
                <w:color w:val="000000"/>
              </w:rPr>
              <w:t>0,042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1,25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1,377</w:t>
            </w:r>
            <w:r w:rsidRPr="003E6D6F">
              <w:t>±</w:t>
            </w:r>
            <w:r w:rsidRPr="003E6D6F">
              <w:rPr>
                <w:color w:val="000000"/>
              </w:rPr>
              <w:t>0,112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1,576</w:t>
            </w:r>
            <w:r w:rsidRPr="003E6D6F">
              <w:t>±</w:t>
            </w:r>
            <w:r w:rsidRPr="003E6D6F">
              <w:rPr>
                <w:color w:val="000000"/>
              </w:rPr>
              <w:t>0,121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1,502</w:t>
            </w:r>
            <w:r w:rsidRPr="003E6D6F">
              <w:t>±</w:t>
            </w:r>
            <w:r w:rsidRPr="003E6D6F">
              <w:rPr>
                <w:color w:val="000000"/>
              </w:rPr>
              <w:t>0,194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0,625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1,355</w:t>
            </w:r>
            <w:r w:rsidRPr="003E6D6F">
              <w:t>±</w:t>
            </w:r>
            <w:r w:rsidRPr="003E6D6F">
              <w:rPr>
                <w:color w:val="000000"/>
              </w:rPr>
              <w:t>0,154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1,562</w:t>
            </w:r>
            <w:r w:rsidRPr="003E6D6F">
              <w:t>±</w:t>
            </w:r>
            <w:r w:rsidRPr="003E6D6F">
              <w:rPr>
                <w:color w:val="000000"/>
              </w:rPr>
              <w:t>0,131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1,602</w:t>
            </w:r>
            <w:r w:rsidRPr="003E6D6F">
              <w:t>±</w:t>
            </w:r>
            <w:r w:rsidRPr="003E6D6F">
              <w:rPr>
                <w:color w:val="000000"/>
              </w:rPr>
              <w:t>0,098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0,312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1,556</w:t>
            </w:r>
            <w:r w:rsidRPr="003E6D6F">
              <w:t>±</w:t>
            </w:r>
            <w:r w:rsidRPr="003E6D6F">
              <w:rPr>
                <w:color w:val="000000"/>
              </w:rPr>
              <w:t>0,032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1,715</w:t>
            </w:r>
            <w:r w:rsidRPr="003E6D6F">
              <w:t>±</w:t>
            </w:r>
            <w:r w:rsidRPr="003E6D6F">
              <w:rPr>
                <w:color w:val="000000"/>
              </w:rPr>
              <w:t>0,118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1,567</w:t>
            </w:r>
            <w:r w:rsidRPr="003E6D6F">
              <w:t>±</w:t>
            </w:r>
            <w:r w:rsidRPr="003E6D6F">
              <w:rPr>
                <w:color w:val="000000"/>
              </w:rPr>
              <w:t>0,047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0,156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1,314</w:t>
            </w:r>
            <w:r w:rsidRPr="003E6D6F">
              <w:t>±</w:t>
            </w:r>
            <w:r w:rsidRPr="003E6D6F">
              <w:rPr>
                <w:color w:val="000000"/>
              </w:rPr>
              <w:t>0,119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1,575</w:t>
            </w:r>
            <w:r w:rsidRPr="003E6D6F">
              <w:t>±</w:t>
            </w:r>
            <w:r w:rsidRPr="003E6D6F">
              <w:rPr>
                <w:color w:val="000000"/>
              </w:rPr>
              <w:t>0,221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1,63</w:t>
            </w:r>
            <w:r w:rsidRPr="003E6D6F">
              <w:t>±</w:t>
            </w:r>
            <w:r w:rsidRPr="003E6D6F">
              <w:rPr>
                <w:color w:val="000000"/>
              </w:rPr>
              <w:t>0,054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0,078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1,522</w:t>
            </w:r>
            <w:r w:rsidRPr="003E6D6F">
              <w:t>±</w:t>
            </w:r>
            <w:r w:rsidRPr="003E6D6F">
              <w:rPr>
                <w:color w:val="000000"/>
              </w:rPr>
              <w:t>0,016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1,555</w:t>
            </w:r>
            <w:r w:rsidRPr="003E6D6F">
              <w:t>±</w:t>
            </w:r>
            <w:r w:rsidRPr="003E6D6F">
              <w:rPr>
                <w:color w:val="000000"/>
              </w:rPr>
              <w:t>0,079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1,685</w:t>
            </w:r>
            <w:r w:rsidRPr="003E6D6F">
              <w:t>±</w:t>
            </w:r>
            <w:r w:rsidRPr="003E6D6F">
              <w:rPr>
                <w:color w:val="000000"/>
              </w:rPr>
              <w:t>0,072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0,039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1,276</w:t>
            </w:r>
            <w:r w:rsidRPr="003E6D6F">
              <w:t>±</w:t>
            </w:r>
            <w:r w:rsidRPr="003E6D6F">
              <w:rPr>
                <w:color w:val="000000"/>
              </w:rPr>
              <w:t>0,053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1,51</w:t>
            </w:r>
            <w:r w:rsidRPr="003E6D6F">
              <w:t>±</w:t>
            </w:r>
            <w:r w:rsidRPr="003E6D6F">
              <w:rPr>
                <w:color w:val="000000"/>
              </w:rPr>
              <w:t>0,077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1,707</w:t>
            </w:r>
            <w:r w:rsidRPr="003E6D6F">
              <w:t>±</w:t>
            </w:r>
            <w:r w:rsidRPr="003E6D6F">
              <w:rPr>
                <w:color w:val="000000"/>
              </w:rPr>
              <w:t>0,040</w:t>
            </w:r>
          </w:p>
        </w:tc>
      </w:tr>
      <w:tr w:rsidR="00AF0ABF" w:rsidRPr="003E6D6F" w:rsidTr="00120256"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t>0,019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1,319</w:t>
            </w:r>
            <w:r w:rsidRPr="003E6D6F">
              <w:t>±</w:t>
            </w:r>
            <w:r w:rsidRPr="003E6D6F">
              <w:rPr>
                <w:color w:val="000000"/>
              </w:rPr>
              <w:t>0,011</w:t>
            </w:r>
          </w:p>
        </w:tc>
        <w:tc>
          <w:tcPr>
            <w:tcW w:w="2407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1,465</w:t>
            </w:r>
            <w:r w:rsidRPr="003E6D6F">
              <w:t>±</w:t>
            </w:r>
            <w:r w:rsidRPr="003E6D6F">
              <w:rPr>
                <w:color w:val="000000"/>
              </w:rPr>
              <w:t>0,120</w:t>
            </w:r>
          </w:p>
        </w:tc>
        <w:tc>
          <w:tcPr>
            <w:tcW w:w="2408" w:type="dxa"/>
            <w:vAlign w:val="center"/>
          </w:tcPr>
          <w:p w:rsidR="00AF0ABF" w:rsidRPr="003E6D6F" w:rsidRDefault="00AF0ABF" w:rsidP="00120256">
            <w:pPr>
              <w:jc w:val="center"/>
            </w:pPr>
            <w:r w:rsidRPr="003E6D6F">
              <w:rPr>
                <w:color w:val="000000"/>
              </w:rPr>
              <w:t>1,3</w:t>
            </w:r>
            <w:r w:rsidRPr="003E6D6F">
              <w:rPr>
                <w:color w:val="000000"/>
              </w:rPr>
              <w:t>88</w:t>
            </w:r>
            <w:r w:rsidRPr="003E6D6F">
              <w:t>±</w:t>
            </w:r>
            <w:r w:rsidRPr="003E6D6F">
              <w:rPr>
                <w:color w:val="000000"/>
              </w:rPr>
              <w:t>0,048</w:t>
            </w:r>
          </w:p>
        </w:tc>
      </w:tr>
    </w:tbl>
    <w:p w:rsidR="005B0DD1" w:rsidRPr="003E6D6F" w:rsidRDefault="005B0DD1" w:rsidP="005B0DD1">
      <w:r w:rsidRPr="003E6D6F">
        <w:t>Values are expressed as mean</w:t>
      </w:r>
      <w:r w:rsidRPr="003E6D6F">
        <w:sym w:font="Symbol" w:char="F0B1"/>
      </w:r>
      <w:r w:rsidRPr="003E6D6F">
        <w:t xml:space="preserve"> S</w:t>
      </w:r>
      <w:r w:rsidRPr="003E6D6F">
        <w:t>D</w:t>
      </w:r>
      <w:r w:rsidRPr="003E6D6F">
        <w:t xml:space="preserve"> using </w:t>
      </w:r>
      <w:r w:rsidR="003E6D6F" w:rsidRPr="003E6D6F">
        <w:t>one-way</w:t>
      </w:r>
      <w:r w:rsidRPr="003E6D6F">
        <w:t xml:space="preserve"> ANOVA; n =3 in each group </w:t>
      </w:r>
    </w:p>
    <w:p w:rsidR="005B0DD1" w:rsidRPr="003E6D6F" w:rsidRDefault="005B0DD1" w:rsidP="00E06A76"/>
    <w:p w:rsidR="00120256" w:rsidRPr="003E6D6F" w:rsidRDefault="00120256" w:rsidP="00120256">
      <w:pPr>
        <w:jc w:val="both"/>
      </w:pPr>
      <w:r w:rsidRPr="003E6D6F">
        <w:rPr>
          <w:b/>
          <w:bCs/>
        </w:rPr>
        <w:t>Table S</w:t>
      </w:r>
      <w:r w:rsidRPr="003E6D6F">
        <w:rPr>
          <w:b/>
          <w:bCs/>
        </w:rPr>
        <w:t>2</w:t>
      </w:r>
      <w:r w:rsidRPr="003E6D6F">
        <w:rPr>
          <w:b/>
          <w:bCs/>
        </w:rPr>
        <w:t xml:space="preserve">. </w:t>
      </w:r>
      <w:r w:rsidRPr="008074DD">
        <w:t xml:space="preserve">Percentage of cell viability relative to negative control of </w:t>
      </w:r>
      <w:r w:rsidRPr="003E6D6F">
        <w:t>HUVEC</w:t>
      </w:r>
      <w:r w:rsidRPr="008074DD">
        <w:t xml:space="preserve"> cells after </w:t>
      </w:r>
      <w:r w:rsidRPr="003E6D6F">
        <w:t>48</w:t>
      </w:r>
      <w:r w:rsidRPr="008074DD">
        <w:t xml:space="preserve"> h</w:t>
      </w:r>
      <w:r w:rsidRPr="003E6D6F">
        <w:t xml:space="preserve"> </w:t>
      </w:r>
      <w:r w:rsidRPr="008074DD">
        <w:t xml:space="preserve">exposure to </w:t>
      </w:r>
      <w:r w:rsidRPr="003E6D6F">
        <w:rPr>
          <w:i/>
          <w:iCs/>
        </w:rPr>
        <w:t xml:space="preserve">E. coli </w:t>
      </w:r>
      <w:r w:rsidRPr="003E6D6F">
        <w:t>(as a positive control) VEGF</w:t>
      </w:r>
      <w:r w:rsidRPr="003E6D6F">
        <w:rPr>
          <w:vertAlign w:val="subscript"/>
        </w:rPr>
        <w:t>165</w:t>
      </w:r>
      <w:r w:rsidRPr="008074DD">
        <w:t xml:space="preserve"> </w:t>
      </w:r>
      <w:r w:rsidRPr="003E6D6F">
        <w:t xml:space="preserve">and </w:t>
      </w:r>
      <w:r w:rsidRPr="003E6D6F">
        <w:rPr>
          <w:i/>
          <w:iCs/>
        </w:rPr>
        <w:t>K. lactis</w:t>
      </w:r>
      <w:r w:rsidRPr="003E6D6F">
        <w:t xml:space="preserve"> produced VEGF</w:t>
      </w:r>
      <w:r w:rsidRPr="003E6D6F">
        <w:rPr>
          <w:vertAlign w:val="subscript"/>
        </w:rPr>
        <w:t>165</w:t>
      </w:r>
      <w:r w:rsidRPr="003E6D6F">
        <w:t xml:space="preserve"> in this study </w:t>
      </w:r>
      <w:r w:rsidRPr="008074DD">
        <w:t xml:space="preserve">at </w:t>
      </w:r>
      <w:r w:rsidRPr="003E6D6F">
        <w:t>different</w:t>
      </w:r>
      <w:r w:rsidRPr="008074DD">
        <w:t xml:space="preserve"> concentration</w:t>
      </w:r>
      <w:r w:rsidRPr="003E6D6F">
        <w:t xml:space="preserve">s.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8"/>
      </w:tblGrid>
      <w:tr w:rsidR="00120256" w:rsidRPr="003E6D6F" w:rsidTr="00120256">
        <w:tc>
          <w:tcPr>
            <w:tcW w:w="2407" w:type="dxa"/>
            <w:vMerge w:val="restart"/>
            <w:vAlign w:val="center"/>
          </w:tcPr>
          <w:p w:rsidR="00120256" w:rsidRPr="003E6D6F" w:rsidRDefault="00120256" w:rsidP="00120256">
            <w:pPr>
              <w:jc w:val="center"/>
              <w:rPr>
                <w:b/>
                <w:bCs/>
                <w:color w:val="000000"/>
              </w:rPr>
            </w:pPr>
            <w:r w:rsidRPr="003E6D6F">
              <w:rPr>
                <w:b/>
                <w:bCs/>
                <w:color w:val="000000"/>
              </w:rPr>
              <w:t>VEGF</w:t>
            </w:r>
            <w:r w:rsidRPr="003E6D6F">
              <w:rPr>
                <w:b/>
                <w:bCs/>
                <w:color w:val="000000"/>
                <w:vertAlign w:val="subscript"/>
              </w:rPr>
              <w:t xml:space="preserve">165 </w:t>
            </w:r>
            <w:r w:rsidRPr="003E6D6F">
              <w:rPr>
                <w:b/>
                <w:bCs/>
                <w:color w:val="000000"/>
              </w:rPr>
              <w:t>concentration</w:t>
            </w:r>
          </w:p>
          <w:p w:rsidR="00120256" w:rsidRPr="003E6D6F" w:rsidRDefault="00120256" w:rsidP="00120256">
            <w:pPr>
              <w:jc w:val="center"/>
            </w:pPr>
            <w:r w:rsidRPr="003E6D6F">
              <w:rPr>
                <w:b/>
                <w:bCs/>
                <w:color w:val="000000"/>
              </w:rPr>
              <w:t>(ng/mL)</w:t>
            </w:r>
          </w:p>
        </w:tc>
        <w:tc>
          <w:tcPr>
            <w:tcW w:w="4815" w:type="dxa"/>
            <w:gridSpan w:val="2"/>
            <w:vAlign w:val="center"/>
          </w:tcPr>
          <w:p w:rsidR="00120256" w:rsidRPr="003E6D6F" w:rsidRDefault="00120256" w:rsidP="00120256">
            <w:pPr>
              <w:jc w:val="center"/>
              <w:rPr>
                <w:b/>
                <w:bCs/>
              </w:rPr>
            </w:pPr>
            <w:r w:rsidRPr="003E6D6F">
              <w:rPr>
                <w:b/>
                <w:bCs/>
              </w:rPr>
              <w:t>Cell viability (%) relative to negative control</w:t>
            </w:r>
          </w:p>
        </w:tc>
      </w:tr>
      <w:tr w:rsidR="00120256" w:rsidRPr="003E6D6F" w:rsidTr="00120256">
        <w:tc>
          <w:tcPr>
            <w:tcW w:w="2407" w:type="dxa"/>
            <w:vMerge/>
            <w:vAlign w:val="center"/>
          </w:tcPr>
          <w:p w:rsidR="00120256" w:rsidRPr="003E6D6F" w:rsidRDefault="00120256" w:rsidP="00120256">
            <w:pPr>
              <w:jc w:val="center"/>
            </w:pPr>
          </w:p>
        </w:tc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Positive control</w:t>
            </w:r>
          </w:p>
          <w:p w:rsidR="00120256" w:rsidRPr="003E6D6F" w:rsidRDefault="00120256" w:rsidP="00120256">
            <w:pPr>
              <w:jc w:val="center"/>
            </w:pPr>
            <w:r w:rsidRPr="003E6D6F">
              <w:rPr>
                <w:color w:val="000000"/>
              </w:rPr>
              <w:t>(</w:t>
            </w:r>
            <w:r w:rsidRPr="003E6D6F">
              <w:rPr>
                <w:i/>
                <w:iCs/>
                <w:color w:val="000000"/>
              </w:rPr>
              <w:t>E. coli</w:t>
            </w:r>
            <w:r w:rsidRPr="003E6D6F">
              <w:rPr>
                <w:color w:val="000000"/>
              </w:rPr>
              <w:t xml:space="preserve"> derived VEGF</w:t>
            </w:r>
            <w:r w:rsidRPr="003E6D6F">
              <w:rPr>
                <w:color w:val="000000"/>
                <w:vertAlign w:val="subscript"/>
              </w:rPr>
              <w:t>165</w:t>
            </w:r>
            <w:r w:rsidRPr="003E6D6F">
              <w:rPr>
                <w:color w:val="000000"/>
              </w:rPr>
              <w:t>)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 xml:space="preserve">Produced </w:t>
            </w:r>
            <w:r w:rsidRPr="00AD3B92">
              <w:rPr>
                <w:color w:val="000000"/>
              </w:rPr>
              <w:t>VEGF</w:t>
            </w:r>
            <w:r w:rsidRPr="00AD3B92">
              <w:rPr>
                <w:color w:val="000000"/>
                <w:vertAlign w:val="subscript"/>
              </w:rPr>
              <w:t>165</w:t>
            </w:r>
          </w:p>
          <w:p w:rsidR="00120256" w:rsidRPr="003E6D6F" w:rsidRDefault="00120256" w:rsidP="00120256">
            <w:pPr>
              <w:jc w:val="center"/>
            </w:pPr>
            <w:r w:rsidRPr="003E6D6F">
              <w:rPr>
                <w:color w:val="000000"/>
              </w:rPr>
              <w:t>(</w:t>
            </w:r>
            <w:r w:rsidRPr="003E6D6F">
              <w:rPr>
                <w:i/>
                <w:iCs/>
                <w:color w:val="000000"/>
              </w:rPr>
              <w:t>K. lactis</w:t>
            </w:r>
            <w:r w:rsidRPr="003E6D6F">
              <w:rPr>
                <w:color w:val="000000"/>
              </w:rPr>
              <w:t xml:space="preserve"> derived)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20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AD3B92">
              <w:rPr>
                <w:color w:val="000000"/>
              </w:rPr>
              <w:t>2,35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2,65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10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AD3B92">
              <w:rPr>
                <w:color w:val="000000"/>
              </w:rPr>
              <w:t>2,3</w:t>
            </w:r>
            <w:r w:rsidRPr="003E6D6F">
              <w:rPr>
                <w:color w:val="000000"/>
              </w:rPr>
              <w:t>3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2,58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5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2,51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2,67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2,5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2,64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2,83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1,25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2,02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2,51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0,625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2,11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2,59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0,312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2,05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2,36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0,156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2,18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2,28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0,078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1,81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1,84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0,039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1,47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1,85</w:t>
            </w:r>
          </w:p>
        </w:tc>
      </w:tr>
      <w:tr w:rsidR="00120256" w:rsidRPr="003E6D6F" w:rsidTr="00120256">
        <w:tc>
          <w:tcPr>
            <w:tcW w:w="2407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0,019</w:t>
            </w:r>
          </w:p>
        </w:tc>
        <w:tc>
          <w:tcPr>
            <w:tcW w:w="2407" w:type="dxa"/>
            <w:vAlign w:val="center"/>
          </w:tcPr>
          <w:p w:rsidR="00120256" w:rsidRPr="00AD3B92" w:rsidRDefault="00120256" w:rsidP="00120256">
            <w:pPr>
              <w:jc w:val="center"/>
              <w:rPr>
                <w:color w:val="000000"/>
              </w:rPr>
            </w:pPr>
            <w:r w:rsidRPr="003E6D6F">
              <w:rPr>
                <w:color w:val="000000"/>
              </w:rPr>
              <w:t>1,37</w:t>
            </w:r>
          </w:p>
        </w:tc>
        <w:tc>
          <w:tcPr>
            <w:tcW w:w="2408" w:type="dxa"/>
            <w:vAlign w:val="center"/>
          </w:tcPr>
          <w:p w:rsidR="00120256" w:rsidRPr="003E6D6F" w:rsidRDefault="00120256" w:rsidP="00120256">
            <w:pPr>
              <w:jc w:val="center"/>
            </w:pPr>
            <w:r w:rsidRPr="003E6D6F">
              <w:t>1,73</w:t>
            </w:r>
          </w:p>
        </w:tc>
      </w:tr>
    </w:tbl>
    <w:p w:rsidR="00A113AC" w:rsidRPr="003E6D6F" w:rsidRDefault="00A113AC" w:rsidP="00E06A76"/>
    <w:p w:rsidR="00A113AC" w:rsidRPr="003E6D6F" w:rsidRDefault="00115ADB" w:rsidP="00E06A76">
      <w:r w:rsidRPr="003E6D6F">
        <w:rPr>
          <w:b/>
          <w:bCs/>
        </w:rPr>
        <w:t>Table S</w:t>
      </w:r>
      <w:r w:rsidRPr="003E6D6F">
        <w:rPr>
          <w:b/>
          <w:bCs/>
        </w:rPr>
        <w:t>3</w:t>
      </w:r>
      <w:r w:rsidRPr="003E6D6F">
        <w:rPr>
          <w:b/>
          <w:bCs/>
        </w:rPr>
        <w:t>.</w:t>
      </w:r>
      <w:r w:rsidR="00BC7C6C" w:rsidRPr="003E6D6F">
        <w:rPr>
          <w:b/>
          <w:bCs/>
        </w:rPr>
        <w:t xml:space="preserve"> </w:t>
      </w:r>
      <w:r w:rsidR="00BC7C6C" w:rsidRPr="003E6D6F">
        <w:t xml:space="preserve">Percentage of wound closure </w:t>
      </w:r>
      <w:r w:rsidR="0066123B" w:rsidRPr="003E6D6F">
        <w:t xml:space="preserve">after treatment with </w:t>
      </w:r>
      <w:r w:rsidR="0066123B" w:rsidRPr="003E6D6F">
        <w:rPr>
          <w:i/>
          <w:iCs/>
        </w:rPr>
        <w:t xml:space="preserve">E. coli </w:t>
      </w:r>
      <w:r w:rsidR="0066123B" w:rsidRPr="003E6D6F">
        <w:t>(as a positive control) VEGF</w:t>
      </w:r>
      <w:r w:rsidR="0066123B" w:rsidRPr="003E6D6F">
        <w:rPr>
          <w:vertAlign w:val="subscript"/>
        </w:rPr>
        <w:t>165</w:t>
      </w:r>
      <w:r w:rsidR="0066123B" w:rsidRPr="008074DD">
        <w:t xml:space="preserve"> </w:t>
      </w:r>
      <w:r w:rsidR="0066123B" w:rsidRPr="003E6D6F">
        <w:t xml:space="preserve">and </w:t>
      </w:r>
      <w:r w:rsidR="0066123B" w:rsidRPr="003E6D6F">
        <w:rPr>
          <w:i/>
          <w:iCs/>
        </w:rPr>
        <w:t>K. lactis</w:t>
      </w:r>
      <w:r w:rsidR="0066123B" w:rsidRPr="003E6D6F">
        <w:t xml:space="preserve"> produced VEGF</w:t>
      </w:r>
      <w:r w:rsidR="0066123B" w:rsidRPr="003E6D6F">
        <w:rPr>
          <w:vertAlign w:val="subscript"/>
        </w:rPr>
        <w:t>165</w:t>
      </w:r>
      <w:r w:rsidR="0066123B" w:rsidRPr="003E6D6F">
        <w:t xml:space="preserve"> </w:t>
      </w:r>
      <w:r w:rsidR="00BC7C6C" w:rsidRPr="003E6D6F">
        <w:t>with the incubation period of 24 hours</w:t>
      </w:r>
      <w:r w:rsidR="0066123B" w:rsidRPr="003E6D6F">
        <w:t xml:space="preserve"> and </w:t>
      </w:r>
      <w:r w:rsidR="00BC7C6C" w:rsidRPr="003E6D6F">
        <w:t>48 hours</w:t>
      </w:r>
      <w:r w:rsidR="0066123B" w:rsidRPr="003E6D6F">
        <w:t xml:space="preserve">. </w:t>
      </w:r>
    </w:p>
    <w:tbl>
      <w:tblPr>
        <w:tblW w:w="96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1559"/>
        <w:gridCol w:w="1559"/>
        <w:gridCol w:w="1418"/>
        <w:gridCol w:w="1276"/>
        <w:gridCol w:w="1270"/>
      </w:tblGrid>
      <w:tr w:rsidR="003A2E22" w:rsidRPr="003E6D6F" w:rsidTr="008F5D85">
        <w:trPr>
          <w:trHeight w:val="140"/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3A2E22" w:rsidP="003A2E2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70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3A2E22" w:rsidP="003A2E22">
            <w:pPr>
              <w:jc w:val="center"/>
              <w:rPr>
                <w:b/>
                <w:color w:val="000000"/>
              </w:rPr>
            </w:pPr>
            <w:r w:rsidRPr="003E6D6F">
              <w:rPr>
                <w:b/>
                <w:color w:val="000000"/>
              </w:rPr>
              <w:t>Percentage of wound closure (%)</w:t>
            </w:r>
          </w:p>
        </w:tc>
      </w:tr>
      <w:tr w:rsidR="00115ADB" w:rsidRPr="003E6D6F" w:rsidTr="00B4112B">
        <w:trPr>
          <w:trHeight w:val="140"/>
          <w:jc w:val="center"/>
        </w:trPr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Cells control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Positive control</w:t>
            </w:r>
          </w:p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(</w:t>
            </w:r>
            <w:r w:rsidRPr="003E6D6F">
              <w:rPr>
                <w:bCs/>
                <w:i/>
                <w:iCs/>
                <w:color w:val="000000"/>
              </w:rPr>
              <w:t>E. coli</w:t>
            </w:r>
            <w:r w:rsidRPr="003E6D6F">
              <w:rPr>
                <w:bCs/>
                <w:color w:val="000000"/>
              </w:rPr>
              <w:t xml:space="preserve"> derived VEGF</w:t>
            </w:r>
            <w:r w:rsidRPr="003E6D6F">
              <w:rPr>
                <w:bCs/>
                <w:color w:val="000000"/>
                <w:vertAlign w:val="subscript"/>
              </w:rPr>
              <w:t>165</w:t>
            </w:r>
            <w:r w:rsidRPr="003E6D6F">
              <w:rPr>
                <w:bCs/>
                <w:color w:val="000000"/>
              </w:rPr>
              <w:t>)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 xml:space="preserve">Produced </w:t>
            </w:r>
            <w:r w:rsidRPr="00AD3B92">
              <w:rPr>
                <w:bCs/>
                <w:color w:val="000000"/>
              </w:rPr>
              <w:t>VEGF</w:t>
            </w:r>
            <w:r w:rsidRPr="00AD3B92">
              <w:rPr>
                <w:bCs/>
                <w:color w:val="000000"/>
                <w:vertAlign w:val="subscript"/>
              </w:rPr>
              <w:t>165</w:t>
            </w:r>
          </w:p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(</w:t>
            </w:r>
            <w:r w:rsidRPr="003E6D6F">
              <w:rPr>
                <w:bCs/>
                <w:i/>
                <w:iCs/>
                <w:color w:val="000000"/>
              </w:rPr>
              <w:t>K. lactis</w:t>
            </w:r>
            <w:r w:rsidRPr="003E6D6F">
              <w:rPr>
                <w:bCs/>
                <w:color w:val="000000"/>
              </w:rPr>
              <w:t xml:space="preserve"> derived)</w:t>
            </w:r>
          </w:p>
        </w:tc>
      </w:tr>
      <w:tr w:rsidR="00115ADB" w:rsidRPr="003E6D6F" w:rsidTr="00B4112B">
        <w:trPr>
          <w:trHeight w:val="74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5 ng/ml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10 ng/ml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5 ng/ml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5ADB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10 ng/ml</w:t>
            </w:r>
          </w:p>
        </w:tc>
      </w:tr>
      <w:tr w:rsidR="003A2E22" w:rsidRPr="003E6D6F" w:rsidTr="008F5D85">
        <w:trPr>
          <w:trHeight w:val="74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24 hours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55</w:t>
            </w:r>
            <w:r w:rsidR="005B0DD1" w:rsidRPr="003E6D6F">
              <w:rPr>
                <w:bCs/>
                <w:color w:val="000000"/>
              </w:rPr>
              <w:t>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63</w:t>
            </w:r>
            <w:r w:rsidR="005B0DD1" w:rsidRPr="003E6D6F">
              <w:rPr>
                <w:bCs/>
                <w:color w:val="000000"/>
              </w:rPr>
              <w:t>,87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73</w:t>
            </w:r>
            <w:r w:rsidR="005B0DD1" w:rsidRPr="003E6D6F">
              <w:rPr>
                <w:bCs/>
                <w:color w:val="000000"/>
              </w:rPr>
              <w:t>,48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5</w:t>
            </w:r>
            <w:r w:rsidR="005B0DD1" w:rsidRPr="003E6D6F">
              <w:rPr>
                <w:bCs/>
                <w:color w:val="000000"/>
              </w:rPr>
              <w:t>3,39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5B0DD1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69,54</w:t>
            </w:r>
          </w:p>
        </w:tc>
      </w:tr>
      <w:tr w:rsidR="003A2E22" w:rsidRPr="003E6D6F" w:rsidTr="008F5D85">
        <w:trPr>
          <w:trHeight w:val="74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48 hours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8F5D85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78</w:t>
            </w:r>
            <w:r w:rsidR="005B0DD1" w:rsidRPr="003E6D6F">
              <w:rPr>
                <w:bCs/>
                <w:color w:val="000000"/>
              </w:rPr>
              <w:t>,59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2E22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88</w:t>
            </w:r>
            <w:r w:rsidR="005B0DD1" w:rsidRPr="003E6D6F">
              <w:rPr>
                <w:bCs/>
                <w:color w:val="000000"/>
              </w:rPr>
              <w:t>,41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2E22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93</w:t>
            </w:r>
            <w:r w:rsidR="005B0DD1" w:rsidRPr="003E6D6F">
              <w:rPr>
                <w:bCs/>
                <w:color w:val="000000"/>
              </w:rPr>
              <w:t>,12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8</w:t>
            </w:r>
            <w:r w:rsidR="005B0DD1" w:rsidRPr="003E6D6F">
              <w:rPr>
                <w:bCs/>
                <w:color w:val="000000"/>
              </w:rPr>
              <w:t>0,37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2E22" w:rsidRPr="003E6D6F" w:rsidRDefault="00115ADB" w:rsidP="003A2E22">
            <w:pPr>
              <w:jc w:val="center"/>
              <w:rPr>
                <w:bCs/>
                <w:color w:val="000000"/>
              </w:rPr>
            </w:pPr>
            <w:r w:rsidRPr="003E6D6F">
              <w:rPr>
                <w:bCs/>
                <w:color w:val="000000"/>
              </w:rPr>
              <w:t>8</w:t>
            </w:r>
            <w:r w:rsidR="005B0DD1" w:rsidRPr="003E6D6F">
              <w:rPr>
                <w:bCs/>
                <w:color w:val="000000"/>
              </w:rPr>
              <w:t>5,71</w:t>
            </w:r>
          </w:p>
        </w:tc>
      </w:tr>
    </w:tbl>
    <w:p w:rsidR="001A2BD3" w:rsidRPr="003E6D6F" w:rsidRDefault="001A2BD3" w:rsidP="0066123B"/>
    <w:sectPr w:rsidR="001A2BD3" w:rsidRPr="003E6D6F" w:rsidSect="00AD3B92">
      <w:pgSz w:w="11906" w:h="16838"/>
      <w:pgMar w:top="1440" w:right="991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80420" w:rsidRDefault="00480420" w:rsidP="00704603">
      <w:r>
        <w:separator/>
      </w:r>
    </w:p>
  </w:endnote>
  <w:endnote w:type="continuationSeparator" w:id="0">
    <w:p w:rsidR="00480420" w:rsidRDefault="00480420" w:rsidP="0070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80420" w:rsidRDefault="00480420" w:rsidP="00704603">
      <w:r>
        <w:separator/>
      </w:r>
    </w:p>
  </w:footnote>
  <w:footnote w:type="continuationSeparator" w:id="0">
    <w:p w:rsidR="00480420" w:rsidRDefault="00480420" w:rsidP="0070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A76"/>
    <w:rsid w:val="000E6ED7"/>
    <w:rsid w:val="00115ADB"/>
    <w:rsid w:val="00120256"/>
    <w:rsid w:val="001A2BD3"/>
    <w:rsid w:val="001A53FD"/>
    <w:rsid w:val="001E7B14"/>
    <w:rsid w:val="00232127"/>
    <w:rsid w:val="00272703"/>
    <w:rsid w:val="002855F3"/>
    <w:rsid w:val="003A2E22"/>
    <w:rsid w:val="003E6D6F"/>
    <w:rsid w:val="00480420"/>
    <w:rsid w:val="005067CA"/>
    <w:rsid w:val="005B0DD1"/>
    <w:rsid w:val="0066123B"/>
    <w:rsid w:val="006B1CE1"/>
    <w:rsid w:val="00704603"/>
    <w:rsid w:val="00722A22"/>
    <w:rsid w:val="007B7E9D"/>
    <w:rsid w:val="008074DD"/>
    <w:rsid w:val="008F5D85"/>
    <w:rsid w:val="00902720"/>
    <w:rsid w:val="009304E2"/>
    <w:rsid w:val="009414DF"/>
    <w:rsid w:val="009B567E"/>
    <w:rsid w:val="009E72F4"/>
    <w:rsid w:val="00A113AC"/>
    <w:rsid w:val="00AD3B92"/>
    <w:rsid w:val="00AF0ABF"/>
    <w:rsid w:val="00B15221"/>
    <w:rsid w:val="00BC7C6C"/>
    <w:rsid w:val="00C91D00"/>
    <w:rsid w:val="00E06A76"/>
    <w:rsid w:val="00E5736B"/>
    <w:rsid w:val="00E6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9423B"/>
  <w15:docId w15:val="{65DBFA8C-FA22-C146-9F43-0AA66A60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2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06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067CA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067CA"/>
    <w:rPr>
      <w:rFonts w:asciiTheme="majorHAnsi" w:eastAsiaTheme="majorEastAsia" w:hAnsiTheme="majorHAnsi" w:cstheme="majorBid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7046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stBilgiChar">
    <w:name w:val="Üst Bilgi Char"/>
    <w:basedOn w:val="VarsaylanParagrafYazTipi"/>
    <w:link w:val="stBilgi"/>
    <w:uiPriority w:val="99"/>
    <w:rsid w:val="00704603"/>
    <w:rPr>
      <w:sz w:val="20"/>
      <w:szCs w:val="20"/>
    </w:rPr>
  </w:style>
  <w:style w:type="paragraph" w:styleId="AltBilgi">
    <w:name w:val="footer"/>
    <w:basedOn w:val="Normal"/>
    <w:link w:val="AltBilgiChar"/>
    <w:uiPriority w:val="99"/>
    <w:unhideWhenUsed/>
    <w:rsid w:val="007046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ltBilgiChar">
    <w:name w:val="Alt Bilgi Char"/>
    <w:basedOn w:val="VarsaylanParagrafYazTipi"/>
    <w:link w:val="AltBilgi"/>
    <w:uiPriority w:val="99"/>
    <w:rsid w:val="00704603"/>
    <w:rPr>
      <w:sz w:val="20"/>
      <w:szCs w:val="20"/>
    </w:rPr>
  </w:style>
  <w:style w:type="table" w:styleId="TabloKlavuzuAk">
    <w:name w:val="Grid Table Light"/>
    <w:basedOn w:val="NormalTablo"/>
    <w:uiPriority w:val="40"/>
    <w:rsid w:val="00AD3B9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C05416-2C73-4545-B0D8-4551A741C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4</Pages>
  <Words>448</Words>
  <Characters>2555</Characters>
  <Application>Microsoft Office Word</Application>
  <DocSecurity>0</DocSecurity>
  <Lines>21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Microsoft Office User</cp:lastModifiedBy>
  <cp:revision>4</cp:revision>
  <dcterms:created xsi:type="dcterms:W3CDTF">2020-11-05T12:27:00Z</dcterms:created>
  <dcterms:modified xsi:type="dcterms:W3CDTF">2020-11-16T13:22:00Z</dcterms:modified>
</cp:coreProperties>
</file>