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A97" w:rsidRDefault="00FA5433">
      <w:pPr>
        <w:spacing w:after="160" w:line="259" w:lineRule="auto"/>
        <w:jc w:val="center"/>
        <w:rPr>
          <w:rFonts w:ascii="맑은 고딕" w:eastAsia="맑은 고딕" w:hAnsi="맑은 고딕" w:cs="맑은 고딕"/>
          <w:b/>
          <w:sz w:val="26"/>
          <w:szCs w:val="26"/>
          <w:u w:val="single"/>
        </w:rPr>
      </w:pPr>
      <w:r>
        <w:rPr>
          <w:rFonts w:ascii="맑은 고딕" w:eastAsia="맑은 고딕" w:hAnsi="맑은 고딕" w:cs="맑은 고딕"/>
          <w:b/>
          <w:sz w:val="26"/>
          <w:szCs w:val="26"/>
          <w:u w:val="single"/>
        </w:rPr>
        <w:t>Supplementary Material</w:t>
      </w:r>
    </w:p>
    <w:p w:rsidR="00206A97" w:rsidRDefault="00206A97">
      <w:pPr>
        <w:spacing w:after="160" w:line="259" w:lineRule="auto"/>
        <w:jc w:val="both"/>
        <w:rPr>
          <w:rFonts w:ascii="맑은 고딕" w:eastAsia="맑은 고딕" w:hAnsi="맑은 고딕" w:cs="맑은 고딕"/>
          <w:sz w:val="20"/>
          <w:szCs w:val="20"/>
        </w:rPr>
      </w:pPr>
    </w:p>
    <w:p w:rsidR="00206A97" w:rsidRDefault="00FA5433">
      <w:pPr>
        <w:rPr>
          <w:rFonts w:ascii="Times New Roman" w:eastAsia="Times New Roman" w:hAnsi="Times New Roman" w:cs="Times New Roman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</w:rPr>
        <w:t>Table S1. Annual means of selected meteorological factors and annual cases of scrub typhus at provincial and country levels</w:t>
      </w:r>
    </w:p>
    <w:p w:rsidR="00206A97" w:rsidRDefault="00206A97">
      <w:pPr>
        <w:rPr>
          <w:rFonts w:ascii="Times New Roman" w:eastAsia="Times New Roman" w:hAnsi="Times New Roman" w:cs="Times New Roman"/>
        </w:rPr>
      </w:pPr>
    </w:p>
    <w:tbl>
      <w:tblPr>
        <w:tblStyle w:val="a9"/>
        <w:tblW w:w="14133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802"/>
        <w:gridCol w:w="1327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716"/>
        <w:gridCol w:w="616"/>
        <w:gridCol w:w="616"/>
        <w:gridCol w:w="716"/>
        <w:gridCol w:w="716"/>
        <w:gridCol w:w="616"/>
        <w:gridCol w:w="616"/>
      </w:tblGrid>
      <w:tr w:rsidR="00206A97">
        <w:trPr>
          <w:trHeight w:val="340"/>
        </w:trPr>
        <w:tc>
          <w:tcPr>
            <w:tcW w:w="2130" w:type="dxa"/>
            <w:gridSpan w:val="2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sdt>
              <w:sdtPr>
                <w:tag w:val="goog_rdk_0"/>
                <w:id w:val="-1670860753"/>
              </w:sdtPr>
              <w:sdtEndPr/>
              <w:sdtContent>
                <w:r>
                  <w:rPr>
                    <w:rFonts w:ascii="궁서" w:eastAsia="궁서" w:hAnsi="궁서" w:cs="궁서"/>
                    <w:color w:val="000000"/>
                    <w:sz w:val="20"/>
                    <w:szCs w:val="20"/>
                  </w:rPr>
                  <w:t xml:space="preserve">　</w:t>
                </w:r>
              </w:sdtContent>
            </w:sdt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206A97">
        <w:trPr>
          <w:trHeight w:val="340"/>
        </w:trPr>
        <w:tc>
          <w:tcPr>
            <w:tcW w:w="2130" w:type="dxa"/>
            <w:gridSpan w:val="2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  <w:r>
              <w:rPr>
                <w:rFonts w:ascii="Times New Roman" w:eastAsia="Times New Roman" w:hAnsi="Times New Roman" w:cs="Times New Roman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emperature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(°C)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</w:t>
            </w:r>
          </w:p>
        </w:tc>
      </w:tr>
      <w:tr w:rsidR="00206A97">
        <w:trPr>
          <w:trHeight w:val="340"/>
        </w:trPr>
        <w:tc>
          <w:tcPr>
            <w:tcW w:w="2130" w:type="dxa"/>
            <w:gridSpan w:val="2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 relative humidity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68.5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64.5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66.9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67.8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66.0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67.2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65.9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65.7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67.4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68.9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7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65.9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67.0</w:t>
            </w:r>
          </w:p>
        </w:tc>
        <w:tc>
          <w:tcPr>
            <w:tcW w:w="616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66.8</w:t>
            </w:r>
          </w:p>
        </w:tc>
      </w:tr>
      <w:tr w:rsidR="00206A97">
        <w:trPr>
          <w:trHeight w:val="482"/>
        </w:trPr>
        <w:tc>
          <w:tcPr>
            <w:tcW w:w="803" w:type="dxa"/>
            <w:vMerge w:val="restart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Scrub typhus cases</w:t>
            </w: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13.93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Seoul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2.06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Busan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13.29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21.33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22.28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12.29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Daegu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5.98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17.37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19.22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Incheon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1.79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2.05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Gwangju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19.84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17.87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13.19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16.55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18.82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33.65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19.84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Daejeon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18.83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29.21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33.82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10.26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16.98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Ulsan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17.98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25.82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17.33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18.74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22.46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37.76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57.12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24.25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Gyeonggi-d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6.33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8.45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5.78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Gangwon-do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5.01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Chungcheong</w:t>
            </w:r>
          </w:p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8.82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9.97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19.14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20.92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24.19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13.26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8.82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9.97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19.14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21.22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Chungcheon</w:t>
            </w:r>
          </w:p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gnam-do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11.94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37.54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37.79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30.33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46.64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34.47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38.56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35.74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49.55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39.85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19.27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11.94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37.54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Jeollabuk-do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17.98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50.26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49.12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44.66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37.71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38.16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39.37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38.53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68.69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14.83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17.98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50.26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Jeollanam-do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11.17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33.29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33.61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33.67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27.77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33.16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67.07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11.17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33.29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Gyeongsang</w:t>
            </w:r>
          </w:p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buk-do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23.55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22.43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21.71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22.45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23.55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Gyeongsang</w:t>
            </w:r>
          </w:p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18.47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15.44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37.69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44.22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11.39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06A97">
        <w:trPr>
          <w:trHeight w:val="482"/>
        </w:trPr>
        <w:tc>
          <w:tcPr>
            <w:tcW w:w="803" w:type="dxa"/>
            <w:vMerge/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</w:tcPr>
          <w:p w:rsidR="00206A97" w:rsidRDefault="00FA543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Jeju-do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4.67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2.31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10.46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10.53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9.82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7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4.67</w:t>
            </w:r>
          </w:p>
        </w:tc>
      </w:tr>
    </w:tbl>
    <w:p w:rsidR="00206A97" w:rsidRDefault="00206A97">
      <w:pPr>
        <w:rPr>
          <w:rFonts w:ascii="Times New Roman" w:eastAsia="Times New Roman" w:hAnsi="Times New Roman" w:cs="Times New Roman"/>
          <w:sz w:val="20"/>
          <w:szCs w:val="20"/>
        </w:rPr>
        <w:sectPr w:rsidR="00206A97">
          <w:pgSz w:w="16834" w:h="11909" w:orient="landscape"/>
          <w:pgMar w:top="1440" w:right="1440" w:bottom="1440" w:left="1440" w:header="720" w:footer="720" w:gutter="0"/>
          <w:pgNumType w:start="1"/>
          <w:cols w:space="720"/>
        </w:sectPr>
      </w:pP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Figure S1. Seasonal </w:t>
      </w:r>
      <w:r w:rsidR="00774538">
        <w:rPr>
          <w:rFonts w:ascii="Times New Roman" w:eastAsia="Times New Roman" w:hAnsi="Times New Roman" w:cs="Times New Roman"/>
        </w:rPr>
        <w:t>variations of scrub typhus incidence</w:t>
      </w:r>
      <w:r>
        <w:rPr>
          <w:rFonts w:ascii="Times New Roman" w:eastAsia="Times New Roman" w:hAnsi="Times New Roman" w:cs="Times New Roman"/>
        </w:rPr>
        <w:t xml:space="preserve"> and meteorological factors in the Republic of Korea from 2001 to 2019</w:t>
      </w:r>
    </w:p>
    <w:tbl>
      <w:tblPr>
        <w:tblStyle w:val="a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9" name="image2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8" name="image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32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3" name="image3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6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8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4" name="image1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3" name="image1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b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lastRenderedPageBreak/>
              <w:drawing>
                <wp:inline distT="114300" distB="114300" distL="114300" distR="114300">
                  <wp:extent cx="2724150" cy="1816100"/>
                  <wp:effectExtent l="0" t="0" r="0" b="0"/>
                  <wp:docPr id="17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1" name="image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7" name="image3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1" name="image2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7" name="image2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42" name="image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6" name="image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34" name="image2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c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lastRenderedPageBreak/>
              <w:drawing>
                <wp:inline distT="114300" distB="114300" distL="114300" distR="114300">
                  <wp:extent cx="2724150" cy="1816100"/>
                  <wp:effectExtent l="0" t="0" r="0" b="0"/>
                  <wp:docPr id="22" name="image2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25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6A9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FA54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724150" cy="1816100"/>
                  <wp:effectExtent l="0" t="0" r="0" b="0"/>
                  <wp:docPr id="30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6A97" w:rsidRDefault="00206A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S2. Bivariate association plots between meteorological variables and scrub typhus incidence using GAM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4114800"/>
            <wp:effectExtent l="0" t="0" r="0" b="0"/>
            <wp:docPr id="3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1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731200" cy="4305300"/>
            <wp:effectExtent l="0" t="0" r="0" b="0"/>
            <wp:docPr id="39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0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731200" cy="4749800"/>
            <wp:effectExtent l="0" t="0" r="0" b="0"/>
            <wp:docPr id="20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74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731200" cy="4381500"/>
            <wp:effectExtent l="0" t="0" r="0" b="0"/>
            <wp:docPr id="1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8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731200" cy="4546600"/>
            <wp:effectExtent l="0" t="0" r="0" b="0"/>
            <wp:docPr id="16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4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>
            <wp:extent cx="5731200" cy="4813300"/>
            <wp:effectExtent l="0" t="0" r="0" b="0"/>
            <wp:docPr id="36" name="image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81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S3. Degree of freedom in the generalized additive model was chosen when UBRE values of all provinces were minimized and plateaued afterward.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4025900"/>
            <wp:effectExtent l="0" t="0" r="0" b="0"/>
            <wp:docPr id="38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2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S4. Degree of freedom in the generalized linear model was selected if both conditions were met th</w:t>
      </w:r>
      <w:r>
        <w:rPr>
          <w:rFonts w:ascii="Times New Roman" w:eastAsia="Times New Roman" w:hAnsi="Times New Roman" w:cs="Times New Roman"/>
        </w:rPr>
        <w:t>at standardized regression coefficients (beta) remained nearly constant and Akaike Information Criteria (AIC) had a lowest value.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3810000"/>
            <wp:effectExtent l="0" t="0" r="0" b="0"/>
            <wp:docPr id="4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S5. Comparison of association plots between mean ambient temperature (°C) or mean relative humidity and scrub typhu</w:t>
      </w:r>
      <w:r w:rsidR="00774538">
        <w:rPr>
          <w:rFonts w:ascii="Times New Roman" w:eastAsia="Times New Roman" w:hAnsi="Times New Roman" w:cs="Times New Roman"/>
        </w:rPr>
        <w:t>s incidence (per 10,000,000</w:t>
      </w:r>
      <w:r>
        <w:rPr>
          <w:rFonts w:ascii="Times New Roman" w:eastAsia="Times New Roman" w:hAnsi="Times New Roman" w:cs="Times New Roman"/>
        </w:rPr>
        <w:t xml:space="preserve">) without a lag, with simple lags of 10-15 weeks and with moving average lags </w:t>
      </w:r>
      <w:r w:rsidR="009773B4">
        <w:rPr>
          <w:rFonts w:ascii="Times New Roman" w:eastAsia="Times New Roman" w:hAnsi="Times New Roman" w:cs="Times New Roman"/>
        </w:rPr>
        <w:t>of 10-15 weeks for Seoul using generalized additive m</w:t>
      </w:r>
      <w:r>
        <w:rPr>
          <w:rFonts w:ascii="Times New Roman" w:eastAsia="Times New Roman" w:hAnsi="Times New Roman" w:cs="Times New Roman"/>
        </w:rPr>
        <w:t>odel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2971800"/>
            <wp:effectExtent l="0" t="0" r="0" b="0"/>
            <wp:docPr id="19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S6. Association plots between mean ambient temperature (°C) and scrub t</w:t>
      </w:r>
      <w:r w:rsidR="008D4474">
        <w:rPr>
          <w:rFonts w:ascii="Times New Roman" w:eastAsia="Times New Roman" w:hAnsi="Times New Roman" w:cs="Times New Roman"/>
        </w:rPr>
        <w:t>yphus incidence (per 100,000</w:t>
      </w:r>
      <w:r>
        <w:rPr>
          <w:rFonts w:ascii="Times New Roman" w:eastAsia="Times New Roman" w:hAnsi="Times New Roman" w:cs="Times New Roman"/>
        </w:rPr>
        <w:t>) with a simple lag of 15 weeks</w:t>
      </w:r>
      <w:r w:rsidR="004C0E1D">
        <w:rPr>
          <w:rFonts w:ascii="Times New Roman" w:eastAsia="Times New Roman" w:hAnsi="Times New Roman" w:cs="Times New Roman"/>
        </w:rPr>
        <w:t xml:space="preserve"> for each province by applying generalized additive m</w:t>
      </w:r>
      <w:bookmarkStart w:id="1" w:name="_GoBack"/>
      <w:bookmarkEnd w:id="1"/>
      <w:r>
        <w:rPr>
          <w:rFonts w:ascii="Times New Roman" w:eastAsia="Times New Roman" w:hAnsi="Times New Roman" w:cs="Times New Roman"/>
        </w:rPr>
        <w:t>odel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4216400"/>
            <wp:effectExtent l="0" t="0" r="0" b="0"/>
            <wp:docPr id="3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1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S7. Association plots between mean relat</w:t>
      </w:r>
      <w:r>
        <w:rPr>
          <w:rFonts w:ascii="Times New Roman" w:eastAsia="Times New Roman" w:hAnsi="Times New Roman" w:cs="Times New Roman"/>
        </w:rPr>
        <w:t>ive humidity (%) and scrub typhus incidence (per 10</w:t>
      </w:r>
      <w:r>
        <w:rPr>
          <w:rFonts w:ascii="Times New Roman" w:eastAsia="Times New Roman" w:hAnsi="Times New Roman" w:cs="Times New Roman"/>
        </w:rPr>
        <w:t>0</w:t>
      </w:r>
      <w:r w:rsidR="008D4474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>00</w:t>
      </w:r>
      <w:r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) with a simple lag of 15 weeks for each province by applying </w:t>
      </w:r>
      <w:r w:rsidR="007F291E">
        <w:rPr>
          <w:rFonts w:ascii="Times New Roman" w:eastAsia="Times New Roman" w:hAnsi="Times New Roman" w:cs="Times New Roman"/>
        </w:rPr>
        <w:t>g</w:t>
      </w:r>
      <w:r>
        <w:rPr>
          <w:rFonts w:ascii="Times New Roman" w:eastAsia="Times New Roman" w:hAnsi="Times New Roman" w:cs="Times New Roman"/>
        </w:rPr>
        <w:t xml:space="preserve">eneralized </w:t>
      </w:r>
      <w:r w:rsidR="007F291E"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 xml:space="preserve">dditive </w:t>
      </w:r>
      <w:r w:rsidR="007F291E">
        <w:rPr>
          <w:rFonts w:ascii="Times New Roman" w:eastAsia="Times New Roman" w:hAnsi="Times New Roman" w:cs="Times New Roman"/>
        </w:rPr>
        <w:t>m</w:t>
      </w:r>
      <w:r>
        <w:rPr>
          <w:rFonts w:ascii="Times New Roman" w:eastAsia="Times New Roman" w:hAnsi="Times New Roman" w:cs="Times New Roman"/>
        </w:rPr>
        <w:t>odel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2971800"/>
            <wp:effectExtent l="0" t="0" r="0" b="0"/>
            <wp:docPr id="44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 w:type="page"/>
      </w:r>
    </w:p>
    <w:p w:rsidR="00206A97" w:rsidRPr="006C6DAB" w:rsidRDefault="00FA5433">
      <w:pPr>
        <w:spacing w:after="160" w:line="480" w:lineRule="auto"/>
        <w:jc w:val="both"/>
        <w:rPr>
          <w:rFonts w:ascii="Plantagenet Cherokee" w:eastAsia="Times New Roman" w:hAnsi="Plantagenet Cherokee" w:cs="Times New Roman" w:hint="eastAsia"/>
        </w:rPr>
      </w:pPr>
      <w:r>
        <w:rPr>
          <w:rFonts w:ascii="Times New Roman" w:eastAsia="Times New Roman" w:hAnsi="Times New Roman" w:cs="Times New Roman"/>
        </w:rPr>
        <w:lastRenderedPageBreak/>
        <w:t xml:space="preserve">Figure S8. Association between mean ambient temperature and scrub typhus incidence for Seoul and </w:t>
      </w:r>
      <w:r>
        <w:rPr>
          <w:rFonts w:ascii="Times New Roman" w:eastAsia="Times New Roman" w:hAnsi="Times New Roman" w:cs="Times New Roman"/>
        </w:rPr>
        <w:t>Busan using GAM with or without harmonics (2, 4, 6, 8, 10) in the formula</w:t>
      </w:r>
      <w:r w:rsidR="006C6DAB">
        <w:rPr>
          <w:rFonts w:ascii="Plantagenet Cherokee" w:eastAsia="Times New Roman" w:hAnsi="Plantagenet Cherokee" w:cs="Times New Roman"/>
        </w:rPr>
        <w:t>–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4050" cy="3386138"/>
            <wp:effectExtent l="0" t="0" r="0" b="0"/>
            <wp:docPr id="37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386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4050" cy="3328988"/>
            <wp:effectExtent l="0" t="0" r="0" b="0"/>
            <wp:docPr id="45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3289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Figure S9. Association plots between mean </w:t>
      </w:r>
      <w:r w:rsidR="006C6DAB">
        <w:rPr>
          <w:rFonts w:ascii="Times New Roman" w:eastAsia="Times New Roman" w:hAnsi="Times New Roman" w:cs="Times New Roman"/>
        </w:rPr>
        <w:t xml:space="preserve">ambient </w:t>
      </w:r>
      <w:r>
        <w:rPr>
          <w:rFonts w:ascii="Times New Roman" w:eastAsia="Times New Roman" w:hAnsi="Times New Roman" w:cs="Times New Roman"/>
        </w:rPr>
        <w:t>temperature (°C) and scrub typhus incidence in Seoul for 2001-2019 with a simple lag of 15 weeks - different degree of freedoms (</w:t>
      </w:r>
      <w:r>
        <w:rPr>
          <w:rFonts w:ascii="Times New Roman" w:eastAsia="Times New Roman" w:hAnsi="Times New Roman" w:cs="Times New Roman"/>
          <w:i/>
        </w:rPr>
        <w:t>dfs</w:t>
      </w:r>
      <w:r>
        <w:rPr>
          <w:rFonts w:ascii="Times New Roman" w:eastAsia="Times New Roman" w:hAnsi="Times New Roman" w:cs="Times New Roman"/>
        </w:rPr>
        <w:t xml:space="preserve">) </w:t>
      </w:r>
      <w:r>
        <w:rPr>
          <w:rFonts w:ascii="Times New Roman" w:eastAsia="Times New Roman" w:hAnsi="Times New Roman" w:cs="Times New Roman"/>
        </w:rPr>
        <w:t>was adopted to show a robustness of the model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2971800"/>
            <wp:effectExtent l="0" t="0" r="0" b="0"/>
            <wp:docPr id="35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bookmarkStart w:id="2" w:name="_heading=h.gjdgxs" w:colFirst="0" w:colLast="0"/>
      <w:bookmarkEnd w:id="2"/>
      <w:r>
        <w:br w:type="page"/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Figure S10. Draw and analyze causal diagrams (DAGitty) between mean ambient temperature, probable covariates and scrub typhus incidence</w:t>
      </w:r>
    </w:p>
    <w:p w:rsidR="00206A97" w:rsidRDefault="00FA5433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5731200" cy="3568700"/>
            <wp:effectExtent l="0" t="0" r="0" b="0"/>
            <wp:docPr id="1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6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06A97" w:rsidRDefault="00206A97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</w:p>
    <w:sectPr w:rsidR="00206A9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433" w:rsidRDefault="00FA5433" w:rsidP="009773B4">
      <w:pPr>
        <w:spacing w:line="240" w:lineRule="auto"/>
      </w:pPr>
      <w:r>
        <w:separator/>
      </w:r>
    </w:p>
  </w:endnote>
  <w:endnote w:type="continuationSeparator" w:id="0">
    <w:p w:rsidR="00FA5433" w:rsidRDefault="00FA5433" w:rsidP="00977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lantagenet Cherokee">
    <w:panose1 w:val="02020602070100000000"/>
    <w:charset w:val="00"/>
    <w:family w:val="roman"/>
    <w:pitch w:val="variable"/>
    <w:sig w:usb0="00000003" w:usb1="00000000" w:usb2="00001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433" w:rsidRDefault="00FA5433" w:rsidP="009773B4">
      <w:pPr>
        <w:spacing w:line="240" w:lineRule="auto"/>
      </w:pPr>
      <w:r>
        <w:separator/>
      </w:r>
    </w:p>
  </w:footnote>
  <w:footnote w:type="continuationSeparator" w:id="0">
    <w:p w:rsidR="00FA5433" w:rsidRDefault="00FA5433" w:rsidP="009773B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A97"/>
    <w:rsid w:val="00206A97"/>
    <w:rsid w:val="004C0E1D"/>
    <w:rsid w:val="006C6DAB"/>
    <w:rsid w:val="00774538"/>
    <w:rsid w:val="007F291E"/>
    <w:rsid w:val="008862CC"/>
    <w:rsid w:val="008D4474"/>
    <w:rsid w:val="009773B4"/>
    <w:rsid w:val="00E14F20"/>
    <w:rsid w:val="00FA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C528E"/>
  <w15:docId w15:val="{3000675A-40F9-43DF-8330-5FCB7055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sz w:val="22"/>
        <w:szCs w:val="22"/>
        <w:lang w:val="en-US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C18"/>
  </w:style>
  <w:style w:type="paragraph" w:styleId="1">
    <w:name w:val="heading 1"/>
    <w:basedOn w:val="a"/>
    <w:next w:val="a"/>
    <w:uiPriority w:val="9"/>
    <w:qFormat/>
    <w:rsid w:val="00733C1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rsid w:val="00733C1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rsid w:val="00733C1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733C1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733C18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rsid w:val="00733C1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733C18"/>
    <w:pPr>
      <w:keepNext/>
      <w:keepLines/>
      <w:spacing w:after="60"/>
    </w:pPr>
    <w:rPr>
      <w:sz w:val="52"/>
      <w:szCs w:val="52"/>
    </w:rPr>
  </w:style>
  <w:style w:type="paragraph" w:customStyle="1" w:styleId="10">
    <w:name w:val="표준1"/>
    <w:rsid w:val="00733C18"/>
  </w:style>
  <w:style w:type="table" w:customStyle="1" w:styleId="TableNormal0">
    <w:name w:val="Table Normal"/>
    <w:rsid w:val="00733C1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Char"/>
    <w:uiPriority w:val="99"/>
    <w:semiHidden/>
    <w:unhideWhenUsed/>
    <w:rsid w:val="007E13C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E13C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E13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7E13C5"/>
  </w:style>
  <w:style w:type="paragraph" w:styleId="a7">
    <w:name w:val="footer"/>
    <w:basedOn w:val="a"/>
    <w:link w:val="Char1"/>
    <w:uiPriority w:val="99"/>
    <w:unhideWhenUsed/>
    <w:rsid w:val="007E13C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7E13C5"/>
  </w:style>
  <w:style w:type="table" w:styleId="a8">
    <w:name w:val="Grid Table Light"/>
    <w:basedOn w:val="a1"/>
    <w:uiPriority w:val="40"/>
    <w:rsid w:val="009A67F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9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9" Type="http://schemas.openxmlformats.org/officeDocument/2006/relationships/image" Target="media/image33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34" Type="http://schemas.openxmlformats.org/officeDocument/2006/relationships/image" Target="media/image28.jpg"/><Relationship Id="rId42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g"/><Relationship Id="rId33" Type="http://schemas.openxmlformats.org/officeDocument/2006/relationships/image" Target="media/image27.jpg"/><Relationship Id="rId38" Type="http://schemas.openxmlformats.org/officeDocument/2006/relationships/image" Target="media/image32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image" Target="media/image23.jp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image" Target="media/image26.jpg"/><Relationship Id="rId37" Type="http://schemas.openxmlformats.org/officeDocument/2006/relationships/image" Target="media/image31.jp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image" Target="media/image30.jpg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image" Target="media/image25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image" Target="media/image24.jpg"/><Relationship Id="rId35" Type="http://schemas.openxmlformats.org/officeDocument/2006/relationships/image" Target="media/image2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hpfIVXamaV17WKhxm6EI/04EfA==">AMUW2mVd3aHiuVtT5ISt9MUAKptAAJnQqBZ8I3Ogt8tNH8dpzy1GGudTIHE4wyLzDOrZAVFV5b4gpDcw5dlg38bdpC+6ECes3KB5askUZDsYLV+FNkMbqjl9ezWklYcE+u4jqKr6fWTrvrVQVMP/7XWPAMOGbY54sejpuK+pUxirmdKtVp38OEVJuT3XY/+cf+4p5/LlaElU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SCHBC</cp:lastModifiedBy>
  <cp:revision>10</cp:revision>
  <dcterms:created xsi:type="dcterms:W3CDTF">2021-06-08T13:43:00Z</dcterms:created>
  <dcterms:modified xsi:type="dcterms:W3CDTF">2021-12-26T23:38:00Z</dcterms:modified>
</cp:coreProperties>
</file>