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36DC" w:rsidRDefault="00DE36DC" w:rsidP="00DE36DC">
      <w:pPr>
        <w:pStyle w:val="ListParagraph"/>
        <w:ind w:left="0" w:firstLine="709"/>
        <w:jc w:val="both"/>
        <w:rPr>
          <w:rFonts w:ascii="Times New Roman" w:hAnsi="Times New Roman" w:cs="Times New Roman"/>
          <w:b/>
          <w:bCs/>
          <w:sz w:val="24"/>
          <w:lang w:val="en-US"/>
        </w:rPr>
      </w:pPr>
      <w:r>
        <w:rPr>
          <w:rFonts w:ascii="Times New Roman" w:hAnsi="Times New Roman" w:cs="Times New Roman"/>
          <w:b/>
          <w:bCs/>
          <w:sz w:val="24"/>
          <w:lang w:val="en-US"/>
        </w:rPr>
        <w:t>GRAPHICAL ABSTRACT</w:t>
      </w:r>
    </w:p>
    <w:p w:rsidR="00DE36DC" w:rsidRDefault="00DE36DC" w:rsidP="00DE36DC">
      <w:pPr>
        <w:pStyle w:val="ListParagraph"/>
        <w:ind w:left="0" w:firstLine="709"/>
        <w:jc w:val="both"/>
        <w:rPr>
          <w:rFonts w:ascii="Times New Roman" w:hAnsi="Times New Roman" w:cs="Times New Roman"/>
          <w:b/>
          <w:bCs/>
          <w:sz w:val="24"/>
          <w:lang w:val="en-US"/>
        </w:rPr>
      </w:pPr>
    </w:p>
    <w:p w:rsidR="00DE36DC" w:rsidRDefault="00DE36DC" w:rsidP="00DE36DC">
      <w:pPr>
        <w:pStyle w:val="ListParagraph"/>
        <w:spacing w:line="480" w:lineRule="auto"/>
        <w:ind w:left="0" w:firstLine="709"/>
        <w:jc w:val="both"/>
        <w:rPr>
          <w:rFonts w:ascii="Times New Roman" w:hAnsi="Times New Roman" w:cs="Times New Roman"/>
          <w:sz w:val="24"/>
          <w:lang w:val="en-US"/>
        </w:rPr>
      </w:pPr>
      <w:r w:rsidRPr="0088440E">
        <w:rPr>
          <w:rFonts w:ascii="Times New Roman" w:hAnsi="Times New Roman" w:cs="Times New Roman"/>
          <w:sz w:val="24"/>
          <w:lang w:val="en-US"/>
        </w:rPr>
        <w:t>Note</w:t>
      </w:r>
      <w:r>
        <w:rPr>
          <w:rFonts w:ascii="Times New Roman" w:hAnsi="Times New Roman" w:cs="Times New Roman"/>
          <w:sz w:val="24"/>
          <w:lang w:val="en-US"/>
        </w:rPr>
        <w:t xml:space="preserve">: The graphical abstract is submitted separately from the text file (together with the other figures). </w:t>
      </w:r>
    </w:p>
    <w:p w:rsidR="00DE36DC" w:rsidRDefault="00DE36DC" w:rsidP="00DE36DC">
      <w:pPr>
        <w:pStyle w:val="ListParagraph"/>
        <w:spacing w:line="480" w:lineRule="auto"/>
        <w:ind w:left="0" w:firstLine="709"/>
        <w:jc w:val="both"/>
        <w:rPr>
          <w:rFonts w:ascii="Times New Roman" w:hAnsi="Times New Roman" w:cs="Times New Roman"/>
          <w:sz w:val="24"/>
          <w:lang w:val="en-US"/>
        </w:rPr>
      </w:pPr>
      <w:r>
        <w:rPr>
          <w:rFonts w:ascii="Times New Roman" w:hAnsi="Times New Roman" w:cs="Times New Roman"/>
          <w:sz w:val="24"/>
          <w:lang w:val="en-US"/>
        </w:rPr>
        <w:t xml:space="preserve">The graphical abstract was created using BioRender. Confirmation of publication and licensing rights given by BioRender.com follows at the end of this manuscript. The figure must be accompanied by “Created with BioRender.com”. </w:t>
      </w:r>
    </w:p>
    <w:p w:rsidR="00DE36DC" w:rsidRPr="00F13D6C" w:rsidRDefault="00DE36DC" w:rsidP="00DE36DC">
      <w:pPr>
        <w:pStyle w:val="ListParagraph"/>
        <w:spacing w:line="480" w:lineRule="auto"/>
        <w:ind w:left="0" w:firstLine="709"/>
        <w:jc w:val="both"/>
        <w:rPr>
          <w:rFonts w:ascii="Times New Roman" w:hAnsi="Times New Roman" w:cs="Times New Roman"/>
          <w:sz w:val="24"/>
          <w:lang w:val="en-CA"/>
        </w:rPr>
      </w:pPr>
      <w:r>
        <w:rPr>
          <w:rFonts w:ascii="Times New Roman" w:hAnsi="Times New Roman" w:cs="Times New Roman"/>
          <w:sz w:val="24"/>
          <w:lang w:val="en-US"/>
        </w:rPr>
        <w:t xml:space="preserve">Part of the graphical abstract (the lignin pathway close-up), has been adapted from Figure 8 of the following published article: </w:t>
      </w:r>
      <w:r w:rsidRPr="00E36A4C">
        <w:rPr>
          <w:rFonts w:ascii="Times New Roman" w:hAnsi="Times New Roman" w:cs="Times New Roman"/>
          <w:sz w:val="24"/>
          <w:lang w:val="en-CA"/>
        </w:rPr>
        <w:t xml:space="preserve">Barbosa Lima, R., Salvador V. H., Dantas dos Santos, W., Bubna, G. A., Finger-Teixeira, A., Soares, A. R., Marchiosi, R., Lucio Ferrarese, M. L., Ferrarese-Filho, O.: Enhanced ligin monomer production caused by cinnamic acid and its hydroxylated derivatives inhibits soybean root growth. </w:t>
      </w:r>
      <w:r w:rsidRPr="00F13D6C">
        <w:rPr>
          <w:rFonts w:ascii="Times New Roman" w:hAnsi="Times New Roman" w:cs="Times New Roman"/>
          <w:sz w:val="24"/>
          <w:lang w:val="en-CA"/>
        </w:rPr>
        <w:t xml:space="preserve">PLos One 8(12): e80542. </w:t>
      </w:r>
      <w:hyperlink r:id="rId4" w:history="1">
        <w:r w:rsidRPr="00F13D6C">
          <w:rPr>
            <w:rStyle w:val="Hyperlink"/>
            <w:rFonts w:ascii="Times New Roman" w:hAnsi="Times New Roman" w:cs="Times New Roman"/>
            <w:sz w:val="24"/>
            <w:lang w:val="en-CA"/>
          </w:rPr>
          <w:t>https://doi.org/10.1371/journal.pone.0080542</w:t>
        </w:r>
      </w:hyperlink>
    </w:p>
    <w:p w:rsidR="00DE36DC" w:rsidRDefault="00DE36DC" w:rsidP="00DE36DC">
      <w:pPr>
        <w:pStyle w:val="ListParagraph"/>
        <w:spacing w:line="480" w:lineRule="auto"/>
        <w:ind w:left="0" w:firstLine="709"/>
        <w:jc w:val="both"/>
        <w:rPr>
          <w:rFonts w:ascii="Times New Roman" w:hAnsi="Times New Roman" w:cs="Times New Roman"/>
          <w:sz w:val="24"/>
          <w:lang w:val="en-CA"/>
        </w:rPr>
      </w:pPr>
      <w:r>
        <w:rPr>
          <w:rFonts w:ascii="Times New Roman" w:hAnsi="Times New Roman" w:cs="Times New Roman"/>
          <w:sz w:val="24"/>
          <w:lang w:val="en-CA"/>
        </w:rPr>
        <w:t xml:space="preserve">If possible, </w:t>
      </w:r>
      <w:r w:rsidRPr="00E36A4C">
        <w:rPr>
          <w:rFonts w:ascii="Times New Roman" w:hAnsi="Times New Roman" w:cs="Times New Roman"/>
          <w:sz w:val="24"/>
          <w:lang w:val="en-CA"/>
        </w:rPr>
        <w:t>th</w:t>
      </w:r>
      <w:r>
        <w:rPr>
          <w:rFonts w:ascii="Times New Roman" w:hAnsi="Times New Roman" w:cs="Times New Roman"/>
          <w:sz w:val="24"/>
          <w:lang w:val="en-CA"/>
        </w:rPr>
        <w:t>e following citation should be placed underneath the graphical abstract: “The lignin close-up has been adapted from Lima RB, et al. PLoS ONE 8(12): e80542.”</w:t>
      </w:r>
    </w:p>
    <w:p w:rsidR="00DE36DC" w:rsidRDefault="00DE36DC" w:rsidP="00DE36DC">
      <w:pPr>
        <w:rPr>
          <w:rFonts w:ascii="Calibri" w:eastAsia="MS Mincho" w:hAnsi="Calibri" w:cs="Times New Roman"/>
          <w:b/>
        </w:rPr>
      </w:pPr>
      <w:r>
        <w:rPr>
          <w:rFonts w:ascii="Calibri" w:eastAsia="MS Mincho" w:hAnsi="Calibri" w:cs="Times New Roman"/>
          <w:b/>
        </w:rPr>
        <w:t>Graphical abstract</w:t>
      </w:r>
    </w:p>
    <w:p w:rsidR="00DE36DC" w:rsidRDefault="00DE36DC" w:rsidP="00DE36DC">
      <w:pPr>
        <w:rPr>
          <w:rFonts w:ascii="Calibri" w:eastAsia="MS Mincho" w:hAnsi="Calibri" w:cs="Times New Roman"/>
          <w:b/>
        </w:rPr>
      </w:pPr>
      <w:r>
        <w:rPr>
          <w:rFonts w:ascii="Calibri" w:eastAsia="MS Mincho" w:hAnsi="Calibri" w:cs="Times New Roman"/>
          <w:b/>
          <w:noProof/>
        </w:rPr>
        <w:drawing>
          <wp:anchor distT="0" distB="0" distL="114300" distR="114300" simplePos="0" relativeHeight="251659264" behindDoc="0" locked="0" layoutInCell="1" allowOverlap="1" wp14:anchorId="624E3DE8" wp14:editId="6EA9D8E0">
            <wp:simplePos x="0" y="0"/>
            <wp:positionH relativeFrom="margin">
              <wp:align>left</wp:align>
            </wp:positionH>
            <wp:positionV relativeFrom="paragraph">
              <wp:posOffset>6350</wp:posOffset>
            </wp:positionV>
            <wp:extent cx="5400040" cy="4697095"/>
            <wp:effectExtent l="0" t="0" r="0" b="825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4697095"/>
                    </a:xfrm>
                    <a:prstGeom prst="rect">
                      <a:avLst/>
                    </a:prstGeom>
                  </pic:spPr>
                </pic:pic>
              </a:graphicData>
            </a:graphic>
            <wp14:sizeRelH relativeFrom="page">
              <wp14:pctWidth>0</wp14:pctWidth>
            </wp14:sizeRelH>
            <wp14:sizeRelV relativeFrom="page">
              <wp14:pctHeight>0</wp14:pctHeight>
            </wp14:sizeRelV>
          </wp:anchor>
        </w:drawing>
      </w:r>
    </w:p>
    <w:p w:rsidR="00B57F37" w:rsidRPr="00DE36DC" w:rsidRDefault="00DE36DC">
      <w:pPr>
        <w:rPr>
          <w:b/>
        </w:rPr>
      </w:pPr>
      <w:bookmarkStart w:id="0" w:name="_GoBack"/>
      <w:bookmarkEnd w:id="0"/>
    </w:p>
    <w:sectPr w:rsidR="00B57F37" w:rsidRPr="00DE36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6DC"/>
    <w:rsid w:val="00935206"/>
    <w:rsid w:val="00953E1B"/>
    <w:rsid w:val="00DE36DC"/>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88752D-F381-41A3-A3DF-A9B220983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6DC"/>
    <w:pPr>
      <w:spacing w:after="200" w:line="276" w:lineRule="auto"/>
      <w:ind w:left="720"/>
      <w:contextualSpacing/>
    </w:pPr>
    <w:rPr>
      <w:rFonts w:eastAsiaTheme="minorEastAsia"/>
      <w:lang w:val="pt-BR" w:eastAsia="pt-BR"/>
    </w:rPr>
  </w:style>
  <w:style w:type="character" w:styleId="Hyperlink">
    <w:name w:val="Hyperlink"/>
    <w:basedOn w:val="DefaultParagraphFont"/>
    <w:uiPriority w:val="99"/>
    <w:unhideWhenUsed/>
    <w:rsid w:val="00DE36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doi.org/10.1371/journal.pone.00805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934</Characters>
  <Application>Microsoft Office Word</Application>
  <DocSecurity>0</DocSecurity>
  <Lines>7</Lines>
  <Paragraphs>2</Paragraphs>
  <ScaleCrop>false</ScaleCrop>
  <Company>Springer Nature IT</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2022-01-24T14:29:00Z</dcterms:created>
  <dcterms:modified xsi:type="dcterms:W3CDTF">2022-01-24T14:30:00Z</dcterms:modified>
</cp:coreProperties>
</file>