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  <w:r w:rsidRPr="0094078B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35799B42" wp14:editId="1546021B">
            <wp:extent cx="9453880" cy="2845388"/>
            <wp:effectExtent l="8890" t="0" r="3810" b="381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476431" cy="285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lastRenderedPageBreak/>
        <w:t>Table 2-1:</w:t>
      </w:r>
      <w:r w:rsidRPr="0094078B">
        <w:rPr>
          <w:rFonts w:asciiTheme="majorBidi" w:hAnsiTheme="majorBidi" w:cstheme="majorBidi"/>
        </w:rPr>
        <w:t xml:space="preserve"> </w:t>
      </w:r>
      <w:r w:rsidRPr="00BC196B">
        <w:rPr>
          <w:rFonts w:asciiTheme="majorBidi" w:hAnsiTheme="majorBidi" w:cstheme="majorBidi"/>
          <w:noProof/>
          <w:position w:val="-12"/>
        </w:rPr>
        <w:object w:dxaOrig="5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7pt;height:17.25pt;mso-width-percent:0;mso-height-percent:0;mso-width-percent:0;mso-height-percent:0" o:ole="">
            <v:imagedata r:id="rId6" o:title=""/>
          </v:shape>
          <o:OLEObject Type="Embed" ProgID="Equation.DSMT4" ShapeID="_x0000_i1025" DrawAspect="Content" ObjectID="_1714899640" r:id="rId7"/>
        </w:object>
      </w:r>
      <w:r w:rsidRPr="0094078B">
        <w:rPr>
          <w:rFonts w:asciiTheme="majorBidi" w:hAnsiTheme="majorBidi" w:cstheme="majorBidi"/>
        </w:rPr>
        <w:t xml:space="preserve">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&lt;EndNote&gt;&lt;Cite&gt;&lt;Author&gt;Chen&lt;/Author&gt;&lt;Year&gt;2007&lt;/Year&gt;&lt;RecNum&gt;101&lt;/RecNum&gt;&lt;DisplayText&gt;(Chen &amp;amp; Lu, 2007)&lt;/DisplayText&gt;&lt;record&gt;&lt;rec-number&gt;101&lt;/rec-number&gt;&lt;foreign-keys&gt;&lt;key app="EN" db-id="0epav2958pfafte2ppgxrx0zrza9vta5eefs" timestamp="1472748430"&gt;101&lt;/key&gt;&lt;/foreign-keys&gt;&lt;ref-type name="Journal Article"&gt;17&lt;/ref-type&gt;&lt;contributors&gt;&lt;authors&gt;&lt;author&gt;Chen, Liang-Hsuan&lt;/author&gt;&lt;author&gt;Lu, Hai-Wen&lt;/author&gt;&lt;/authors&gt;&lt;/contributors&gt;&lt;titles&gt;&lt;title&gt;An extended assignment problem considering multiple inputs and outputs&lt;/title&gt;&lt;secondary-title&gt;Applied mathematical modelling&lt;/secondary-title&gt;&lt;/titles&gt;&lt;periodical&gt;&lt;full-title&gt;Applied mathematical modelling&lt;/full-title&gt;&lt;/periodical&gt;&lt;pages&gt;2239-2248&lt;/pages&gt;&lt;volume&gt;31&lt;/volume&gt;&lt;number&gt;10&lt;/number&gt;&lt;dates&gt;&lt;year&gt;2007&lt;/year&gt;&lt;/dates&gt;&lt;isbn&gt;0307-904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(Chen &amp; Lu, 2007)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 xml:space="preserve"> models</w:t>
      </w:r>
    </w:p>
    <w:tbl>
      <w:tblPr>
        <w:tblStyle w:val="TableGrid"/>
        <w:tblW w:w="7680" w:type="dxa"/>
        <w:tblLook w:val="04A0" w:firstRow="1" w:lastRow="0" w:firstColumn="1" w:lastColumn="0" w:noHBand="0" w:noVBand="1"/>
      </w:tblPr>
      <w:tblGrid>
        <w:gridCol w:w="1353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0.2177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0.3191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0.2318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0.1858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0.646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0.642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0.7924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0.6465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0.2179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0.5259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0.4036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0.6614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0.3897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0.5591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0.3696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0.1765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0.665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0.5803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0.1442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0.2089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0.3415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0.2124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0.7848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0.3878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0.158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0.8239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0.4694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0.6554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0.9937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0.5353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0.2118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0.4654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960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0.8099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0.454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0.287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0.1303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0.4715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0.7104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2-2:</w:t>
      </w:r>
      <w:r w:rsidRPr="0094078B">
        <w:rPr>
          <w:rFonts w:asciiTheme="majorBidi" w:hAnsiTheme="majorBidi" w:cstheme="majorBidi"/>
        </w:rPr>
        <w:t xml:space="preserve"> </w:t>
      </w:r>
      <w:r w:rsidRPr="00BC196B">
        <w:rPr>
          <w:rFonts w:asciiTheme="majorBidi" w:hAnsiTheme="majorBidi" w:cstheme="majorBidi"/>
          <w:noProof/>
          <w:position w:val="-12"/>
        </w:rPr>
        <w:object w:dxaOrig="540" w:dyaOrig="340">
          <v:shape id="_x0000_i1026" type="#_x0000_t75" alt="" style="width:27pt;height:17.25pt;mso-width-percent:0;mso-height-percent:0;mso-width-percent:0;mso-height-percent:0" o:ole="">
            <v:imagedata r:id="rId8" o:title=""/>
          </v:shape>
          <o:OLEObject Type="Embed" ProgID="Equation.DSMT4" ShapeID="_x0000_i1026" DrawAspect="Content" ObjectID="_1714899641" r:id="rId9"/>
        </w:object>
      </w:r>
      <w:r w:rsidRPr="0094078B">
        <w:rPr>
          <w:rFonts w:asciiTheme="majorBidi" w:hAnsiTheme="majorBidi" w:cstheme="majorBidi"/>
        </w:rPr>
        <w:t xml:space="preserve">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&lt;EndNote&gt;&lt;Cite&gt;&lt;Author&gt;Chen&lt;/Author&gt;&lt;Year&gt;2007&lt;/Year&gt;&lt;RecNum&gt;101&lt;/RecNum&gt;&lt;DisplayText&gt;(Chen &amp;amp; Lu, 2007)&lt;/DisplayText&gt;&lt;record&gt;&lt;rec-number&gt;101&lt;/rec-number&gt;&lt;foreign-keys&gt;&lt;key app="EN" db-id="0epav2958pfafte2ppgxrx0zrza9vta5eefs" timestamp="1472748430"&gt;101&lt;/key&gt;&lt;/foreign-keys&gt;&lt;ref-type name="Journal Article"&gt;17&lt;/ref-type&gt;&lt;contributors&gt;&lt;authors&gt;&lt;author&gt;Chen, Liang-Hsuan&lt;/author&gt;&lt;author&gt;Lu, Hai-Wen&lt;/author&gt;&lt;/authors&gt;&lt;/contributors&gt;&lt;titles&gt;&lt;title&gt;An extended assignment problem considering multiple inputs and outputs&lt;/title&gt;&lt;secondary-title&gt;Applied mathematical modelling&lt;/secondary-title&gt;&lt;/titles&gt;&lt;periodical&gt;&lt;full-title&gt;Applied mathematical modelling&lt;/full-title&gt;&lt;/periodical&gt;&lt;pages&gt;2239-2248&lt;/pages&gt;&lt;volume&gt;31&lt;/volume&gt;&lt;number&gt;10&lt;/number&gt;&lt;dates&gt;&lt;year&gt;2007&lt;/year&gt;&lt;/dates&gt;&lt;isbn&gt;0307-904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(Chen &amp; Lu, 2007)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 xml:space="preserve"> models</w:t>
      </w:r>
    </w:p>
    <w:tbl>
      <w:tblPr>
        <w:tblStyle w:val="TableGrid"/>
        <w:tblW w:w="8066" w:type="dxa"/>
        <w:tblLook w:val="04A0" w:firstRow="1" w:lastRow="0" w:firstColumn="1" w:lastColumn="0" w:noHBand="0" w:noVBand="1"/>
      </w:tblPr>
      <w:tblGrid>
        <w:gridCol w:w="1353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0.9141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0.2468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0.4643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0.4388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0.5139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0.774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0.6578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0.8661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0.9058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0.3575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0.3115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0.389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0.9863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0.8271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0.9784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0.8296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0.5395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0.046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0.5259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0.8361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0.1729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0.0849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0.368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0.3568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0.9286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0.4038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0.736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0.9177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0.8455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0.4604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0.4077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0.5837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0.582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0.5194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0.2947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0.2555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0.6265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</w:rPr>
        <w:t xml:space="preserve"> </w:t>
      </w: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3:</w:t>
      </w:r>
      <w:r w:rsidRPr="0094078B">
        <w:rPr>
          <w:rFonts w:asciiTheme="majorBidi" w:hAnsiTheme="majorBidi" w:cstheme="majorBidi"/>
        </w:rPr>
        <w:t xml:space="preserve"> Final efficiency score of assignments </w:t>
      </w:r>
      <w:r w:rsidRPr="00BC196B">
        <w:rPr>
          <w:rFonts w:asciiTheme="majorBidi" w:hAnsiTheme="majorBidi" w:cstheme="majorBidi"/>
          <w:noProof/>
          <w:position w:val="-10"/>
        </w:rPr>
        <w:object w:dxaOrig="580" w:dyaOrig="300">
          <v:shape id="_x0000_i1027" type="#_x0000_t75" alt="" style="width:28.5pt;height:15pt;mso-width-percent:0;mso-height-percent:0;mso-width-percent:0;mso-height-percent:0" o:ole="">
            <v:imagedata r:id="rId10" o:title=""/>
          </v:shape>
          <o:OLEObject Type="Embed" ProgID="Equation.DSMT4" ShapeID="_x0000_i1027" DrawAspect="Content" ObjectID="_1714899642" r:id="rId11"/>
        </w:object>
      </w:r>
      <w:r w:rsidRPr="0094078B">
        <w:rPr>
          <w:rFonts w:asciiTheme="majorBidi" w:hAnsiTheme="majorBidi" w:cstheme="majorBidi"/>
        </w:rPr>
        <w:t xml:space="preserve">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&lt;EndNote&gt;&lt;Cite&gt;&lt;Author&gt;Chen&lt;/Author&gt;&lt;Year&gt;2007&lt;/Year&gt;&lt;RecNum&gt;101&lt;/RecNum&gt;&lt;DisplayText&gt;(Chen &amp;amp; Lu, 2007)&lt;/DisplayText&gt;&lt;record&gt;&lt;rec-number&gt;101&lt;/rec-number&gt;&lt;foreign-keys&gt;&lt;key app="EN" db-id="0epav2958pfafte2ppgxrx0zrza9vta5eefs" timestamp="1472748430"&gt;101&lt;/key&gt;&lt;/foreign-keys&gt;&lt;ref-type name="Journal Article"&gt;17&lt;/ref-type&gt;&lt;contributors&gt;&lt;authors&gt;&lt;author&gt;Chen, Liang-Hsuan&lt;/author&gt;&lt;author&gt;Lu, Hai-Wen&lt;/author&gt;&lt;/authors&gt;&lt;/contributors&gt;&lt;titles&gt;&lt;title&gt;An extended assignment problem considering multiple inputs and outputs&lt;/title&gt;&lt;secondary-title&gt;Applied mathematical modelling&lt;/secondary-title&gt;&lt;/titles&gt;&lt;periodical&gt;&lt;full-title&gt;Applied mathematical modelling&lt;/full-title&gt;&lt;/periodical&gt;&lt;pages&gt;2239-2248&lt;/pages&gt;&lt;volume&gt;31&lt;/volume&gt;&lt;number&gt;10&lt;/number&gt;&lt;dates&gt;&lt;year&gt;2007&lt;/year&gt;&lt;/dates&gt;&lt;isbn&gt;0307-904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(Chen &amp; Lu, 2007)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 xml:space="preserve"> models</w:t>
      </w:r>
    </w:p>
    <w:tbl>
      <w:tblPr>
        <w:tblStyle w:val="TableGrid"/>
        <w:tblW w:w="8066" w:type="dxa"/>
        <w:tblLook w:val="04A0" w:firstRow="1" w:lastRow="0" w:firstColumn="1" w:lastColumn="0" w:noHBand="0" w:noVBand="1"/>
      </w:tblPr>
      <w:tblGrid>
        <w:gridCol w:w="1353"/>
        <w:gridCol w:w="1041"/>
        <w:gridCol w:w="1041"/>
        <w:gridCol w:w="1041"/>
        <w:gridCol w:w="1041"/>
        <w:gridCol w:w="1041"/>
        <w:gridCol w:w="1041"/>
        <w:gridCol w:w="1041"/>
      </w:tblGrid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0.9141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0.053728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0.148158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0.101714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0.095483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0.500004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0.422308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0.686298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0.5856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0.077899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0.163818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0.652339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0.322321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0.5591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0.3696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0.172688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0.665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0.481417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0.5395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0.006633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0.5259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0.8361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0.1729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0.017736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0.125672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0.075784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0.728765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0.3878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0.0638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0.8239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0.345478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0.601461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0.8455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0.9937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0.5353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0.097513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0.189744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0.472739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0.264228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0.149068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0.038399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0.120468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0.445066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</w:rPr>
        <w:br w:type="page"/>
      </w: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4:</w:t>
      </w:r>
      <w:r w:rsidRPr="0094078B">
        <w:rPr>
          <w:rFonts w:asciiTheme="majorBidi" w:hAnsiTheme="majorBidi" w:cstheme="majorBidi"/>
        </w:rPr>
        <w:t xml:space="preserve"> Solution of the extended assignment problem based on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&lt;EndNote&gt;&lt;Cite&gt;&lt;Author&gt;Chen&lt;/Author&gt;&lt;Year&gt;2007&lt;/Year&gt;&lt;RecNum&gt;101&lt;/RecNum&gt;&lt;DisplayText&gt;(Chen &amp;amp; Lu, 2007)&lt;/DisplayText&gt;&lt;record&gt;&lt;rec-number&gt;101&lt;/rec-number&gt;&lt;foreign-keys&gt;&lt;key app="EN" db-id="0epav2958pfafte2ppgxrx0zrza9vta5eefs" timestamp="1472748430"&gt;101&lt;/key&gt;&lt;/foreign-keys&gt;&lt;ref-type name="Journal Article"&gt;17&lt;/ref-type&gt;&lt;contributors&gt;&lt;authors&gt;&lt;author&gt;Chen, Liang-Hsuan&lt;/author&gt;&lt;author&gt;Lu, Hai-Wen&lt;/author&gt;&lt;/authors&gt;&lt;/contributors&gt;&lt;titles&gt;&lt;title&gt;An extended assignment problem considering multiple inputs and outputs&lt;/title&gt;&lt;secondary-title&gt;Applied mathematical modelling&lt;/secondary-title&gt;&lt;/titles&gt;&lt;periodical&gt;&lt;full-title&gt;Applied mathematical modelling&lt;/full-title&gt;&lt;/periodical&gt;&lt;pages&gt;2239-2248&lt;/pages&gt;&lt;volume&gt;31&lt;/volume&gt;&lt;number&gt;10&lt;/number&gt;&lt;dates&gt;&lt;year&gt;2007&lt;/year&gt;&lt;/dates&gt;&lt;isbn&gt;0307-904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(Chen &amp; Lu, 2007)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 xml:space="preserve"> </w:t>
      </w:r>
    </w:p>
    <w:tbl>
      <w:tblPr>
        <w:tblStyle w:val="TableGrid"/>
        <w:tblW w:w="8066" w:type="dxa"/>
        <w:tblLook w:val="04A0" w:firstRow="1" w:lastRow="0" w:firstColumn="1" w:lastColumn="0" w:noHBand="0" w:noVBand="1"/>
      </w:tblPr>
      <w:tblGrid>
        <w:gridCol w:w="1353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 (Assignee-Task)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5:</w:t>
      </w:r>
      <w:r w:rsidRPr="0094078B">
        <w:rPr>
          <w:rFonts w:asciiTheme="majorBidi" w:hAnsiTheme="majorBidi" w:cstheme="majorBidi"/>
        </w:rPr>
        <w:t xml:space="preserve"> Efficiency score of assignments using model (6)</w:t>
      </w:r>
    </w:p>
    <w:tbl>
      <w:tblPr>
        <w:tblStyle w:val="TableGrid"/>
        <w:tblW w:w="8066" w:type="dxa"/>
        <w:tblLook w:val="04A0" w:firstRow="1" w:lastRow="0" w:firstColumn="1" w:lastColumn="0" w:noHBand="0" w:noVBand="1"/>
      </w:tblPr>
      <w:tblGrid>
        <w:gridCol w:w="1353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0.2994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0.1405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0.1234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0.1684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0.2436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0.3442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0.2528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0.2644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0.1935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0.1205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0.1135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0.1969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0.1566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0.2503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0.1968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0.1764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0.238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0.1632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0.5395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0.046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0.5008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0.7708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0.1729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0.0771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0.1016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0.0677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0.3457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0.2065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0.1374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0.3795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0.155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0.2126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0.4126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0.4483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0.5352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0.1867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0.3706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0.2408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0.4158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0.2105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0.2132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0.1167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0.0834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0.1999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6:</w:t>
      </w:r>
      <w:r w:rsidRPr="0094078B">
        <w:rPr>
          <w:rFonts w:asciiTheme="majorBidi" w:hAnsiTheme="majorBidi" w:cstheme="majorBidi"/>
        </w:rPr>
        <w:t xml:space="preserve"> Assignment solutions using model (8)</w:t>
      </w:r>
    </w:p>
    <w:tbl>
      <w:tblPr>
        <w:tblStyle w:val="TableGrid"/>
        <w:tblW w:w="8066" w:type="dxa"/>
        <w:tblLook w:val="04A0" w:firstRow="1" w:lastRow="0" w:firstColumn="1" w:lastColumn="0" w:noHBand="0" w:noVBand="1"/>
      </w:tblPr>
      <w:tblGrid>
        <w:gridCol w:w="1353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Assignments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34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  <w:r w:rsidRPr="0094078B">
        <w:rPr>
          <w:rFonts w:asciiTheme="majorBidi" w:hAnsiTheme="majorBidi" w:cstheme="majorBidi"/>
          <w:b/>
          <w:bCs/>
        </w:rPr>
        <w:br w:type="page"/>
      </w: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  <w:r w:rsidRPr="0094078B">
        <w:rPr>
          <w:rFonts w:asciiTheme="majorBidi" w:hAnsiTheme="majorBidi" w:cstheme="majorBidi"/>
          <w:b/>
          <w:bCs/>
          <w:noProof/>
        </w:rPr>
        <w:lastRenderedPageBreak/>
        <w:drawing>
          <wp:inline distT="0" distB="0" distL="0" distR="0" wp14:anchorId="39CB7218" wp14:editId="4CE4C39B">
            <wp:extent cx="9552434" cy="3074252"/>
            <wp:effectExtent l="635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72679" cy="308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  <w:r w:rsidRPr="0094078B">
        <w:rPr>
          <w:rFonts w:asciiTheme="majorBidi" w:hAnsiTheme="majorBidi" w:cstheme="majorBidi"/>
          <w:b/>
          <w:bCs/>
        </w:rPr>
        <w:t>Table 8-1:</w:t>
      </w:r>
      <w:r w:rsidRPr="0094078B">
        <w:rPr>
          <w:rFonts w:asciiTheme="majorBidi" w:hAnsiTheme="majorBidi" w:cstheme="majorBidi"/>
        </w:rPr>
        <w:t xml:space="preserve"> distribution efficiency score of </w:t>
      </w:r>
      <w:r w:rsidRPr="00BC196B">
        <w:rPr>
          <w:rFonts w:asciiTheme="majorBidi" w:hAnsiTheme="majorBidi" w:cstheme="majorBidi"/>
          <w:noProof/>
          <w:position w:val="-12"/>
        </w:rPr>
        <w:object w:dxaOrig="220" w:dyaOrig="320">
          <v:shape id="_x0000_i1028" type="#_x0000_t75" alt="" style="width:10.5pt;height:16.5pt;mso-width-percent:0;mso-height-percent:0;mso-width-percent:0;mso-height-percent:0" o:ole="">
            <v:imagedata r:id="rId13" o:title=""/>
          </v:shape>
          <o:OLEObject Type="Embed" ProgID="Equation.DSMT4" ShapeID="_x0000_i1028" DrawAspect="Content" ObjectID="_1714899643" r:id="rId14"/>
        </w:object>
      </w:r>
      <w:r w:rsidRPr="0094078B">
        <w:rPr>
          <w:rFonts w:asciiTheme="majorBidi" w:hAnsiTheme="majorBidi" w:cstheme="majorBidi"/>
        </w:rPr>
        <w:t xml:space="preserve"> 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&lt;EndNote&gt;&lt;Cite&gt;&lt;Author&gt;Amirteimoori&lt;/Author&gt;&lt;Year&gt;2011&lt;/Year&gt;&lt;RecNum&gt;102&lt;/RecNum&gt;&lt;DisplayText&gt;(Amirteimoori, 2011)&lt;/DisplayText&gt;&lt;record&gt;&lt;rec-number&gt;102&lt;/rec-number&gt;&lt;foreign-keys&gt;&lt;key app="EN" db-id="0epav2958pfafte2ppgxrx0zrza9vta5eefs" timestamp="1472752048"&gt;102&lt;/key&gt;&lt;/foreign-keys&gt;&lt;ref-type name="Journal Article"&gt;17&lt;/ref-type&gt;&lt;contributors&gt;&lt;authors&gt;&lt;author&gt;Amirteimoori, Alireza&lt;/author&gt;&lt;/authors&gt;&lt;/contributors&gt;&lt;titles&gt;&lt;title&gt;An extended transportation problem: a DEA-based approach&lt;/title&gt;&lt;secondary-title&gt;Central European Journal of Operations Research&lt;/secondary-title&gt;&lt;/titles&gt;&lt;periodical&gt;&lt;full-title&gt;Central European Journal of Operations Research&lt;/full-title&gt;&lt;/periodical&gt;&lt;pages&gt;513-521&lt;/pages&gt;&lt;volume&gt;19&lt;/volume&gt;&lt;number&gt;4&lt;/number&gt;&lt;dates&gt;&lt;year&gt;2011&lt;/year&gt;&lt;/dates&gt;&lt;isbn&gt;1435-246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(Amirteimoori, 2011)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>’s model</w:t>
      </w:r>
    </w:p>
    <w:tbl>
      <w:tblPr>
        <w:tblStyle w:val="TableGrid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0.1962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0.5322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0.8261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0.9564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0.2573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0.4137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0.1032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0.3044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0.2297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0.2555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0.7908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0.1746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0.2583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0.2206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0.534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0.4966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0.0889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0.5485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0.7532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0.1328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0.4672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0.3477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0.866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0.5148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0.1156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0.5903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0.2916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0.4468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0.4619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0.5914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0.4007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0.3152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0.3531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0.335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0.3016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0.2088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0.4882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0.2684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0.7496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0.3377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0.2368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0.5175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0.1034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0.9551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0.8146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0.2085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0.1584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0.2846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0.1822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0.2771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0.2348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0.0346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0.5942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0.1524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0.3287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0.3089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0.3676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0.2136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0.3623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0.3094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0.4265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0.631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0.9254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0.3736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0.126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0.9625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0.2777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0.5627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0.3708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0.5998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0.6957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0.1202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</w:rPr>
        <w:t xml:space="preserve"> </w:t>
      </w: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8-2:</w:t>
      </w:r>
      <w:r w:rsidRPr="0094078B">
        <w:rPr>
          <w:rFonts w:asciiTheme="majorBidi" w:hAnsiTheme="majorBidi" w:cstheme="majorBidi"/>
        </w:rPr>
        <w:t xml:space="preserve"> distribution efficiency score of </w:t>
      </w:r>
      <w:r w:rsidRPr="00BC196B">
        <w:rPr>
          <w:rFonts w:asciiTheme="majorBidi" w:hAnsiTheme="majorBidi" w:cstheme="majorBidi"/>
          <w:noProof/>
          <w:position w:val="-12"/>
        </w:rPr>
        <w:object w:dxaOrig="220" w:dyaOrig="320">
          <v:shape id="_x0000_i1029" type="#_x0000_t75" alt="" style="width:10.5pt;height:16.5pt;mso-width-percent:0;mso-height-percent:0;mso-width-percent:0;mso-height-percent:0" o:ole="">
            <v:imagedata r:id="rId15" o:title=""/>
          </v:shape>
          <o:OLEObject Type="Embed" ProgID="Equation.DSMT4" ShapeID="_x0000_i1029" DrawAspect="Content" ObjectID="_1714899644" r:id="rId16"/>
        </w:object>
      </w:r>
      <w:r w:rsidRPr="0094078B">
        <w:rPr>
          <w:rFonts w:asciiTheme="majorBidi" w:hAnsiTheme="majorBidi" w:cstheme="majorBidi"/>
        </w:rPr>
        <w:t xml:space="preserve"> 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&lt;EndNote&gt;&lt;Cite&gt;&lt;Author&gt;Amirteimoori&lt;/Author&gt;&lt;Year&gt;2011&lt;/Year&gt;&lt;RecNum&gt;102&lt;/RecNum&gt;&lt;DisplayText&gt;(Amirteimoori, 2011)&lt;/DisplayText&gt;&lt;record&gt;&lt;rec-number&gt;102&lt;/rec-number&gt;&lt;foreign-keys&gt;&lt;key app="EN" db-id="0epav2958pfafte2ppgxrx0zrza9vta5eefs" timestamp="1472752048"&gt;102&lt;/key&gt;&lt;/foreign-keys&gt;&lt;ref-type name="Journal Article"&gt;17&lt;/ref-type&gt;&lt;contributors&gt;&lt;authors&gt;&lt;author&gt;Amirteimoori, Alireza&lt;/author&gt;&lt;/authors&gt;&lt;/contributors&gt;&lt;titles&gt;&lt;title&gt;An extended transportation problem: a DEA-based approach&lt;/title&gt;&lt;secondary-title&gt;Central European Journal of Operations Research&lt;/secondary-title&gt;&lt;/titles&gt;&lt;periodical&gt;&lt;full-title&gt;Central European Journal of Operations Research&lt;/full-title&gt;&lt;/periodical&gt;&lt;pages&gt;513-521&lt;/pages&gt;&lt;volume&gt;19&lt;/volume&gt;&lt;number&gt;4&lt;/number&gt;&lt;dates&gt;&lt;year&gt;2011&lt;/year&gt;&lt;/dates&gt;&lt;isbn&gt;1435-246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(Amirteimoori, 2011)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>’s model</w:t>
      </w:r>
    </w:p>
    <w:tbl>
      <w:tblPr>
        <w:tblStyle w:val="TableGrid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0.1409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0.3137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0.7772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0.5731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0.4029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0.5815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0.1867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0.4363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0.9182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0.6755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0.9112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0.3267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0.3719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0.3233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0.6031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0.4121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0.2845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0.2178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0.3336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0.4362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0.1517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0.3529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0.4655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0.5023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0.4008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0.8449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0.3511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0.4332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0.7974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0.6745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0.515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0.1481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0.0979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0.3451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0.2158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0.2441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0.3888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0.1844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0.3193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0.2428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0.8404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0.5724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0.6012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0.3368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0.3815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0.5567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0.404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0.1154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0.2022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0.2177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0.2427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0.1514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0.2491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0.3022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0.4368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0.961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0.7602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0.3742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0.7396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0.5634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0.6183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0.3874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0.2496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  <w:r w:rsidRPr="0094078B">
        <w:rPr>
          <w:rFonts w:asciiTheme="majorBidi" w:hAnsiTheme="majorBidi" w:cstheme="majorBidi"/>
          <w:b/>
          <w:bCs/>
        </w:rPr>
        <w:br w:type="page"/>
      </w: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9:</w:t>
      </w:r>
      <w:r w:rsidRPr="0094078B">
        <w:rPr>
          <w:rFonts w:asciiTheme="majorBidi" w:hAnsiTheme="majorBidi" w:cstheme="majorBidi"/>
        </w:rPr>
        <w:t xml:space="preserve"> Final efficiency score of distributions</w:t>
      </w:r>
      <w:r w:rsidRPr="00BC196B">
        <w:rPr>
          <w:rFonts w:asciiTheme="majorBidi" w:hAnsiTheme="majorBidi" w:cstheme="majorBidi"/>
          <w:noProof/>
          <w:position w:val="-12"/>
        </w:rPr>
        <w:object w:dxaOrig="220" w:dyaOrig="320">
          <v:shape id="_x0000_i1030" type="#_x0000_t75" alt="" style="width:10.5pt;height:16.5pt;mso-width-percent:0;mso-height-percent:0;mso-width-percent:0;mso-height-percent:0" o:ole="">
            <v:imagedata r:id="rId17" o:title=""/>
          </v:shape>
          <o:OLEObject Type="Embed" ProgID="Equation.DSMT4" ShapeID="_x0000_i1030" DrawAspect="Content" ObjectID="_1714899645" r:id="rId18"/>
        </w:object>
      </w:r>
      <w:r w:rsidRPr="0094078B">
        <w:rPr>
          <w:rFonts w:asciiTheme="majorBidi" w:hAnsiTheme="majorBidi" w:cstheme="majorBidi"/>
        </w:rPr>
        <w:t xml:space="preserve">using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&lt;EndNote&gt;&lt;Cite&gt;&lt;Author&gt;Amirteimoori&lt;/Author&gt;&lt;Year&gt;2011&lt;/Year&gt;&lt;RecNum&gt;102&lt;/RecNum&gt;&lt;DisplayText&gt;(Amirteimoori, 2011)&lt;/DisplayText&gt;&lt;record&gt;&lt;rec-number&gt;102&lt;/rec-number&gt;&lt;foreign-keys&gt;&lt;key app="EN" db-id="0epav2958pfafte2ppgxrx0zrza9vta5eefs" timestamp="1472752048"&gt;102&lt;/key&gt;&lt;/foreign-keys&gt;&lt;ref-type name="Journal Article"&gt;17&lt;/ref-type&gt;&lt;contributors&gt;&lt;authors&gt;&lt;author&gt;Amirteimoori, Alireza&lt;/author&gt;&lt;/authors&gt;&lt;/contributors&gt;&lt;titles&gt;&lt;title&gt;An extended transportation problem: a DEA-based approach&lt;/title&gt;&lt;secondary-title&gt;Central European Journal of Operations Research&lt;/secondary-title&gt;&lt;/titles&gt;&lt;periodical&gt;&lt;full-title&gt;Central European Journal of Operations Research&lt;/full-title&gt;&lt;/periodical&gt;&lt;pages&gt;513-521&lt;/pages&gt;&lt;volume&gt;19&lt;/volume&gt;&lt;number&gt;4&lt;/number&gt;&lt;dates&gt;&lt;year&gt;2011&lt;/year&gt;&lt;/dates&gt;&lt;isbn&gt;1435-246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(Amirteimoori, 2011)</w:t>
      </w:r>
      <w:r w:rsidRPr="0094078B">
        <w:rPr>
          <w:rFonts w:asciiTheme="majorBidi" w:hAnsiTheme="majorBidi" w:cstheme="majorBidi"/>
        </w:rPr>
        <w:fldChar w:fldCharType="end"/>
      </w:r>
      <w:r w:rsidRPr="0094078B">
        <w:rPr>
          <w:rFonts w:asciiTheme="majorBidi" w:hAnsiTheme="majorBidi" w:cstheme="majorBidi"/>
        </w:rPr>
        <w:t xml:space="preserve"> models</w:t>
      </w:r>
    </w:p>
    <w:tbl>
      <w:tblPr>
        <w:tblStyle w:val="TableGrid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0.16855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0.42295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0.80165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0.76475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0.3301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0.4976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0.14495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0.37035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0.61485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0.58685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0.8954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0.42505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0.58475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0.27365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0.45295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0.7483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0.2061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0.5758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0.8766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0.27245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0.37585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0.28275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0.5998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0.4755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0.13365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0.4716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0.37855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0.47455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0.7004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0.6534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0.7957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0.3759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0.3742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0.8987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0.5138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0.22485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0.15335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0.41665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0.2421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0.49685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0.36325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0.2106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0.4184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0.1731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0.97755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0.8275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0.39045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0.3798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0.3107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0.28185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0.4169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0.3194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0.4231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0.1773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0.2732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0.2758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0.2595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0.23135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0.33225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0.3731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0.69375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0.8155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0.8428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0.6868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0.2501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0.85105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0.42055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0.78135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0.49455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0.4936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0.84785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0.1849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10:</w:t>
      </w:r>
      <w:r w:rsidRPr="0094078B">
        <w:rPr>
          <w:rFonts w:asciiTheme="majorBidi" w:hAnsiTheme="majorBidi" w:cstheme="majorBidi"/>
        </w:rPr>
        <w:t xml:space="preserve"> Solution of the extended transportation problem based on </w:t>
      </w:r>
      <w:r w:rsidRPr="0094078B">
        <w:rPr>
          <w:rFonts w:asciiTheme="majorBidi" w:hAnsiTheme="majorBidi" w:cstheme="majorBidi"/>
        </w:rPr>
        <w:fldChar w:fldCharType="begin"/>
      </w:r>
      <w:r w:rsidRPr="0094078B">
        <w:rPr>
          <w:rFonts w:asciiTheme="majorBidi" w:hAnsiTheme="majorBidi" w:cstheme="majorBidi"/>
        </w:rPr>
        <w:instrText xml:space="preserve"> ADDIN EN.CITE &lt;EndNote&gt;&lt;Cite&gt;&lt;Author&gt;Amirteimoori&lt;/Author&gt;&lt;Year&gt;2011&lt;/Year&gt;&lt;RecNum&gt;102&lt;/RecNum&gt;&lt;DisplayText&gt;(Amirteimoori, 2011)&lt;/DisplayText&gt;&lt;record&gt;&lt;rec-number&gt;102&lt;/rec-number&gt;&lt;foreign-keys&gt;&lt;key app="EN" db-id="0epav2958pfafte2ppgxrx0zrza9vta5eefs" timestamp="1472752048"&gt;102&lt;/key&gt;&lt;/foreign-keys&gt;&lt;ref-type name="Journal Article"&gt;17&lt;/ref-type&gt;&lt;contributors&gt;&lt;authors&gt;&lt;author&gt;Amirteimoori, Alireza&lt;/author&gt;&lt;/authors&gt;&lt;/contributors&gt;&lt;titles&gt;&lt;title&gt;An extended transportation problem: a DEA-based approach&lt;/title&gt;&lt;secondary-title&gt;Central European Journal of Operations Research&lt;/secondary-title&gt;&lt;/titles&gt;&lt;periodical&gt;&lt;full-title&gt;Central European Journal of Operations Research&lt;/full-title&gt;&lt;/periodical&gt;&lt;pages&gt;513-521&lt;/pages&gt;&lt;volume&gt;19&lt;/volume&gt;&lt;number&gt;4&lt;/number&gt;&lt;dates&gt;&lt;year&gt;2011&lt;/year&gt;&lt;/dates&gt;&lt;isbn&gt;1435-246X&lt;/isbn&gt;&lt;urls&gt;&lt;/urls&gt;&lt;/record&gt;&lt;/Cite&gt;&lt;/EndNote&gt;</w:instrText>
      </w:r>
      <w:r w:rsidRPr="0094078B">
        <w:rPr>
          <w:rFonts w:asciiTheme="majorBidi" w:hAnsiTheme="majorBidi" w:cstheme="majorBidi"/>
        </w:rPr>
        <w:fldChar w:fldCharType="separate"/>
      </w:r>
      <w:r w:rsidRPr="0094078B">
        <w:rPr>
          <w:rFonts w:asciiTheme="majorBidi" w:hAnsiTheme="majorBidi" w:cstheme="majorBidi"/>
          <w:noProof/>
        </w:rPr>
        <w:t>(Amirteimoori, 2011)</w:t>
      </w:r>
      <w:r w:rsidRPr="0094078B">
        <w:rPr>
          <w:rFonts w:asciiTheme="majorBidi" w:hAnsiTheme="majorBidi" w:cstheme="majorBidi"/>
        </w:rPr>
        <w:fldChar w:fldCharType="end"/>
      </w:r>
    </w:p>
    <w:tbl>
      <w:tblPr>
        <w:tblStyle w:val="TableGrid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300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230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90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160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40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100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100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150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270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130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330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90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170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150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  <w:b/>
          <w:bCs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lastRenderedPageBreak/>
        <w:t>Table 11:</w:t>
      </w:r>
      <w:r w:rsidRPr="0094078B">
        <w:rPr>
          <w:rFonts w:asciiTheme="majorBidi" w:hAnsiTheme="majorBidi" w:cstheme="majorBidi"/>
        </w:rPr>
        <w:t xml:space="preserve"> Efficiency score of distributions using model (9)</w:t>
      </w:r>
    </w:p>
    <w:tbl>
      <w:tblPr>
        <w:tblStyle w:val="TableGrid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0.0683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0.2207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0.547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0.7037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0.2227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0.1734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0.3613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0.054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0.1262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0.1623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0.1456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0.2893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0.1136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0.2248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0.0767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0.2215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0.3288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0.0609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0.1952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0.7532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0.1174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0.1883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0.1442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0.7469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0.7939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0.238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0.3132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0.1114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0.2087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0.4148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0.2971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0.237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0.3551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0.5914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0.5235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0.8069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0.2832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0.2218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0.4174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0.335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0.1286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0.0948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0.3451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0.1874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0.2228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0.3377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0.1239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0.2146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0.0718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0.6722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0.2065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0.166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0.1514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0.3535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0.118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0.1266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0.195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0.3516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0.1428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0.0346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0.252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0.2176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0.1897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0.1513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0.1963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0.1283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0.2824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0.4238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0.2282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0.3073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0.1099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0.4022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0.2241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0.3978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0.2459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0.1468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0.6956</w:t>
            </w:r>
          </w:p>
        </w:tc>
        <w:tc>
          <w:tcPr>
            <w:tcW w:w="960" w:type="dxa"/>
            <w:noWrap/>
            <w:vAlign w:val="bottom"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0.1097</w:t>
            </w:r>
          </w:p>
        </w:tc>
      </w:tr>
    </w:tbl>
    <w:p w:rsidR="00933C09" w:rsidRPr="0094078B" w:rsidRDefault="00933C09" w:rsidP="00933C09">
      <w:pPr>
        <w:rPr>
          <w:rFonts w:asciiTheme="majorBidi" w:hAnsiTheme="majorBidi" w:cstheme="majorBidi"/>
        </w:rPr>
      </w:pPr>
    </w:p>
    <w:p w:rsidR="00933C09" w:rsidRPr="0094078B" w:rsidRDefault="00933C09" w:rsidP="00933C09">
      <w:pPr>
        <w:rPr>
          <w:rFonts w:asciiTheme="majorBidi" w:hAnsiTheme="majorBidi" w:cstheme="majorBidi"/>
        </w:rPr>
      </w:pPr>
      <w:r w:rsidRPr="0094078B">
        <w:rPr>
          <w:rFonts w:asciiTheme="majorBidi" w:hAnsiTheme="majorBidi" w:cstheme="majorBidi"/>
          <w:b/>
          <w:bCs/>
        </w:rPr>
        <w:t>Table 12:</w:t>
      </w:r>
      <w:r w:rsidRPr="0094078B">
        <w:rPr>
          <w:rFonts w:asciiTheme="majorBidi" w:hAnsiTheme="majorBidi" w:cstheme="majorBidi"/>
        </w:rPr>
        <w:t xml:space="preserve"> Solution of the extended transportation problem using model (10)</w:t>
      </w:r>
    </w:p>
    <w:tbl>
      <w:tblPr>
        <w:tblStyle w:val="TableGrid1"/>
        <w:tblW w:w="7996" w:type="dxa"/>
        <w:tblLook w:val="04A0" w:firstRow="1" w:lastRow="0" w:firstColumn="1" w:lastColumn="0" w:noHBand="0" w:noVBand="1"/>
      </w:tblPr>
      <w:tblGrid>
        <w:gridCol w:w="1280"/>
        <w:gridCol w:w="960"/>
        <w:gridCol w:w="960"/>
        <w:gridCol w:w="960"/>
        <w:gridCol w:w="960"/>
        <w:gridCol w:w="960"/>
        <w:gridCol w:w="960"/>
        <w:gridCol w:w="960"/>
      </w:tblGrid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 xml:space="preserve">Distribution 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70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230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330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100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50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100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270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130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330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20</w:t>
            </w:r>
          </w:p>
        </w:tc>
      </w:tr>
      <w:tr w:rsidR="00933C09" w:rsidRPr="0094078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30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130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100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  <w:tr w:rsidR="00933C09" w:rsidRPr="00BC196B" w:rsidTr="00364C4B">
        <w:trPr>
          <w:trHeight w:val="300"/>
        </w:trPr>
        <w:tc>
          <w:tcPr>
            <w:tcW w:w="1276" w:type="dxa"/>
          </w:tcPr>
          <w:p w:rsidR="00933C09" w:rsidRPr="0094078B" w:rsidRDefault="00933C09" w:rsidP="00364C4B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94078B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150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94078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33C09" w:rsidRPr="00BC196B" w:rsidRDefault="00933C09" w:rsidP="00364C4B">
            <w:pPr>
              <w:rPr>
                <w:rFonts w:asciiTheme="majorBidi" w:hAnsiTheme="majorBidi" w:cstheme="majorBidi"/>
                <w:color w:val="000000"/>
              </w:rPr>
            </w:pPr>
            <w:r w:rsidRPr="0094078B">
              <w:rPr>
                <w:rFonts w:asciiTheme="majorBidi" w:hAnsiTheme="majorBidi" w:cstheme="majorBidi"/>
                <w:color w:val="000000"/>
              </w:rPr>
              <w:t>0</w:t>
            </w:r>
          </w:p>
        </w:tc>
      </w:tr>
    </w:tbl>
    <w:p w:rsidR="00933C09" w:rsidRPr="00BC196B" w:rsidRDefault="00933C09" w:rsidP="00933C09">
      <w:pPr>
        <w:rPr>
          <w:rFonts w:asciiTheme="majorBidi" w:hAnsiTheme="majorBidi" w:cstheme="majorBidi"/>
        </w:rPr>
      </w:pPr>
    </w:p>
    <w:p w:rsidR="00933C09" w:rsidRPr="00BC196B" w:rsidRDefault="00933C09" w:rsidP="00933C09">
      <w:pPr>
        <w:spacing w:line="360" w:lineRule="auto"/>
        <w:rPr>
          <w:rFonts w:asciiTheme="majorBidi" w:hAnsiTheme="majorBidi" w:cstheme="majorBidi"/>
        </w:rPr>
      </w:pPr>
    </w:p>
    <w:p w:rsidR="00933C09" w:rsidRPr="003A5D7A" w:rsidRDefault="00933C09" w:rsidP="00933C09">
      <w:pPr>
        <w:spacing w:before="240" w:line="360" w:lineRule="auto"/>
        <w:rPr>
          <w:rFonts w:asciiTheme="majorBidi" w:hAnsiTheme="majorBidi" w:cstheme="majorBidi"/>
          <w:sz w:val="24"/>
          <w:szCs w:val="24"/>
        </w:rPr>
      </w:pPr>
    </w:p>
    <w:p w:rsidR="00763E8F" w:rsidRDefault="00763E8F"/>
    <w:sectPr w:rsidR="00763E8F">
      <w:footerReference w:type="default" r:id="rId1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88571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6928" w:rsidRDefault="00933C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A86928" w:rsidRDefault="00933C0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B5982"/>
    <w:multiLevelType w:val="multilevel"/>
    <w:tmpl w:val="2D267A6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" w15:restartNumberingAfterBreak="0">
    <w:nsid w:val="1FFD5FA3"/>
    <w:multiLevelType w:val="multilevel"/>
    <w:tmpl w:val="9B3848F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2" w15:restartNumberingAfterBreak="0">
    <w:nsid w:val="636F5862"/>
    <w:multiLevelType w:val="hybridMultilevel"/>
    <w:tmpl w:val="3962D05E"/>
    <w:lvl w:ilvl="0" w:tplc="6FE298D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3C0B50"/>
    <w:multiLevelType w:val="hybridMultilevel"/>
    <w:tmpl w:val="188AE250"/>
    <w:lvl w:ilvl="0" w:tplc="D7EE4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0"/>
        <w:szCs w:val="3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D17A8C"/>
    <w:multiLevelType w:val="hybridMultilevel"/>
    <w:tmpl w:val="495C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C09"/>
    <w:rsid w:val="003E337D"/>
    <w:rsid w:val="00763E8F"/>
    <w:rsid w:val="0093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40902E-5E33-498F-A59A-FADEA3607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C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33C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933C0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933C0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33C0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33C0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33C09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933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933C09"/>
    <w:pPr>
      <w:spacing w:after="0"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933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3C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C09"/>
  </w:style>
  <w:style w:type="paragraph" w:styleId="Footer">
    <w:name w:val="footer"/>
    <w:basedOn w:val="Normal"/>
    <w:link w:val="FooterChar"/>
    <w:uiPriority w:val="99"/>
    <w:unhideWhenUsed/>
    <w:rsid w:val="00933C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C09"/>
  </w:style>
  <w:style w:type="character" w:styleId="Hyperlink">
    <w:name w:val="Hyperlink"/>
    <w:basedOn w:val="DefaultParagraphFont"/>
    <w:uiPriority w:val="99"/>
    <w:unhideWhenUsed/>
    <w:rsid w:val="00933C09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33C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3C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3C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C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C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C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C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emf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1872</Words>
  <Characters>10671</Characters>
  <Application>Microsoft Office Word</Application>
  <DocSecurity>0</DocSecurity>
  <Lines>88</Lines>
  <Paragraphs>25</Paragraphs>
  <ScaleCrop>false</ScaleCrop>
  <Company>Springer Nature IT</Company>
  <LinksUpToDate>false</LinksUpToDate>
  <CharactersWithSpaces>12518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Hake</dc:creator>
  <cp:keywords/>
  <dc:description/>
  <cp:lastModifiedBy>Bhushan Hake</cp:lastModifiedBy>
  <cp:revision>1</cp:revision>
  <dcterms:created xsi:type="dcterms:W3CDTF">2022-05-24T06:42:00Z</dcterms:created>
  <dcterms:modified xsi:type="dcterms:W3CDTF">2022-05-24T06:42:00Z</dcterms:modified>
</cp:coreProperties>
</file>