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44D8" w:rsidRPr="00E73606" w:rsidRDefault="006F44D8" w:rsidP="006F44D8">
      <w:pPr>
        <w:spacing w:line="360" w:lineRule="auto"/>
        <w:jc w:val="both"/>
        <w:rPr>
          <w:rFonts w:ascii="Palatino Linotype" w:hAnsi="Palatino Linotype"/>
          <w:b/>
        </w:rPr>
      </w:pPr>
      <w:r>
        <w:rPr>
          <w:rFonts w:ascii="Palatino Linotype" w:hAnsi="Palatino Linotype"/>
          <w:b/>
        </w:rPr>
        <w:t>Unraveling the Role of Maize Cell Wall Hydroxycinnamates in Digestibility, Biofuel Production and Pest Resistance</w:t>
      </w:r>
      <w:r w:rsidRPr="00E73606">
        <w:rPr>
          <w:rFonts w:ascii="Palatino Linotype" w:hAnsi="Palatino Linotype"/>
          <w:b/>
        </w:rPr>
        <w:t xml:space="preserve"> </w:t>
      </w:r>
      <w:r>
        <w:rPr>
          <w:rFonts w:ascii="Palatino Linotype" w:hAnsi="Palatino Linotype"/>
          <w:b/>
        </w:rPr>
        <w:t xml:space="preserve">using </w:t>
      </w:r>
      <w:r w:rsidRPr="00E73606">
        <w:rPr>
          <w:rFonts w:ascii="Palatino Linotype" w:hAnsi="Palatino Linotype"/>
          <w:b/>
        </w:rPr>
        <w:t>a Multi-Parent Advanced Generation Intercross (MAGIC) Approach</w:t>
      </w:r>
      <w:r>
        <w:rPr>
          <w:rFonts w:ascii="Palatino Linotype" w:hAnsi="Palatino Linotype"/>
          <w:b/>
        </w:rPr>
        <w:t xml:space="preserve">. </w:t>
      </w:r>
      <w:r w:rsidRPr="00E73606">
        <w:rPr>
          <w:rFonts w:ascii="Palatino Linotype" w:hAnsi="Palatino Linotype"/>
          <w:b/>
        </w:rPr>
        <w:t xml:space="preserve"> </w:t>
      </w:r>
    </w:p>
    <w:p w:rsidR="006F44D8" w:rsidRPr="00E73606" w:rsidRDefault="006F44D8" w:rsidP="006F44D8">
      <w:pPr>
        <w:spacing w:line="360" w:lineRule="auto"/>
        <w:jc w:val="both"/>
        <w:rPr>
          <w:rFonts w:ascii="Palatino Linotype" w:hAnsi="Palatino Linotype" w:cstheme="minorHAnsi"/>
          <w:b/>
          <w:vertAlign w:val="superscript"/>
          <w:lang w:val="es-ES"/>
        </w:rPr>
      </w:pPr>
      <w:r w:rsidRPr="00E73606">
        <w:rPr>
          <w:rFonts w:ascii="Palatino Linotype" w:hAnsi="Palatino Linotype" w:cstheme="minorHAnsi"/>
          <w:b/>
          <w:lang w:val="es-ES"/>
        </w:rPr>
        <w:t>López-Malvar, A.</w:t>
      </w:r>
      <w:r w:rsidRPr="00E73606">
        <w:rPr>
          <w:rFonts w:ascii="Palatino Linotype" w:hAnsi="Palatino Linotype" w:cstheme="minorHAnsi"/>
          <w:b/>
          <w:vertAlign w:val="superscript"/>
          <w:lang w:val="es-ES"/>
        </w:rPr>
        <w:t>1</w:t>
      </w:r>
      <w:r w:rsidRPr="00E73606">
        <w:rPr>
          <w:rFonts w:ascii="Palatino Linotype" w:hAnsi="Palatino Linotype" w:cstheme="minorHAnsi"/>
          <w:b/>
          <w:lang w:val="es-ES"/>
        </w:rPr>
        <w:t>, Malvar, RA.</w:t>
      </w:r>
      <w:r w:rsidRPr="00E73606">
        <w:rPr>
          <w:rFonts w:ascii="Palatino Linotype" w:hAnsi="Palatino Linotype" w:cstheme="minorHAnsi"/>
          <w:b/>
          <w:vertAlign w:val="superscript"/>
          <w:lang w:val="es-ES"/>
        </w:rPr>
        <w:t>2</w:t>
      </w:r>
      <w:r w:rsidRPr="00E73606">
        <w:rPr>
          <w:rFonts w:ascii="Palatino Linotype" w:hAnsi="Palatino Linotype" w:cstheme="minorHAnsi"/>
          <w:b/>
          <w:lang w:val="es-ES"/>
        </w:rPr>
        <w:t>, Butrón, A.</w:t>
      </w:r>
      <w:r w:rsidRPr="00E73606">
        <w:rPr>
          <w:rFonts w:ascii="Palatino Linotype" w:hAnsi="Palatino Linotype" w:cstheme="minorHAnsi"/>
          <w:b/>
          <w:vertAlign w:val="superscript"/>
          <w:lang w:val="es-ES"/>
        </w:rPr>
        <w:t xml:space="preserve"> 2</w:t>
      </w:r>
      <w:r w:rsidRPr="00E73606">
        <w:rPr>
          <w:rFonts w:ascii="Palatino Linotype" w:hAnsi="Palatino Linotype" w:cstheme="minorHAnsi"/>
          <w:b/>
          <w:lang w:val="es-ES"/>
        </w:rPr>
        <w:t>, Revilla, P.</w:t>
      </w:r>
      <w:r w:rsidRPr="00E73606">
        <w:rPr>
          <w:rFonts w:ascii="Palatino Linotype" w:hAnsi="Palatino Linotype" w:cstheme="minorHAnsi"/>
          <w:b/>
          <w:vertAlign w:val="superscript"/>
          <w:lang w:val="es-ES"/>
        </w:rPr>
        <w:t>2</w:t>
      </w:r>
      <w:r w:rsidRPr="00E73606">
        <w:rPr>
          <w:rFonts w:ascii="Palatino Linotype" w:hAnsi="Palatino Linotype" w:cstheme="minorHAnsi"/>
          <w:b/>
          <w:lang w:val="es-ES"/>
        </w:rPr>
        <w:t xml:space="preserve">, </w:t>
      </w:r>
      <w:r>
        <w:rPr>
          <w:rFonts w:ascii="Palatino Linotype" w:hAnsi="Palatino Linotype" w:cstheme="minorHAnsi"/>
          <w:b/>
          <w:lang w:val="es-ES"/>
        </w:rPr>
        <w:t>S</w:t>
      </w:r>
      <w:r w:rsidRPr="00E73606">
        <w:rPr>
          <w:rFonts w:ascii="Palatino Linotype" w:hAnsi="Palatino Linotype" w:cstheme="minorHAnsi"/>
          <w:b/>
          <w:lang w:val="es-ES"/>
        </w:rPr>
        <w:t>outo, XC.</w:t>
      </w:r>
      <w:r w:rsidRPr="00E73606">
        <w:rPr>
          <w:rFonts w:ascii="Palatino Linotype" w:hAnsi="Palatino Linotype" w:cstheme="minorHAnsi"/>
          <w:b/>
          <w:vertAlign w:val="superscript"/>
          <w:lang w:val="es-ES"/>
        </w:rPr>
        <w:t>3</w:t>
      </w:r>
      <w:r w:rsidRPr="00E73606">
        <w:rPr>
          <w:rFonts w:ascii="Palatino Linotype" w:hAnsi="Palatino Linotype" w:cstheme="minorHAnsi"/>
          <w:b/>
          <w:lang w:val="es-ES"/>
        </w:rPr>
        <w:t>, Santiago, R.</w:t>
      </w:r>
      <w:r w:rsidRPr="00E73606">
        <w:rPr>
          <w:rFonts w:ascii="Palatino Linotype" w:hAnsi="Palatino Linotype" w:cstheme="minorHAnsi"/>
          <w:b/>
          <w:vertAlign w:val="superscript"/>
          <w:lang w:val="es-ES"/>
        </w:rPr>
        <w:t>1</w:t>
      </w:r>
    </w:p>
    <w:p w:rsidR="006F44D8" w:rsidRPr="00E73606" w:rsidRDefault="006F44D8" w:rsidP="006F44D8">
      <w:pPr>
        <w:spacing w:line="480" w:lineRule="auto"/>
        <w:jc w:val="both"/>
        <w:rPr>
          <w:rFonts w:ascii="Palatino Linotype" w:hAnsi="Palatino Linotype"/>
          <w:lang w:val="es-ES"/>
        </w:rPr>
      </w:pPr>
      <w:r w:rsidRPr="00E73606">
        <w:rPr>
          <w:rFonts w:ascii="Palatino Linotype" w:hAnsi="Palatino Linotype"/>
          <w:vertAlign w:val="superscript"/>
          <w:lang w:val="es-ES"/>
        </w:rPr>
        <w:t>1</w:t>
      </w:r>
      <w:r>
        <w:rPr>
          <w:rFonts w:ascii="Palatino Linotype" w:hAnsi="Palatino Linotype"/>
          <w:vertAlign w:val="superscript"/>
          <w:lang w:val="es-ES"/>
        </w:rPr>
        <w:t xml:space="preserve"> </w:t>
      </w:r>
      <w:r w:rsidRPr="00E73606">
        <w:rPr>
          <w:rFonts w:ascii="Palatino Linotype" w:hAnsi="Palatino Linotype"/>
          <w:lang w:val="es-ES"/>
        </w:rPr>
        <w:t>Facultad de Biología, Departamento de Biología Vegetal y Ciencias del Suelo, Universidad de Vigo, As Lagoas Marcosende, Vigo 36310, Spain. Agrobiología Ambiental, Calidad de Suelos y Plantas (UVIGO), Unidad Asociada a la MBG (CSIC)</w:t>
      </w:r>
    </w:p>
    <w:p w:rsidR="006F44D8" w:rsidRPr="00E73606" w:rsidRDefault="006F44D8" w:rsidP="006F44D8">
      <w:pPr>
        <w:spacing w:line="480" w:lineRule="auto"/>
        <w:jc w:val="both"/>
        <w:rPr>
          <w:rFonts w:ascii="Palatino Linotype" w:hAnsi="Palatino Linotype"/>
          <w:lang w:val="es-ES"/>
        </w:rPr>
      </w:pPr>
      <w:r w:rsidRPr="00E73606">
        <w:rPr>
          <w:rFonts w:ascii="Palatino Linotype" w:hAnsi="Palatino Linotype"/>
          <w:vertAlign w:val="superscript"/>
          <w:lang w:val="es-ES"/>
        </w:rPr>
        <w:t>2</w:t>
      </w:r>
      <w:r>
        <w:rPr>
          <w:rFonts w:ascii="Palatino Linotype" w:hAnsi="Palatino Linotype"/>
          <w:vertAlign w:val="superscript"/>
          <w:lang w:val="es-ES"/>
        </w:rPr>
        <w:t xml:space="preserve"> </w:t>
      </w:r>
      <w:r w:rsidRPr="00E73606">
        <w:rPr>
          <w:rFonts w:ascii="Palatino Linotype" w:hAnsi="Palatino Linotype"/>
          <w:lang w:val="es-ES"/>
        </w:rPr>
        <w:t>Misión Biológica de Galicia (CSIC), Pazo de Salcedo, Carballeira 8, 36143, Spain</w:t>
      </w:r>
    </w:p>
    <w:p w:rsidR="00A839A0" w:rsidRDefault="006F44D8" w:rsidP="006F44D8">
      <w:pPr>
        <w:rPr>
          <w:rFonts w:ascii="Palatino Linotype" w:hAnsi="Palatino Linotype" w:cstheme="minorHAnsi"/>
          <w:lang w:val="es-ES"/>
        </w:rPr>
      </w:pPr>
      <w:r w:rsidRPr="00E73606">
        <w:rPr>
          <w:rFonts w:ascii="Palatino Linotype" w:hAnsi="Palatino Linotype" w:cstheme="minorHAnsi"/>
          <w:vertAlign w:val="superscript"/>
          <w:lang w:val="es-ES"/>
        </w:rPr>
        <w:t xml:space="preserve">3 </w:t>
      </w:r>
      <w:r w:rsidRPr="00E73606">
        <w:rPr>
          <w:rFonts w:ascii="Palatino Linotype" w:hAnsi="Palatino Linotype" w:cstheme="minorHAnsi"/>
          <w:lang w:val="es-ES"/>
        </w:rPr>
        <w:t xml:space="preserve">E.E. Forestales, Dpto. Ingenieria Recursos Naturales y Medio Ambiente, </w:t>
      </w:r>
      <w:r w:rsidR="007139CA">
        <w:rPr>
          <w:rFonts w:ascii="Palatino Linotype" w:hAnsi="Palatino Linotype" w:cstheme="minorHAnsi"/>
          <w:lang w:val="es-ES"/>
        </w:rPr>
        <w:t xml:space="preserve">Universidad de Vigo, </w:t>
      </w:r>
      <w:bookmarkStart w:id="0" w:name="_GoBack"/>
      <w:bookmarkEnd w:id="0"/>
      <w:r w:rsidRPr="00E73606">
        <w:rPr>
          <w:rFonts w:ascii="Palatino Linotype" w:hAnsi="Palatino Linotype" w:cstheme="minorHAnsi"/>
          <w:lang w:val="es-ES"/>
        </w:rPr>
        <w:t>Pontevedra 36005, Spain</w:t>
      </w:r>
    </w:p>
    <w:tbl>
      <w:tblPr>
        <w:tblpPr w:leftFromText="180" w:rightFromText="180" w:horzAnchor="margin" w:tblpY="12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2"/>
        <w:gridCol w:w="199"/>
        <w:gridCol w:w="207"/>
        <w:gridCol w:w="210"/>
        <w:gridCol w:w="210"/>
        <w:gridCol w:w="210"/>
        <w:gridCol w:w="210"/>
        <w:gridCol w:w="211"/>
        <w:gridCol w:w="211"/>
        <w:gridCol w:w="211"/>
        <w:gridCol w:w="240"/>
        <w:gridCol w:w="244"/>
        <w:gridCol w:w="219"/>
        <w:gridCol w:w="220"/>
        <w:gridCol w:w="218"/>
        <w:gridCol w:w="218"/>
        <w:gridCol w:w="219"/>
        <w:gridCol w:w="237"/>
        <w:gridCol w:w="239"/>
        <w:gridCol w:w="215"/>
        <w:gridCol w:w="243"/>
        <w:gridCol w:w="242"/>
        <w:gridCol w:w="241"/>
        <w:gridCol w:w="240"/>
        <w:gridCol w:w="221"/>
        <w:gridCol w:w="220"/>
        <w:gridCol w:w="218"/>
        <w:gridCol w:w="214"/>
        <w:gridCol w:w="1065"/>
      </w:tblGrid>
      <w:tr w:rsidR="006F44D8" w:rsidRPr="00840B06" w:rsidTr="00E643A8">
        <w:trPr>
          <w:trHeight w:val="300"/>
          <w:tblHeader/>
        </w:trPr>
        <w:tc>
          <w:tcPr>
            <w:tcW w:w="0" w:type="auto"/>
            <w:gridSpan w:val="29"/>
            <w:noWrap/>
          </w:tcPr>
          <w:p w:rsidR="006F44D8" w:rsidRPr="00A372BC" w:rsidRDefault="006F44D8" w:rsidP="00E643A8">
            <w:pPr>
              <w:spacing w:after="0" w:line="240" w:lineRule="auto"/>
              <w:jc w:val="both"/>
              <w:rPr>
                <w:rFonts w:ascii="Palatino Linotype" w:hAnsi="Palatino Linotype"/>
                <w:b/>
                <w:sz w:val="18"/>
                <w:szCs w:val="18"/>
              </w:rPr>
            </w:pPr>
            <w:r w:rsidRPr="00A372BC">
              <w:rPr>
                <w:rFonts w:ascii="Palatino Linotype" w:hAnsi="Palatino Linotype"/>
                <w:sz w:val="18"/>
                <w:szCs w:val="18"/>
              </w:rPr>
              <w:lastRenderedPageBreak/>
              <w:t xml:space="preserve">Supplementary Table </w:t>
            </w:r>
            <w:r>
              <w:rPr>
                <w:rFonts w:ascii="Palatino Linotype" w:hAnsi="Palatino Linotype"/>
                <w:sz w:val="18"/>
                <w:szCs w:val="18"/>
              </w:rPr>
              <w:t>2</w:t>
            </w:r>
            <w:r w:rsidRPr="00A372BC">
              <w:rPr>
                <w:rFonts w:ascii="Palatino Linotype" w:hAnsi="Palatino Linotype"/>
                <w:sz w:val="18"/>
                <w:szCs w:val="18"/>
              </w:rPr>
              <w:t xml:space="preserve">: </w:t>
            </w:r>
            <w:r w:rsidRPr="00A372BC">
              <w:rPr>
                <w:rFonts w:ascii="Palatino Linotype" w:hAnsi="Palatino Linotype" w:cstheme="minorHAnsi"/>
                <w:sz w:val="18"/>
                <w:szCs w:val="18"/>
              </w:rPr>
              <w:t>Complete list of candidate genes for QTLs found for Cell Wall Component bound Hydroxycinnamates in a MAGIC population</w:t>
            </w:r>
          </w:p>
        </w:tc>
      </w:tr>
      <w:tr w:rsidR="006F44D8" w:rsidRPr="00A372BC" w:rsidTr="00E643A8">
        <w:trPr>
          <w:trHeight w:val="300"/>
        </w:trPr>
        <w:tc>
          <w:tcPr>
            <w:tcW w:w="0" w:type="auto"/>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xml:space="preserve">: </w:t>
            </w:r>
            <w:r w:rsidRPr="00A372BC">
              <w:rPr>
                <w:rFonts w:ascii="Palatino Linotype" w:hAnsi="Palatino Linotype"/>
                <w:b/>
                <w:sz w:val="18"/>
                <w:szCs w:val="18"/>
              </w:rPr>
              <w:t>PCA</w:t>
            </w:r>
          </w:p>
        </w:tc>
        <w:tc>
          <w:tcPr>
            <w:tcW w:w="0" w:type="auto"/>
            <w:gridSpan w:val="1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 xml:space="preserve">: </w:t>
            </w:r>
            <w:r w:rsidRPr="00A372BC">
              <w:rPr>
                <w:rFonts w:ascii="Palatino Linotype" w:hAnsi="Palatino Linotype"/>
                <w:b/>
                <w:sz w:val="18"/>
                <w:szCs w:val="18"/>
              </w:rPr>
              <w:t>S3_216794873</w:t>
            </w:r>
          </w:p>
        </w:tc>
        <w:tc>
          <w:tcPr>
            <w:tcW w:w="0" w:type="auto"/>
            <w:gridSpan w:val="8"/>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rPr>
                <w:rFonts w:ascii="Palatino Linotype" w:hAnsi="Palatino Linotype"/>
                <w:b/>
                <w:bCs/>
                <w:sz w:val="18"/>
                <w:szCs w:val="18"/>
              </w:rPr>
              <w:t xml:space="preserve"> </w:t>
            </w:r>
            <w:r w:rsidRPr="005100B3">
              <w:rPr>
                <w:rFonts w:ascii="Palatino Linotype" w:hAnsi="Palatino Linotype"/>
                <w:b/>
                <w:bCs/>
                <w:sz w:val="18"/>
                <w:szCs w:val="18"/>
              </w:rPr>
              <w:t>qPCA_3_1</w:t>
            </w:r>
          </w:p>
        </w:tc>
        <w:tc>
          <w:tcPr>
            <w:tcW w:w="0" w:type="auto"/>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3.09</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Zm00001d044103</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Adenylate kinase 4</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Zm00001d044104</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NAD(P)-binding Rossmann-fold superfamily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Zm00001d044105</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Zm00001d044106</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UDP-glycosyltransferase 73B3</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Zm00001d044107</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myb53 - MYB-transcription factor 53</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Zm00001d044109</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tonoplast dicarboxylate transporter</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Zm00001d044110</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endopolygalacturonase</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Zm00001d044111</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Catalytic/ hydrolase</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Zm00001d044112</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Zm00001d044114</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Mediator of RNA polymerase II transcription subunit 36a</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Zm00001d044115</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Zm00001d044116</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rae1-like protein</w:t>
            </w:r>
          </w:p>
        </w:tc>
      </w:tr>
      <w:tr w:rsidR="006F44D8" w:rsidRPr="00840B06" w:rsidTr="00E643A8">
        <w:trPr>
          <w:trHeight w:val="300"/>
        </w:trPr>
        <w:tc>
          <w:tcPr>
            <w:tcW w:w="0" w:type="auto"/>
            <w:gridSpan w:val="11"/>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Zm00001d044117</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mybr41 - MYB-related-transcription factor 41</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Zm00001d044118</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mybr39 - MYB-related-transcription factor 39</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Zm00001d044119</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Cystathionine beta-synthase (CBS) family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Zm00001d044120</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Sterol 14-demethylase</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Zm00001d044121</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auxin-like 1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Zm00001d044122</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a1 - anthocyaninless1</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Zm00001d044123</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uncharacerized</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Zm00001d044124</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yz1 - polypeptide: yz1</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Zm00001d044126</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Zm00001d044127</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x1 - putative transcription factor</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Zm00001d044129</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sh2 - shrunken2</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Zm00001d044130</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50S ribosomal protein L31, chloroplastic-like</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Zm00001d044131</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Zm00001d044132</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Aspartic proteinase A1</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Zm00001d044133</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Zm00001d044134</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Zm00001d044135</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glutamate-pyruvate aminotransferase</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Zm00001d044136</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gpat8 - glycerol-3-phosphate acyltransferase8</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Zm00001d044138</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sum1 - siroheme uroporphyrinogen methyltransferase1</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Zm00001d044139</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Zm00001d044142</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Zm00001d044143</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ubiquitin carboxyl-terminal hydrolase 27</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Zm00001d044144</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CTD-phosphatase-like protein</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Zm00001d044146</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cytochrome P450 family 72 subfamily A polypeptide 8</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Zm00001d044147</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cytochrome P450 family 72 subfamily A polypeptide 9</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lastRenderedPageBreak/>
              <w:t>Zm00001d044148</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Zm00001d044149</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Zm00001d044152</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Zm00001d044153</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cyp10 - cytochrome P450 10</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Zm00001d044154</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cytochrome P450 family 72 subfamily A polypeptide 8</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Zm00001d044156</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cytochrome P450 family 72 subfamily A polypeptide 8</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Zm00001d044157</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cytochrome P450 family 72 subfamily A polypeptide 8</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Zm00001d044159</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cytochrome P450 family 72 subfamily A polypeptide 8</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Zm00001d044162</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wrky64 - WRKY-transcription factor 64</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Zm00001d044164</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Beta-adaptin-like protein A</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Zm00001d044165</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Histone-lysine N-methyltransferase SUVR3</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Zm00001d044167</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ofp19 - OVATE-transcription factor 19</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Zm00001d044168</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hsftf23 - HSF-transcription factor 23</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Zm00001d044169</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Zm00001d044170</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ATP binding microtubule motor family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Zm00001d044171</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wrky123 - WRKY-transcription factor 123</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Zm00001d044172</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srph1 - SGT1 disease resistance protein homolog1</w:t>
            </w:r>
          </w:p>
        </w:tc>
      </w:tr>
      <w:tr w:rsidR="006F44D8" w:rsidRPr="00A372BC" w:rsidTr="00E643A8">
        <w:trPr>
          <w:trHeight w:val="300"/>
        </w:trPr>
        <w:tc>
          <w:tcPr>
            <w:tcW w:w="0" w:type="auto"/>
            <w:gridSpan w:val="10"/>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xml:space="preserve">: </w:t>
            </w:r>
            <w:r w:rsidRPr="00A372BC">
              <w:rPr>
                <w:rFonts w:ascii="Palatino Linotype" w:hAnsi="Palatino Linotype"/>
                <w:b/>
                <w:sz w:val="18"/>
                <w:szCs w:val="18"/>
              </w:rPr>
              <w:t>PCA</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 xml:space="preserve">: </w:t>
            </w:r>
            <w:r w:rsidRPr="00A372BC">
              <w:rPr>
                <w:rFonts w:ascii="Palatino Linotype" w:hAnsi="Palatino Linotype"/>
                <w:b/>
                <w:sz w:val="18"/>
                <w:szCs w:val="18"/>
              </w:rPr>
              <w:t>S10_90244975</w:t>
            </w:r>
          </w:p>
        </w:tc>
        <w:tc>
          <w:tcPr>
            <w:tcW w:w="0" w:type="auto"/>
            <w:gridSpan w:val="8"/>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t xml:space="preserve"> </w:t>
            </w:r>
            <w:r w:rsidRPr="005100B3">
              <w:rPr>
                <w:rFonts w:ascii="Palatino Linotype" w:hAnsi="Palatino Linotype"/>
                <w:b/>
                <w:bCs/>
                <w:sz w:val="18"/>
                <w:szCs w:val="18"/>
              </w:rPr>
              <w:t>qPCA_10_1</w:t>
            </w:r>
          </w:p>
        </w:tc>
        <w:tc>
          <w:tcPr>
            <w:tcW w:w="0" w:type="auto"/>
            <w:gridSpan w:val="2"/>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10.04</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Zm00001d024821</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Zm00001d024821</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Zm00001d024822</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Zm00001d024823</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CRM-domain containing factor CFM3, chloroplastic/mitochondrial</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Zm00001d024824</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VIN3-like protein 1</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Zm00001d024825</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BRCT domain-containing DNA repair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Zm00001d024826</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Zm00001d024827</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Zm00001d024828</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nucleolar MIF4G domain-containing protein 1</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Zm00001d024830</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Protease Do-like 2 chloroplastic</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Zm00001d024831</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Putative pentatricopeptide repeat family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Zm00001d024832</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nhx2 - Na+/H+ antiporter 2</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Zm00001d024833</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coiled-coil domain-containing protein SCD2</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Zm00001d024835</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Putative thioredoxin superfamily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Zm00001d024836</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protein SRC2 homolog</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Zm00001d024838</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Zm00001d024840</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Retrotransposon-like protein</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Zm00001d024841</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Tudor/PWWP/MBT superfamily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Zm00001d024842</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protein PIN-LIKES 7</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Zm00001d024843</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acco31 - 1-aminocyclopropane-1-carboxylate oxidase15</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Zm00001d024844</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Zm00001d024847</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Zm00001d024849</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Zm00001d024850</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1-aminocyclopropane-1-carboxylate oxidase</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Zm00001d024851</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acco4 - 1-aminocyclopropane-1-carboxylate oxidase4</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Zm00001d024852</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acco3 - 1-aminocyclopropane-1-carboxylate oxidase3</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lastRenderedPageBreak/>
              <w:t>Zm00001d024853</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acco15 - 1-aminocyclopropane-1-carboxylate oxidase15</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Zm00001d024854</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lipopolysaccharide-modifying protein</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Zm00001d024855</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cul2 - cullin2</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Zm00001d024857</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dcd1 - discordia1</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Zm00001d024858</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anaphase-promoting complex subunit 7</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Zm00001d024859</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uncharacerized</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Zm00001d024860</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Zm00001d024861</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Double-stranded RNA-binding protein 3</w:t>
            </w:r>
          </w:p>
        </w:tc>
      </w:tr>
      <w:tr w:rsidR="006F44D8" w:rsidRPr="007139CA"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Zm00001d024864</w:t>
            </w:r>
          </w:p>
        </w:tc>
        <w:tc>
          <w:tcPr>
            <w:tcW w:w="0" w:type="auto"/>
            <w:gridSpan w:val="18"/>
            <w:noWrap/>
          </w:tcPr>
          <w:p w:rsidR="006F44D8" w:rsidRPr="006F44D8" w:rsidRDefault="006F44D8" w:rsidP="00E643A8">
            <w:pPr>
              <w:spacing w:after="0" w:line="240" w:lineRule="auto"/>
              <w:jc w:val="both"/>
              <w:rPr>
                <w:rFonts w:ascii="Palatino Linotype" w:hAnsi="Palatino Linotype"/>
                <w:sz w:val="18"/>
                <w:szCs w:val="18"/>
                <w:lang w:val="es-ES"/>
              </w:rPr>
            </w:pPr>
            <w:r w:rsidRPr="00A372BC">
              <w:rPr>
                <w:rFonts w:ascii="Palatino Linotype" w:hAnsi="Palatino Linotype"/>
                <w:sz w:val="18"/>
                <w:szCs w:val="18"/>
              </w:rPr>
              <w:t>ω</w:t>
            </w:r>
            <w:r w:rsidRPr="006F44D8">
              <w:rPr>
                <w:rFonts w:ascii="Palatino Linotype" w:hAnsi="Palatino Linotype"/>
                <w:sz w:val="18"/>
                <w:szCs w:val="18"/>
                <w:lang w:val="es-ES"/>
              </w:rPr>
              <w:t>-hydroxypalmitate O-feruloyl transferase</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Zm00001d024865</w:t>
            </w:r>
          </w:p>
        </w:tc>
        <w:tc>
          <w:tcPr>
            <w:tcW w:w="0" w:type="auto"/>
            <w:gridSpan w:val="18"/>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sz w:val="18"/>
                <w:szCs w:val="18"/>
              </w:rPr>
              <w:t>1-aminocyclopropane-1-carboxylate oxidase</w:t>
            </w:r>
          </w:p>
        </w:tc>
      </w:tr>
      <w:tr w:rsidR="006F44D8" w:rsidRPr="00A372BC" w:rsidTr="00E643A8">
        <w:trPr>
          <w:trHeight w:val="300"/>
        </w:trPr>
        <w:tc>
          <w:tcPr>
            <w:tcW w:w="0" w:type="auto"/>
            <w:gridSpan w:val="10"/>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xml:space="preserve">: </w:t>
            </w:r>
            <w:r w:rsidRPr="00A372BC">
              <w:rPr>
                <w:rFonts w:ascii="Palatino Linotype" w:hAnsi="Palatino Linotype"/>
                <w:b/>
                <w:sz w:val="18"/>
                <w:szCs w:val="18"/>
              </w:rPr>
              <w:t>PCA</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 S10_98363769</w:t>
            </w:r>
          </w:p>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S10_98799601</w:t>
            </w:r>
          </w:p>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S10_99111128</w:t>
            </w:r>
          </w:p>
          <w:p w:rsidR="006F44D8" w:rsidRPr="00A372BC" w:rsidRDefault="006F44D8" w:rsidP="00E643A8">
            <w:pPr>
              <w:spacing w:after="0" w:line="240" w:lineRule="auto"/>
              <w:jc w:val="both"/>
              <w:rPr>
                <w:rFonts w:ascii="Palatino Linotype" w:hAnsi="Palatino Linotype"/>
                <w:b/>
                <w:sz w:val="18"/>
                <w:szCs w:val="18"/>
              </w:rPr>
            </w:pPr>
            <w:r w:rsidRPr="00A372BC">
              <w:rPr>
                <w:rFonts w:ascii="Palatino Linotype" w:hAnsi="Palatino Linotype"/>
                <w:b/>
                <w:bCs/>
                <w:sz w:val="18"/>
                <w:szCs w:val="18"/>
              </w:rPr>
              <w:t>S10_99204380</w:t>
            </w:r>
          </w:p>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sz w:val="18"/>
                <w:szCs w:val="18"/>
              </w:rPr>
              <w:t>S10_90244975</w:t>
            </w:r>
          </w:p>
        </w:tc>
        <w:tc>
          <w:tcPr>
            <w:tcW w:w="0" w:type="auto"/>
            <w:gridSpan w:val="8"/>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t xml:space="preserve"> </w:t>
            </w:r>
            <w:r w:rsidRPr="005100B3">
              <w:rPr>
                <w:rFonts w:ascii="Palatino Linotype" w:hAnsi="Palatino Linotype"/>
                <w:b/>
                <w:bCs/>
                <w:sz w:val="18"/>
                <w:szCs w:val="18"/>
              </w:rPr>
              <w:t>qPCA_10_2</w:t>
            </w:r>
          </w:p>
        </w:tc>
        <w:tc>
          <w:tcPr>
            <w:tcW w:w="0" w:type="auto"/>
            <w:gridSpan w:val="2"/>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10.04</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Zm00001d024995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Zm00001d024996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Bowman-Birk type trypsin inhibitor</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Zm00001d024998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acetyl-CoA carboxylase</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Zm00001d024999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Zm00001d025000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Cytidine/deoxycytidylate deaminase family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Zm00001d025002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Putative leucine-rich repeat receptor protein kinase family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Zm00001d025003</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glycosyl transferase family 28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Zm00001d025005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indole-3-pyruvate monooxygenas</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Zm00001d025006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Serine/threonine-protein kinase KIPK</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Zm00001d025008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Zm00001d025010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Protein transport protein Sec24-like</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Zm00001d025011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Polyketide cyclase/dehydrase and lipid transport superfamily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Zm00001d025012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ABC transporter G family member 48</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Zm00001d025015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glucose-6-phosphate dehydrogenase (NADP+)</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Zm00001d025016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Thioredoxin superfamily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Zm00001d025017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Zm00001d025018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expa3 - alpha expansin3</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Zm00001d025019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subtilisin-like protease SBT2.4</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Zm00001d025020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HR-like lesion-inducing protein-related</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Zm00001d025021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Zm00001d025022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subtilisin-like protease SBT1.4</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lastRenderedPageBreak/>
              <w:t>Zm00001d025023</w:t>
            </w:r>
          </w:p>
        </w:tc>
        <w:tc>
          <w:tcPr>
            <w:tcW w:w="0" w:type="auto"/>
            <w:gridSpan w:val="18"/>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2-oxoacid dependent dioxygenase</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Zm00001d025024</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Zm00001d025025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electron transfer flavoprotein beta-subunit</w:t>
            </w:r>
          </w:p>
        </w:tc>
      </w:tr>
      <w:tr w:rsidR="006F44D8" w:rsidRPr="00A372BC" w:rsidTr="00E643A8">
        <w:trPr>
          <w:trHeight w:val="300"/>
        </w:trPr>
        <w:tc>
          <w:tcPr>
            <w:tcW w:w="0" w:type="auto"/>
            <w:gridSpan w:val="2"/>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xml:space="preserve">: </w:t>
            </w:r>
            <w:r w:rsidRPr="00A372BC">
              <w:rPr>
                <w:rFonts w:ascii="Palatino Linotype" w:hAnsi="Palatino Linotype"/>
                <w:b/>
                <w:sz w:val="18"/>
                <w:szCs w:val="18"/>
              </w:rPr>
              <w:t>PCA</w:t>
            </w:r>
          </w:p>
        </w:tc>
        <w:tc>
          <w:tcPr>
            <w:tcW w:w="0" w:type="auto"/>
            <w:gridSpan w:val="10"/>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 S10_94591480</w:t>
            </w:r>
          </w:p>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S10_94591493</w:t>
            </w:r>
          </w:p>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S10_95123857</w:t>
            </w:r>
          </w:p>
        </w:tc>
        <w:tc>
          <w:tcPr>
            <w:tcW w:w="0" w:type="auto"/>
            <w:gridSpan w:val="15"/>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t xml:space="preserve"> </w:t>
            </w:r>
            <w:r>
              <w:rPr>
                <w:rFonts w:ascii="Palatino Linotype" w:hAnsi="Palatino Linotype"/>
                <w:b/>
                <w:bCs/>
                <w:sz w:val="18"/>
                <w:szCs w:val="18"/>
              </w:rPr>
              <w:t>qPCA_10_3</w:t>
            </w:r>
          </w:p>
        </w:tc>
        <w:tc>
          <w:tcPr>
            <w:tcW w:w="0" w:type="auto"/>
            <w:gridSpan w:val="2"/>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10.04</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Zm00001d024905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Tyrosine specific protein phosphatase-like</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Zm00001d024906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Glyoxylate/hydroxypyruvate reductase HPR3</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Zm00001d024907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Glyoxylate/hydroxypyruvate reductase HPR3</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Zm00001d024908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Arginase 1 mitochondrial</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Zm00001d024909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CO CO-LIKE TIMING OF CAB1 protein domain1</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Zm00001d024910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Zm00001d024912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Zm00001d024913</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pectin methylesterase inhibitor 1</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Zm00001d024914</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Zm00001d024915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Speckle-type POZ protein-like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Zm00001d024916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UNC93-like protein 2</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Zm00001d024917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40S ribosomal protein S7-2</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Zm00001d024918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Nucleobase-ascorbate transporter 11, partial</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Zm00001d024919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Adenylate kinase</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Zm00001d024922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TPX2 (targeting protein for Xklp2) protein family</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Zm00001d024924</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Zm00001d024925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Zm00001d024926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Zm00001d024927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RING/U-box superfamily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Zm00001d024928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Zinc finger CCCH domain-containing protein 24</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Zm00001d024929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uncharacerized</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Zm00001d024930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Zm00001d024931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Zm00001d024933</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Rhomboid-like protein 19</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Zm00001d024934</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α-xylosyltransferase</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Zm00001d024935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Zm00001d024936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Fatty acid amide hydrolase</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Zm00001d024937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OSJNBa0089E12.13-like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lastRenderedPageBreak/>
              <w:t>Zm00001d024938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Peptidase S24/S26A/S26B/S26C family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Zm00001d024939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Phosphoglycerate mutase-like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Zm00001d024940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Zinc finger (C3HC4-type RING finger) family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Zm00001d024941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ELMO domain-containing protein 2, mRNA</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Zm00001d024942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Zm00001d024943</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Putative cytochrome P450 superfamily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Zm00001d024944</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Zm00001d024946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fnsii1 - flavone synthase typeII1</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Zm00001d024947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Formin-like protein 5</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Zm00001d024948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Extra-large GTP-binding protein 3</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Zm00001d024949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Zm00001d024950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Ornithine carbamoyltransferase chloroplastic</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Zm00001d024951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Mitochondrial uncoupling protein 1, partial</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Zm00001d024952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aconitase2</w:t>
            </w:r>
          </w:p>
        </w:tc>
      </w:tr>
      <w:tr w:rsidR="006F44D8" w:rsidRPr="00840B06"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Zm00001d024953</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Protein BREAST CANCER SUSCEPTIBILITY 2 homolog B</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Zm00001d024954</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Zm00001d024955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Alba DNA/RNA-binding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Zm00001d024956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Zm00001d024957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Zm00001d024958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Putative bifunctional inhibitor/lipid-transfer protein/seed storage 2S albumin superfamily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Zm00001d024959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5a2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Zm00001d024961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glycerophosphoryl diester phosphodiesterase, periplasmic</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Zm00001d024962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glycerophosphoryl diester phosphodiesterase, periplasmic</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Zm00001d024963</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gst22 - glutathione transferase22</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Zm00001d024964</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Serine/threonine protein phosphatase 2A 55 kDa regulatory subunit B beta isoform</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Zm00001d024965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Phosphoglycerate mutase-like protein</w:t>
            </w:r>
          </w:p>
        </w:tc>
      </w:tr>
      <w:tr w:rsidR="006F44D8" w:rsidRPr="00A372BC" w:rsidTr="00E643A8">
        <w:trPr>
          <w:trHeight w:val="300"/>
        </w:trPr>
        <w:tc>
          <w:tcPr>
            <w:tcW w:w="0" w:type="auto"/>
            <w:gridSpan w:val="3"/>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xml:space="preserve">: </w:t>
            </w:r>
            <w:r w:rsidRPr="00A372BC">
              <w:rPr>
                <w:rFonts w:ascii="Palatino Linotype" w:hAnsi="Palatino Linotype"/>
                <w:b/>
                <w:sz w:val="18"/>
                <w:szCs w:val="18"/>
              </w:rPr>
              <w:t>PCA</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 S10_100028254</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t xml:space="preserve"> </w:t>
            </w:r>
            <w:r w:rsidRPr="005100B3">
              <w:rPr>
                <w:rFonts w:ascii="Palatino Linotype" w:hAnsi="Palatino Linotype"/>
                <w:b/>
                <w:bCs/>
                <w:sz w:val="18"/>
                <w:szCs w:val="18"/>
              </w:rPr>
              <w:t>qPCA_10_4</w:t>
            </w:r>
          </w:p>
        </w:tc>
        <w:tc>
          <w:tcPr>
            <w:tcW w:w="0" w:type="auto"/>
            <w:gridSpan w:val="8"/>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10.04</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Zm00001d025029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uncharacerized</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Zm00001d025030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uncharacerized</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Zm00001d025031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ABC transporter G family member 24</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Zm00001d025033</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tcptf40 - TCP-transcription factor 40</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Zm00001d025034</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Pumilio homolog 3</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lastRenderedPageBreak/>
              <w:t>Zm00001d025035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Putative D-mannose binding lectin family receptor-like protein kinase</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Zm00001d025036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indole-3-acetate beta-glucosyltransferase</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Zm00001d025037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UDP-glycosyltransferase 79</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Zm00001d025038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senescence-specific cysteine protease SAG39</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Zm00001d025039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Sucrose nonfermenting 4-like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Zm00001d025040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Zm00001d013050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3"/>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xml:space="preserve">: </w:t>
            </w:r>
            <w:r w:rsidRPr="00A372BC">
              <w:rPr>
                <w:rFonts w:ascii="Palatino Linotype" w:hAnsi="Palatino Linotype"/>
                <w:b/>
                <w:sz w:val="18"/>
                <w:szCs w:val="18"/>
              </w:rPr>
              <w:t>FA</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 S5_198777364</w:t>
            </w:r>
          </w:p>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S5_198777365</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t xml:space="preserve"> </w:t>
            </w:r>
            <w:r w:rsidRPr="005100B3">
              <w:rPr>
                <w:rFonts w:ascii="Palatino Linotype" w:hAnsi="Palatino Linotype"/>
                <w:b/>
                <w:bCs/>
                <w:sz w:val="18"/>
                <w:szCs w:val="18"/>
              </w:rPr>
              <w:t>qFA_5_1</w:t>
            </w:r>
          </w:p>
        </w:tc>
        <w:tc>
          <w:tcPr>
            <w:tcW w:w="0" w:type="auto"/>
            <w:gridSpan w:val="8"/>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5.06</w:t>
            </w:r>
          </w:p>
        </w:tc>
      </w:tr>
      <w:tr w:rsidR="006F44D8" w:rsidRPr="00A372BC" w:rsidTr="00E643A8">
        <w:trPr>
          <w:trHeight w:val="300"/>
        </w:trPr>
        <w:tc>
          <w:tcPr>
            <w:tcW w:w="0" w:type="auto"/>
            <w:gridSpan w:val="3"/>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xml:space="preserve">: </w:t>
            </w:r>
            <w:r w:rsidRPr="00A372BC">
              <w:rPr>
                <w:rFonts w:ascii="Palatino Linotype" w:hAnsi="Palatino Linotype"/>
                <w:b/>
                <w:sz w:val="18"/>
                <w:szCs w:val="18"/>
              </w:rPr>
              <w:t>DFA 8-5</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 S5_198780500</w:t>
            </w:r>
          </w:p>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S5_198780501</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t xml:space="preserve"> </w:t>
            </w:r>
            <w:r w:rsidRPr="005100B3">
              <w:rPr>
                <w:rFonts w:ascii="Palatino Linotype" w:hAnsi="Palatino Linotype"/>
                <w:b/>
                <w:bCs/>
                <w:sz w:val="18"/>
                <w:szCs w:val="18"/>
              </w:rPr>
              <w:t>qDFA85_5_1</w:t>
            </w:r>
          </w:p>
        </w:tc>
        <w:tc>
          <w:tcPr>
            <w:tcW w:w="0" w:type="auto"/>
            <w:gridSpan w:val="8"/>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5.06</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Zm00001d017651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putative dolichyl pyrophosphate Glc1Man9GlcNAc2 alpha-13-glucosyltransferase</w:t>
            </w:r>
          </w:p>
        </w:tc>
      </w:tr>
      <w:tr w:rsidR="006F44D8" w:rsidRPr="007139CA"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Zm00001d017652</w:t>
            </w:r>
          </w:p>
        </w:tc>
        <w:tc>
          <w:tcPr>
            <w:tcW w:w="0" w:type="auto"/>
            <w:gridSpan w:val="18"/>
            <w:noWrap/>
          </w:tcPr>
          <w:p w:rsidR="006F44D8" w:rsidRPr="006F44D8" w:rsidRDefault="006F44D8" w:rsidP="00E643A8">
            <w:pPr>
              <w:spacing w:line="240" w:lineRule="auto"/>
              <w:jc w:val="both"/>
              <w:rPr>
                <w:rFonts w:ascii="Palatino Linotype" w:hAnsi="Palatino Linotype"/>
                <w:sz w:val="18"/>
                <w:szCs w:val="18"/>
                <w:lang w:val="es-ES"/>
              </w:rPr>
            </w:pPr>
            <w:r w:rsidRPr="006F44D8">
              <w:rPr>
                <w:rFonts w:ascii="Palatino Linotype" w:hAnsi="Palatino Linotype"/>
                <w:sz w:val="18"/>
                <w:szCs w:val="18"/>
                <w:lang w:val="es-ES"/>
              </w:rPr>
              <w:t>E3 ubiquitin-protein ligase ATL4</w:t>
            </w:r>
          </w:p>
        </w:tc>
      </w:tr>
      <w:tr w:rsidR="006F44D8" w:rsidRPr="007139CA"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Zm00001d017654</w:t>
            </w:r>
          </w:p>
        </w:tc>
        <w:tc>
          <w:tcPr>
            <w:tcW w:w="0" w:type="auto"/>
            <w:gridSpan w:val="18"/>
            <w:noWrap/>
          </w:tcPr>
          <w:p w:rsidR="006F44D8" w:rsidRPr="006F44D8" w:rsidRDefault="006F44D8" w:rsidP="00E643A8">
            <w:pPr>
              <w:spacing w:line="240" w:lineRule="auto"/>
              <w:jc w:val="both"/>
              <w:rPr>
                <w:rFonts w:ascii="Palatino Linotype" w:hAnsi="Palatino Linotype"/>
                <w:sz w:val="18"/>
                <w:szCs w:val="18"/>
                <w:lang w:val="es-ES"/>
              </w:rPr>
            </w:pPr>
            <w:r w:rsidRPr="006F44D8">
              <w:rPr>
                <w:rFonts w:ascii="Palatino Linotype" w:hAnsi="Palatino Linotype"/>
                <w:sz w:val="18"/>
                <w:szCs w:val="18"/>
                <w:lang w:val="es-ES"/>
              </w:rPr>
              <w:t>GPI transamidase subunit PIG-U</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Zm00001d017655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2-dehydro-3-deoxyphosphoheptonate aldolase</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Zm00001d017656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pseudouridine-5'-phosphate glycosidase</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Zm00001d017657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OSJNBb0016D16.16-like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Zm00001d017658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Zm00001d017659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Structural constituent of ribosome</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Zm00001d017660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Protein PHOTOPERIOD-INDEPENDENT EARLY FLOWERING 1</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Zm00001d017661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Zm00001d017666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npf10 - nitrate transporter/peptide transporter family10</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Zm00001d017668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Selenium-binding protein 3</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Zm00001d017669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Peptide chain release factor PrfB1 chloroplastic</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Zm00001d017670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Protein phosphatase 2C 29</w:t>
            </w:r>
          </w:p>
        </w:tc>
      </w:tr>
      <w:tr w:rsidR="006F44D8" w:rsidRPr="007139CA"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Zm00001d017671</w:t>
            </w:r>
          </w:p>
        </w:tc>
        <w:tc>
          <w:tcPr>
            <w:tcW w:w="0" w:type="auto"/>
            <w:gridSpan w:val="18"/>
            <w:noWrap/>
          </w:tcPr>
          <w:p w:rsidR="006F44D8" w:rsidRPr="006F44D8" w:rsidRDefault="006F44D8" w:rsidP="00E643A8">
            <w:pPr>
              <w:spacing w:line="240" w:lineRule="auto"/>
              <w:jc w:val="both"/>
              <w:rPr>
                <w:rFonts w:ascii="Palatino Linotype" w:hAnsi="Palatino Linotype"/>
                <w:sz w:val="18"/>
                <w:szCs w:val="18"/>
                <w:lang w:val="es-ES"/>
              </w:rPr>
            </w:pPr>
            <w:r w:rsidRPr="006F44D8">
              <w:rPr>
                <w:rFonts w:ascii="Palatino Linotype" w:hAnsi="Palatino Linotype"/>
                <w:sz w:val="18"/>
                <w:szCs w:val="18"/>
                <w:lang w:val="es-ES"/>
              </w:rPr>
              <w:t>E3 ubiquitin-protein ligase PUB23</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Zm00001d017675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AP-2 complex subunit mu</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Zm00001d017676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acetylornithine deacetylase</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Zm00001d017677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Transcription factor bHLH71</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Zm00001d017678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Putative RING-H2 finger protein ATL53</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Zm00001d017679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Zm00001d017680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lastRenderedPageBreak/>
              <w:t>Zm00001d017681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uncharacerized</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Zm00001d017682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PLATZ transcription factor family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Zm00001d017683</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10A19I.15</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Zm00001d017684</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DUF740 family protein</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Zm00001d017685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Chaperone DnaJ-domain superfamily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Zm00001d017686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Ubiquitin carboxyl-terminal hydrolase 20</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Zm00001d017687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Retrovirus-related Pol polyprotein LINE-1</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Zm00001d017688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Zm00001d017689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SNARE associated Golgi protein family</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Zm00001d017691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Histone acetyltransferase MCC1</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Zm00001d017692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NDR1/HIN1-like 8</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Zm00001d017693</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Mitogen-activated protein kinase kinase 9</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Zm00001d017695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Zinc finger protein AZF2</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Zm00001d017696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prx64 - peroxidase64</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Zm00001d017697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Zm00001d017698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Oligopeptide transporter 4</w:t>
            </w:r>
          </w:p>
        </w:tc>
      </w:tr>
      <w:tr w:rsidR="006F44D8" w:rsidRPr="007139CA"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Zm00001d017699</w:t>
            </w:r>
          </w:p>
        </w:tc>
        <w:tc>
          <w:tcPr>
            <w:tcW w:w="0" w:type="auto"/>
            <w:gridSpan w:val="18"/>
            <w:noWrap/>
          </w:tcPr>
          <w:p w:rsidR="006F44D8" w:rsidRPr="006F44D8" w:rsidRDefault="006F44D8" w:rsidP="00E643A8">
            <w:pPr>
              <w:spacing w:line="240" w:lineRule="auto"/>
              <w:jc w:val="both"/>
              <w:rPr>
                <w:rFonts w:ascii="Palatino Linotype" w:hAnsi="Palatino Linotype"/>
                <w:sz w:val="18"/>
                <w:szCs w:val="18"/>
                <w:lang w:val="es-ES"/>
              </w:rPr>
            </w:pPr>
            <w:r w:rsidRPr="006F44D8">
              <w:rPr>
                <w:rFonts w:ascii="Palatino Linotype" w:hAnsi="Palatino Linotype"/>
                <w:sz w:val="18"/>
                <w:szCs w:val="18"/>
                <w:lang w:val="es-ES"/>
              </w:rPr>
              <w:t>putative xyloglucan endotransglucosylase/hydrolase protein 30</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Zm00001d017700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(jmj15 - JUMONJI-transcription factor 15)</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Zm00001d017702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glk47 - G2-like-transcription factor 47</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Zm00001d017703</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survival motor neuron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Zm00001d017704</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Target of Myb protein 1</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Zm00001d017706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Pentatricopeptide repeat-containing protein</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Zm00001d017707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P-loop containing nucleoside triphosphate hydrolase superfamily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Zm00001d017708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Zm00001d017709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Secretory carrier-associated membrane protein 4</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Zm00001d017710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3"/>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xml:space="preserve">: </w:t>
            </w:r>
            <w:r w:rsidRPr="00A372BC">
              <w:rPr>
                <w:rFonts w:ascii="Palatino Linotype" w:hAnsi="Palatino Linotype"/>
                <w:b/>
                <w:sz w:val="18"/>
                <w:szCs w:val="18"/>
              </w:rPr>
              <w:t>FA</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 S7_9255010</w:t>
            </w:r>
          </w:p>
        </w:tc>
        <w:tc>
          <w:tcPr>
            <w:tcW w:w="0" w:type="auto"/>
            <w:gridSpan w:val="9"/>
          </w:tcPr>
          <w:p w:rsidR="006F44D8" w:rsidRPr="00A372BC" w:rsidRDefault="006F44D8" w:rsidP="00E643A8">
            <w:pPr>
              <w:tabs>
                <w:tab w:val="left" w:pos="864"/>
              </w:tabs>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rPr>
                <w:rFonts w:ascii="Palatino Linotype" w:hAnsi="Palatino Linotype"/>
                <w:b/>
                <w:bCs/>
                <w:sz w:val="18"/>
                <w:szCs w:val="18"/>
              </w:rPr>
              <w:t xml:space="preserve"> </w:t>
            </w:r>
            <w:r w:rsidRPr="005100B3">
              <w:rPr>
                <w:rFonts w:ascii="Palatino Linotype" w:hAnsi="Palatino Linotype"/>
                <w:b/>
                <w:bCs/>
                <w:sz w:val="18"/>
                <w:szCs w:val="18"/>
              </w:rPr>
              <w:t>qFA_7_1</w:t>
            </w:r>
          </w:p>
        </w:tc>
        <w:tc>
          <w:tcPr>
            <w:tcW w:w="0" w:type="auto"/>
            <w:gridSpan w:val="8"/>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7.01</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Zm00001d018930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cpp1 - CPP-transcription factor 1</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Zm00001d018931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Leucine-rich repeat extensin-like protein 6</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Zm00001d018932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Zm00001d018935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Serine/threonine-protein kinase Nek1</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Zm00001d018936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ribose-5-phosphate isomerase</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lastRenderedPageBreak/>
              <w:t>Zm00001d018937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MMS19 nucleotide excision repair protein-like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Zm00001d018938</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Bax inhibitor-1 family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Zm00001d018939</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Ethylene-overproduction protein 1</w:t>
            </w:r>
          </w:p>
        </w:tc>
      </w:tr>
      <w:tr w:rsidR="006F44D8" w:rsidRPr="00D009DD"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Zm00001d018940</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elip2 - early light inducible protein2</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Zm00001d018941</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hsftf4 - HSF-transcription factor 4</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Zm00001d018942</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putative nucleoredoxin 3</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Zm00001d018943</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Pentatricopeptide repeat-containing protein</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Zm00001d018944</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Peptidyl-prolyl cis-trans isomerase CYP63</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Zm00001d018945</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Zm00001d018946</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phosphopantetheine adenylyltransferase</w:t>
            </w:r>
          </w:p>
        </w:tc>
      </w:tr>
      <w:tr w:rsidR="006F44D8" w:rsidRPr="00A372BC" w:rsidTr="00E643A8">
        <w:trPr>
          <w:trHeight w:val="300"/>
        </w:trPr>
        <w:tc>
          <w:tcPr>
            <w:tcW w:w="0" w:type="auto"/>
            <w:gridSpan w:val="11"/>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Zm00001d018947</w:t>
            </w:r>
          </w:p>
        </w:tc>
        <w:tc>
          <w:tcPr>
            <w:tcW w:w="0" w:type="auto"/>
            <w:gridSpan w:val="18"/>
            <w:noWrap/>
          </w:tcPr>
          <w:p w:rsidR="006F44D8" w:rsidRPr="00A372BC" w:rsidRDefault="006F44D8" w:rsidP="00E643A8">
            <w:pPr>
              <w:spacing w:line="240" w:lineRule="auto"/>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9"/>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D</w:t>
            </w:r>
            <w:r w:rsidRPr="00A372BC">
              <w:rPr>
                <w:rFonts w:ascii="Palatino Linotype" w:hAnsi="Palatino Linotype"/>
                <w:b/>
                <w:sz w:val="18"/>
                <w:szCs w:val="18"/>
              </w:rPr>
              <w:t>FA 5-5</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 S2_212641077</w:t>
            </w:r>
          </w:p>
        </w:tc>
        <w:tc>
          <w:tcPr>
            <w:tcW w:w="0" w:type="auto"/>
            <w:gridSpan w:val="8"/>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t xml:space="preserve"> </w:t>
            </w:r>
            <w:r w:rsidRPr="005100B3">
              <w:rPr>
                <w:rFonts w:ascii="Palatino Linotype" w:hAnsi="Palatino Linotype"/>
                <w:b/>
                <w:bCs/>
                <w:sz w:val="18"/>
                <w:szCs w:val="18"/>
              </w:rPr>
              <w:t>qDFA55_2_1</w:t>
            </w:r>
          </w:p>
        </w:tc>
        <w:tc>
          <w:tcPr>
            <w:tcW w:w="0" w:type="auto"/>
            <w:gridSpan w:val="3"/>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2.08</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Zm00001d006894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Pentatricopeptide repeat-containing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Zm00001d006895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Zm00001d006896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GLABRA2 expression modulator</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Zm00001d006897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Zm00001d006898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Zm00001d006899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40S ribosomal protein S6</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Zm00001d006900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2-dehydro-3-deoxyphosphoheptonate aldolase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Zm00001d006901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Zm00001d006902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Coatomer subunit beta'-3</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Zm00001d006903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Peptidase</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Zm00001d006904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Multifunctional methyltransferase subunit TRM112-like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Zm00001d006905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Ras-related protein RABH1e</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Zm00001d006906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Serine/arginine-rich splicing factor SC35</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Zm00001d006907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Transcription elongation factor SPT4</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Zm00001d006909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Thioesterase superfamily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Zm00001d006910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Zm00001d006911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Zm00001d006912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VQ motif-containing protein, partial</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Zm00001d006913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trpp3 - trehalose-6-phosphate phosphatase3</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lastRenderedPageBreak/>
              <w:t>Zm00001d006914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Zm00001d006915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Non-specific lipid transfer protein-like 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Zm00001d006916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DNA-directed RNA polymerase II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Zm00001d006917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inactive receptor kinase</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Zm00001d006918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ham101 - histone acetyl transferase MYST family 101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Zm00001d006919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Zm00001d006920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dihydrospingosine C-4 hydroxylase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Zm00001d006921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Zm00001d006922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myb7 - MYB-transcription factor 7</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Zm00001d006923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40S ribosomal protein S9</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Zm00001d006924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40S ribosomal protein S10</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Zm00001d006926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adenylate kinase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Zm00001d006927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Zm00001d006928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dTMP kinase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Zm00001d006929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xylulokinase</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Zm00001d006930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zinc knuckle (CCHC-type) 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Zm00001d006931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calcium ion binding</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Zm00001d006933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Peroxidase 64</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Zm00001d006934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Cold-regulated 413 inner membrane protein 2 chloroplastic</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Zm00001d006935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Zm00001d006936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Peroxidase 64</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Zm00001d006937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Peroxidase 64</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Zm00001d006938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Serine/threonine-protein kinase haspin-like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Zm00001d006939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plant SNARE 13</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Zm00001d006940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endonuclease or glycosyl hydrolase</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Zm00001d006941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endonuclease or glycosyl hydrolase</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Zm00001d006942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Chaperone DnaJ-domain superfamily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Zm00001d006943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Pentatricopeptide repeat-containing protein chloroplastic/mitochondrial</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Zm00001d006944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CBL-interacting serine/threonine-protein kinase 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Zm00001d006945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gbptf6 - GeBP-transcription factor 6</w:t>
            </w:r>
          </w:p>
        </w:tc>
      </w:tr>
      <w:tr w:rsidR="006F44D8" w:rsidRPr="00A372BC" w:rsidTr="00E643A8">
        <w:trPr>
          <w:trHeight w:val="33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Zm00001d006948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Cytochrome P450 709B2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lastRenderedPageBreak/>
              <w:t>Zm00001d006949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Zm00001d006950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Zm00001d006951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Transmembrane emp24 domain-containing protein p24delta9</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Zm00001d006952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Zm00001d006953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Zm00001d006955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Zm00001d006956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Zm00001d006957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Zm00001d006958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Zm00001d006959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Zm00001d006960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Zm00001d006961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Zm00001d006962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Zm00001d006963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Zm00001d006964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Zm00001d006965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Zm00001d006966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Zm00001d006967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Zm00001d006968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Zm00001d006969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Zm00001d006970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Zm00001d006971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Zm00001d006972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Zm00001d006973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Zm00001d006974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Zm00001d006975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Zm00001d006976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Zm00001d006977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Zm00001d006978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Zm00001d006979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Zm00001d006980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lastRenderedPageBreak/>
              <w:t>Zm00001d006981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Zm00001d006982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Zm00001d006983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Zm00001d006984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Zm00001d006985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Zm00001d006986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Zm00001d006987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Zm00001d006988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Zm00001d006991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Zm00001d006992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Zm00001d006993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Zm00001d006994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Zm00001d006995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Zm00001d006996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Zm00001d006997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Zm00001d006998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Zm00001d006999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Zm00001d007000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Zm00001d007001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Zm00001d007002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Zm00001d007003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Zm00001d007004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Zm00001d007005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Zm00001d007006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Zm00001d007007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Zm00001d007008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Zm00001d007009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DNAJ heat shock N-terminal domain-containing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Zm00001d007010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Zm00001d007011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Zm00001d007012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Ribonucleoprotein A</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Zm00001d007014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Protein TRANSPARENT TESTA 12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Zm00001d007015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EF hand 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lastRenderedPageBreak/>
              <w:t>Zm00001d007016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Disease resistance protein RGA2</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Zm00001d007017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Thioredoxin-like protein AAED1 chloroplastic</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Zm00001d007018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 ZEAMMB73_Zm00001d007018</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Zm00001d007019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4"/>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D</w:t>
            </w:r>
            <w:r w:rsidRPr="00A372BC">
              <w:rPr>
                <w:rFonts w:ascii="Palatino Linotype" w:hAnsi="Palatino Linotype"/>
                <w:b/>
                <w:sz w:val="18"/>
                <w:szCs w:val="18"/>
              </w:rPr>
              <w:t>FA 5-5, DFAT</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S5_4588557</w:t>
            </w:r>
          </w:p>
        </w:tc>
        <w:tc>
          <w:tcPr>
            <w:tcW w:w="0" w:type="auto"/>
            <w:gridSpan w:val="12"/>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rsidRPr="005100B3">
              <w:rPr>
                <w:rFonts w:ascii="Palatino Linotype" w:hAnsi="Palatino Linotype"/>
                <w:b/>
                <w:bCs/>
                <w:sz w:val="18"/>
                <w:szCs w:val="18"/>
              </w:rPr>
              <w:t>qDFA55_5_1</w:t>
            </w:r>
            <w:r>
              <w:rPr>
                <w:rFonts w:ascii="Palatino Linotype" w:hAnsi="Palatino Linotype"/>
                <w:b/>
                <w:bCs/>
                <w:sz w:val="18"/>
                <w:szCs w:val="18"/>
              </w:rPr>
              <w:t>,</w:t>
            </w:r>
            <w:r>
              <w:t xml:space="preserve"> </w:t>
            </w:r>
            <w:r w:rsidRPr="005100B3">
              <w:rPr>
                <w:rFonts w:ascii="Palatino Linotype" w:hAnsi="Palatino Linotype"/>
                <w:b/>
                <w:bCs/>
                <w:sz w:val="18"/>
                <w:szCs w:val="18"/>
              </w:rPr>
              <w:t>DFAT_5_1</w:t>
            </w:r>
          </w:p>
        </w:tc>
        <w:tc>
          <w:tcPr>
            <w:tcW w:w="0" w:type="auto"/>
            <w:gridSpan w:val="4"/>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5.01</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Zm00001d013052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Hydroxyproline O-galactosyltransferase GALT4</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Zm00001d013053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prolyl 4-hydroxylase 12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Zm00001d013054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CLE family OsCLE701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Zm00001d013055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Vesicle-associated membrane protein 722</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Zm00001d013056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DEAD-box ATP-dependent RNA helicase 51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Zm00001d013057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Actin cross-linking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Zm00001d013058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RNA-binding (RRM/RBD/RNP motifs) family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Zm00001d013059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Vacuolar protein sorting-associated protein 35B</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Zm00001d013060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fha11 - FHA-transcription factor 11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Zm00001d013061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Thioredoxin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Zm00001d013063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ago5c - argonaute5c</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Zm00001d013065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Protein WVD2-like 3</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Zm00001d013066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hon106a - histone H1 106a</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Zm00001d013067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Histone H1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Zm00001d013069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Prenylated Rab receptor 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Zm00001d013070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myb160 - MYB-transcription factor 160</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Zm00001d013071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iaa19 - Aux/IAA-transcription factor 19</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Zm00001d013072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DUF2361 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Zm00001d013073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bhlh159 - bHLH-transcription factor 159</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Zm00001d013074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ohp2 - opaque2 heterodimerizing protein2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Zm00001d013075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Guanylate-binding 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Zm00001d013076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60S ribosomal protein L4-1</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Zm00001d013077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Plant Tudor-like RNA-binding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Zm00001d013078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Bax inhibitor-1 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Zm00001d013079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Thioredoxin-like protein 1</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Zm00001d013080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Leucine-rich repeat extensin-like protein 6</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lastRenderedPageBreak/>
              <w:t>Zm00001d013081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ppr13 - pentatricopeptide repeat13</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Zm00001d013082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Zm00001d013083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5'-3' exoribonuclease 4</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Zm00001d013084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GTP-binding protein-related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Zm00001d013085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Zm00001d013086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40S ribosomal protein S18</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Zm00001d013087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hagtf21 - GNAT-transcription factor 21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Zm00001d013088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Zm00001d013089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Bifunctional inhibitor/lipid-transfer protein/seed storage 2S albumin superfamily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Zm00001d013090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Type IV inositol polyphosphate 5-phosphatase 7</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Zm00001d013091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Cyclin-dependent kinase G-1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Zm00001d013092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Cyclin-dependent kinase G-1</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Zm00001d013093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zinc metalloprotease EGY1 chloroplastic</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Zm00001d013094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BTB/POZ and MATH domain-containing protein 4</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Zm00001d013095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Replication factor C subunit 3</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Zm00001d013097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O-Glycosyl hydrolase family 17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Zm00001d013098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ao2 - aldehyde oxidase2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Zm00001d013099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carboxylesterase 15</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Zm00001d013100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Myosin-binding protein 7</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Zm00001d013101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Zm00001d013103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Zm00001d013104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vq26 - VQ motif-transcription factor26</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Zm00001d013105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cdpk18 - calcium dependent protein kinase18</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Zm00001d013107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E3 ubiquitin-protein ligase RHF2A</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Zm00001d013108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Zm00001d013109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cdpk10 - calcium-dependent protein kinase 10</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Zm00001d013110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RING-H2 finger protein ATL70</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Zm00001d013111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DnaJ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Zm00001d013112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IQ-domain 5</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Zm00001d013113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Expp1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Zm00001d013114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Syntaxin-121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lastRenderedPageBreak/>
              <w:t>Zm00001d013115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Zm00001d013116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Cullin-4</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Zm00001d013117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jasmonoyl-isoleucine-12-hydroxylase</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Zm00001d013118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Drought and salt tolerance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Zm00001d013119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(tcptf44 - TCP-transcription factor 44</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Zm00001d013120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Cell differentiation Rcd1-like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Zm00001d013122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Ycf20-like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Zm00001d013124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Zm00001d013125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Zm00001d013126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Tyrosine specific protein phosphatase-like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Zm00001d013127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Zinc transporter ZTP29</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Zm00001d013128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AP-1 complex subunit sigma-2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Zm00001d013130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Transcription factor PIF4</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Zm00001d013131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Cell division protein FtsZ homolog 1 chloroplastic</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Zm00001d013133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Verprolin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Zm00001d013135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Ribose-5-phosphate isomerase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Zm00001d013136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dek36 - defective kernel36</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Zm00001d013138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gbptf19 - GeBP-transcription factor 19</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Zm00001d013139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Tubulin beta-4 chain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Zm00001d013140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IMP dehydrogenase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Zm00001d013141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Actin-depolymerizing factor 6</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Zm00001d013143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Zm00001d013144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Zm00001d013147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Zm00001d034590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Mitochondrial Rho GTPase 1</w:t>
            </w:r>
          </w:p>
        </w:tc>
      </w:tr>
      <w:tr w:rsidR="006F44D8" w:rsidRPr="00A372BC" w:rsidTr="00E643A8">
        <w:trPr>
          <w:trHeight w:val="300"/>
        </w:trPr>
        <w:tc>
          <w:tcPr>
            <w:tcW w:w="0" w:type="auto"/>
            <w:gridSpan w:val="5"/>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D</w:t>
            </w:r>
            <w:r w:rsidRPr="00A372BC">
              <w:rPr>
                <w:rFonts w:ascii="Palatino Linotype" w:hAnsi="Palatino Linotype"/>
                <w:b/>
                <w:sz w:val="18"/>
                <w:szCs w:val="18"/>
              </w:rPr>
              <w:t>FA 5-5, DFAT</w:t>
            </w:r>
          </w:p>
        </w:tc>
        <w:tc>
          <w:tcPr>
            <w:tcW w:w="0" w:type="auto"/>
            <w:gridSpan w:val="12"/>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S7_104880233</w:t>
            </w:r>
          </w:p>
        </w:tc>
        <w:tc>
          <w:tcPr>
            <w:tcW w:w="0" w:type="auto"/>
            <w:gridSpan w:val="7"/>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t xml:space="preserve"> </w:t>
            </w:r>
            <w:r w:rsidRPr="005100B3">
              <w:rPr>
                <w:rFonts w:ascii="Palatino Linotype" w:hAnsi="Palatino Linotype"/>
                <w:b/>
                <w:bCs/>
                <w:sz w:val="18"/>
                <w:szCs w:val="18"/>
              </w:rPr>
              <w:t>qDFA55_7_1</w:t>
            </w:r>
            <w:r>
              <w:rPr>
                <w:rFonts w:ascii="Palatino Linotype" w:hAnsi="Palatino Linotype"/>
                <w:b/>
                <w:bCs/>
                <w:sz w:val="18"/>
                <w:szCs w:val="18"/>
              </w:rPr>
              <w:t xml:space="preserve">, </w:t>
            </w:r>
            <w:r w:rsidRPr="005100B3">
              <w:rPr>
                <w:rFonts w:ascii="Palatino Linotype" w:hAnsi="Palatino Linotype"/>
                <w:b/>
                <w:bCs/>
                <w:sz w:val="18"/>
                <w:szCs w:val="18"/>
              </w:rPr>
              <w:t>qDFAT_7_1</w:t>
            </w:r>
          </w:p>
        </w:tc>
        <w:tc>
          <w:tcPr>
            <w:tcW w:w="0" w:type="auto"/>
            <w:gridSpan w:val="5"/>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7.02</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Zm00001d001197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Zm00001d001198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Zm00001d020337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UDP-glycosyltransferase 90A1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Zm00001d020339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glycosyl hydrolase family 81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lastRenderedPageBreak/>
              <w:t>Zm00001d020340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cytochrome P450 family 81 subfamily D polypeptide 8</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Zm00001d020342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Elongation factor 2</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Zm00001d020343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acetyl-CoA synthetase (AMP-forming)</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Zm00001d020344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Protein CHAPERONE-LIKE PROTEIN OF POR1 chloroplastic</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Zm00001d020345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nbcs18 - nucleobase:cation symporter18</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Zm00001d020346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RING-H2 finger protein ATL1I</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Zm00001d020348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Zm00001d020350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Alpha-amylase 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Zm00001d020351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Alpha-amylase 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Zm00001d020352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Zm00001d020353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Cyclin-D1-1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Zm00001d020354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succinate:quinone oxidoreductase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Zm00001d020355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NPK1-related protein kinase 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Zm00001d020356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Zm00001d020357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DEAD-box ATP-dependent RNA helicase 22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Zm00001d020358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Ubiquitin-protein ligase</w:t>
            </w:r>
          </w:p>
        </w:tc>
      </w:tr>
      <w:tr w:rsidR="006F44D8" w:rsidRPr="00A372BC" w:rsidTr="00E643A8">
        <w:trPr>
          <w:trHeight w:val="300"/>
        </w:trPr>
        <w:tc>
          <w:tcPr>
            <w:tcW w:w="0" w:type="auto"/>
            <w:gridSpan w:val="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D</w:t>
            </w:r>
            <w:r w:rsidRPr="00A372BC">
              <w:rPr>
                <w:rFonts w:ascii="Palatino Linotype" w:hAnsi="Palatino Linotype"/>
                <w:b/>
                <w:sz w:val="18"/>
                <w:szCs w:val="18"/>
              </w:rPr>
              <w:t>FA 8-O-4</w:t>
            </w:r>
          </w:p>
        </w:tc>
        <w:tc>
          <w:tcPr>
            <w:tcW w:w="0" w:type="auto"/>
            <w:gridSpan w:val="8"/>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S1_214725368</w:t>
            </w:r>
          </w:p>
        </w:tc>
        <w:tc>
          <w:tcPr>
            <w:tcW w:w="0" w:type="auto"/>
            <w:gridSpan w:val="7"/>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t xml:space="preserve"> </w:t>
            </w:r>
            <w:r w:rsidRPr="005100B3">
              <w:rPr>
                <w:rFonts w:ascii="Palatino Linotype" w:hAnsi="Palatino Linotype"/>
                <w:b/>
                <w:bCs/>
                <w:sz w:val="18"/>
                <w:szCs w:val="18"/>
              </w:rPr>
              <w:t>qDFA8o4_1_1</w:t>
            </w:r>
          </w:p>
        </w:tc>
        <w:tc>
          <w:tcPr>
            <w:tcW w:w="0" w:type="auto"/>
            <w:gridSpan w:val="6"/>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1.07</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Zm00001d032210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Zm00001d032213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Transcription factor AIG1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Zm00001d032214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aco10 - aconitase10</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Zm00001d032215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ATP-dependent Clp protease adapter protein CLPS1 chloroplastic</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Zm00001d032217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Teosinte branched1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Zm00001d032218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mads22 - MADS-transcription factor 22</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Zm00001d032219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Agamous-like MADS-box protein AGL16</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Zm00001d032220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Zm00001d032221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Zm00001d032222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UDP-glycosyltransferase 85A</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Zm00001d032223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Gibberellin 20 oxidase 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Zm00001d032224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lipoate acetyltransferase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Zm00001d032225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Formin-like protein 11</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lastRenderedPageBreak/>
              <w:t>Zm00001d032226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agenet domain-containing protein / bromo-adjacent homology (BAH) domain-containing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Zm00001d032227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FG-GAP repeat-containing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Zm00001d032229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Regulator of chromosome condensation (RCC1) 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Zm00001d032230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terpene synthase7</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Zm00001d032231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14-3-3-like protein GF14 nu</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Zm00001d032232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Threonine endopeptidase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Zm00001d032233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Zm00001d032234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Zm00001d032235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Zm00001d032237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Zm00001d032238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phosphatidylinositol-3-phosphate 5-kinase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Zm00001d032240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myb146 - MYB-transcription factor 146</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Zm00001d032242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Zm00001d032244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inactive receptor kinase</w:t>
            </w:r>
          </w:p>
        </w:tc>
      </w:tr>
      <w:tr w:rsidR="006F44D8" w:rsidRPr="00A372BC" w:rsidTr="00E643A8">
        <w:trPr>
          <w:trHeight w:val="300"/>
        </w:trPr>
        <w:tc>
          <w:tcPr>
            <w:tcW w:w="0" w:type="auto"/>
            <w:gridSpan w:val="6"/>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D</w:t>
            </w:r>
            <w:r w:rsidRPr="00A372BC">
              <w:rPr>
                <w:rFonts w:ascii="Palatino Linotype" w:hAnsi="Palatino Linotype"/>
                <w:b/>
                <w:sz w:val="18"/>
                <w:szCs w:val="18"/>
              </w:rPr>
              <w:t>FA 8-O-4</w:t>
            </w:r>
          </w:p>
        </w:tc>
        <w:tc>
          <w:tcPr>
            <w:tcW w:w="0" w:type="auto"/>
            <w:gridSpan w:val="9"/>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S7_162045550</w:t>
            </w:r>
          </w:p>
        </w:tc>
        <w:tc>
          <w:tcPr>
            <w:tcW w:w="0" w:type="auto"/>
            <w:gridSpan w:val="8"/>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rPr>
                <w:rFonts w:ascii="Palatino Linotype" w:hAnsi="Palatino Linotype"/>
                <w:b/>
                <w:bCs/>
                <w:sz w:val="18"/>
                <w:szCs w:val="18"/>
              </w:rPr>
              <w:t xml:space="preserve"> </w:t>
            </w:r>
            <w:r w:rsidRPr="005100B3">
              <w:rPr>
                <w:rFonts w:ascii="Palatino Linotype" w:hAnsi="Palatino Linotype"/>
                <w:b/>
                <w:bCs/>
                <w:sz w:val="18"/>
                <w:szCs w:val="18"/>
              </w:rPr>
              <w:t>qDFA8o4_7_1</w:t>
            </w:r>
          </w:p>
        </w:tc>
        <w:tc>
          <w:tcPr>
            <w:tcW w:w="0" w:type="auto"/>
            <w:gridSpan w:val="6"/>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7.04</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Zm00001d021945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Zinc finger CCCH domain-containing protein 18</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Zm00001d021946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gras38 - GRAS-transcription factor 38</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Zm00001d021947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wrky1 - WRKY-transcription factor 1</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Zm00001d021948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serine/threonine-protein kinase WNK11</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Zm00001d021949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BTB/POZ domain-containing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Zm00001d021950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RNA-binding (RRM/RBD/RNP motifs) 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Zm00001d021951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Spotted leaf protein 11</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Zm00001d021952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Calcium-dependent lipid-binding (CaLB domain) 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Zm00001d021954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MO25-like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Zm00001d021955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Rhodopsin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Zm00001d021956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hagtf33 - GNAT-transcription factor 33</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Zm00001d021957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Zm00001d021958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NADH:ubiquinone oxidoreductase (H+-transporting)</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Zm00001d021959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ZCF37</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lastRenderedPageBreak/>
              <w:t>Zm00001d021960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ZCW7</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Zm00001d021961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ache1 - acetylcholinesterase1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Zm00001d021962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Threonine--tRNA ligase chloroplastic/mitochondrial 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Zm00001d021963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Zm00001d021964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Pectin lyase-like superfamily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Zm00001d021965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Peroxidase 52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Zm00001d021966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SUMO-activating enzyme subunit 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Zm00001d021967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Zm00001d021968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HRT transcription factor</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Zm00001d021970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Zm00001d021971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Triacylglycerol lipase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Zm00001d021972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Phospholipid-transporting ATPase 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Zm00001d021973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(gras19 - GRAS-transcription factor 19</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Zm00001d021974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Arabinosyltransferase RRA3</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Zm00001d021976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BTB/POZ domain-containing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Zm00001d021977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Zm00001d021978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ARM repeat superfamily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Zm00001d021979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interferon-related developmental regulator family protein / IFRD protein family</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Zm00001d021980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Pentatricopeptide repeat-containing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Zm00001d021982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serine palmitoyltransferase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Zm00001d021985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formin like-protein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Zm00001d021986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nucleoredoxin 3</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Zm00001d021987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Pre-mRNA-processing factor 19 homolog 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Zm00001d021988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bhlh15 - bHLH-transcription factor 15</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Zm00001d021990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Zinc finger protein AZF1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Zm00001d021991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nucleotide sugar transporter-KT 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Zm00001d021992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Zinc finger protein AZF1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Zm00001d021993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nucleotide sugar transporter-KT 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Zm00001d021994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hAT transposon superfamily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Zm00001d021995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LOB domain-containing protein 38</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Zm00001d021997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lastRenderedPageBreak/>
              <w:t>Zm00001d021998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gras11 - GRAS-transcription factor 11</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Zm00001d021999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Nuclear transport factor 2 (NTF2) family protein with RNA binding (RRM-RBD-RNP motifs) domain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Zm00001d022000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Zm00001d022001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Zm00001d022002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Zinc finger protein AZF2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Zm00001d022003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Pentatricopeptide repeat-containing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Zm00001d022005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Zm00001d022006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Lipase-like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Zm00001d022009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NAD(P)-binding Rossmann-fold superfamily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Zm00001d022010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Eukaryotic aspartyl protease family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Zm00001d022016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FRIGIDA-like protein 3</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Zm00001d022017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indole-3-acetyl-aspartate synthetase</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Zm00001d022020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Endoplasmic reticulum vesicle transporter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Zm00001d022021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Zm00001d022022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Zinc finger protein 7</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Zm00001d022023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cle20 - clavata3/esr-related20</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Zm00001d022024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Zm00001d022025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WPP domain-containing protein 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Zm00001d022026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Golgi transport 1 protein B</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Zm00001d022027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Zm00001d022028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MutS homolog1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Zm00001d022031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Zm00001d022032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rip2 - ribosome-inactivating protein2</w:t>
            </w:r>
          </w:p>
        </w:tc>
      </w:tr>
      <w:tr w:rsidR="006F44D8" w:rsidRPr="00A372BC" w:rsidTr="00E643A8">
        <w:trPr>
          <w:trHeight w:val="300"/>
        </w:trPr>
        <w:tc>
          <w:tcPr>
            <w:tcW w:w="0" w:type="auto"/>
            <w:gridSpan w:val="7"/>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Trait</w:t>
            </w:r>
            <w:r w:rsidRPr="00A372BC">
              <w:rPr>
                <w:rFonts w:ascii="Palatino Linotype" w:hAnsi="Palatino Linotype"/>
                <w:b/>
                <w:bCs/>
                <w:sz w:val="18"/>
                <w:szCs w:val="18"/>
                <w:vertAlign w:val="superscript"/>
              </w:rPr>
              <w:t>a</w:t>
            </w:r>
            <w:r w:rsidRPr="00A372BC">
              <w:rPr>
                <w:rFonts w:ascii="Palatino Linotype" w:hAnsi="Palatino Linotype"/>
                <w:b/>
                <w:bCs/>
                <w:sz w:val="18"/>
                <w:szCs w:val="18"/>
              </w:rPr>
              <w:t>: D</w:t>
            </w:r>
            <w:r w:rsidRPr="00A372BC">
              <w:rPr>
                <w:rFonts w:ascii="Palatino Linotype" w:hAnsi="Palatino Linotype"/>
                <w:b/>
                <w:sz w:val="18"/>
                <w:szCs w:val="18"/>
              </w:rPr>
              <w:t>FAT</w:t>
            </w:r>
          </w:p>
        </w:tc>
        <w:tc>
          <w:tcPr>
            <w:tcW w:w="0" w:type="auto"/>
            <w:gridSpan w:val="7"/>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SNP</w:t>
            </w:r>
            <w:r w:rsidRPr="00A372BC">
              <w:rPr>
                <w:rFonts w:ascii="Palatino Linotype" w:hAnsi="Palatino Linotype"/>
                <w:b/>
                <w:bCs/>
                <w:sz w:val="18"/>
                <w:szCs w:val="18"/>
                <w:vertAlign w:val="superscript"/>
              </w:rPr>
              <w:t>b</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S1_71606983,</w:t>
            </w:r>
          </w:p>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S1_71604087</w:t>
            </w:r>
          </w:p>
        </w:tc>
        <w:tc>
          <w:tcPr>
            <w:tcW w:w="0" w:type="auto"/>
            <w:gridSpan w:val="8"/>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QTL</w:t>
            </w:r>
            <w:r w:rsidRPr="00A372BC">
              <w:rPr>
                <w:rFonts w:ascii="Palatino Linotype" w:hAnsi="Palatino Linotype"/>
                <w:b/>
                <w:bCs/>
                <w:sz w:val="18"/>
                <w:szCs w:val="18"/>
                <w:vertAlign w:val="superscript"/>
              </w:rPr>
              <w:t>c</w:t>
            </w:r>
            <w:r w:rsidRPr="00A372BC">
              <w:rPr>
                <w:rFonts w:ascii="Palatino Linotype" w:hAnsi="Palatino Linotype"/>
                <w:b/>
                <w:bCs/>
                <w:sz w:val="18"/>
                <w:szCs w:val="18"/>
              </w:rPr>
              <w:t>:</w:t>
            </w:r>
            <w:r>
              <w:t xml:space="preserve"> </w:t>
            </w:r>
            <w:r w:rsidRPr="005100B3">
              <w:rPr>
                <w:rFonts w:ascii="Palatino Linotype" w:hAnsi="Palatino Linotype"/>
                <w:b/>
                <w:bCs/>
                <w:sz w:val="18"/>
                <w:szCs w:val="18"/>
              </w:rPr>
              <w:t>qDFAT_1_1</w:t>
            </w:r>
          </w:p>
        </w:tc>
        <w:tc>
          <w:tcPr>
            <w:tcW w:w="0" w:type="auto"/>
            <w:gridSpan w:val="7"/>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Bin</w:t>
            </w:r>
            <w:r w:rsidRPr="00A372BC">
              <w:rPr>
                <w:rFonts w:ascii="Palatino Linotype" w:hAnsi="Palatino Linotype"/>
                <w:b/>
                <w:bCs/>
                <w:sz w:val="18"/>
                <w:szCs w:val="18"/>
                <w:vertAlign w:val="superscript"/>
              </w:rPr>
              <w:t>d</w:t>
            </w:r>
            <w:r w:rsidRPr="00A372BC">
              <w:rPr>
                <w:rFonts w:ascii="Palatino Linotype" w:hAnsi="Palatino Linotype"/>
                <w:b/>
                <w:bCs/>
                <w:sz w:val="18"/>
                <w:szCs w:val="18"/>
              </w:rPr>
              <w:t>:</w:t>
            </w:r>
            <w:r w:rsidRPr="00A372BC">
              <w:rPr>
                <w:rFonts w:ascii="Palatino Linotype" w:hAnsi="Palatino Linotype"/>
                <w:sz w:val="18"/>
                <w:szCs w:val="18"/>
              </w:rPr>
              <w:t xml:space="preserve"> </w:t>
            </w:r>
            <w:r w:rsidRPr="00A372BC">
              <w:rPr>
                <w:rFonts w:ascii="Palatino Linotype" w:hAnsi="Palatino Linotype"/>
                <w:b/>
                <w:bCs/>
                <w:sz w:val="18"/>
                <w:szCs w:val="18"/>
              </w:rPr>
              <w:t>1.04</w:t>
            </w:r>
          </w:p>
        </w:tc>
      </w:tr>
      <w:tr w:rsidR="006F44D8" w:rsidRPr="00A372BC" w:rsidTr="00E643A8">
        <w:trPr>
          <w:trHeight w:val="300"/>
        </w:trPr>
        <w:tc>
          <w:tcPr>
            <w:tcW w:w="0" w:type="auto"/>
            <w:gridSpan w:val="11"/>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w:t>
            </w:r>
            <w:r w:rsidRPr="00A372BC">
              <w:rPr>
                <w:rFonts w:ascii="Palatino Linotype" w:hAnsi="Palatino Linotype"/>
                <w:b/>
                <w:bCs/>
                <w:sz w:val="18"/>
                <w:szCs w:val="18"/>
                <w:vertAlign w:val="superscript"/>
              </w:rPr>
              <w:t>e</w:t>
            </w:r>
          </w:p>
        </w:tc>
        <w:tc>
          <w:tcPr>
            <w:tcW w:w="0" w:type="auto"/>
            <w:gridSpan w:val="18"/>
            <w:noWrap/>
          </w:tcPr>
          <w:p w:rsidR="006F44D8" w:rsidRPr="00A372BC" w:rsidRDefault="006F44D8" w:rsidP="00E643A8">
            <w:pPr>
              <w:spacing w:after="0" w:line="240" w:lineRule="auto"/>
              <w:jc w:val="both"/>
              <w:rPr>
                <w:rFonts w:ascii="Palatino Linotype" w:hAnsi="Palatino Linotype"/>
                <w:b/>
                <w:bCs/>
                <w:sz w:val="18"/>
                <w:szCs w:val="18"/>
              </w:rPr>
            </w:pPr>
            <w:r w:rsidRPr="00A372BC">
              <w:rPr>
                <w:rFonts w:ascii="Palatino Linotype" w:hAnsi="Palatino Linotype"/>
                <w:b/>
                <w:bCs/>
                <w:sz w:val="18"/>
                <w:szCs w:val="18"/>
              </w:rPr>
              <w:t>Gene Function</w:t>
            </w:r>
            <w:r w:rsidRPr="00A372BC">
              <w:rPr>
                <w:rFonts w:ascii="Palatino Linotype" w:hAnsi="Palatino Linotype"/>
                <w:b/>
                <w:bCs/>
                <w:sz w:val="18"/>
                <w:szCs w:val="18"/>
                <w:vertAlign w:val="superscript"/>
              </w:rPr>
              <w:t>f</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Zm00001d022759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Zm00001d029472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uncharacterized</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Zm00001d029473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Transcription initiation factor TFIID subunit 9</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Zm00001d029474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gras27 - GRAS-transcription factor 27</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Zm00001d029475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ATP-dependent protease La (LON) domain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Zm00001d029476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MOB kinase activator-like 2A, partial</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lastRenderedPageBreak/>
              <w:t>Zm00001d029477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Zm00001d029478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MOB kinase activator-like 2A</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Zm00001d029480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hypothetioal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Zm00001d029481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hypothetioal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Zm00001d029482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NAD(P)-binding Rossmann-fold superfamily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Zm00001d029483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putative small nuclear ribonucleoprotein G</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Zm00001d029486</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Zm00001d029487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GBF-interacting protein 1</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Zm00001d029488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Zm00001d029489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ca2p3 - CCAAT-HAP2-transcription factor 23</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Zm00001d029490</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E3 ubiquitin-protein ligase BRE1-like 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Zm00001d029495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Zm00001d029497</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Zinc transporter 2</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Zm00001d029498</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Zm00001d029499</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Zm00001d029501</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Zm00001d029502</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glucose-6-phosphate dehydrogenase (NADP+)</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Zm00001d029503</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A372BC"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Zm00001d029504</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hypothetical protein</w:t>
            </w:r>
          </w:p>
        </w:tc>
      </w:tr>
      <w:tr w:rsidR="006F44D8" w:rsidRPr="00D009DD" w:rsidTr="00E643A8">
        <w:trPr>
          <w:trHeight w:val="300"/>
        </w:trPr>
        <w:tc>
          <w:tcPr>
            <w:tcW w:w="0" w:type="auto"/>
            <w:gridSpan w:val="11"/>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Zm00001d029505</w:t>
            </w:r>
          </w:p>
        </w:tc>
        <w:tc>
          <w:tcPr>
            <w:tcW w:w="0" w:type="auto"/>
            <w:gridSpan w:val="18"/>
            <w:noWrap/>
          </w:tcPr>
          <w:p w:rsidR="006F44D8" w:rsidRPr="00A372BC" w:rsidRDefault="006F44D8" w:rsidP="00E643A8">
            <w:pPr>
              <w:jc w:val="both"/>
              <w:rPr>
                <w:rFonts w:ascii="Palatino Linotype" w:hAnsi="Palatino Linotype"/>
                <w:sz w:val="18"/>
                <w:szCs w:val="18"/>
              </w:rPr>
            </w:pPr>
            <w:r w:rsidRPr="00A372BC">
              <w:rPr>
                <w:rFonts w:ascii="Palatino Linotype" w:hAnsi="Palatino Linotype"/>
                <w:sz w:val="18"/>
                <w:szCs w:val="18"/>
              </w:rPr>
              <w:t>Nuclear transcription factor Y subunit B-2</w:t>
            </w:r>
          </w:p>
        </w:tc>
      </w:tr>
      <w:tr w:rsidR="006F44D8" w:rsidRPr="00D009DD" w:rsidTr="00E643A8">
        <w:trPr>
          <w:trHeight w:val="300"/>
        </w:trPr>
        <w:tc>
          <w:tcPr>
            <w:tcW w:w="0" w:type="auto"/>
            <w:gridSpan w:val="29"/>
            <w:noWrap/>
          </w:tcPr>
          <w:p w:rsidR="006F44D8" w:rsidRPr="00A372BC" w:rsidRDefault="006F44D8" w:rsidP="00E643A8">
            <w:pPr>
              <w:spacing w:after="0" w:line="240" w:lineRule="auto"/>
              <w:jc w:val="both"/>
              <w:rPr>
                <w:rFonts w:ascii="Palatino Linotype" w:hAnsi="Palatino Linotype"/>
                <w:sz w:val="18"/>
                <w:szCs w:val="18"/>
              </w:rPr>
            </w:pPr>
            <w:r w:rsidRPr="00A372BC">
              <w:rPr>
                <w:rFonts w:ascii="Palatino Linotype" w:hAnsi="Palatino Linotype" w:cstheme="minorHAnsi"/>
                <w:color w:val="000000"/>
                <w:sz w:val="18"/>
                <w:szCs w:val="18"/>
              </w:rPr>
              <w:t>a: PCA:</w:t>
            </w:r>
            <w:r w:rsidRPr="00A372BC">
              <w:rPr>
                <w:rFonts w:ascii="Palatino Linotype" w:hAnsi="Palatino Linotype" w:cstheme="minorHAnsi"/>
                <w:i/>
                <w:color w:val="000000"/>
                <w:sz w:val="18"/>
                <w:szCs w:val="18"/>
              </w:rPr>
              <w:t xml:space="preserve"> p</w:t>
            </w:r>
            <w:r w:rsidRPr="00A372BC">
              <w:rPr>
                <w:rFonts w:ascii="Palatino Linotype" w:hAnsi="Palatino Linotype" w:cstheme="minorHAnsi"/>
                <w:color w:val="000000"/>
                <w:sz w:val="18"/>
                <w:szCs w:val="18"/>
              </w:rPr>
              <w:t>-coumaric acid; FA: ferulic acid; DFA 55: 5–5 diferulic acid; DFA 8</w:t>
            </w:r>
            <w:r w:rsidRPr="00A372BC">
              <w:rPr>
                <w:rFonts w:ascii="Palatino Linotype" w:hAnsi="Palatino Linotype" w:cstheme="minorHAnsi"/>
                <w:i/>
                <w:color w:val="000000"/>
                <w:sz w:val="18"/>
                <w:szCs w:val="18"/>
              </w:rPr>
              <w:t>O</w:t>
            </w:r>
            <w:r w:rsidRPr="00A372BC">
              <w:rPr>
                <w:rFonts w:ascii="Palatino Linotype" w:hAnsi="Palatino Linotype" w:cstheme="minorHAnsi"/>
                <w:color w:val="000000"/>
                <w:sz w:val="18"/>
                <w:szCs w:val="18"/>
              </w:rPr>
              <w:t>4: 8–</w:t>
            </w:r>
            <w:r w:rsidRPr="00A372BC">
              <w:rPr>
                <w:rFonts w:ascii="Palatino Linotype" w:hAnsi="Palatino Linotype" w:cstheme="minorHAnsi"/>
                <w:i/>
                <w:color w:val="000000"/>
                <w:sz w:val="18"/>
                <w:szCs w:val="18"/>
              </w:rPr>
              <w:t>O</w:t>
            </w:r>
            <w:r w:rsidRPr="00A372BC">
              <w:rPr>
                <w:rFonts w:ascii="Palatino Linotype" w:hAnsi="Palatino Linotype" w:cstheme="minorHAnsi"/>
                <w:color w:val="000000"/>
                <w:sz w:val="18"/>
                <w:szCs w:val="18"/>
              </w:rPr>
              <w:t>–4 diferulic acid; DFA 8–5: sum (DFA 8–5l + DFA 8–5b); DFAT: total diferulates sum (DFA 5-5 + DFA 8-</w:t>
            </w:r>
            <w:r w:rsidRPr="00A372BC">
              <w:rPr>
                <w:rFonts w:ascii="Palatino Linotype" w:hAnsi="Palatino Linotype" w:cstheme="minorHAnsi"/>
                <w:i/>
                <w:color w:val="000000"/>
                <w:sz w:val="18"/>
                <w:szCs w:val="18"/>
              </w:rPr>
              <w:t>O-</w:t>
            </w:r>
            <w:r w:rsidRPr="00A372BC">
              <w:rPr>
                <w:rFonts w:ascii="Palatino Linotype" w:hAnsi="Palatino Linotype" w:cstheme="minorHAnsi"/>
                <w:color w:val="000000"/>
                <w:sz w:val="18"/>
                <w:szCs w:val="18"/>
              </w:rPr>
              <w:t>4 + DFA 8-5</w:t>
            </w:r>
          </w:p>
          <w:p w:rsidR="006F44D8" w:rsidRPr="00A372BC" w:rsidRDefault="006F44D8" w:rsidP="00E643A8">
            <w:pPr>
              <w:pStyle w:val="Contenidodelatabla"/>
              <w:spacing w:after="0" w:line="240" w:lineRule="auto"/>
              <w:jc w:val="both"/>
              <w:rPr>
                <w:rFonts w:ascii="Palatino Linotype" w:hAnsi="Palatino Linotype" w:cstheme="minorHAnsi"/>
                <w:color w:val="000000"/>
                <w:sz w:val="18"/>
                <w:szCs w:val="18"/>
              </w:rPr>
            </w:pPr>
            <w:r w:rsidRPr="00A372BC">
              <w:rPr>
                <w:rFonts w:ascii="Palatino Linotype" w:hAnsi="Palatino Linotype" w:cstheme="minorHAnsi"/>
                <w:color w:val="000000"/>
                <w:sz w:val="18"/>
                <w:szCs w:val="18"/>
                <w:lang w:val="en-US"/>
              </w:rPr>
              <w:t xml:space="preserve">b: </w:t>
            </w:r>
            <w:r w:rsidRPr="00A372BC">
              <w:rPr>
                <w:rFonts w:ascii="Palatino Linotype" w:hAnsi="Palatino Linotype" w:cstheme="minorHAnsi"/>
                <w:color w:val="000000"/>
                <w:sz w:val="18"/>
                <w:szCs w:val="18"/>
              </w:rPr>
              <w:t>The number before the underscores indicates the chromosome and the number after the underscores indicates the marker position.</w:t>
            </w:r>
          </w:p>
          <w:p w:rsidR="006F44D8" w:rsidRPr="00A372BC" w:rsidRDefault="006F44D8" w:rsidP="00E643A8">
            <w:pPr>
              <w:pStyle w:val="Contenidodelatabla"/>
              <w:spacing w:after="0" w:line="240" w:lineRule="auto"/>
              <w:jc w:val="both"/>
              <w:rPr>
                <w:rFonts w:ascii="Palatino Linotype" w:hAnsi="Palatino Linotype" w:cstheme="minorHAnsi"/>
                <w:color w:val="000000"/>
                <w:sz w:val="18"/>
                <w:szCs w:val="18"/>
                <w:lang w:val="en-US"/>
              </w:rPr>
            </w:pPr>
            <w:r w:rsidRPr="00A372BC">
              <w:rPr>
                <w:rFonts w:ascii="Palatino Linotype" w:hAnsi="Palatino Linotype" w:cstheme="minorHAnsi"/>
                <w:color w:val="000000"/>
                <w:sz w:val="18"/>
                <w:szCs w:val="18"/>
                <w:lang w:val="en-US"/>
              </w:rPr>
              <w:t>c. The number before the underscores indicates the chromosome and the number after the underscores indicates the QTL within the chromosome.</w:t>
            </w:r>
          </w:p>
          <w:p w:rsidR="006F44D8" w:rsidRPr="00A372BC" w:rsidRDefault="006F44D8" w:rsidP="00E643A8">
            <w:pPr>
              <w:pStyle w:val="Contenidodelatabla"/>
              <w:spacing w:after="0" w:line="240" w:lineRule="auto"/>
              <w:jc w:val="both"/>
              <w:rPr>
                <w:rFonts w:ascii="Palatino Linotype" w:hAnsi="Palatino Linotype" w:cstheme="minorHAnsi"/>
                <w:sz w:val="18"/>
                <w:szCs w:val="18"/>
              </w:rPr>
            </w:pPr>
            <w:r w:rsidRPr="00A372BC">
              <w:rPr>
                <w:rFonts w:ascii="Palatino Linotype" w:hAnsi="Palatino Linotype" w:cstheme="minorHAnsi"/>
                <w:color w:val="000000"/>
                <w:sz w:val="18"/>
                <w:szCs w:val="18"/>
                <w:lang w:val="en-US"/>
              </w:rPr>
              <w:t xml:space="preserve">d: A bin is the interval that includes all loci from the leftmost or top Core Marker to the next Core Marker. The genetic maps are divided into 100 segments of approximately 20 </w:t>
            </w:r>
            <w:proofErr w:type="spellStart"/>
            <w:r w:rsidRPr="00A372BC">
              <w:rPr>
                <w:rFonts w:ascii="Palatino Linotype" w:hAnsi="Palatino Linotype" w:cstheme="minorHAnsi"/>
                <w:color w:val="000000"/>
                <w:sz w:val="18"/>
                <w:szCs w:val="18"/>
                <w:lang w:val="en-US"/>
              </w:rPr>
              <w:t>centiMorgans</w:t>
            </w:r>
            <w:proofErr w:type="spellEnd"/>
            <w:r w:rsidRPr="00A372BC">
              <w:rPr>
                <w:rFonts w:ascii="Palatino Linotype" w:hAnsi="Palatino Linotype" w:cstheme="minorHAnsi"/>
                <w:color w:val="000000"/>
                <w:sz w:val="18"/>
                <w:szCs w:val="18"/>
                <w:lang w:val="en-US"/>
              </w:rPr>
              <w:t xml:space="preserve"> designated with the chromosome number followed by a two-digit decimal</w:t>
            </w:r>
            <w:r w:rsidRPr="00A372BC">
              <w:rPr>
                <w:rFonts w:ascii="Palatino Linotype" w:hAnsi="Palatino Linotype" w:cstheme="minorHAnsi"/>
                <w:sz w:val="18"/>
                <w:szCs w:val="18"/>
              </w:rPr>
              <w:t>.</w:t>
            </w:r>
          </w:p>
          <w:p w:rsidR="006F44D8" w:rsidRPr="00A372BC" w:rsidRDefault="006F44D8" w:rsidP="00E643A8">
            <w:pPr>
              <w:pStyle w:val="Contenidodelatabla"/>
              <w:spacing w:line="240" w:lineRule="auto"/>
              <w:jc w:val="both"/>
              <w:rPr>
                <w:rFonts w:ascii="Palatino Linotype" w:hAnsi="Palatino Linotype" w:cstheme="minorHAnsi"/>
                <w:color w:val="000000"/>
                <w:sz w:val="18"/>
                <w:szCs w:val="18"/>
                <w:lang w:val="en-US"/>
              </w:rPr>
            </w:pPr>
            <w:r w:rsidRPr="00A372BC">
              <w:rPr>
                <w:rFonts w:ascii="Palatino Linotype" w:hAnsi="Palatino Linotype" w:cstheme="minorHAnsi"/>
                <w:color w:val="000000"/>
                <w:sz w:val="18"/>
                <w:szCs w:val="18"/>
              </w:rPr>
              <w:t>e</w:t>
            </w:r>
            <w:r w:rsidRPr="00A372BC">
              <w:rPr>
                <w:rFonts w:ascii="Palatino Linotype" w:hAnsi="Palatino Linotype" w:cstheme="minorHAnsi"/>
                <w:color w:val="000000"/>
                <w:sz w:val="18"/>
                <w:szCs w:val="18"/>
                <w:lang w:val="en-US"/>
              </w:rPr>
              <w:t>: Name of the gene in B73 Reference Genome version 4</w:t>
            </w:r>
          </w:p>
          <w:p w:rsidR="006F44D8" w:rsidRPr="00A372BC" w:rsidRDefault="006F44D8" w:rsidP="00E643A8">
            <w:pPr>
              <w:jc w:val="both"/>
              <w:rPr>
                <w:rFonts w:ascii="Palatino Linotype" w:hAnsi="Palatino Linotype"/>
                <w:sz w:val="18"/>
                <w:szCs w:val="18"/>
                <w:lang w:val="en-US"/>
              </w:rPr>
            </w:pPr>
          </w:p>
        </w:tc>
      </w:tr>
    </w:tbl>
    <w:p w:rsidR="006F44D8" w:rsidRPr="006F44D8" w:rsidRDefault="006F44D8" w:rsidP="006F44D8"/>
    <w:sectPr w:rsidR="006F44D8" w:rsidRPr="006F44D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31F8A"/>
    <w:multiLevelType w:val="hybridMultilevel"/>
    <w:tmpl w:val="0D96997A"/>
    <w:lvl w:ilvl="0" w:tplc="E96C745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4D8"/>
    <w:rsid w:val="004F3E40"/>
    <w:rsid w:val="006F44D8"/>
    <w:rsid w:val="007139CA"/>
    <w:rsid w:val="00B227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AF98F"/>
  <w15:chartTrackingRefBased/>
  <w15:docId w15:val="{E7A9EDBC-167D-45DA-B987-AD7C0927D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4D8"/>
    <w:rPr>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F44D8"/>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qFormat/>
    <w:rsid w:val="006F44D8"/>
    <w:pPr>
      <w:suppressLineNumbers/>
      <w:spacing w:after="200" w:line="276" w:lineRule="auto"/>
    </w:pPr>
    <w:rPr>
      <w:noProof w:val="0"/>
    </w:rPr>
  </w:style>
  <w:style w:type="paragraph" w:styleId="Prrafodelista">
    <w:name w:val="List Paragraph"/>
    <w:basedOn w:val="Normal"/>
    <w:uiPriority w:val="34"/>
    <w:qFormat/>
    <w:rsid w:val="006F44D8"/>
    <w:pPr>
      <w:ind w:left="720"/>
      <w:contextualSpacing/>
    </w:pPr>
    <w:rPr>
      <w:noProof w:val="0"/>
      <w:lang w:val="es-ES"/>
    </w:rPr>
  </w:style>
  <w:style w:type="paragraph" w:styleId="Encabezado">
    <w:name w:val="header"/>
    <w:basedOn w:val="Normal"/>
    <w:link w:val="EncabezadoCar"/>
    <w:uiPriority w:val="99"/>
    <w:unhideWhenUsed/>
    <w:rsid w:val="006F44D8"/>
    <w:pPr>
      <w:tabs>
        <w:tab w:val="center" w:pos="4252"/>
        <w:tab w:val="right" w:pos="8504"/>
      </w:tabs>
      <w:spacing w:after="0" w:line="240" w:lineRule="auto"/>
    </w:pPr>
    <w:rPr>
      <w:noProof w:val="0"/>
      <w:lang w:val="es-ES"/>
    </w:rPr>
  </w:style>
  <w:style w:type="character" w:customStyle="1" w:styleId="EncabezadoCar">
    <w:name w:val="Encabezado Car"/>
    <w:basedOn w:val="Fuentedeprrafopredeter"/>
    <w:link w:val="Encabezado"/>
    <w:uiPriority w:val="99"/>
    <w:rsid w:val="006F44D8"/>
    <w:rPr>
      <w:lang w:val="es-ES"/>
    </w:rPr>
  </w:style>
  <w:style w:type="paragraph" w:styleId="Piedepgina">
    <w:name w:val="footer"/>
    <w:basedOn w:val="Normal"/>
    <w:link w:val="PiedepginaCar"/>
    <w:uiPriority w:val="99"/>
    <w:unhideWhenUsed/>
    <w:rsid w:val="006F44D8"/>
    <w:pPr>
      <w:tabs>
        <w:tab w:val="center" w:pos="4252"/>
        <w:tab w:val="right" w:pos="8504"/>
      </w:tabs>
      <w:spacing w:after="0" w:line="240" w:lineRule="auto"/>
    </w:pPr>
    <w:rPr>
      <w:noProof w:val="0"/>
      <w:lang w:val="es-ES"/>
    </w:rPr>
  </w:style>
  <w:style w:type="character" w:customStyle="1" w:styleId="PiedepginaCar">
    <w:name w:val="Pie de página Car"/>
    <w:basedOn w:val="Fuentedeprrafopredeter"/>
    <w:link w:val="Piedepgina"/>
    <w:uiPriority w:val="99"/>
    <w:rsid w:val="006F44D8"/>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4466</Words>
  <Characters>25457</Characters>
  <Application>Microsoft Office Word</Application>
  <DocSecurity>0</DocSecurity>
  <Lines>212</Lines>
  <Paragraphs>59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29864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dc:creator>
  <cp:keywords/>
  <dc:description/>
  <cp:lastModifiedBy>Ana López Malvar</cp:lastModifiedBy>
  <cp:revision>2</cp:revision>
  <dcterms:created xsi:type="dcterms:W3CDTF">2020-12-07T09:40:00Z</dcterms:created>
  <dcterms:modified xsi:type="dcterms:W3CDTF">2020-12-09T07:26:00Z</dcterms:modified>
</cp:coreProperties>
</file>