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6355" w:rsidRPr="00FD2539" w:rsidRDefault="006A1706" w:rsidP="002D4CEE">
      <w:pPr>
        <w:jc w:val="center"/>
        <w:rPr>
          <w:rFonts w:ascii="Arial" w:hAnsi="Arial" w:cs="Arial"/>
          <w:b/>
          <w:sz w:val="28"/>
        </w:rPr>
      </w:pPr>
      <w:r w:rsidRPr="00FD2539">
        <w:rPr>
          <w:rFonts w:ascii="Arial" w:hAnsi="Arial" w:cs="Arial"/>
          <w:b/>
          <w:sz w:val="28"/>
        </w:rPr>
        <w:t xml:space="preserve">Three-Dimensionally and Stackable </w:t>
      </w:r>
      <w:r w:rsidRPr="00FD2539">
        <w:rPr>
          <w:rFonts w:ascii="Arial" w:hAnsi="Arial" w:cs="Arial"/>
          <w:b/>
          <w:i/>
          <w:sz w:val="28"/>
        </w:rPr>
        <w:t>C</w:t>
      </w:r>
      <w:r w:rsidRPr="00FD2539">
        <w:rPr>
          <w:rFonts w:ascii="Arial" w:hAnsi="Arial" w:cs="Arial"/>
          <w:b/>
          <w:sz w:val="28"/>
        </w:rPr>
        <w:t xml:space="preserve">-Axis-Aligned Crystalline Indium-Gallium-Zinc Oxide Field-Effect Transistor with </w:t>
      </w:r>
    </w:p>
    <w:p w:rsidR="008A219D" w:rsidRPr="00FD2539" w:rsidRDefault="006A1706" w:rsidP="002D4CEE">
      <w:pPr>
        <w:jc w:val="center"/>
        <w:rPr>
          <w:rFonts w:ascii="Arial" w:hAnsi="Arial" w:cs="Arial"/>
          <w:b/>
          <w:sz w:val="28"/>
        </w:rPr>
      </w:pPr>
      <w:r w:rsidRPr="00FD2539">
        <w:rPr>
          <w:rFonts w:ascii="Arial" w:hAnsi="Arial" w:cs="Arial"/>
          <w:b/>
          <w:sz w:val="28"/>
        </w:rPr>
        <w:t>Gate Length of 6.8</w:t>
      </w:r>
      <w:r w:rsidR="007C0AD6" w:rsidRPr="00FD2539">
        <w:rPr>
          <w:rFonts w:ascii="Arial" w:hAnsi="Arial" w:cs="Arial"/>
          <w:b/>
          <w:sz w:val="28"/>
        </w:rPr>
        <w:t> </w:t>
      </w:r>
      <w:r w:rsidRPr="00FD2539">
        <w:rPr>
          <w:rFonts w:ascii="Arial" w:hAnsi="Arial" w:cs="Arial"/>
          <w:b/>
          <w:sz w:val="28"/>
        </w:rPr>
        <w:t>nm</w:t>
      </w:r>
    </w:p>
    <w:p w:rsidR="002D4CEE" w:rsidRPr="00FD2539" w:rsidRDefault="002D4CEE" w:rsidP="002D4CEE">
      <w:pPr>
        <w:jc w:val="center"/>
        <w:rPr>
          <w:rFonts w:ascii="Arial" w:hAnsi="Arial" w:cs="Arial"/>
          <w:sz w:val="28"/>
        </w:rPr>
      </w:pPr>
    </w:p>
    <w:p w:rsidR="002D4CEE" w:rsidRPr="00FD2539" w:rsidRDefault="002D4CEE" w:rsidP="00C75015">
      <w:pPr>
        <w:pStyle w:val="Authors"/>
        <w:framePr w:w="0" w:hSpace="0" w:vSpace="0" w:wrap="auto" w:vAnchor="margin" w:hAnchor="text" w:xAlign="left" w:yAlign="inline"/>
        <w:rPr>
          <w:rFonts w:ascii="Arial" w:eastAsia="ＭＳ Ｐゴシック" w:hAnsi="Arial" w:cs="Arial"/>
          <w:sz w:val="24"/>
          <w:szCs w:val="24"/>
          <w:lang w:eastAsia="ja-JP"/>
        </w:rPr>
      </w:pPr>
      <w:r w:rsidRPr="00FD2539">
        <w:rPr>
          <w:rFonts w:ascii="Arial" w:eastAsia="ＭＳ Ｐゴシック" w:hAnsi="Arial" w:cs="Arial"/>
          <w:sz w:val="24"/>
          <w:szCs w:val="24"/>
          <w:lang w:eastAsia="ja-JP"/>
        </w:rPr>
        <w:t>H. Kunitake</w:t>
      </w:r>
      <w:r w:rsidRPr="00FD2539">
        <w:rPr>
          <w:rFonts w:ascii="Arial" w:eastAsia="ＭＳ Ｐゴシック" w:hAnsi="Arial" w:cs="Arial"/>
          <w:sz w:val="24"/>
          <w:szCs w:val="24"/>
          <w:vertAlign w:val="superscript"/>
          <w:lang w:eastAsia="ja-JP"/>
        </w:rPr>
        <w:t>*</w:t>
      </w:r>
      <w:r w:rsidRPr="00FD2539">
        <w:rPr>
          <w:rFonts w:ascii="Arial" w:eastAsia="ＭＳ Ｐゴシック" w:hAnsi="Arial" w:cs="Arial"/>
          <w:sz w:val="24"/>
          <w:szCs w:val="24"/>
          <w:lang w:eastAsia="ja-JP"/>
        </w:rPr>
        <w:t>, K. Tsuda, S. Saito, N. Okuno, M. Takahashi, M. Oota, T. Hamada, Y.</w:t>
      </w:r>
      <w:r w:rsidR="00273183" w:rsidRPr="00FD2539">
        <w:rPr>
          <w:rFonts w:ascii="Arial" w:eastAsia="ＭＳ Ｐゴシック" w:hAnsi="Arial" w:cs="Arial"/>
          <w:sz w:val="24"/>
          <w:szCs w:val="24"/>
          <w:lang w:eastAsia="ja-JP"/>
        </w:rPr>
        <w:t> </w:t>
      </w:r>
      <w:r w:rsidRPr="00FD2539">
        <w:rPr>
          <w:rFonts w:ascii="Arial" w:eastAsia="ＭＳ Ｐゴシック" w:hAnsi="Arial" w:cs="Arial"/>
          <w:sz w:val="24"/>
          <w:szCs w:val="24"/>
          <w:lang w:eastAsia="ja-JP"/>
        </w:rPr>
        <w:t xml:space="preserve">Asami, H. Sawai, M. Kurata, T. Endo, K, Sugaya, M. Nakano, R. Hodo, </w:t>
      </w:r>
      <w:r w:rsidR="00AB47A1" w:rsidRPr="00FD2539">
        <w:rPr>
          <w:rFonts w:ascii="Arial" w:eastAsia="ＭＳ Ｐゴシック" w:hAnsi="Arial" w:cs="Arial"/>
          <w:sz w:val="24"/>
          <w:szCs w:val="24"/>
          <w:lang w:eastAsia="ja-JP"/>
        </w:rPr>
        <w:t>S.</w:t>
      </w:r>
      <w:r w:rsidR="00AB47A1">
        <w:rPr>
          <w:rFonts w:ascii="Arial" w:eastAsia="ＭＳ Ｐゴシック" w:hAnsi="Arial" w:cs="Arial"/>
          <w:sz w:val="24"/>
          <w:szCs w:val="24"/>
          <w:lang w:eastAsia="ja-JP"/>
        </w:rPr>
        <w:t> </w:t>
      </w:r>
      <w:r w:rsidR="00AB47A1" w:rsidRPr="00FD2539">
        <w:rPr>
          <w:rFonts w:ascii="Arial" w:eastAsia="ＭＳ Ｐゴシック" w:hAnsi="Arial" w:cs="Arial"/>
          <w:sz w:val="24"/>
          <w:szCs w:val="24"/>
          <w:lang w:eastAsia="ja-JP"/>
        </w:rPr>
        <w:t>Sasagawa,</w:t>
      </w:r>
      <w:r w:rsidR="00AB47A1">
        <w:rPr>
          <w:rFonts w:ascii="Arial" w:eastAsia="ＭＳ Ｐゴシック" w:hAnsi="Arial" w:cs="Arial"/>
          <w:sz w:val="24"/>
          <w:szCs w:val="24"/>
          <w:lang w:eastAsia="ja-JP"/>
        </w:rPr>
        <w:t xml:space="preserve"> </w:t>
      </w:r>
      <w:r w:rsidRPr="00FD2539">
        <w:rPr>
          <w:rFonts w:ascii="Arial" w:eastAsia="ＭＳ Ｐゴシック" w:hAnsi="Arial" w:cs="Arial"/>
          <w:sz w:val="24"/>
          <w:szCs w:val="24"/>
          <w:lang w:eastAsia="ja-JP"/>
        </w:rPr>
        <w:t>T. Ono, T.</w:t>
      </w:r>
      <w:r w:rsidR="00273183" w:rsidRPr="00FD2539">
        <w:rPr>
          <w:rFonts w:ascii="Arial" w:eastAsia="ＭＳ Ｐゴシック" w:hAnsi="Arial" w:cs="Arial"/>
          <w:sz w:val="24"/>
          <w:szCs w:val="24"/>
          <w:lang w:eastAsia="ja-JP"/>
        </w:rPr>
        <w:t> </w:t>
      </w:r>
      <w:r w:rsidRPr="00FD2539">
        <w:rPr>
          <w:rFonts w:ascii="Arial" w:eastAsia="ＭＳ Ｐゴシック" w:hAnsi="Arial" w:cs="Arial"/>
          <w:sz w:val="24"/>
          <w:szCs w:val="24"/>
          <w:lang w:eastAsia="ja-JP"/>
        </w:rPr>
        <w:t>Murakawa, M. Wakuda, an</w:t>
      </w:r>
      <w:bookmarkStart w:id="0" w:name="_GoBack"/>
      <w:bookmarkEnd w:id="0"/>
      <w:r w:rsidRPr="00FD2539">
        <w:rPr>
          <w:rFonts w:ascii="Arial" w:eastAsia="ＭＳ Ｐゴシック" w:hAnsi="Arial" w:cs="Arial"/>
          <w:sz w:val="24"/>
          <w:szCs w:val="24"/>
          <w:lang w:eastAsia="ja-JP"/>
        </w:rPr>
        <w:t>d S. Yamazaki</w:t>
      </w:r>
    </w:p>
    <w:p w:rsidR="002D4CEE" w:rsidRPr="00FD2539" w:rsidRDefault="002D4CEE" w:rsidP="002D4CEE">
      <w:pPr>
        <w:jc w:val="center"/>
        <w:rPr>
          <w:rFonts w:ascii="Arial" w:hAnsi="Arial" w:cs="Arial"/>
          <w:noProof/>
          <w:color w:val="000000" w:themeColor="text1"/>
          <w:kern w:val="0"/>
          <w:sz w:val="24"/>
          <w:szCs w:val="24"/>
        </w:rPr>
      </w:pPr>
      <w:r w:rsidRPr="00FD2539">
        <w:rPr>
          <w:rFonts w:ascii="Arial" w:hAnsi="Arial" w:cs="Arial"/>
          <w:noProof/>
          <w:color w:val="000000" w:themeColor="text1"/>
          <w:kern w:val="0"/>
          <w:sz w:val="24"/>
          <w:szCs w:val="24"/>
        </w:rPr>
        <w:t>Semiconductor Energy Laboratory Co., Ltd. 398 Hase, Atsugi-shi, Kanagawa 243-0036, JAPAN</w:t>
      </w:r>
    </w:p>
    <w:p w:rsidR="002D4CEE" w:rsidRPr="00FD2539" w:rsidRDefault="002D4CEE" w:rsidP="002D4CEE">
      <w:pPr>
        <w:jc w:val="center"/>
        <w:rPr>
          <w:rFonts w:ascii="Arial" w:hAnsi="Arial" w:cs="Arial"/>
          <w:kern w:val="0"/>
          <w:sz w:val="24"/>
          <w:szCs w:val="24"/>
        </w:rPr>
      </w:pPr>
      <w:r w:rsidRPr="00FD2539">
        <w:rPr>
          <w:rFonts w:ascii="Arial" w:hAnsi="Arial" w:cs="Arial"/>
          <w:kern w:val="0"/>
          <w:sz w:val="24"/>
          <w:szCs w:val="24"/>
        </w:rPr>
        <w:t xml:space="preserve">*Corresponding authors. Email: </w:t>
      </w:r>
      <w:hyperlink r:id="rId9" w:history="1">
        <w:r w:rsidRPr="00FD2539">
          <w:rPr>
            <w:rStyle w:val="a3"/>
            <w:rFonts w:ascii="Arial" w:hAnsi="Arial" w:cs="Arial"/>
            <w:kern w:val="0"/>
            <w:sz w:val="24"/>
            <w:szCs w:val="24"/>
          </w:rPr>
          <w:t>hk1372@sel.co.jp</w:t>
        </w:r>
      </w:hyperlink>
    </w:p>
    <w:p w:rsidR="002321B2" w:rsidRPr="00FD2539" w:rsidRDefault="002321B2">
      <w:pPr>
        <w:widowControl/>
        <w:jc w:val="left"/>
        <w:rPr>
          <w:rFonts w:ascii="Arial" w:hAnsi="Arial" w:cs="Arial"/>
          <w:sz w:val="28"/>
        </w:rPr>
      </w:pPr>
      <w:r w:rsidRPr="00FD2539">
        <w:rPr>
          <w:rFonts w:ascii="Arial" w:hAnsi="Arial" w:cs="Arial"/>
          <w:sz w:val="28"/>
        </w:rPr>
        <w:br w:type="page"/>
      </w:r>
    </w:p>
    <w:p w:rsidR="00FD1941" w:rsidRPr="00FD2539" w:rsidRDefault="0076707C" w:rsidP="0076707C">
      <w:pPr>
        <w:jc w:val="center"/>
        <w:rPr>
          <w:rFonts w:ascii="Arial" w:hAnsi="Arial" w:cs="Arial"/>
          <w:sz w:val="28"/>
        </w:rPr>
      </w:pPr>
      <w:r w:rsidRPr="00FD2539">
        <w:rPr>
          <w:rFonts w:ascii="Arial" w:hAnsi="Arial" w:cs="Arial"/>
          <w:noProof/>
        </w:rPr>
        <w:lastRenderedPageBreak/>
        <w:drawing>
          <wp:inline distT="0" distB="0" distL="0" distR="0">
            <wp:extent cx="4231640" cy="3487420"/>
            <wp:effectExtent l="0" t="0" r="0" b="0"/>
            <wp:docPr id="32" name="図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1640" cy="348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1941" w:rsidRPr="00FD2539" w:rsidRDefault="00FD1941" w:rsidP="00456BB1">
      <w:pPr>
        <w:autoSpaceDE w:val="0"/>
        <w:autoSpaceDN w:val="0"/>
        <w:adjustRightInd w:val="0"/>
        <w:rPr>
          <w:rFonts w:ascii="Arial" w:hAnsi="Arial" w:cs="Arial"/>
          <w:b/>
          <w:bCs/>
          <w:kern w:val="0"/>
          <w:sz w:val="24"/>
          <w:szCs w:val="24"/>
        </w:rPr>
      </w:pPr>
      <w:r w:rsidRPr="00FD2539">
        <w:rPr>
          <w:rFonts w:ascii="Arial" w:hAnsi="Arial" w:cs="Arial"/>
          <w:b/>
          <w:bCs/>
          <w:kern w:val="0"/>
          <w:sz w:val="24"/>
          <w:szCs w:val="24"/>
        </w:rPr>
        <w:t>Supplementary Figure 1. Off-lea</w:t>
      </w:r>
      <w:r w:rsidR="009651E9" w:rsidRPr="00FD2539">
        <w:rPr>
          <w:rFonts w:ascii="Arial" w:hAnsi="Arial" w:cs="Arial"/>
          <w:b/>
          <w:bCs/>
          <w:kern w:val="0"/>
          <w:sz w:val="24"/>
          <w:szCs w:val="24"/>
        </w:rPr>
        <w:t>k</w:t>
      </w:r>
      <w:r w:rsidRPr="00FD2539">
        <w:rPr>
          <w:rFonts w:ascii="Arial" w:hAnsi="Arial" w:cs="Arial"/>
          <w:b/>
          <w:bCs/>
          <w:kern w:val="0"/>
          <w:sz w:val="24"/>
          <w:szCs w:val="24"/>
        </w:rPr>
        <w:t xml:space="preserve"> current of CAAC-IGZO FET</w:t>
      </w:r>
      <w:r w:rsidR="0076707C" w:rsidRPr="00FD2539">
        <w:rPr>
          <w:rFonts w:ascii="Arial" w:hAnsi="Arial" w:cs="Arial"/>
          <w:b/>
          <w:bCs/>
          <w:kern w:val="0"/>
          <w:sz w:val="24"/>
          <w:szCs w:val="24"/>
        </w:rPr>
        <w:t xml:space="preserve"> </w:t>
      </w:r>
      <w:r w:rsidR="0076707C" w:rsidRPr="00FD2539">
        <w:rPr>
          <w:rFonts w:ascii="Arial" w:hAnsi="Arial" w:cs="Arial"/>
          <w:bCs/>
          <w:kern w:val="0"/>
          <w:sz w:val="24"/>
          <w:szCs w:val="24"/>
        </w:rPr>
        <w:t>(a) Circuit diagram of the circuit for off-leak current evaluation using CAAC-IGZO, (b) Measurement sequence of the circuit for off-leak current evaluation</w:t>
      </w:r>
      <w:r w:rsidR="00647CF3" w:rsidRPr="00FD2539">
        <w:rPr>
          <w:rFonts w:ascii="Arial" w:hAnsi="Arial" w:cs="Arial"/>
          <w:bCs/>
          <w:kern w:val="0"/>
          <w:sz w:val="24"/>
          <w:szCs w:val="24"/>
        </w:rPr>
        <w:t>, (c) Temperature dependence of off-leak current in CAAC-IGZO FETs</w:t>
      </w:r>
    </w:p>
    <w:p w:rsidR="00FD1941" w:rsidRPr="00FD2539" w:rsidRDefault="00FD1941">
      <w:pPr>
        <w:widowControl/>
        <w:jc w:val="left"/>
        <w:rPr>
          <w:rFonts w:ascii="Arial" w:hAnsi="Arial" w:cs="Arial"/>
          <w:sz w:val="28"/>
        </w:rPr>
      </w:pPr>
      <w:r w:rsidRPr="00FD2539">
        <w:rPr>
          <w:rFonts w:ascii="Arial" w:hAnsi="Arial" w:cs="Arial"/>
          <w:sz w:val="28"/>
        </w:rPr>
        <w:br w:type="page"/>
      </w:r>
    </w:p>
    <w:p w:rsidR="00FD1941" w:rsidRPr="00FD2539" w:rsidRDefault="007E02E5" w:rsidP="00FD1941">
      <w:pPr>
        <w:autoSpaceDE w:val="0"/>
        <w:autoSpaceDN w:val="0"/>
        <w:adjustRightInd w:val="0"/>
        <w:jc w:val="left"/>
        <w:rPr>
          <w:rFonts w:ascii="Arial" w:hAnsi="Arial" w:cs="Arial"/>
          <w:sz w:val="28"/>
        </w:rPr>
      </w:pPr>
      <w:r w:rsidRPr="00FD2539">
        <w:rPr>
          <w:rFonts w:ascii="Arial" w:hAnsi="Arial" w:cs="Arial"/>
          <w:noProof/>
        </w:rPr>
        <w:lastRenderedPageBreak/>
        <w:drawing>
          <wp:inline distT="0" distB="0" distL="0" distR="0">
            <wp:extent cx="5291550" cy="6512944"/>
            <wp:effectExtent l="0" t="0" r="4445" b="2540"/>
            <wp:docPr id="33" name="図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4219" cy="6516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1941" w:rsidRPr="00FD2539" w:rsidRDefault="007E02E5" w:rsidP="002D4CEE">
      <w:pPr>
        <w:jc w:val="center"/>
        <w:rPr>
          <w:rFonts w:ascii="Arial" w:hAnsi="Arial" w:cs="Arial"/>
          <w:sz w:val="28"/>
        </w:rPr>
      </w:pPr>
      <w:r w:rsidRPr="00FD2539">
        <w:rPr>
          <w:rFonts w:ascii="Arial" w:hAnsi="Arial" w:cs="Arial"/>
          <w:b/>
          <w:bCs/>
          <w:kern w:val="0"/>
          <w:sz w:val="24"/>
          <w:szCs w:val="24"/>
        </w:rPr>
        <w:t>Supplementary Figure 2. How to make CAAC-IGZO FETs with Trench gate self aligned (TGSA) structure</w:t>
      </w:r>
    </w:p>
    <w:sectPr w:rsidR="00FD1941" w:rsidRPr="00FD253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51E9" w:rsidRDefault="009651E9" w:rsidP="009651E9">
      <w:r>
        <w:separator/>
      </w:r>
    </w:p>
  </w:endnote>
  <w:endnote w:type="continuationSeparator" w:id="0">
    <w:p w:rsidR="009651E9" w:rsidRDefault="009651E9" w:rsidP="00965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51E9" w:rsidRDefault="009651E9" w:rsidP="009651E9">
      <w:r>
        <w:separator/>
      </w:r>
    </w:p>
  </w:footnote>
  <w:footnote w:type="continuationSeparator" w:id="0">
    <w:p w:rsidR="009651E9" w:rsidRDefault="009651E9" w:rsidP="009651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CEE"/>
    <w:rsid w:val="002321B2"/>
    <w:rsid w:val="00273183"/>
    <w:rsid w:val="002D4CEE"/>
    <w:rsid w:val="00327495"/>
    <w:rsid w:val="00456BB1"/>
    <w:rsid w:val="00647CF3"/>
    <w:rsid w:val="006A1706"/>
    <w:rsid w:val="0076707C"/>
    <w:rsid w:val="007C0AD6"/>
    <w:rsid w:val="007E02E5"/>
    <w:rsid w:val="008A219D"/>
    <w:rsid w:val="009651E9"/>
    <w:rsid w:val="009F6355"/>
    <w:rsid w:val="00A10D62"/>
    <w:rsid w:val="00AB47A1"/>
    <w:rsid w:val="00C75015"/>
    <w:rsid w:val="00DD7773"/>
    <w:rsid w:val="00E16CDB"/>
    <w:rsid w:val="00F63BFD"/>
    <w:rsid w:val="00FD1941"/>
    <w:rsid w:val="00FD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698AB9F-020A-41D8-B612-C86CFD66D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s">
    <w:name w:val="Authors"/>
    <w:basedOn w:val="a"/>
    <w:next w:val="a"/>
    <w:rsid w:val="002D4CEE"/>
    <w:pPr>
      <w:framePr w:w="9072" w:hSpace="187" w:vSpace="187" w:wrap="notBeside" w:vAnchor="text" w:hAnchor="page" w:xAlign="center" w:y="1"/>
      <w:widowControl/>
      <w:autoSpaceDE w:val="0"/>
      <w:autoSpaceDN w:val="0"/>
      <w:spacing w:after="320"/>
      <w:jc w:val="center"/>
    </w:pPr>
    <w:rPr>
      <w:rFonts w:ascii="Times New Roman" w:hAnsi="Times New Roman" w:cs="Times New Roman"/>
      <w:kern w:val="0"/>
      <w:sz w:val="22"/>
      <w:lang w:eastAsia="en-US"/>
    </w:rPr>
  </w:style>
  <w:style w:type="character" w:styleId="a3">
    <w:name w:val="Hyperlink"/>
    <w:basedOn w:val="a0"/>
    <w:uiPriority w:val="99"/>
    <w:unhideWhenUsed/>
    <w:rsid w:val="002D4C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0" Type="http://schemas.openxmlformats.org/officeDocument/2006/relationships/image" Target="media/image1.emf"/><Relationship Id="rId4" Type="http://schemas.openxmlformats.org/officeDocument/2006/relationships/styles" Target="styles.xml"/><Relationship Id="rId9" Type="http://schemas.openxmlformats.org/officeDocument/2006/relationships/hyperlink" Target="mailto:hk1372@sel.co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D3B43B864C9234CBEA68B63F6C50B53" ma:contentTypeVersion="0" ma:contentTypeDescription="新しいドキュメントを作成します。" ma:contentTypeScope="" ma:versionID="c059e2dcb6cdeb48182302ce00079e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c216975fa0084bb3f54c3fd858a610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6464DB-578C-448E-9E8A-180D847358A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76DF1B-ABCC-4F73-8CEA-4F263E3462B2}">
  <ds:schemaRefs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purl.org/dc/dcmitype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91D1A867-0C7F-4B21-A748-A5D018E5D5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SEL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SEL_Kunitake</dc:creator>
  <cp:keywords/>
  <dc:description/>
  <cp:lastModifiedBy>SEL_Kunitake</cp:lastModifiedBy>
  <cp:revision>4</cp:revision>
  <dcterms:created xsi:type="dcterms:W3CDTF">2021-12-30T01:55:00Z</dcterms:created>
  <dcterms:modified xsi:type="dcterms:W3CDTF">2021-12-30T02:34:00Z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0x0101008D3B43B864C9234CBEA68B63F6C50B53</vt:lpwstr>
  </property>
</Properties>
</file>