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6B6D" w:rsidRDefault="00EA6B6D" w:rsidP="00EA6B6D">
      <w:pPr>
        <w:spacing w:line="276" w:lineRule="auto"/>
        <w:rPr>
          <w:b/>
          <w:bCs/>
        </w:rPr>
      </w:pPr>
      <w:r w:rsidRPr="0062083B">
        <w:rPr>
          <w:b/>
          <w:bCs/>
        </w:rPr>
        <w:t>Additional File 1</w:t>
      </w:r>
    </w:p>
    <w:p w:rsidR="00EA6B6D" w:rsidRDefault="00EA6B6D" w:rsidP="00EA6B6D">
      <w:pPr>
        <w:spacing w:line="276" w:lineRule="auto"/>
        <w:rPr>
          <w:b/>
          <w:bCs/>
        </w:rPr>
      </w:pPr>
    </w:p>
    <w:p w:rsidR="00EA6B6D" w:rsidRDefault="00EA6B6D" w:rsidP="00EA6B6D">
      <w:pPr>
        <w:pStyle w:val="EETableHeading"/>
      </w:pPr>
      <w:r>
        <w:t>WLST and targeted temperature management practices</w:t>
      </w:r>
    </w:p>
    <w:tbl>
      <w:tblPr>
        <w:tblW w:w="5000" w:type="pct"/>
        <w:tblBorders>
          <w:top w:val="single" w:sz="4" w:space="0" w:color="000000"/>
          <w:bottom w:val="single" w:sz="4" w:space="0" w:color="000000"/>
          <w:insideH w:val="single" w:sz="4" w:space="0" w:color="000000"/>
        </w:tblBorders>
        <w:tblLook w:val="0400" w:firstRow="0" w:lastRow="0" w:firstColumn="0" w:lastColumn="0" w:noHBand="0" w:noVBand="1"/>
      </w:tblPr>
      <w:tblGrid>
        <w:gridCol w:w="2977"/>
        <w:gridCol w:w="1489"/>
        <w:gridCol w:w="1721"/>
        <w:gridCol w:w="1720"/>
        <w:gridCol w:w="1163"/>
      </w:tblGrid>
      <w:tr w:rsidR="00EA6B6D" w:rsidTr="00EF79D5">
        <w:trPr>
          <w:trHeight w:val="561"/>
        </w:trPr>
        <w:tc>
          <w:tcPr>
            <w:tcW w:w="1641" w:type="pct"/>
            <w:vMerge w:val="restart"/>
            <w:shd w:val="clear" w:color="auto" w:fill="auto"/>
          </w:tcPr>
          <w:p w:rsidR="00EA6B6D" w:rsidRPr="00171824" w:rsidRDefault="00EA6B6D" w:rsidP="00EF79D5">
            <w:pPr>
              <w:pStyle w:val="EETableText"/>
              <w:rPr>
                <w:b/>
                <w:bCs/>
              </w:rPr>
            </w:pPr>
            <w:r w:rsidRPr="00171824">
              <w:rPr>
                <w:b/>
                <w:bCs/>
              </w:rPr>
              <w:t>TTM practice</w:t>
            </w:r>
          </w:p>
        </w:tc>
        <w:tc>
          <w:tcPr>
            <w:tcW w:w="821" w:type="pct"/>
            <w:vMerge w:val="restart"/>
            <w:shd w:val="clear" w:color="auto" w:fill="auto"/>
          </w:tcPr>
          <w:p w:rsidR="00EA6B6D" w:rsidRPr="00171824" w:rsidRDefault="00EA6B6D" w:rsidP="00EF79D5">
            <w:pPr>
              <w:pStyle w:val="EETableText"/>
              <w:jc w:val="center"/>
              <w:rPr>
                <w:b/>
                <w:bCs/>
              </w:rPr>
            </w:pPr>
            <w:r w:rsidRPr="00171824">
              <w:rPr>
                <w:b/>
                <w:bCs/>
              </w:rPr>
              <w:t xml:space="preserve">Total </w:t>
            </w:r>
            <w:r>
              <w:rPr>
                <w:b/>
                <w:bCs/>
              </w:rPr>
              <w:t>c</w:t>
            </w:r>
            <w:r w:rsidRPr="00171824">
              <w:rPr>
                <w:b/>
                <w:bCs/>
              </w:rPr>
              <w:t>ohort</w:t>
            </w:r>
          </w:p>
          <w:p w:rsidR="00EA6B6D" w:rsidRPr="00171824" w:rsidRDefault="00EA6B6D" w:rsidP="00EF79D5">
            <w:pPr>
              <w:pStyle w:val="EETableText"/>
              <w:jc w:val="center"/>
              <w:rPr>
                <w:b/>
                <w:bCs/>
              </w:rPr>
            </w:pPr>
            <w:r w:rsidRPr="00171824">
              <w:rPr>
                <w:b/>
                <w:bCs/>
              </w:rPr>
              <w:t>(</w:t>
            </w:r>
            <w:r w:rsidRPr="00171824">
              <w:rPr>
                <w:b/>
                <w:bCs/>
                <w:i/>
                <w:iCs/>
              </w:rPr>
              <w:t>n</w:t>
            </w:r>
            <w:r w:rsidRPr="00171824">
              <w:rPr>
                <w:b/>
                <w:bCs/>
              </w:rPr>
              <w:t> = 260)</w:t>
            </w:r>
          </w:p>
        </w:tc>
        <w:tc>
          <w:tcPr>
            <w:tcW w:w="1897" w:type="pct"/>
            <w:gridSpan w:val="2"/>
            <w:shd w:val="clear" w:color="auto" w:fill="auto"/>
          </w:tcPr>
          <w:p w:rsidR="00EA6B6D" w:rsidRPr="00171824" w:rsidRDefault="00EA6B6D" w:rsidP="00EF79D5">
            <w:pPr>
              <w:pStyle w:val="EETableText"/>
              <w:jc w:val="center"/>
              <w:rPr>
                <w:b/>
                <w:bCs/>
              </w:rPr>
            </w:pPr>
            <w:r w:rsidRPr="00171824">
              <w:rPr>
                <w:b/>
                <w:bCs/>
              </w:rPr>
              <w:t>WLST</w:t>
            </w:r>
          </w:p>
        </w:tc>
        <w:tc>
          <w:tcPr>
            <w:tcW w:w="641" w:type="pct"/>
            <w:vMerge w:val="restart"/>
            <w:shd w:val="clear" w:color="auto" w:fill="auto"/>
          </w:tcPr>
          <w:p w:rsidR="00EA6B6D" w:rsidRPr="00171824" w:rsidRDefault="00EA6B6D" w:rsidP="00EF79D5">
            <w:pPr>
              <w:pStyle w:val="EETableText"/>
              <w:jc w:val="center"/>
              <w:rPr>
                <w:b/>
                <w:bCs/>
              </w:rPr>
            </w:pPr>
            <w:r w:rsidRPr="00171824">
              <w:rPr>
                <w:b/>
                <w:bCs/>
                <w:i/>
                <w:iCs/>
              </w:rPr>
              <w:t>p</w:t>
            </w:r>
            <w:r w:rsidRPr="00171824">
              <w:rPr>
                <w:b/>
                <w:bCs/>
              </w:rPr>
              <w:t>-value</w:t>
            </w:r>
          </w:p>
        </w:tc>
      </w:tr>
      <w:tr w:rsidR="00EA6B6D" w:rsidTr="00EF79D5">
        <w:trPr>
          <w:trHeight w:val="696"/>
        </w:trPr>
        <w:tc>
          <w:tcPr>
            <w:tcW w:w="1641" w:type="pct"/>
            <w:vMerge/>
            <w:shd w:val="clear" w:color="auto" w:fill="auto"/>
          </w:tcPr>
          <w:p w:rsidR="00EA6B6D" w:rsidRPr="00171824" w:rsidRDefault="00EA6B6D" w:rsidP="00EF79D5">
            <w:pPr>
              <w:pStyle w:val="EETableText"/>
              <w:rPr>
                <w:b/>
                <w:bCs/>
              </w:rPr>
            </w:pPr>
          </w:p>
        </w:tc>
        <w:tc>
          <w:tcPr>
            <w:tcW w:w="821" w:type="pct"/>
            <w:vMerge/>
            <w:shd w:val="clear" w:color="auto" w:fill="auto"/>
          </w:tcPr>
          <w:p w:rsidR="00EA6B6D" w:rsidRPr="00171824" w:rsidRDefault="00EA6B6D" w:rsidP="00EF79D5">
            <w:pPr>
              <w:pStyle w:val="EETableText"/>
              <w:jc w:val="center"/>
              <w:rPr>
                <w:b/>
                <w:bCs/>
              </w:rPr>
            </w:pPr>
          </w:p>
        </w:tc>
        <w:tc>
          <w:tcPr>
            <w:tcW w:w="949" w:type="pct"/>
            <w:shd w:val="clear" w:color="auto" w:fill="auto"/>
          </w:tcPr>
          <w:p w:rsidR="00EA6B6D" w:rsidRPr="00171824" w:rsidRDefault="00EA6B6D" w:rsidP="00EF79D5">
            <w:pPr>
              <w:pStyle w:val="EETableText"/>
              <w:jc w:val="center"/>
              <w:rPr>
                <w:b/>
                <w:bCs/>
              </w:rPr>
            </w:pPr>
            <w:r w:rsidRPr="00171824">
              <w:rPr>
                <w:b/>
                <w:bCs/>
              </w:rPr>
              <w:t>Yes</w:t>
            </w:r>
          </w:p>
          <w:p w:rsidR="00EA6B6D" w:rsidRPr="00171824" w:rsidRDefault="00EA6B6D" w:rsidP="00EF79D5">
            <w:pPr>
              <w:pStyle w:val="EETableText"/>
              <w:jc w:val="center"/>
              <w:rPr>
                <w:b/>
                <w:bCs/>
              </w:rPr>
            </w:pPr>
            <w:r w:rsidRPr="00171824">
              <w:rPr>
                <w:b/>
                <w:bCs/>
              </w:rPr>
              <w:t>(</w:t>
            </w:r>
            <w:r w:rsidRPr="00171824">
              <w:rPr>
                <w:b/>
                <w:bCs/>
                <w:i/>
                <w:iCs/>
              </w:rPr>
              <w:t>n</w:t>
            </w:r>
            <w:r w:rsidRPr="00171824">
              <w:rPr>
                <w:b/>
                <w:bCs/>
              </w:rPr>
              <w:t> = 145)</w:t>
            </w:r>
          </w:p>
        </w:tc>
        <w:tc>
          <w:tcPr>
            <w:tcW w:w="948" w:type="pct"/>
            <w:shd w:val="clear" w:color="auto" w:fill="auto"/>
          </w:tcPr>
          <w:p w:rsidR="00EA6B6D" w:rsidRPr="00171824" w:rsidRDefault="00EA6B6D" w:rsidP="00EF79D5">
            <w:pPr>
              <w:pStyle w:val="EETableText"/>
              <w:jc w:val="center"/>
              <w:rPr>
                <w:b/>
                <w:bCs/>
              </w:rPr>
            </w:pPr>
            <w:r w:rsidRPr="00171824">
              <w:rPr>
                <w:b/>
                <w:bCs/>
              </w:rPr>
              <w:t>No</w:t>
            </w:r>
          </w:p>
          <w:p w:rsidR="00EA6B6D" w:rsidRPr="00171824" w:rsidRDefault="00EA6B6D" w:rsidP="00EF79D5">
            <w:pPr>
              <w:pStyle w:val="EETableText"/>
              <w:jc w:val="center"/>
              <w:rPr>
                <w:b/>
                <w:bCs/>
              </w:rPr>
            </w:pPr>
            <w:r w:rsidRPr="00171824">
              <w:rPr>
                <w:b/>
                <w:bCs/>
              </w:rPr>
              <w:t>(</w:t>
            </w:r>
            <w:r w:rsidRPr="00171824">
              <w:rPr>
                <w:b/>
                <w:bCs/>
                <w:i/>
                <w:iCs/>
              </w:rPr>
              <w:t>n</w:t>
            </w:r>
            <w:r w:rsidRPr="00171824">
              <w:rPr>
                <w:b/>
                <w:bCs/>
              </w:rPr>
              <w:t> = 115)</w:t>
            </w:r>
          </w:p>
        </w:tc>
        <w:tc>
          <w:tcPr>
            <w:tcW w:w="641" w:type="pct"/>
            <w:vMerge/>
            <w:shd w:val="clear" w:color="auto" w:fill="auto"/>
          </w:tcPr>
          <w:p w:rsidR="00EA6B6D" w:rsidRPr="006156DC" w:rsidRDefault="00EA6B6D" w:rsidP="00EF79D5">
            <w:pPr>
              <w:pStyle w:val="EETableText"/>
              <w:jc w:val="center"/>
            </w:pPr>
          </w:p>
        </w:tc>
      </w:tr>
      <w:tr w:rsidR="00EA6B6D" w:rsidTr="00EF79D5">
        <w:trPr>
          <w:trHeight w:val="757"/>
        </w:trPr>
        <w:tc>
          <w:tcPr>
            <w:tcW w:w="1641" w:type="pct"/>
            <w:shd w:val="clear" w:color="auto" w:fill="auto"/>
          </w:tcPr>
          <w:p w:rsidR="00EA6B6D" w:rsidRPr="006156DC" w:rsidRDefault="00EA6B6D" w:rsidP="00EF79D5">
            <w:pPr>
              <w:pStyle w:val="EETableText"/>
            </w:pPr>
            <w:r w:rsidRPr="006156DC">
              <w:t>Target temperature</w:t>
            </w:r>
          </w:p>
          <w:p w:rsidR="00EA6B6D" w:rsidRPr="006156DC" w:rsidRDefault="00EA6B6D" w:rsidP="00EF79D5">
            <w:pPr>
              <w:pStyle w:val="EETableText"/>
            </w:pPr>
            <w:r>
              <w:tab/>
            </w:r>
            <w:r w:rsidRPr="006156DC">
              <w:t>32</w:t>
            </w:r>
            <w:r>
              <w:t>–</w:t>
            </w:r>
            <w:r w:rsidRPr="006156DC">
              <w:t>34°C</w:t>
            </w:r>
          </w:p>
          <w:p w:rsidR="00EA6B6D" w:rsidRPr="006156DC" w:rsidRDefault="00EA6B6D" w:rsidP="00EF79D5">
            <w:pPr>
              <w:pStyle w:val="EETableText"/>
            </w:pPr>
            <w:r>
              <w:tab/>
            </w:r>
            <w:r w:rsidRPr="006156DC">
              <w:t>34</w:t>
            </w:r>
            <w:r>
              <w:t>–</w:t>
            </w:r>
            <w:r w:rsidRPr="006156DC">
              <w:t>36°C</w:t>
            </w:r>
          </w:p>
          <w:p w:rsidR="00EA6B6D" w:rsidRPr="006156DC" w:rsidRDefault="00EA6B6D" w:rsidP="00EF79D5">
            <w:pPr>
              <w:pStyle w:val="EETableText"/>
            </w:pPr>
            <w:r w:rsidRPr="006156DC">
              <w:t>T</w:t>
            </w:r>
            <w:r>
              <w:t>otal</w:t>
            </w:r>
          </w:p>
        </w:tc>
        <w:tc>
          <w:tcPr>
            <w:tcW w:w="821" w:type="pct"/>
            <w:shd w:val="clear" w:color="auto" w:fill="auto"/>
          </w:tcPr>
          <w:p w:rsidR="00EA6B6D" w:rsidRPr="006156DC" w:rsidRDefault="00EA6B6D" w:rsidP="00EF79D5">
            <w:pPr>
              <w:pStyle w:val="EETableText"/>
              <w:jc w:val="center"/>
            </w:pPr>
          </w:p>
          <w:p w:rsidR="00EA6B6D" w:rsidRPr="006156DC" w:rsidRDefault="00EA6B6D" w:rsidP="00EF79D5">
            <w:pPr>
              <w:pStyle w:val="EETableText"/>
              <w:jc w:val="center"/>
            </w:pPr>
            <w:r w:rsidRPr="006156DC">
              <w:t>91 (35)</w:t>
            </w:r>
          </w:p>
          <w:p w:rsidR="00EA6B6D" w:rsidRPr="006156DC" w:rsidRDefault="00EA6B6D" w:rsidP="00EF79D5">
            <w:pPr>
              <w:pStyle w:val="EETableText"/>
              <w:jc w:val="center"/>
            </w:pPr>
            <w:r w:rsidRPr="006156DC">
              <w:t>70 (27)</w:t>
            </w:r>
          </w:p>
          <w:p w:rsidR="00EA6B6D" w:rsidRPr="006156DC" w:rsidRDefault="00EA6B6D" w:rsidP="00EF79D5">
            <w:pPr>
              <w:pStyle w:val="EETableText"/>
              <w:jc w:val="center"/>
            </w:pPr>
            <w:r w:rsidRPr="006156DC">
              <w:t>161 (62)</w:t>
            </w:r>
          </w:p>
        </w:tc>
        <w:tc>
          <w:tcPr>
            <w:tcW w:w="949" w:type="pct"/>
            <w:shd w:val="clear" w:color="auto" w:fill="auto"/>
          </w:tcPr>
          <w:p w:rsidR="00EA6B6D" w:rsidRPr="006156DC" w:rsidRDefault="00EA6B6D" w:rsidP="00EF79D5">
            <w:pPr>
              <w:pStyle w:val="EETableText"/>
              <w:jc w:val="center"/>
            </w:pPr>
          </w:p>
          <w:p w:rsidR="00EA6B6D" w:rsidRPr="006156DC" w:rsidRDefault="00EA6B6D" w:rsidP="00EF79D5">
            <w:pPr>
              <w:pStyle w:val="EETableText"/>
              <w:jc w:val="center"/>
            </w:pPr>
            <w:r w:rsidRPr="006156DC">
              <w:t>56 (39)</w:t>
            </w:r>
          </w:p>
          <w:p w:rsidR="00EA6B6D" w:rsidRPr="006156DC" w:rsidRDefault="00EA6B6D" w:rsidP="00EF79D5">
            <w:pPr>
              <w:pStyle w:val="EETableText"/>
              <w:jc w:val="center"/>
            </w:pPr>
            <w:r w:rsidRPr="006156DC">
              <w:t>34 (23)</w:t>
            </w:r>
          </w:p>
          <w:p w:rsidR="00EA6B6D" w:rsidRPr="006156DC" w:rsidRDefault="00EA6B6D" w:rsidP="00EF79D5">
            <w:pPr>
              <w:pStyle w:val="EETableText"/>
              <w:jc w:val="center"/>
            </w:pPr>
            <w:r w:rsidRPr="006156DC">
              <w:t>90 (62)</w:t>
            </w:r>
          </w:p>
        </w:tc>
        <w:tc>
          <w:tcPr>
            <w:tcW w:w="948" w:type="pct"/>
            <w:shd w:val="clear" w:color="auto" w:fill="auto"/>
          </w:tcPr>
          <w:p w:rsidR="00EA6B6D" w:rsidRPr="006156DC" w:rsidRDefault="00EA6B6D" w:rsidP="00EF79D5">
            <w:pPr>
              <w:pStyle w:val="EETableText"/>
              <w:jc w:val="center"/>
            </w:pPr>
          </w:p>
          <w:p w:rsidR="00EA6B6D" w:rsidRPr="006156DC" w:rsidRDefault="00EA6B6D" w:rsidP="00EF79D5">
            <w:pPr>
              <w:pStyle w:val="EETableText"/>
              <w:jc w:val="center"/>
            </w:pPr>
            <w:r w:rsidRPr="006156DC">
              <w:t>35 (30)</w:t>
            </w:r>
          </w:p>
          <w:p w:rsidR="00EA6B6D" w:rsidRPr="006156DC" w:rsidRDefault="00EA6B6D" w:rsidP="00EF79D5">
            <w:pPr>
              <w:pStyle w:val="EETableText"/>
              <w:jc w:val="center"/>
            </w:pPr>
            <w:r w:rsidRPr="006156DC">
              <w:t>36 (31)</w:t>
            </w:r>
          </w:p>
          <w:p w:rsidR="00EA6B6D" w:rsidRPr="006156DC" w:rsidRDefault="00EA6B6D" w:rsidP="00EF79D5">
            <w:pPr>
              <w:pStyle w:val="EETableText"/>
              <w:jc w:val="center"/>
            </w:pPr>
            <w:r w:rsidRPr="006156DC">
              <w:t>71 (62)</w:t>
            </w:r>
          </w:p>
        </w:tc>
        <w:tc>
          <w:tcPr>
            <w:tcW w:w="641" w:type="pct"/>
            <w:shd w:val="clear" w:color="auto" w:fill="auto"/>
          </w:tcPr>
          <w:p w:rsidR="00EA6B6D" w:rsidRPr="006156DC" w:rsidRDefault="00EA6B6D" w:rsidP="00EF79D5">
            <w:pPr>
              <w:pStyle w:val="EETableText"/>
              <w:jc w:val="center"/>
            </w:pPr>
          </w:p>
          <w:p w:rsidR="00EA6B6D" w:rsidRPr="006156DC" w:rsidRDefault="00EA6B6D" w:rsidP="00EF79D5">
            <w:pPr>
              <w:pStyle w:val="EETableText"/>
              <w:jc w:val="center"/>
            </w:pPr>
            <w:r w:rsidRPr="006156DC">
              <w:t>0.17*</w:t>
            </w:r>
          </w:p>
          <w:p w:rsidR="00EA6B6D" w:rsidRPr="006156DC" w:rsidRDefault="00EA6B6D" w:rsidP="00EF79D5">
            <w:pPr>
              <w:pStyle w:val="EETableText"/>
              <w:jc w:val="center"/>
            </w:pPr>
            <w:r w:rsidRPr="006156DC">
              <w:t>0.16*</w:t>
            </w:r>
          </w:p>
          <w:p w:rsidR="00EA6B6D" w:rsidRPr="006156DC" w:rsidRDefault="00EA6B6D" w:rsidP="00EF79D5">
            <w:pPr>
              <w:pStyle w:val="EETableText"/>
              <w:jc w:val="center"/>
            </w:pPr>
            <w:r w:rsidRPr="006156DC">
              <w:t>0.96</w:t>
            </w:r>
          </w:p>
        </w:tc>
      </w:tr>
      <w:tr w:rsidR="00EA6B6D" w:rsidTr="00EF79D5">
        <w:trPr>
          <w:trHeight w:val="838"/>
        </w:trPr>
        <w:tc>
          <w:tcPr>
            <w:tcW w:w="1641" w:type="pct"/>
            <w:shd w:val="clear" w:color="auto" w:fill="auto"/>
          </w:tcPr>
          <w:p w:rsidR="00EA6B6D" w:rsidRPr="006156DC" w:rsidRDefault="00EA6B6D" w:rsidP="00EF79D5">
            <w:pPr>
              <w:pStyle w:val="EETableText"/>
            </w:pPr>
            <w:r>
              <w:t>D</w:t>
            </w:r>
            <w:r w:rsidRPr="006156DC">
              <w:t xml:space="preserve">uration of core body temperature &gt;36°C in the first 24 hours post-OHCA, </w:t>
            </w:r>
            <w:r>
              <w:t xml:space="preserve">median </w:t>
            </w:r>
            <w:r w:rsidRPr="006156DC">
              <w:t>(IQR)</w:t>
            </w:r>
            <w:r>
              <w:t>,</w:t>
            </w:r>
            <w:r w:rsidRPr="006156DC">
              <w:t xml:space="preserve"> hours</w:t>
            </w:r>
          </w:p>
        </w:tc>
        <w:tc>
          <w:tcPr>
            <w:tcW w:w="821" w:type="pct"/>
            <w:shd w:val="clear" w:color="auto" w:fill="auto"/>
            <w:vAlign w:val="center"/>
          </w:tcPr>
          <w:p w:rsidR="00EA6B6D" w:rsidRPr="006156DC" w:rsidRDefault="00EA6B6D" w:rsidP="00EF79D5">
            <w:pPr>
              <w:pStyle w:val="EETableText"/>
              <w:jc w:val="center"/>
            </w:pPr>
            <w:r w:rsidRPr="006156DC">
              <w:t>6 (0-16)</w:t>
            </w:r>
          </w:p>
        </w:tc>
        <w:tc>
          <w:tcPr>
            <w:tcW w:w="949" w:type="pct"/>
            <w:shd w:val="clear" w:color="auto" w:fill="auto"/>
            <w:vAlign w:val="center"/>
          </w:tcPr>
          <w:p w:rsidR="00EA6B6D" w:rsidRPr="006156DC" w:rsidRDefault="00EA6B6D" w:rsidP="00EF79D5">
            <w:pPr>
              <w:pStyle w:val="EETableText"/>
              <w:jc w:val="center"/>
            </w:pPr>
            <w:r w:rsidRPr="006156DC">
              <w:t>3.5 (0-12)</w:t>
            </w:r>
          </w:p>
        </w:tc>
        <w:tc>
          <w:tcPr>
            <w:tcW w:w="948" w:type="pct"/>
            <w:shd w:val="clear" w:color="auto" w:fill="auto"/>
            <w:vAlign w:val="center"/>
          </w:tcPr>
          <w:p w:rsidR="00EA6B6D" w:rsidRPr="006156DC" w:rsidRDefault="00EA6B6D" w:rsidP="00EF79D5">
            <w:pPr>
              <w:pStyle w:val="EETableText"/>
              <w:jc w:val="center"/>
            </w:pPr>
            <w:r w:rsidRPr="006156DC">
              <w:t>10 (1-18)</w:t>
            </w:r>
          </w:p>
        </w:tc>
        <w:tc>
          <w:tcPr>
            <w:tcW w:w="641" w:type="pct"/>
            <w:shd w:val="clear" w:color="auto" w:fill="auto"/>
            <w:vAlign w:val="center"/>
          </w:tcPr>
          <w:p w:rsidR="00EA6B6D" w:rsidRPr="006156DC" w:rsidRDefault="00EA6B6D" w:rsidP="00EF79D5">
            <w:pPr>
              <w:pStyle w:val="EETableText"/>
              <w:jc w:val="center"/>
            </w:pPr>
            <w:r w:rsidRPr="006156DC">
              <w:t>&lt;0.001**</w:t>
            </w:r>
          </w:p>
        </w:tc>
      </w:tr>
    </w:tbl>
    <w:p w:rsidR="00EA6B6D" w:rsidRPr="00526130" w:rsidRDefault="00EA6B6D" w:rsidP="00EA6B6D">
      <w:pPr>
        <w:pStyle w:val="EETableNotes"/>
      </w:pPr>
      <w:r>
        <w:t xml:space="preserve">Note: All results are </w:t>
      </w:r>
      <w:r>
        <w:rPr>
          <w:i/>
        </w:rPr>
        <w:t xml:space="preserve">n </w:t>
      </w:r>
      <w:r w:rsidRPr="00171824">
        <w:rPr>
          <w:iCs/>
        </w:rPr>
        <w:t>(%)</w:t>
      </w:r>
      <w:r>
        <w:t xml:space="preserve"> unless otherwise specified. WLST = withdrawal of life-sustaining therapy; TTM = targeted temperature management; OHCA = out-of-hospital cardiac arrest.</w:t>
      </w:r>
    </w:p>
    <w:p w:rsidR="00EA6B6D" w:rsidRPr="00526130" w:rsidRDefault="00EA6B6D" w:rsidP="00EA6B6D">
      <w:pPr>
        <w:pStyle w:val="EETableNotes"/>
      </w:pPr>
      <w:r>
        <w:t xml:space="preserve">* chi-square test; ** Mann–Whitney </w:t>
      </w:r>
      <w:r w:rsidRPr="00171824">
        <w:rPr>
          <w:i/>
          <w:iCs/>
        </w:rPr>
        <w:t>U</w:t>
      </w:r>
      <w:r>
        <w:t xml:space="preserve"> test.</w:t>
      </w:r>
    </w:p>
    <w:p w:rsidR="00EA6B6D" w:rsidRPr="0062083B" w:rsidRDefault="00EA6B6D" w:rsidP="00EA6B6D">
      <w:pPr>
        <w:spacing w:line="276" w:lineRule="auto"/>
        <w:rPr>
          <w:b/>
          <w:bCs/>
        </w:rPr>
      </w:pPr>
    </w:p>
    <w:p w:rsidR="00EA6B6D" w:rsidRDefault="00EA6B6D" w:rsidP="00EA6B6D">
      <w:pPr>
        <w:spacing w:line="276" w:lineRule="auto"/>
      </w:pPr>
    </w:p>
    <w:p w:rsidR="00EA6B6D" w:rsidRPr="00526130" w:rsidRDefault="00EA6B6D" w:rsidP="00EA6B6D">
      <w:pPr>
        <w:spacing w:line="276" w:lineRule="auto"/>
      </w:pPr>
    </w:p>
    <w:p w:rsidR="00342BD7" w:rsidRDefault="00342BD7">
      <w:bookmarkStart w:id="0" w:name="_GoBack"/>
      <w:bookmarkEnd w:id="0"/>
    </w:p>
    <w:sectPr w:rsidR="00342BD7" w:rsidSect="005C3999">
      <w:pgSz w:w="11906" w:h="16838" w:code="9"/>
      <w:pgMar w:top="1418" w:right="1418" w:bottom="1418" w:left="1418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6B6D"/>
    <w:rsid w:val="00342BD7"/>
    <w:rsid w:val="00EA6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D2CC88F-76EF-4523-9C26-51818E8F7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A6B6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MY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ETableHeading">
    <w:name w:val="EE Table Heading"/>
    <w:next w:val="Normal"/>
    <w:link w:val="EETableHeadingChar"/>
    <w:qFormat/>
    <w:rsid w:val="00EA6B6D"/>
    <w:pPr>
      <w:keepNext/>
      <w:autoSpaceDE w:val="0"/>
      <w:autoSpaceDN w:val="0"/>
      <w:adjustRightInd w:val="0"/>
      <w:spacing w:before="240" w:after="120" w:line="360" w:lineRule="auto"/>
      <w:jc w:val="center"/>
    </w:pPr>
    <w:rPr>
      <w:rFonts w:ascii="Times New Roman" w:eastAsia="Times New Roman" w:hAnsi="Times New Roman" w:cs="Times New Roman"/>
      <w:b/>
      <w:sz w:val="24"/>
      <w:szCs w:val="24"/>
      <w:lang w:val="en-GB"/>
    </w:rPr>
  </w:style>
  <w:style w:type="character" w:customStyle="1" w:styleId="EETableHeadingChar">
    <w:name w:val="EE Table Heading Char"/>
    <w:link w:val="EETableHeading"/>
    <w:rsid w:val="00EA6B6D"/>
    <w:rPr>
      <w:rFonts w:ascii="Times New Roman" w:eastAsia="Times New Roman" w:hAnsi="Times New Roman" w:cs="Times New Roman"/>
      <w:b/>
      <w:sz w:val="24"/>
      <w:szCs w:val="24"/>
      <w:lang w:val="en-GB"/>
    </w:rPr>
  </w:style>
  <w:style w:type="paragraph" w:customStyle="1" w:styleId="EETableNotes">
    <w:name w:val="EE Table Notes"/>
    <w:next w:val="Normal"/>
    <w:qFormat/>
    <w:rsid w:val="00EA6B6D"/>
    <w:pPr>
      <w:spacing w:before="120" w:after="24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0"/>
      <w:szCs w:val="20"/>
      <w:lang w:val="en-GB"/>
    </w:rPr>
  </w:style>
  <w:style w:type="paragraph" w:customStyle="1" w:styleId="EETableText">
    <w:name w:val="EE Table Text"/>
    <w:qFormat/>
    <w:rsid w:val="00EA6B6D"/>
    <w:pPr>
      <w:tabs>
        <w:tab w:val="left" w:pos="170"/>
        <w:tab w:val="left" w:pos="340"/>
      </w:tabs>
      <w:spacing w:after="0" w:line="360" w:lineRule="auto"/>
    </w:pPr>
    <w:rPr>
      <w:rFonts w:ascii="Times New Roman" w:eastAsia="Calibri" w:hAnsi="Times New Roman" w:cs="Times New Roman"/>
      <w:sz w:val="24"/>
      <w:szCs w:val="24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96</Words>
  <Characters>553</Characters>
  <Application>Microsoft Office Word</Application>
  <DocSecurity>0</DocSecurity>
  <Lines>4</Lines>
  <Paragraphs>1</Paragraphs>
  <ScaleCrop>false</ScaleCrop>
  <Company>Springer Nature IT</Company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2022-01-04T17:53:00Z</dcterms:created>
  <dcterms:modified xsi:type="dcterms:W3CDTF">2022-01-04T17:53:00Z</dcterms:modified>
</cp:coreProperties>
</file>