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68" w:rsidRDefault="00FD0C68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68595" cy="7451090"/>
            <wp:effectExtent l="19050" t="0" r="8255" b="0"/>
            <wp:docPr id="1" name="图片 1" descr="H:\SCIENCE\公司\大综合及实验外包\其他\已投稿和准备投稿项目\乳腺癌-HINT3\Manuscript\ARRIVE Guidelines Checklist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IENCE\公司\大综合及实验外包\其他\已投稿和准备投稿项目\乳腺癌-HINT3\Manuscript\ARRIVE Guidelines Checklist-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C68" w:rsidRDefault="00FD0C68">
      <w:pPr>
        <w:adjustRightInd/>
        <w:snapToGrid/>
        <w:spacing w:line="220" w:lineRule="atLeast"/>
      </w:pPr>
      <w:r>
        <w:br w:type="page"/>
      </w:r>
    </w:p>
    <w:p w:rsidR="004358AB" w:rsidRDefault="00FD0C68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5268595" cy="7451090"/>
            <wp:effectExtent l="19050" t="0" r="8255" b="0"/>
            <wp:docPr id="2" name="图片 2" descr="H:\SCIENCE\公司\大综合及实验外包\其他\已投稿和准备投稿项目\乳腺癌-HINT3\Manuscript\ARRIVE Guidelines Checklist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IENCE\公司\大综合及实验外包\其他\已投稿和准备投稿项目\乳腺癌-HINT3\Manuscript\ARRIVE Guidelines Checklist-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82B" w:rsidRDefault="0029782B" w:rsidP="00FD0C68">
      <w:pPr>
        <w:spacing w:after="0"/>
      </w:pPr>
      <w:r>
        <w:separator/>
      </w:r>
    </w:p>
  </w:endnote>
  <w:endnote w:type="continuationSeparator" w:id="0">
    <w:p w:rsidR="0029782B" w:rsidRDefault="0029782B" w:rsidP="00FD0C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82B" w:rsidRDefault="0029782B" w:rsidP="00FD0C68">
      <w:pPr>
        <w:spacing w:after="0"/>
      </w:pPr>
      <w:r>
        <w:separator/>
      </w:r>
    </w:p>
  </w:footnote>
  <w:footnote w:type="continuationSeparator" w:id="0">
    <w:p w:rsidR="0029782B" w:rsidRDefault="0029782B" w:rsidP="00FD0C6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9782B"/>
    <w:rsid w:val="00323B43"/>
    <w:rsid w:val="003D37D8"/>
    <w:rsid w:val="00426133"/>
    <w:rsid w:val="004358AB"/>
    <w:rsid w:val="00583572"/>
    <w:rsid w:val="008B7726"/>
    <w:rsid w:val="00D31D50"/>
    <w:rsid w:val="00FD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0C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0C6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0C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0C68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0C68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0C6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2020-11-02T04:56:00Z</dcterms:modified>
</cp:coreProperties>
</file>