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F3988" w14:textId="17857BF4" w:rsidR="000A45FF" w:rsidRDefault="00303CFD">
      <w:pPr>
        <w:rPr>
          <w:rFonts w:ascii="Arial" w:hAnsi="Arial" w:cs="Arial"/>
          <w:sz w:val="24"/>
          <w:szCs w:val="24"/>
          <w:u w:val="single"/>
          <w:lang w:val="en-AU"/>
        </w:rPr>
      </w:pPr>
      <w:r>
        <w:rPr>
          <w:rFonts w:ascii="Arial" w:hAnsi="Arial" w:cs="Arial"/>
          <w:sz w:val="24"/>
          <w:szCs w:val="24"/>
          <w:u w:val="single"/>
          <w:lang w:val="en-AU"/>
        </w:rPr>
        <w:t>Additional file 1</w:t>
      </w:r>
    </w:p>
    <w:p w14:paraId="6C5EDC16" w14:textId="77777777" w:rsidR="00BD6197" w:rsidRPr="00BD6197" w:rsidRDefault="00BD6197">
      <w:pPr>
        <w:rPr>
          <w:rFonts w:ascii="Arial" w:hAnsi="Arial" w:cs="Arial"/>
          <w:sz w:val="24"/>
          <w:szCs w:val="24"/>
          <w:u w:val="single"/>
          <w:lang w:val="en-AU"/>
        </w:rPr>
      </w:pPr>
    </w:p>
    <w:p w14:paraId="0E2E355A" w14:textId="46FB1211" w:rsidR="00BD6197" w:rsidRPr="00BD6197" w:rsidRDefault="00303CFD" w:rsidP="00BD6197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Additional</w:t>
      </w:r>
      <w:r w:rsidR="00BD6197" w:rsidRPr="00BD6197">
        <w:rPr>
          <w:rFonts w:ascii="Arial" w:hAnsi="Arial" w:cs="Arial"/>
          <w:b/>
          <w:bCs/>
          <w:sz w:val="24"/>
          <w:szCs w:val="24"/>
          <w:lang w:val="en-US"/>
        </w:rPr>
        <w:t xml:space="preserve"> Table 1. Primers</w:t>
      </w:r>
    </w:p>
    <w:tbl>
      <w:tblPr>
        <w:tblW w:w="83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5"/>
        <w:gridCol w:w="4147"/>
        <w:gridCol w:w="2302"/>
      </w:tblGrid>
      <w:tr w:rsidR="00BD6197" w:rsidRPr="00A81591" w14:paraId="2358A5B3" w14:textId="77777777" w:rsidTr="00526FFE">
        <w:trPr>
          <w:trHeight w:val="590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C16CD4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name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8BE29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3E6C3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reference</w:t>
            </w:r>
          </w:p>
        </w:tc>
      </w:tr>
      <w:tr w:rsidR="00BD6197" w:rsidRPr="00A81591" w14:paraId="1D2DDC7A" w14:textId="77777777" w:rsidTr="00526FFE">
        <w:trPr>
          <w:trHeight w:val="590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99C38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RT-4711up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AE22B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CTCCACAGGAAGCTACTAAC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D34C96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 xml:space="preserve">Homburg S. et </w:t>
            </w:r>
            <w:r w:rsidRPr="00A81591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al.</w:t>
            </w:r>
          </w:p>
        </w:tc>
      </w:tr>
      <w:tr w:rsidR="00BD6197" w:rsidRPr="00A81591" w14:paraId="3F28C662" w14:textId="77777777" w:rsidTr="00526FFE">
        <w:trPr>
          <w:trHeight w:val="590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000D3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RT-4711lp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C6395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CGTGGTGATAAAGTTGGGAC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54F86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 xml:space="preserve">Homburg S. et </w:t>
            </w:r>
            <w:r w:rsidRPr="00A81591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al.</w:t>
            </w:r>
          </w:p>
        </w:tc>
      </w:tr>
      <w:tr w:rsidR="00BD6197" w:rsidRPr="00A81591" w14:paraId="3506E91B" w14:textId="77777777" w:rsidTr="00526FFE">
        <w:trPr>
          <w:trHeight w:val="590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F7D70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16s1114F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8BF160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CGGCAACGAGCGCACCCC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7D8D9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81591">
              <w:rPr>
                <w:rFonts w:ascii="Arial" w:hAnsi="Arial" w:cs="Arial"/>
                <w:sz w:val="24"/>
                <w:szCs w:val="24"/>
              </w:rPr>
              <w:t xml:space="preserve">Lane D.J. et </w:t>
            </w:r>
            <w:r w:rsidRPr="00A81591">
              <w:rPr>
                <w:rFonts w:ascii="Arial" w:hAnsi="Arial" w:cs="Arial"/>
                <w:i/>
                <w:iCs/>
                <w:sz w:val="24"/>
                <w:szCs w:val="24"/>
              </w:rPr>
              <w:t>al</w:t>
            </w:r>
            <w:r w:rsidRPr="00A815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D6197" w:rsidRPr="00A81591" w14:paraId="58A40A19" w14:textId="77777777" w:rsidTr="00526FFE">
        <w:trPr>
          <w:trHeight w:val="590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9766A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16s1275R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0B6E6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81591">
              <w:rPr>
                <w:rFonts w:ascii="Arial" w:hAnsi="Arial" w:cs="Arial"/>
                <w:sz w:val="24"/>
                <w:szCs w:val="24"/>
                <w:lang w:val="en-US"/>
              </w:rPr>
              <w:t>CCATTGTAGCACGTGTGTAGC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548BB" w14:textId="77777777" w:rsidR="00BD6197" w:rsidRPr="00A81591" w:rsidRDefault="00BD6197" w:rsidP="005321C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81591">
              <w:rPr>
                <w:rFonts w:ascii="Arial" w:hAnsi="Arial" w:cs="Arial"/>
                <w:sz w:val="24"/>
                <w:szCs w:val="24"/>
              </w:rPr>
              <w:t xml:space="preserve">Lane D.J. et </w:t>
            </w:r>
            <w:r w:rsidRPr="00A81591">
              <w:rPr>
                <w:rFonts w:ascii="Arial" w:hAnsi="Arial" w:cs="Arial"/>
                <w:i/>
                <w:iCs/>
                <w:sz w:val="24"/>
                <w:szCs w:val="24"/>
              </w:rPr>
              <w:t>al</w:t>
            </w:r>
            <w:r w:rsidRPr="00A815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8243B99" w14:textId="77777777" w:rsidR="00BD6197" w:rsidRDefault="00BD6197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 w:type="page"/>
      </w:r>
    </w:p>
    <w:p w14:paraId="73EF6341" w14:textId="04F89A02" w:rsidR="008250D8" w:rsidRPr="00513C35" w:rsidRDefault="00513C35" w:rsidP="00E167CB">
      <w:pPr>
        <w:spacing w:line="480" w:lineRule="auto"/>
        <w:jc w:val="both"/>
        <w:rPr>
          <w:rFonts w:ascii="Arial" w:eastAsia="Calibri" w:hAnsi="Arial" w:cs="Arial"/>
          <w:b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Arial" w:eastAsia="Calibri" w:hAnsi="Arial" w:cs="Arial"/>
          <w:b/>
          <w:bCs/>
          <w:noProof/>
          <w:color w:val="000000"/>
          <w:kern w:val="24"/>
          <w:sz w:val="24"/>
          <w:szCs w:val="24"/>
        </w:rPr>
        <w:lastRenderedPageBreak/>
        <w:drawing>
          <wp:inline distT="0" distB="0" distL="0" distR="0" wp14:anchorId="5038F56C" wp14:editId="03300F57">
            <wp:extent cx="5760720" cy="76079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l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0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C54C531" w14:textId="6CABF9C1" w:rsidR="00526FFE" w:rsidRPr="00E167CB" w:rsidRDefault="00303CFD" w:rsidP="00E167CB">
      <w:pPr>
        <w:spacing w:line="480" w:lineRule="auto"/>
        <w:jc w:val="both"/>
        <w:rPr>
          <w:sz w:val="24"/>
          <w:szCs w:val="24"/>
          <w:lang w:val="en-AU"/>
        </w:rPr>
      </w:pPr>
      <w:r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CA"/>
        </w:rPr>
        <w:t>Additional</w:t>
      </w:r>
      <w:r w:rsidR="00526FFE" w:rsidRPr="00E167CB"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CA"/>
        </w:rPr>
        <w:t xml:space="preserve"> Figure 1. </w:t>
      </w:r>
      <w:r w:rsidR="009276CE" w:rsidRPr="00A81591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CA"/>
        </w:rPr>
        <w:t xml:space="preserve">Inulin and GOS increase the transcription of </w:t>
      </w:r>
      <w:proofErr w:type="spellStart"/>
      <w:r w:rsidR="009276CE" w:rsidRPr="00A81591">
        <w:rPr>
          <w:rFonts w:ascii="Arial" w:hAnsi="Arial" w:cs="Arial"/>
          <w:b/>
          <w:bCs/>
          <w:i/>
          <w:iCs/>
          <w:color w:val="000000" w:themeColor="text1"/>
          <w:kern w:val="24"/>
          <w:sz w:val="24"/>
          <w:szCs w:val="24"/>
          <w:lang w:val="en-CA"/>
        </w:rPr>
        <w:t>clb</w:t>
      </w:r>
      <w:r w:rsidR="009276CE">
        <w:rPr>
          <w:rFonts w:ascii="Arial" w:hAnsi="Arial" w:cs="Arial"/>
          <w:b/>
          <w:bCs/>
          <w:i/>
          <w:iCs/>
          <w:color w:val="000000" w:themeColor="text1"/>
          <w:kern w:val="24"/>
          <w:sz w:val="24"/>
          <w:szCs w:val="24"/>
          <w:lang w:val="en-CA"/>
        </w:rPr>
        <w:t>B</w:t>
      </w:r>
      <w:proofErr w:type="spellEnd"/>
      <w:r w:rsidR="009276CE">
        <w:rPr>
          <w:rFonts w:ascii="Arial" w:hAnsi="Arial" w:cs="Arial"/>
          <w:b/>
          <w:bCs/>
          <w:i/>
          <w:iCs/>
          <w:color w:val="000000" w:themeColor="text1"/>
          <w:kern w:val="24"/>
          <w:sz w:val="24"/>
          <w:szCs w:val="24"/>
          <w:lang w:val="en-CA"/>
        </w:rPr>
        <w:t xml:space="preserve">-, </w:t>
      </w:r>
      <w:proofErr w:type="spellStart"/>
      <w:r w:rsidR="009276CE">
        <w:rPr>
          <w:rFonts w:ascii="Arial" w:hAnsi="Arial" w:cs="Arial"/>
          <w:b/>
          <w:bCs/>
          <w:i/>
          <w:iCs/>
          <w:color w:val="000000" w:themeColor="text1"/>
          <w:kern w:val="24"/>
          <w:sz w:val="24"/>
          <w:szCs w:val="24"/>
          <w:lang w:val="en-CA"/>
        </w:rPr>
        <w:t>clbQ</w:t>
      </w:r>
      <w:proofErr w:type="spellEnd"/>
      <w:r w:rsidR="009276CE">
        <w:rPr>
          <w:rFonts w:ascii="Arial" w:hAnsi="Arial" w:cs="Arial"/>
          <w:b/>
          <w:bCs/>
          <w:i/>
          <w:iCs/>
          <w:color w:val="000000" w:themeColor="text1"/>
          <w:kern w:val="24"/>
          <w:sz w:val="24"/>
          <w:szCs w:val="24"/>
          <w:lang w:val="en-CA"/>
        </w:rPr>
        <w:t xml:space="preserve">- and </w:t>
      </w:r>
      <w:proofErr w:type="spellStart"/>
      <w:r w:rsidR="009276CE">
        <w:rPr>
          <w:rFonts w:ascii="Arial" w:hAnsi="Arial" w:cs="Arial"/>
          <w:b/>
          <w:bCs/>
          <w:i/>
          <w:iCs/>
          <w:color w:val="000000" w:themeColor="text1"/>
          <w:kern w:val="24"/>
          <w:sz w:val="24"/>
          <w:szCs w:val="24"/>
          <w:lang w:val="en-CA"/>
        </w:rPr>
        <w:t>clbR</w:t>
      </w:r>
      <w:proofErr w:type="spellEnd"/>
      <w:r w:rsidR="009276CE" w:rsidRPr="00A81591">
        <w:rPr>
          <w:rFonts w:ascii="Arial" w:hAnsi="Arial" w:cs="Arial"/>
          <w:b/>
          <w:bCs/>
          <w:color w:val="000000" w:themeColor="text1"/>
          <w:kern w:val="24"/>
          <w:sz w:val="24"/>
          <w:szCs w:val="24"/>
          <w:lang w:val="en-CA"/>
        </w:rPr>
        <w:t>-</w:t>
      </w:r>
      <w:r w:rsidR="009276CE" w:rsidRPr="00124AB2">
        <w:rPr>
          <w:rFonts w:ascii="Arial" w:hAnsi="Arial" w:cs="Arial"/>
          <w:b/>
          <w:bCs/>
          <w:i/>
          <w:color w:val="000000" w:themeColor="text1"/>
          <w:kern w:val="24"/>
          <w:sz w:val="24"/>
          <w:szCs w:val="24"/>
          <w:lang w:val="en-CA"/>
        </w:rPr>
        <w:t>lux</w:t>
      </w:r>
      <w:r w:rsidR="00526FFE" w:rsidRPr="00E167CB"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CA"/>
        </w:rPr>
        <w:t>.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Growth curves of </w:t>
      </w:r>
      <w:r w:rsidR="009276CE" w:rsidRPr="00E167CB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 xml:space="preserve">E. coli </w:t>
      </w:r>
      <w:proofErr w:type="spellStart"/>
      <w:r w:rsidR="009276C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Nissle</w:t>
      </w:r>
      <w:proofErr w:type="spellEnd"/>
      <w:r w:rsidR="001C518A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1917</w:t>
      </w:r>
      <w:r w:rsidR="009276C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incubated with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0,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20, 30 and 40 mg/mL of inulin</w:t>
      </w:r>
      <w:r w:rsid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E167CB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(A-C</w:t>
      </w:r>
      <w:r w:rsidR="00BD6ED8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)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or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GOS </w:t>
      </w:r>
      <w:r w:rsidR="00E167CB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(D-F</w:t>
      </w:r>
      <w:r w:rsidR="00BD6ED8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)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(OD</w:t>
      </w:r>
      <w:r w:rsidR="00526FFE" w:rsidRPr="00E167CB">
        <w:rPr>
          <w:rFonts w:ascii="Arial" w:eastAsia="Calibri" w:hAnsi="Arial" w:cs="Arial"/>
          <w:color w:val="000000"/>
          <w:kern w:val="24"/>
          <w:position w:val="-6"/>
          <w:sz w:val="24"/>
          <w:szCs w:val="24"/>
          <w:vertAlign w:val="subscript"/>
          <w:lang w:val="en-CA"/>
        </w:rPr>
        <w:t>600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; 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filled</w:t>
      </w:r>
      <w:r w:rsid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symbols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)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,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and </w:t>
      </w:r>
      <w:r w:rsidR="009276C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relative luminescence (RLU </w:t>
      </w:r>
      <w:r w:rsidR="009276C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lastRenderedPageBreak/>
        <w:t>10</w:t>
      </w:r>
      <w:r w:rsidR="009276CE" w:rsidRPr="00E167CB">
        <w:rPr>
          <w:rFonts w:ascii="Arial" w:eastAsia="Calibri" w:hAnsi="Arial" w:cs="Arial"/>
          <w:color w:val="000000"/>
          <w:kern w:val="24"/>
          <w:position w:val="7"/>
          <w:sz w:val="24"/>
          <w:szCs w:val="24"/>
          <w:vertAlign w:val="superscript"/>
          <w:lang w:val="en-CA"/>
        </w:rPr>
        <w:t>6</w:t>
      </w:r>
      <w:r w:rsidR="009276C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;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opened symbols</w:t>
      </w:r>
      <w:r w:rsidR="009276C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)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of </w:t>
      </w:r>
      <w:proofErr w:type="spellStart"/>
      <w:r w:rsidR="009276CE" w:rsidRP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>clbB</w:t>
      </w:r>
      <w:proofErr w:type="spellEnd"/>
      <w:r w:rsid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 xml:space="preserve">-lux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(A and D)</w:t>
      </w:r>
      <w:r w:rsidR="009276CE" w:rsidRP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 xml:space="preserve">, </w:t>
      </w:r>
      <w:proofErr w:type="spellStart"/>
      <w:r w:rsidR="009276CE" w:rsidRP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>clbQ</w:t>
      </w:r>
      <w:proofErr w:type="spellEnd"/>
      <w:r w:rsid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 xml:space="preserve">-lux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(B and E), </w:t>
      </w:r>
      <w:r w:rsidR="009276CE" w:rsidRP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and</w:t>
      </w:r>
      <w:r w:rsidR="009276CE" w:rsidRP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 xml:space="preserve"> </w:t>
      </w:r>
      <w:proofErr w:type="spellStart"/>
      <w:r w:rsidR="009276CE" w:rsidRP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>clbR</w:t>
      </w:r>
      <w:proofErr w:type="spellEnd"/>
      <w:r w:rsidR="009276CE" w:rsidRP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>-lux</w:t>
      </w:r>
      <w:r w:rsidR="009276CE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CA"/>
        </w:rPr>
        <w:t xml:space="preserve">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(C and F)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. 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A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rea under the curve (AUC) of RLU/OD</w:t>
      </w:r>
      <w:r w:rsidR="00526FFE" w:rsidRPr="00E167CB">
        <w:rPr>
          <w:rFonts w:ascii="Arial" w:eastAsia="Calibri" w:hAnsi="Arial" w:cs="Arial"/>
          <w:color w:val="000000"/>
          <w:kern w:val="24"/>
          <w:position w:val="-6"/>
          <w:sz w:val="24"/>
          <w:szCs w:val="24"/>
          <w:vertAlign w:val="subscript"/>
          <w:lang w:val="en-CA"/>
        </w:rPr>
        <w:t>600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for inulin </w:t>
      </w:r>
      <w:r w:rsidR="00526FFE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(</w:t>
      </w:r>
      <w:r w:rsidR="00E167CB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G-I</w:t>
      </w:r>
      <w:r w:rsidR="00526FFE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)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 and GOS </w:t>
      </w:r>
      <w:r w:rsidR="00BD6ED8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(</w:t>
      </w:r>
      <w:r w:rsidR="00E167CB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J-L</w:t>
      </w:r>
      <w:r w:rsidR="00BD6ED8" w:rsidRPr="00E167CB">
        <w:rPr>
          <w:rFonts w:ascii="Arial" w:eastAsia="Calibri" w:hAnsi="Arial" w:cs="Arial"/>
          <w:b/>
          <w:color w:val="000000"/>
          <w:kern w:val="24"/>
          <w:sz w:val="24"/>
          <w:szCs w:val="24"/>
          <w:lang w:val="en-CA"/>
        </w:rPr>
        <w:t>)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 xml:space="preserve">. 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*</w:t>
      </w:r>
      <w:r w:rsidR="00BD6ED8" w:rsidRPr="00E167CB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US"/>
        </w:rPr>
        <w:t xml:space="preserve">P 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 xml:space="preserve">&lt;0.05,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**</w:t>
      </w:r>
      <w:r w:rsidR="00526FFE" w:rsidRPr="00E167CB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US"/>
        </w:rPr>
        <w:t xml:space="preserve">P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 xml:space="preserve">&lt;0.01,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CA"/>
        </w:rPr>
        <w:t>***</w:t>
      </w:r>
      <w:r w:rsidR="00526FFE" w:rsidRPr="00E167CB">
        <w:rPr>
          <w:rFonts w:ascii="Arial" w:eastAsia="Calibri" w:hAnsi="Arial" w:cs="Arial"/>
          <w:i/>
          <w:iCs/>
          <w:color w:val="000000"/>
          <w:kern w:val="24"/>
          <w:sz w:val="24"/>
          <w:szCs w:val="24"/>
          <w:lang w:val="en-US"/>
        </w:rPr>
        <w:t xml:space="preserve">P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&lt;0.001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 xml:space="preserve">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compare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d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 xml:space="preserve"> to 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c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ontrol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 xml:space="preserve"> (0 mg/mL, </w:t>
      </w:r>
      <w:r w:rsidR="00526FFE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oligosaccharides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)</w:t>
      </w:r>
      <w:r w:rsidR="009276CE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; ANOVA</w:t>
      </w:r>
      <w:r w:rsidR="00BD6ED8" w:rsidRPr="00E167CB">
        <w:rPr>
          <w:rFonts w:ascii="Arial" w:eastAsia="Calibri" w:hAnsi="Arial" w:cs="Arial"/>
          <w:color w:val="000000"/>
          <w:kern w:val="24"/>
          <w:sz w:val="24"/>
          <w:szCs w:val="24"/>
          <w:lang w:val="en-US"/>
        </w:rPr>
        <w:t>.</w:t>
      </w:r>
    </w:p>
    <w:sectPr w:rsidR="00526FFE" w:rsidRPr="00E167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6F195" w14:textId="77777777" w:rsidR="003B6A27" w:rsidRDefault="003B6A27" w:rsidP="007F2301">
      <w:pPr>
        <w:spacing w:after="0" w:line="240" w:lineRule="auto"/>
      </w:pPr>
      <w:r>
        <w:separator/>
      </w:r>
    </w:p>
  </w:endnote>
  <w:endnote w:type="continuationSeparator" w:id="0">
    <w:p w14:paraId="19EA4848" w14:textId="77777777" w:rsidR="003B6A27" w:rsidRDefault="003B6A27" w:rsidP="007F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3269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76B01" w14:textId="47ACEF87" w:rsidR="007F2301" w:rsidRDefault="007F2301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407275" w14:textId="77777777" w:rsidR="007F2301" w:rsidRDefault="007F23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68E16" w14:textId="77777777" w:rsidR="003B6A27" w:rsidRDefault="003B6A27" w:rsidP="007F2301">
      <w:pPr>
        <w:spacing w:after="0" w:line="240" w:lineRule="auto"/>
      </w:pPr>
      <w:r>
        <w:separator/>
      </w:r>
    </w:p>
  </w:footnote>
  <w:footnote w:type="continuationSeparator" w:id="0">
    <w:p w14:paraId="41C8D475" w14:textId="77777777" w:rsidR="003B6A27" w:rsidRDefault="003B6A27" w:rsidP="007F2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BB"/>
    <w:rsid w:val="000865AB"/>
    <w:rsid w:val="000A45FF"/>
    <w:rsid w:val="001C518A"/>
    <w:rsid w:val="00303CFD"/>
    <w:rsid w:val="00353834"/>
    <w:rsid w:val="003B6A27"/>
    <w:rsid w:val="003F47E1"/>
    <w:rsid w:val="00513C35"/>
    <w:rsid w:val="00526FFE"/>
    <w:rsid w:val="007F2301"/>
    <w:rsid w:val="008250D8"/>
    <w:rsid w:val="009276CE"/>
    <w:rsid w:val="00A436B5"/>
    <w:rsid w:val="00B35E9E"/>
    <w:rsid w:val="00BD6197"/>
    <w:rsid w:val="00BD6ED8"/>
    <w:rsid w:val="00E167CB"/>
    <w:rsid w:val="00EB398B"/>
    <w:rsid w:val="00E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EB13"/>
  <w15:chartTrackingRefBased/>
  <w15:docId w15:val="{B1BEFC2D-8034-40CB-A753-ADA57692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6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4B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F23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2301"/>
  </w:style>
  <w:style w:type="paragraph" w:styleId="Pieddepage">
    <w:name w:val="footer"/>
    <w:basedOn w:val="Normal"/>
    <w:link w:val="PieddepageCar"/>
    <w:uiPriority w:val="99"/>
    <w:unhideWhenUsed/>
    <w:rsid w:val="007F23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oliero</dc:creator>
  <cp:keywords/>
  <dc:description/>
  <cp:lastModifiedBy>manon oliero</cp:lastModifiedBy>
  <cp:revision>4</cp:revision>
  <dcterms:created xsi:type="dcterms:W3CDTF">2020-10-28T02:01:00Z</dcterms:created>
  <dcterms:modified xsi:type="dcterms:W3CDTF">2020-10-29T03:44:00Z</dcterms:modified>
</cp:coreProperties>
</file>