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tabs>
          <w:tab w:val="left" w:pos="11543"/>
        </w:tabs>
        <w:ind w:firstLine="3058"/>
        <w:rPr/>
      </w:pPr>
      <w:r w:rsidDel="00000000" w:rsidR="00000000" w:rsidRPr="00000000">
        <w:rPr>
          <w:rtl w:val="0"/>
        </w:rPr>
        <w:t xml:space="preserve">CARE Checklist of information to include when writing a case report</w:t>
        <w:tab/>
      </w:r>
      <w:r w:rsidDel="00000000" w:rsidR="00000000" w:rsidRPr="00000000">
        <w:rPr>
          <w:vertAlign w:val="baseline"/>
        </w:rPr>
        <w:drawing>
          <wp:inline distB="0" distT="0" distL="0" distR="0">
            <wp:extent cx="757551" cy="161284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112467</wp:posOffset>
            </wp:positionH>
            <wp:positionV relativeFrom="paragraph">
              <wp:posOffset>37734</wp:posOffset>
            </wp:positionV>
            <wp:extent cx="1305388" cy="388739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pict>
          <v:group id="_x0000_s1032" style="position:absolute;left:0;text-align:left;margin-left:672.8pt;margin-top:-0.4pt;width:22.9pt;height:22.85pt;z-index:15730688;mso-position-horizontal-relative:margin;mso-position-horizontal:absolute;mso-position-vertical:absolute;mso-position-vertical-relative:text;" coordsize="458,457" coordorigin="13956,-8">
            <v:rect id="_x0000_s1034" style="position:absolute;left:14002;top:271;width:174;height:173" filled="f" strokecolor="#231f20" strokeweight=".16961mm"/>
            <v:shape id="_x0000_s1033" style="position:absolute;left:13955;top:-9;width:458;height:431" coordsize="458,431" coordorigin="13956,-8" fillcolor="#231f20" stroked="f" path="m14402,-8r-84,57l14231,127r-42,44l14118,261r-30,47l14078,285r-16,-30l14048,234r-14,-13l14021,216r-15,3l13990,226r-17,11l13956,254r10,4l13976,265r45,64l14047,388r12,34l14066,416r9,-7l14100,391r25,-16l14150,326r66,-102l14257,170r42,-51l14377,38r37,-30l14402,-8xe">
              <v:path arrowok="t"/>
            </v:shape>
          </v:group>
        </w:pic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group id="_x0000_s1028" style="position:absolute;margin-left:5.25pt;margin-top:12.2pt;width:731.05pt;height:23.05pt;z-index:-15728128;mso-wrap-distance-left:0;mso-wrap-distance-right:0;mso-position-horizontal-relative:margin;mso-position-horizontal:absolute;mso-position-vertical:absolute;mso-position-vertical-relative:text;" coordsize="14621,461" coordorigin="605,244">
            <v:shape id="_x0000_s1031" style="position:absolute;left:614;top:244;width:14612;height:461" coordsize="14612,461" coordorigin="614,244" fillcolor="#9c2631" stroked="f" path="m15225,244r-2078,l3513,244r-720,l614,244r,461l2793,705r720,l13147,705r2078,l15225,244xe">
              <v:path arrowok="t"/>
            </v:shape>
            <v:rect id="_x0000_s1030" style="position:absolute;left:604;top:244;width:10;height:461" fillcolor="black" stroked="f"/>
            <v:shapetype id="_x0000_t202" coordsize="21600,21600" o:spt="202.0" path="m,l,21600r21600,l21600,xe">
              <v:stroke joinstyle="miter"/>
              <v:path o:connecttype="rect" gradientshapeok="t"/>
            </v:shapetype>
            <v:shape id="_x0000_s1029" style="position:absolute;left:614;top:244;width:14612;height:461" filled="f" stroked="f" type="#_x0000_t202">
              <v:textbox inset="0,0,0,0">
                <w:txbxContent>
                  <w:p w:rsidR="00EE6869" w:rsidDel="00000000" w:rsidP="00000000" w:rsidRDefault="0052722B" w:rsidRPr="00000000">
                    <w:pPr>
                      <w:tabs>
                        <w:tab w:val="left" w:pos="2323"/>
                        <w:tab w:val="left" w:pos="3014"/>
                        <w:tab w:val="left" w:pos="12643"/>
                      </w:tabs>
                      <w:spacing w:before="158"/>
                      <w:ind w:left="110"/>
                      <w:rPr>
                        <w:b w:val="1"/>
                        <w:sz w:val="20"/>
                      </w:rPr>
                    </w:pPr>
                    <w:r w:rsidDel="00000000" w:rsidR="00000000" w:rsidRPr="00000000">
                      <w:rPr>
                        <w:b w:val="1"/>
                        <w:color w:val="ffffff"/>
                        <w:w w:val="105"/>
                        <w:sz w:val="20"/>
                      </w:rPr>
                      <w:t>Topic</w:t>
                    </w:r>
                    <w:r w:rsidDel="00000000" w:rsidR="00000000" w:rsidRPr="00000000">
                      <w:rPr>
                        <w:b w:val="1"/>
                        <w:color w:val="ffffff"/>
                        <w:w w:val="105"/>
                        <w:sz w:val="20"/>
                      </w:rPr>
                      <w:tab/>
                      <w:t>Item</w:t>
                    </w:r>
                    <w:r w:rsidDel="00000000" w:rsidR="00000000" w:rsidRPr="00000000">
                      <w:rPr>
                        <w:b w:val="1"/>
                        <w:color w:val="ffffff"/>
                        <w:w w:val="105"/>
                        <w:sz w:val="20"/>
                      </w:rPr>
                      <w:tab/>
                      <w:t>Checklist</w:t>
                    </w:r>
                    <w:r w:rsidDel="00000000" w:rsidR="00000000" w:rsidRPr="00000000">
                      <w:rPr>
                        <w:b w:val="1"/>
                        <w:color w:val="ffffff"/>
                        <w:spacing w:val="-1"/>
                        <w:w w:val="105"/>
                        <w:sz w:val="20"/>
                      </w:rPr>
                      <w:t xml:space="preserve"> </w:t>
                    </w:r>
                    <w:r w:rsidDel="00000000" w:rsidR="00000000" w:rsidRPr="00000000">
                      <w:rPr>
                        <w:b w:val="1"/>
                        <w:color w:val="ffffff"/>
                        <w:w w:val="105"/>
                        <w:sz w:val="20"/>
                      </w:rPr>
                      <w:t>item description</w:t>
                    </w:r>
                    <w:r w:rsidDel="00000000" w:rsidR="00000000" w:rsidRPr="00000000">
                      <w:rPr>
                        <w:b w:val="1"/>
                        <w:color w:val="ffffff"/>
                        <w:w w:val="105"/>
                        <w:sz w:val="20"/>
                      </w:rPr>
                      <w:tab/>
                      <w:t>Reported on</w:t>
                    </w:r>
                    <w:r w:rsidDel="00000000" w:rsidR="00000000" w:rsidRPr="00000000">
                      <w:rPr>
                        <w:b w:val="1"/>
                        <w:color w:val="ffffff"/>
                        <w:spacing w:val="4"/>
                        <w:w w:val="105"/>
                        <w:sz w:val="20"/>
                      </w:rPr>
                      <w:t xml:space="preserve"> </w:t>
                    </w:r>
                    <w:r w:rsidDel="00000000" w:rsidR="00000000" w:rsidRPr="00000000">
                      <w:rPr>
                        <w:b w:val="1"/>
                        <w:color w:val="ffffff"/>
                        <w:w w:val="105"/>
                        <w:sz w:val="20"/>
                      </w:rPr>
                      <w:t>Line</w:t>
                    </w:r>
                  </w:p>
                </w:txbxContent>
              </v:textbox>
            </v:shape>
          </v:group>
        </w:pic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95"/>
          <w:tab w:val="left" w:pos="3111"/>
          <w:tab w:val="left" w:pos="12646"/>
          <w:tab w:val="left" w:pos="14777"/>
        </w:tabs>
        <w:spacing w:after="0" w:before="61" w:line="240" w:lineRule="auto"/>
        <w:ind w:left="224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95"/>
          <w:tab w:val="left" w:pos="3111"/>
          <w:tab w:val="left" w:pos="12646"/>
          <w:tab w:val="left" w:pos="14777"/>
        </w:tabs>
        <w:spacing w:after="0" w:before="61" w:line="240" w:lineRule="auto"/>
        <w:ind w:left="224" w:right="0" w:firstLine="0"/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95"/>
          <w:tab w:val="left" w:pos="3111"/>
          <w:tab w:val="left" w:pos="12646"/>
          <w:tab w:val="left" w:pos="14777"/>
        </w:tabs>
        <w:spacing w:after="0" w:before="61" w:line="240" w:lineRule="auto"/>
        <w:ind w:left="22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Title</w:t>
        <w:tab/>
        <w:t xml:space="preserve">1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diagnosis or intervention of primary focus followed by the words “case report”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1, Line 1-2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95"/>
          <w:tab w:val="left" w:pos="3124"/>
          <w:tab w:val="left" w:pos="12646"/>
          <w:tab w:val="left" w:pos="14771"/>
        </w:tabs>
        <w:spacing w:after="0" w:before="125" w:line="240" w:lineRule="auto"/>
        <w:ind w:left="21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pgSz w:h="12240" w:w="15840" w:orient="landscape"/>
          <w:pgMar w:bottom="280" w:top="380" w:left="500" w:right="460" w:header="720" w:footer="720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Key Words</w:t>
        <w:tab/>
        <w:t xml:space="preserve">2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 to 5 key words that identify diagnoses or interventions in this case report, including "case report"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3, Line 56-57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spacing w:before="93" w:lineRule="auto"/>
        <w:ind w:left="227" w:firstLine="0"/>
        <w:rPr/>
      </w:pPr>
      <w:r w:rsidDel="00000000" w:rsidR="00000000" w:rsidRPr="00000000">
        <w:rPr>
          <w:rtl w:val="0"/>
        </w:rPr>
        <w:t xml:space="preserve">Abstract</w:t>
      </w:r>
    </w:p>
    <w:p w:rsidR="00000000" w:rsidDel="00000000" w:rsidP="00000000" w:rsidRDefault="00000000" w:rsidRPr="00000000" w14:paraId="00000008">
      <w:pPr>
        <w:spacing w:before="17" w:lineRule="auto"/>
        <w:ind w:left="227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(no references)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4"/>
          <w:tab w:val="left" w:pos="10343"/>
          <w:tab w:val="left" w:pos="12468"/>
        </w:tabs>
        <w:spacing w:after="0" w:before="62" w:line="240" w:lineRule="auto"/>
        <w:ind w:left="233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3a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Introduction: What is unique about this case and what does it add to the scientific literature?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1, Line 17-20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4"/>
          <w:tab w:val="left" w:pos="10343"/>
          <w:tab w:val="left" w:pos="12473"/>
        </w:tabs>
        <w:spacing w:after="0" w:before="104" w:line="240" w:lineRule="auto"/>
        <w:ind w:left="22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3b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Main symptoms and/or important clinical findings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P2, Line 22-29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4"/>
          <w:tab w:val="left" w:pos="10343"/>
          <w:tab w:val="left" w:pos="12473"/>
        </w:tabs>
        <w:spacing w:after="0" w:before="87" w:line="240" w:lineRule="auto"/>
        <w:ind w:left="233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3c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main diagnoses, therapeutic interventions, and outcomes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P2, Line 30-49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24"/>
          <w:tab w:val="left" w:pos="10343"/>
          <w:tab w:val="left" w:pos="12473"/>
        </w:tabs>
        <w:spacing w:after="0" w:before="111" w:line="240" w:lineRule="auto"/>
        <w:ind w:left="22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2240" w:w="15840" w:orient="landscape"/>
          <w:pgMar w:bottom="280" w:top="380" w:left="500" w:right="460" w:header="720" w:footer="720"/>
          <w:cols w:equalWidth="0" w:num="2">
            <w:col w:space="544" w:w="7168"/>
            <w:col w:space="0" w:w="7168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3d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Conclusion—What is the main “take-away” lesson(s) from this case?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, Line 50-55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pos="2595"/>
          <w:tab w:val="left" w:pos="3128"/>
          <w:tab w:val="left" w:pos="12646"/>
          <w:tab w:val="left" w:pos="14777"/>
        </w:tabs>
        <w:spacing w:before="106" w:lineRule="auto"/>
        <w:ind w:left="224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Introduction</w:t>
        <w:tab/>
        <w:t xml:space="preserve">4</w:t>
        <w:tab/>
      </w:r>
      <w:r w:rsidDel="00000000" w:rsidR="00000000" w:rsidRPr="00000000">
        <w:rPr>
          <w:sz w:val="20"/>
          <w:szCs w:val="20"/>
          <w:rtl w:val="0"/>
        </w:rPr>
        <w:t xml:space="preserve">One or two paragraphs summarizing why this case is unique (</w:t>
      </w:r>
      <w:r w:rsidDel="00000000" w:rsidR="00000000" w:rsidRPr="00000000">
        <w:rPr>
          <w:b w:val="1"/>
          <w:sz w:val="20"/>
          <w:szCs w:val="20"/>
          <w:rtl w:val="0"/>
        </w:rPr>
        <w:t xml:space="preserve">may include references</w:t>
      </w:r>
      <w:r w:rsidDel="00000000" w:rsidR="00000000" w:rsidRPr="00000000">
        <w:rPr>
          <w:sz w:val="20"/>
          <w:szCs w:val="20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</w:r>
      <w:r w:rsidDel="00000000" w:rsidR="00000000" w:rsidRPr="00000000">
        <w:rPr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u w:val="single"/>
          <w:vertAlign w:val="baseline"/>
          <w:rtl w:val="0"/>
        </w:rPr>
        <w:t xml:space="preserve">P3, Line 64-78</w:t>
      </w:r>
      <w:r w:rsidDel="00000000" w:rsidR="00000000" w:rsidRPr="00000000">
        <w:rPr>
          <w:sz w:val="20"/>
          <w:szCs w:val="20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pos="2536"/>
          <w:tab w:val="left" w:pos="3128"/>
          <w:tab w:val="left" w:pos="12646"/>
          <w:tab w:val="left" w:pos="14777"/>
        </w:tabs>
        <w:spacing w:before="106" w:lineRule="auto"/>
        <w:ind w:left="224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Patient Information</w:t>
        <w:tab/>
        <w:t xml:space="preserve">5a</w:t>
        <w:tab/>
      </w:r>
      <w:r w:rsidDel="00000000" w:rsidR="00000000" w:rsidRPr="00000000">
        <w:rPr>
          <w:sz w:val="20"/>
          <w:szCs w:val="20"/>
          <w:rtl w:val="0"/>
        </w:rPr>
        <w:t xml:space="preserve">De-identified patient specific information </w:t>
        <w:tab/>
      </w:r>
      <w:r w:rsidDel="00000000" w:rsidR="00000000" w:rsidRPr="00000000">
        <w:rPr>
          <w:u w:val="single"/>
          <w:vertAlign w:val="baseline"/>
          <w:rtl w:val="0"/>
        </w:rPr>
        <w:t xml:space="preserve">P</w:t>
      </w:r>
      <w:r w:rsidDel="00000000" w:rsidR="00000000" w:rsidRPr="00000000">
        <w:rPr>
          <w:u w:val="single"/>
          <w:rtl w:val="0"/>
        </w:rPr>
        <w:t xml:space="preserve">4</w:t>
      </w:r>
      <w:r w:rsidDel="00000000" w:rsidR="00000000" w:rsidRPr="00000000">
        <w:rPr>
          <w:u w:val="single"/>
          <w:vertAlign w:val="baseline"/>
          <w:rtl w:val="0"/>
        </w:rPr>
        <w:t xml:space="preserve">, Line </w:t>
      </w:r>
      <w:r w:rsidDel="00000000" w:rsidR="00000000" w:rsidRPr="00000000">
        <w:rPr>
          <w:u w:val="single"/>
          <w:rtl w:val="0"/>
        </w:rPr>
        <w:t xml:space="preserve">80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128"/>
          <w:tab w:val="left" w:pos="12646"/>
          <w:tab w:val="left" w:pos="14777"/>
        </w:tabs>
        <w:spacing w:after="0" w:before="111" w:line="240" w:lineRule="auto"/>
        <w:ind w:left="2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5b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Primary concerns and symptoms of the patient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4, Line 82-89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128"/>
          <w:tab w:val="left" w:pos="12646"/>
        </w:tabs>
        <w:spacing w:after="0" w:before="106" w:line="240" w:lineRule="auto"/>
        <w:ind w:left="2536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5c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Medical, family, and psycho-social history including relevant genetic information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P4, Line 90-95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128"/>
          <w:tab w:val="left" w:pos="12646"/>
        </w:tabs>
        <w:spacing w:after="0" w:before="106" w:line="240" w:lineRule="auto"/>
        <w:ind w:left="253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2240" w:w="15840" w:orient="landscape"/>
          <w:pgMar w:bottom="280" w:top="380" w:left="500" w:right="460" w:header="720" w:footer="720"/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5d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Relevant past interventions with outcomes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4, Line 80-81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spacing w:before="81" w:lineRule="auto"/>
        <w:ind w:firstLine="182"/>
        <w:rPr/>
      </w:pPr>
      <w:r w:rsidDel="00000000" w:rsidR="00000000" w:rsidRPr="00000000">
        <w:rPr>
          <w:rtl w:val="0"/>
        </w:rPr>
        <w:t xml:space="preserve">Clinical Findings</w:t>
      </w:r>
    </w:p>
    <w:p w:rsidR="00000000" w:rsidDel="00000000" w:rsidP="00000000" w:rsidRDefault="00000000" w:rsidRPr="00000000" w14:paraId="00000013">
      <w:pPr>
        <w:spacing w:before="111" w:lineRule="auto"/>
        <w:ind w:left="182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Timeline</w:t>
      </w:r>
    </w:p>
    <w:p w:rsidR="00000000" w:rsidDel="00000000" w:rsidP="00000000" w:rsidRDefault="00000000" w:rsidRPr="00000000" w14:paraId="00000014">
      <w:pPr>
        <w:spacing w:before="106" w:line="249" w:lineRule="auto"/>
        <w:ind w:left="182" w:right="477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Diagnostic Assessment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1"/>
          <w:szCs w:val="3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4" w:lineRule="auto"/>
        <w:ind w:left="182" w:right="524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Therapeutic Intervention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54" w:lineRule="auto"/>
        <w:ind w:left="182" w:right="291" w:firstLine="0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Follow-up and Outcomes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839"/>
          <w:tab w:val="left" w:pos="10357"/>
        </w:tabs>
        <w:spacing w:after="0" w:before="106" w:line="240" w:lineRule="auto"/>
        <w:ind w:left="838" w:right="0" w:hanging="534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Describe significant physical examination (PE) and important clinical findings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u w:val="single"/>
          <w:rtl w:val="0"/>
        </w:rPr>
        <w:t xml:space="preserve">5, Line 96-99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839"/>
          <w:tab w:val="left" w:pos="10357"/>
        </w:tabs>
        <w:spacing w:after="0" w:before="108" w:line="240" w:lineRule="auto"/>
        <w:ind w:left="838" w:right="0" w:hanging="534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Historical and current information from this episode of care organized as a timeline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P</w:t>
      </w:r>
      <w:r w:rsidDel="00000000" w:rsidR="00000000" w:rsidRPr="00000000">
        <w:rPr>
          <w:u w:val="single"/>
          <w:rtl w:val="0"/>
        </w:rPr>
        <w:t xml:space="preserve">5, Line 104-115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</w:tabs>
        <w:spacing w:after="0" w:before="59" w:line="240" w:lineRule="auto"/>
        <w:ind w:left="247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8a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Diagnostic testing (such as PE, laboratory testing, imaging, surveys). 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P5, Line 11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6-119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87"/>
        </w:tabs>
        <w:spacing w:after="0" w:before="106" w:line="240" w:lineRule="auto"/>
        <w:ind w:left="24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8b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Diagnostic challenges (such as access to testing, financial, or cultural)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P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7, Line 124-126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82"/>
        </w:tabs>
        <w:spacing w:after="0" w:before="111" w:line="240" w:lineRule="auto"/>
        <w:ind w:left="247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8c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Diagnosis (including other diagnoses considered)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P5, Line 116-119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</w:tabs>
        <w:spacing w:after="0" w:before="106" w:line="240" w:lineRule="auto"/>
        <w:ind w:left="24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8d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Prognosis (such as staging in oncology) where applicable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P11, Line 175-180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87"/>
        </w:tabs>
        <w:spacing w:after="0" w:before="106" w:line="240" w:lineRule="auto"/>
        <w:ind w:left="2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9a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Types of therapeutic intervention (such as pharmacologic, surgical, preventive, self-care)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P8, Line 130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-146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87"/>
        </w:tabs>
        <w:spacing w:after="0" w:before="110" w:line="240" w:lineRule="auto"/>
        <w:ind w:left="24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9b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Administration of therapeutic intervention (such as dosage, strength, duration)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P8, Line 130-146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87"/>
        </w:tabs>
        <w:spacing w:after="0" w:before="106" w:line="240" w:lineRule="auto"/>
        <w:ind w:left="24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9c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Changes in therapeutic intervention (with rationale)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P9, Line 144-1</w:t>
      </w:r>
      <w:r w:rsidDel="00000000" w:rsidR="00000000" w:rsidRPr="00000000">
        <w:rPr>
          <w:sz w:val="20"/>
          <w:szCs w:val="20"/>
          <w:u w:val="single"/>
          <w:rtl w:val="0"/>
        </w:rPr>
        <w:t xml:space="preserve">46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87"/>
        </w:tabs>
        <w:spacing w:after="0" w:before="106" w:line="240" w:lineRule="auto"/>
        <w:ind w:left="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10a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Clinician and patient-assessed outcomes (if available)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P11, Line 175-180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35"/>
        </w:tabs>
        <w:spacing w:after="0" w:before="111" w:line="240" w:lineRule="auto"/>
        <w:ind w:left="18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10b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Important follow-up diagnostic and other test results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P11, Line 175-189</w:t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35"/>
        </w:tabs>
        <w:spacing w:after="0" w:before="106" w:line="240" w:lineRule="auto"/>
        <w:ind w:left="18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10c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Intervention adherence and tolerability (How was this assessed?) </w:t>
        <w:tab/>
      </w:r>
      <w:r w:rsidDel="00000000" w:rsidR="00000000" w:rsidRPr="00000000">
        <w:rPr>
          <w:sz w:val="20"/>
          <w:szCs w:val="20"/>
          <w:u w:val="single"/>
          <w:rtl w:val="0"/>
        </w:rPr>
        <w:t xml:space="preserve">P11, Line 175-180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838"/>
          <w:tab w:val="left" w:pos="10357"/>
          <w:tab w:val="left" w:pos="12435"/>
        </w:tabs>
        <w:spacing w:after="0" w:before="106" w:line="240" w:lineRule="auto"/>
        <w:ind w:left="18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2240" w:w="15840" w:orient="landscape"/>
          <w:pgMar w:bottom="280" w:top="380" w:left="500" w:right="460" w:header="720" w:footer="720"/>
          <w:cols w:equalWidth="0" w:num="2">
            <w:col w:space="373" w:w="7253.5"/>
            <w:col w:space="0" w:w="7253.5"/>
          </w:cols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10d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Adverse and unanticipated events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P10, Line 151-174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478"/>
          <w:tab w:val="left" w:pos="3124"/>
          <w:tab w:val="left" w:pos="12646"/>
          <w:tab w:val="left" w:pos="14777"/>
        </w:tabs>
        <w:spacing w:after="0" w:before="79" w:line="240" w:lineRule="auto"/>
        <w:ind w:left="18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6.66666666666667"/>
          <w:szCs w:val="36.66666666666667"/>
          <w:u w:val="none"/>
          <w:shd w:fill="auto" w:val="clear"/>
          <w:vertAlign w:val="superscript"/>
          <w:rtl w:val="0"/>
        </w:rPr>
        <w:t xml:space="preserve">Discussion</w:t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11a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 scientific discussion of the strengths AND limitations associated with this case report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P11-P16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tabs>
          <w:tab w:val="left" w:pos="3128"/>
          <w:tab w:val="left" w:pos="12646"/>
          <w:tab w:val="left" w:pos="14777"/>
        </w:tabs>
        <w:spacing w:before="88" w:lineRule="auto"/>
        <w:ind w:left="2472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11b</w:t>
        <w:tab/>
      </w:r>
      <w:r w:rsidDel="00000000" w:rsidR="00000000" w:rsidRPr="00000000">
        <w:rPr>
          <w:sz w:val="20"/>
          <w:szCs w:val="20"/>
          <w:rtl w:val="0"/>
        </w:rPr>
        <w:t xml:space="preserve">Discussion of the relevant medical literature </w:t>
      </w:r>
      <w:r w:rsidDel="00000000" w:rsidR="00000000" w:rsidRPr="00000000">
        <w:rPr>
          <w:b w:val="1"/>
          <w:sz w:val="20"/>
          <w:szCs w:val="20"/>
          <w:rtl w:val="0"/>
        </w:rPr>
        <w:t xml:space="preserve">with references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  <w:tab/>
      </w:r>
      <w:r w:rsidDel="00000000" w:rsidR="00000000" w:rsidRPr="00000000">
        <w:rPr>
          <w:sz w:val="20"/>
          <w:szCs w:val="20"/>
          <w:u w:val="single"/>
          <w:rtl w:val="0"/>
        </w:rPr>
        <w:t xml:space="preserve"> </w:t>
      </w:r>
      <w:r w:rsidDel="00000000" w:rsidR="00000000" w:rsidRPr="00000000">
        <w:rPr>
          <w:u w:val="single"/>
          <w:vertAlign w:val="baseline"/>
          <w:rtl w:val="0"/>
        </w:rPr>
        <w:t xml:space="preserve">P</w:t>
      </w:r>
      <w:r w:rsidDel="00000000" w:rsidR="00000000" w:rsidRPr="00000000">
        <w:rPr>
          <w:u w:val="single"/>
          <w:rtl w:val="0"/>
        </w:rPr>
        <w:t xml:space="preserve">11</w:t>
      </w:r>
      <w:r w:rsidDel="00000000" w:rsidR="00000000" w:rsidRPr="00000000">
        <w:rPr>
          <w:u w:val="single"/>
          <w:vertAlign w:val="baseline"/>
          <w:rtl w:val="0"/>
        </w:rPr>
        <w:t xml:space="preserve">-</w:t>
      </w:r>
      <w:r w:rsidDel="00000000" w:rsidR="00000000" w:rsidRPr="00000000">
        <w:rPr>
          <w:u w:val="single"/>
          <w:rtl w:val="0"/>
        </w:rPr>
        <w:t xml:space="preserve">P16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128"/>
          <w:tab w:val="left" w:pos="12646"/>
          <w:tab w:val="left" w:pos="14777"/>
        </w:tabs>
        <w:spacing w:after="0" w:before="106" w:line="240" w:lineRule="auto"/>
        <w:ind w:left="247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11c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scientific rationale for any conclusions (including assessment of possible causes)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P11-P16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3128"/>
          <w:tab w:val="left" w:pos="12646"/>
          <w:tab w:val="left" w:pos="14777"/>
        </w:tabs>
        <w:spacing w:after="0" w:before="106" w:line="240" w:lineRule="auto"/>
        <w:ind w:left="247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11d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primary “take-away” lessons of this case report (without references) in a one paragraph conclusion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 P16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36"/>
          <w:tab w:val="left" w:pos="3128"/>
          <w:tab w:val="left" w:pos="12646"/>
          <w:tab w:val="left" w:pos="14777"/>
        </w:tabs>
        <w:spacing w:after="0" w:before="111" w:line="240" w:lineRule="auto"/>
        <w:ind w:left="224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Patient Perspective</w:t>
        <w:tab/>
        <w:t xml:space="preserve">12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The patient should share their perspective in one to two paragraphs on the treatment(s) they received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P11, Line 175-180</w:t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536"/>
          <w:tab w:val="left" w:pos="3128"/>
          <w:tab w:val="left" w:pos="12874"/>
          <w:tab w:val="left" w:pos="13461"/>
          <w:tab w:val="left" w:pos="13775"/>
        </w:tabs>
        <w:spacing w:after="0" w:before="106" w:line="240" w:lineRule="auto"/>
        <w:ind w:left="224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Informed Consent</w:t>
        <w:tab/>
        <w:t xml:space="preserve">13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Did the patient give informed consent? Please provide if requested . . . </w:t>
        <w:tab/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Yes</w:t>
      </w:r>
    </w:p>
    <w:sectPr>
      <w:type w:val="continuous"/>
      <w:pgSz w:h="12240" w:w="15840" w:orient="landscape"/>
      <w:pgMar w:bottom="280" w:top="380" w:left="500" w:right="46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6"/>
      <w:numFmt w:val="decimal"/>
      <w:lvlText w:val="%1"/>
      <w:lvlJc w:val="left"/>
      <w:pPr>
        <w:ind w:left="838" w:hanging="534"/>
      </w:pPr>
      <w:rPr>
        <w:rFonts w:ascii="Arial" w:cs="Arial" w:eastAsia="Arial" w:hAnsi="Arial"/>
        <w:b w:val="1"/>
        <w:sz w:val="20"/>
        <w:szCs w:val="20"/>
      </w:rPr>
    </w:lvl>
    <w:lvl w:ilvl="1">
      <w:start w:val="1"/>
      <w:numFmt w:val="bullet"/>
      <w:lvlText w:val="•"/>
      <w:lvlJc w:val="left"/>
      <w:pPr>
        <w:ind w:left="2015" w:hanging="534"/>
      </w:pPr>
      <w:rPr/>
    </w:lvl>
    <w:lvl w:ilvl="2">
      <w:start w:val="1"/>
      <w:numFmt w:val="bullet"/>
      <w:lvlText w:val="•"/>
      <w:lvlJc w:val="left"/>
      <w:pPr>
        <w:ind w:left="3190" w:hanging="534"/>
      </w:pPr>
      <w:rPr/>
    </w:lvl>
    <w:lvl w:ilvl="3">
      <w:start w:val="1"/>
      <w:numFmt w:val="bullet"/>
      <w:lvlText w:val="•"/>
      <w:lvlJc w:val="left"/>
      <w:pPr>
        <w:ind w:left="4365" w:hanging="534"/>
      </w:pPr>
      <w:rPr/>
    </w:lvl>
    <w:lvl w:ilvl="4">
      <w:start w:val="1"/>
      <w:numFmt w:val="bullet"/>
      <w:lvlText w:val="•"/>
      <w:lvlJc w:val="left"/>
      <w:pPr>
        <w:ind w:left="5540" w:hanging="534"/>
      </w:pPr>
      <w:rPr/>
    </w:lvl>
    <w:lvl w:ilvl="5">
      <w:start w:val="1"/>
      <w:numFmt w:val="bullet"/>
      <w:lvlText w:val="•"/>
      <w:lvlJc w:val="left"/>
      <w:pPr>
        <w:ind w:left="6715" w:hanging="534"/>
      </w:pPr>
      <w:rPr/>
    </w:lvl>
    <w:lvl w:ilvl="6">
      <w:start w:val="1"/>
      <w:numFmt w:val="bullet"/>
      <w:lvlText w:val="•"/>
      <w:lvlJc w:val="left"/>
      <w:pPr>
        <w:ind w:left="7890" w:hanging="534"/>
      </w:pPr>
      <w:rPr/>
    </w:lvl>
    <w:lvl w:ilvl="7">
      <w:start w:val="1"/>
      <w:numFmt w:val="bullet"/>
      <w:lvlText w:val="•"/>
      <w:lvlJc w:val="left"/>
      <w:pPr>
        <w:ind w:left="9065" w:hanging="534"/>
      </w:pPr>
      <w:rPr/>
    </w:lvl>
    <w:lvl w:ilvl="8">
      <w:start w:val="1"/>
      <w:numFmt w:val="bullet"/>
      <w:lvlText w:val="•"/>
      <w:lvlJc w:val="left"/>
      <w:pPr>
        <w:ind w:left="10240" w:hanging="534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82"/>
    </w:pPr>
    <w:rPr>
      <w:b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162" w:lineRule="auto"/>
      <w:ind w:left="3058"/>
    </w:pPr>
    <w:rPr>
      <w:rFonts w:ascii="Calibri" w:cs="Calibri" w:eastAsia="Calibri" w:hAnsi="Calibri"/>
      <w:b w:val="1"/>
      <w:sz w:val="28"/>
      <w:szCs w:val="2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