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240" w:lineRule="atLeast"/>
        <w:jc w:val="center"/>
        <w:rPr>
          <w:rFonts w:hint="default" w:ascii="Times New Roman" w:hAnsi="Times New Roman" w:cs="Times New Roman"/>
          <w:b/>
          <w:sz w:val="24"/>
          <w:lang w:val="en-GB"/>
        </w:rPr>
      </w:pPr>
      <w:r>
        <w:rPr>
          <w:rFonts w:hint="default" w:ascii="Times New Roman" w:hAnsi="Times New Roman" w:cs="Times New Roman"/>
          <w:b/>
          <w:sz w:val="24"/>
          <w:lang w:val="en-GB"/>
        </w:rPr>
        <w:t>Table 1. Soil physico-chemical characteristics (0-20 cm depth) of the experimental field</w:t>
      </w:r>
    </w:p>
    <w:tbl>
      <w:tblPr>
        <w:tblStyle w:val="3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2"/>
        <w:gridCol w:w="1144"/>
        <w:gridCol w:w="1062"/>
        <w:gridCol w:w="1306"/>
        <w:gridCol w:w="793"/>
        <w:gridCol w:w="1026"/>
        <w:gridCol w:w="814"/>
        <w:gridCol w:w="1145"/>
        <w:gridCol w:w="6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" w:type="pct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Year</w:t>
            </w:r>
          </w:p>
        </w:tc>
        <w:tc>
          <w:tcPr>
            <w:tcW w:w="673" w:type="pct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Bulk density</w:t>
            </w:r>
          </w:p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(g cm</w:t>
            </w:r>
            <w:r>
              <w:rPr>
                <w:rFonts w:hint="default"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-3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625" w:type="pct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Available P</w:t>
            </w:r>
          </w:p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(mg kg</w:t>
            </w:r>
            <w:r>
              <w:rPr>
                <w:rFonts w:hint="default"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-1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768" w:type="pct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Organic matter</w:t>
            </w:r>
          </w:p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(g kg</w:t>
            </w:r>
            <w:r>
              <w:rPr>
                <w:rFonts w:hint="default"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-1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467" w:type="pct"/>
            <w:tcBorders>
              <w:top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Total N</w:t>
            </w:r>
          </w:p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(g kg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perscript"/>
                <w:lang w:val="en-GB"/>
              </w:rPr>
              <w:t>-1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)</w:t>
            </w:r>
          </w:p>
        </w:tc>
        <w:tc>
          <w:tcPr>
            <w:tcW w:w="604" w:type="pct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Alkaline N</w:t>
            </w:r>
          </w:p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(mg kg</w:t>
            </w:r>
            <w:r>
              <w:rPr>
                <w:rFonts w:hint="default"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-1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464" w:type="pct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Total P</w:t>
            </w:r>
          </w:p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(mg kg</w:t>
            </w:r>
            <w:r>
              <w:rPr>
                <w:rFonts w:hint="default"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-1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673" w:type="pct"/>
            <w:tcBorders>
              <w:top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 xml:space="preserve">Field </w:t>
            </w:r>
          </w:p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capacity (%)</w:t>
            </w:r>
          </w:p>
        </w:tc>
        <w:tc>
          <w:tcPr>
            <w:tcW w:w="372" w:type="pct"/>
            <w:tcBorders>
              <w:top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pH</w:t>
            </w:r>
          </w:p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" w:type="pct"/>
            <w:tcBorders>
              <w:top w:val="single" w:color="000000" w:sz="6" w:space="0"/>
            </w:tcBorders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2016</w:t>
            </w:r>
          </w:p>
        </w:tc>
        <w:tc>
          <w:tcPr>
            <w:tcW w:w="673" w:type="pct"/>
            <w:tcBorders>
              <w:top w:val="single" w:color="000000" w:sz="6" w:space="0"/>
            </w:tcBorders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1.56</w:t>
            </w:r>
          </w:p>
        </w:tc>
        <w:tc>
          <w:tcPr>
            <w:tcW w:w="625" w:type="pct"/>
            <w:tcBorders>
              <w:top w:val="single" w:color="000000" w:sz="6" w:space="0"/>
            </w:tcBorders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25.5</w:t>
            </w:r>
          </w:p>
        </w:tc>
        <w:tc>
          <w:tcPr>
            <w:tcW w:w="768" w:type="pct"/>
            <w:tcBorders>
              <w:top w:val="single" w:color="000000" w:sz="6" w:space="0"/>
            </w:tcBorders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25.5</w:t>
            </w:r>
          </w:p>
        </w:tc>
        <w:tc>
          <w:tcPr>
            <w:tcW w:w="467" w:type="pct"/>
            <w:tcBorders>
              <w:top w:val="single" w:color="000000" w:sz="6" w:space="0"/>
            </w:tcBorders>
            <w:noWrap w:val="0"/>
            <w:vAlign w:val="top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1.76</w:t>
            </w:r>
          </w:p>
        </w:tc>
        <w:tc>
          <w:tcPr>
            <w:tcW w:w="604" w:type="pct"/>
            <w:tcBorders>
              <w:top w:val="single" w:color="000000" w:sz="6" w:space="0"/>
            </w:tcBorders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60.8</w:t>
            </w:r>
          </w:p>
        </w:tc>
        <w:tc>
          <w:tcPr>
            <w:tcW w:w="464" w:type="pct"/>
            <w:tcBorders>
              <w:top w:val="single" w:color="000000" w:sz="6" w:space="0"/>
            </w:tcBorders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230</w:t>
            </w:r>
          </w:p>
        </w:tc>
        <w:tc>
          <w:tcPr>
            <w:tcW w:w="673" w:type="pct"/>
            <w:tcBorders>
              <w:top w:val="single" w:color="000000" w:sz="6" w:space="0"/>
            </w:tcBorders>
            <w:noWrap w:val="0"/>
            <w:vAlign w:val="top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24.9</w:t>
            </w:r>
          </w:p>
        </w:tc>
        <w:tc>
          <w:tcPr>
            <w:tcW w:w="372" w:type="pct"/>
            <w:tcBorders>
              <w:top w:val="single" w:color="000000" w:sz="6" w:space="0"/>
            </w:tcBorders>
            <w:noWrap w:val="0"/>
            <w:vAlign w:val="top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7.63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" w:type="pct"/>
            <w:tcBorders>
              <w:bottom w:val="single" w:color="000000" w:sz="6" w:space="0"/>
            </w:tcBorders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2017</w:t>
            </w:r>
          </w:p>
        </w:tc>
        <w:tc>
          <w:tcPr>
            <w:tcW w:w="673" w:type="pct"/>
            <w:tcBorders>
              <w:bottom w:val="single" w:color="000000" w:sz="6" w:space="0"/>
            </w:tcBorders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1.47</w:t>
            </w:r>
          </w:p>
        </w:tc>
        <w:tc>
          <w:tcPr>
            <w:tcW w:w="625" w:type="pct"/>
            <w:tcBorders>
              <w:bottom w:val="single" w:color="000000" w:sz="6" w:space="0"/>
            </w:tcBorders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16.5</w:t>
            </w:r>
          </w:p>
        </w:tc>
        <w:tc>
          <w:tcPr>
            <w:tcW w:w="768" w:type="pct"/>
            <w:tcBorders>
              <w:bottom w:val="single" w:color="000000" w:sz="6" w:space="0"/>
            </w:tcBorders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25.3</w:t>
            </w:r>
          </w:p>
        </w:tc>
        <w:tc>
          <w:tcPr>
            <w:tcW w:w="467" w:type="pct"/>
            <w:tcBorders>
              <w:bottom w:val="single" w:color="000000" w:sz="6" w:space="0"/>
            </w:tcBorders>
            <w:noWrap w:val="0"/>
            <w:vAlign w:val="top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1.61</w:t>
            </w:r>
          </w:p>
        </w:tc>
        <w:tc>
          <w:tcPr>
            <w:tcW w:w="604" w:type="pct"/>
            <w:tcBorders>
              <w:bottom w:val="single" w:color="000000" w:sz="6" w:space="0"/>
            </w:tcBorders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72.6</w:t>
            </w:r>
          </w:p>
        </w:tc>
        <w:tc>
          <w:tcPr>
            <w:tcW w:w="464" w:type="pct"/>
            <w:tcBorders>
              <w:bottom w:val="single" w:color="000000" w:sz="6" w:space="0"/>
            </w:tcBorders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210</w:t>
            </w:r>
          </w:p>
        </w:tc>
        <w:tc>
          <w:tcPr>
            <w:tcW w:w="673" w:type="pct"/>
            <w:tcBorders>
              <w:bottom w:val="single" w:color="000000" w:sz="6" w:space="0"/>
            </w:tcBorders>
            <w:noWrap w:val="0"/>
            <w:vAlign w:val="top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24.6</w:t>
            </w:r>
          </w:p>
        </w:tc>
        <w:tc>
          <w:tcPr>
            <w:tcW w:w="372" w:type="pct"/>
            <w:tcBorders>
              <w:bottom w:val="single" w:color="000000" w:sz="6" w:space="0"/>
            </w:tcBorders>
            <w:noWrap w:val="0"/>
            <w:vAlign w:val="top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7.75</w:t>
            </w:r>
          </w:p>
        </w:tc>
      </w:tr>
    </w:tbl>
    <w:p/>
    <w:p>
      <w:pPr>
        <w:pStyle w:val="2"/>
        <w:widowControl w:val="0"/>
        <w:numPr>
          <w:ilvl w:val="0"/>
          <w:numId w:val="0"/>
        </w:numPr>
        <w:jc w:val="both"/>
      </w:pPr>
    </w:p>
    <w:p>
      <w:pPr>
        <w:pStyle w:val="2"/>
        <w:widowControl w:val="0"/>
        <w:numPr>
          <w:ilvl w:val="0"/>
          <w:numId w:val="0"/>
        </w:numPr>
        <w:jc w:val="both"/>
      </w:pPr>
    </w:p>
    <w:p>
      <w:pPr>
        <w:spacing w:line="288" w:lineRule="auto"/>
        <w:jc w:val="center"/>
        <w:rPr>
          <w:rFonts w:hint="default" w:ascii="Times New Roman" w:hAnsi="Times New Roman" w:cs="Times New Roman"/>
          <w:szCs w:val="21"/>
          <w:lang w:val="en-GB"/>
        </w:rPr>
      </w:pPr>
    </w:p>
    <w:p>
      <w:r>
        <w:br w:type="page"/>
      </w:r>
    </w:p>
    <w:p>
      <w:pPr>
        <w:pStyle w:val="2"/>
        <w:numPr>
          <w:ilvl w:val="0"/>
          <w:numId w:val="0"/>
        </w:numPr>
        <w:ind w:leftChars="0"/>
      </w:pPr>
    </w:p>
    <w:p>
      <w:pPr>
        <w:tabs>
          <w:tab w:val="left" w:pos="4446"/>
        </w:tabs>
        <w:spacing w:line="480" w:lineRule="auto"/>
        <w:jc w:val="center"/>
        <w:rPr>
          <w:rFonts w:hint="default" w:ascii="Times New Roman" w:hAnsi="Times New Roman" w:cs="Times New Roman"/>
          <w:b/>
          <w:bCs/>
          <w:sz w:val="24"/>
          <w:lang w:val="en-GB"/>
        </w:rPr>
      </w:pPr>
      <w:r>
        <w:rPr>
          <w:rFonts w:hint="default" w:ascii="Times New Roman" w:hAnsi="Times New Roman" w:cs="Times New Roman"/>
          <w:b/>
          <w:bCs/>
          <w:sz w:val="24"/>
          <w:lang w:val="en-GB"/>
        </w:rPr>
        <w:t>Table 2. Effects of irrigation (W), phosphorus rate (P) and W</w:t>
      </w:r>
      <w:r>
        <w:rPr>
          <w:rFonts w:hint="default" w:ascii="Times New Roman" w:hAnsi="Times New Roman" w:cs="Times New Roman"/>
          <w:sz w:val="24"/>
          <w:lang w:val="en-GB"/>
        </w:rPr>
        <w:t>×</w:t>
      </w:r>
      <w:r>
        <w:rPr>
          <w:rFonts w:hint="default" w:ascii="Times New Roman" w:hAnsi="Times New Roman" w:cs="Times New Roman"/>
          <w:b/>
          <w:bCs/>
          <w:sz w:val="24"/>
          <w:lang w:val="en-GB"/>
        </w:rPr>
        <w:t>P interaction on alfalfa productivity indicators (hay yield, crude protein (CP), relative feeding value (RFV), water-use efficiency (WUE), phosphorus-recovery efficiency (PRE))</w:t>
      </w:r>
    </w:p>
    <w:tbl>
      <w:tblPr>
        <w:tblStyle w:val="3"/>
        <w:tblW w:w="1033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6"/>
        <w:gridCol w:w="565"/>
        <w:gridCol w:w="565"/>
        <w:gridCol w:w="567"/>
        <w:gridCol w:w="254"/>
        <w:gridCol w:w="693"/>
        <w:gridCol w:w="693"/>
        <w:gridCol w:w="693"/>
        <w:gridCol w:w="240"/>
        <w:gridCol w:w="684"/>
        <w:gridCol w:w="684"/>
        <w:gridCol w:w="684"/>
        <w:gridCol w:w="240"/>
        <w:gridCol w:w="713"/>
        <w:gridCol w:w="713"/>
        <w:gridCol w:w="71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1636" w:type="dxa"/>
            <w:vMerge w:val="restart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Treatments</w:t>
            </w:r>
          </w:p>
        </w:tc>
        <w:tc>
          <w:tcPr>
            <w:tcW w:w="1697" w:type="dxa"/>
            <w:gridSpan w:val="3"/>
            <w:tcBorders>
              <w:top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First cut</w:t>
            </w:r>
          </w:p>
        </w:tc>
        <w:tc>
          <w:tcPr>
            <w:tcW w:w="254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079" w:type="dxa"/>
            <w:gridSpan w:val="3"/>
            <w:tcBorders>
              <w:top w:val="single" w:color="000000" w:sz="4" w:space="0"/>
              <w:lef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Second cut</w:t>
            </w:r>
          </w:p>
        </w:tc>
        <w:tc>
          <w:tcPr>
            <w:tcW w:w="240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052" w:type="dxa"/>
            <w:gridSpan w:val="3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Third cut</w:t>
            </w:r>
          </w:p>
        </w:tc>
        <w:tc>
          <w:tcPr>
            <w:tcW w:w="240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139" w:type="dxa"/>
            <w:gridSpan w:val="3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Fourth cut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6" w:type="dxa"/>
            <w:vMerge w:val="continue"/>
            <w:tcBorders>
              <w:top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65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†</w:t>
            </w:r>
          </w:p>
        </w:tc>
        <w:tc>
          <w:tcPr>
            <w:tcW w:w="565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</w:p>
        </w:tc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W×P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3" w:type="dxa"/>
            <w:tcBorders>
              <w:top w:val="single" w:color="000000" w:sz="4" w:space="0"/>
              <w:left w:val="nil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</w:p>
        </w:tc>
        <w:tc>
          <w:tcPr>
            <w:tcW w:w="693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</w:p>
        </w:tc>
        <w:tc>
          <w:tcPr>
            <w:tcW w:w="693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W×P</w:t>
            </w:r>
          </w:p>
        </w:tc>
        <w:tc>
          <w:tcPr>
            <w:tcW w:w="24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4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</w:p>
        </w:tc>
        <w:tc>
          <w:tcPr>
            <w:tcW w:w="684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</w:p>
        </w:tc>
        <w:tc>
          <w:tcPr>
            <w:tcW w:w="684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W×P</w:t>
            </w:r>
          </w:p>
        </w:tc>
        <w:tc>
          <w:tcPr>
            <w:tcW w:w="24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13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</w:p>
        </w:tc>
        <w:tc>
          <w:tcPr>
            <w:tcW w:w="713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</w:p>
        </w:tc>
        <w:tc>
          <w:tcPr>
            <w:tcW w:w="713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W×P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6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Hay yield</w:t>
            </w:r>
          </w:p>
        </w:tc>
        <w:tc>
          <w:tcPr>
            <w:tcW w:w="56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§</w:t>
            </w:r>
          </w:p>
        </w:tc>
        <w:tc>
          <w:tcPr>
            <w:tcW w:w="56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567" w:type="dxa"/>
            <w:tcBorders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3" w:type="dxa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69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69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24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6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6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24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CP</w:t>
            </w:r>
          </w:p>
        </w:tc>
        <w:tc>
          <w:tcPr>
            <w:tcW w:w="56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56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5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254" w:type="dxa"/>
            <w:tcBorders>
              <w:top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69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69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24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6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</w:t>
            </w:r>
          </w:p>
        </w:tc>
        <w:tc>
          <w:tcPr>
            <w:tcW w:w="6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24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RFV</w:t>
            </w:r>
          </w:p>
        </w:tc>
        <w:tc>
          <w:tcPr>
            <w:tcW w:w="56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</w:t>
            </w:r>
          </w:p>
        </w:tc>
        <w:tc>
          <w:tcPr>
            <w:tcW w:w="56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5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254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69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69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24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6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6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24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 concentration of alfalfa</w:t>
            </w:r>
          </w:p>
        </w:tc>
        <w:tc>
          <w:tcPr>
            <w:tcW w:w="56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56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5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254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69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69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24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6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6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</w:t>
            </w:r>
          </w:p>
        </w:tc>
        <w:tc>
          <w:tcPr>
            <w:tcW w:w="24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</w:t>
            </w:r>
          </w:p>
        </w:tc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WUE</w:t>
            </w:r>
          </w:p>
        </w:tc>
        <w:tc>
          <w:tcPr>
            <w:tcW w:w="56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56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</w:t>
            </w:r>
          </w:p>
        </w:tc>
        <w:tc>
          <w:tcPr>
            <w:tcW w:w="5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254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69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69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</w:t>
            </w:r>
          </w:p>
        </w:tc>
        <w:tc>
          <w:tcPr>
            <w:tcW w:w="24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6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6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24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1636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PRE</w:t>
            </w:r>
          </w:p>
        </w:tc>
        <w:tc>
          <w:tcPr>
            <w:tcW w:w="565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565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567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254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3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693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693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240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4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684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684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  <w:tc>
          <w:tcPr>
            <w:tcW w:w="240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13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713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**</w:t>
            </w:r>
          </w:p>
        </w:tc>
        <w:tc>
          <w:tcPr>
            <w:tcW w:w="713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NS</w:t>
            </w: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sz w:val="24"/>
          <w:lang w:val="en-GB"/>
        </w:rPr>
      </w:pPr>
      <w:r>
        <w:rPr>
          <w:rFonts w:hint="default" w:ascii="Times New Roman" w:hAnsi="Times New Roman" w:cs="Times New Roman"/>
          <w:sz w:val="24"/>
          <w:lang w:val="en-GB"/>
        </w:rPr>
        <w:t>Note: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kern w:val="0"/>
          <w:sz w:val="24"/>
        </w:rPr>
        <w:t>Statistical analysis</w:t>
      </w:r>
      <w:r>
        <w:rPr>
          <w:rFonts w:hint="default" w:ascii="Times New Roman" w:hAnsi="Times New Roman" w:cs="Times New Roman"/>
          <w:sz w:val="24"/>
          <w:lang w:val="en-GB"/>
        </w:rPr>
        <w:t xml:space="preserve"> showed that </w:t>
      </w:r>
      <w:r>
        <w:rPr>
          <w:rFonts w:hint="default" w:ascii="Times New Roman" w:hAnsi="Times New Roman" w:cs="Times New Roman"/>
          <w:kern w:val="0"/>
          <w:sz w:val="24"/>
        </w:rPr>
        <w:t xml:space="preserve">the significance levels for 2016 and 2017 have come out the same for every cutting date </w:t>
      </w:r>
      <w:r>
        <w:rPr>
          <w:rFonts w:hint="default" w:ascii="Times New Roman" w:hAnsi="Times New Roman" w:cs="Times New Roman"/>
          <w:kern w:val="0"/>
          <w:sz w:val="24"/>
          <w:lang w:val="en-GB"/>
        </w:rPr>
        <w:t>×</w:t>
      </w:r>
      <w:r>
        <w:rPr>
          <w:rFonts w:hint="default" w:ascii="Times New Roman" w:hAnsi="Times New Roman" w:cs="Times New Roman"/>
          <w:kern w:val="0"/>
          <w:sz w:val="24"/>
        </w:rPr>
        <w:t xml:space="preserve"> measurement </w:t>
      </w:r>
      <w:r>
        <w:rPr>
          <w:rFonts w:hint="default" w:ascii="Times New Roman" w:hAnsi="Times New Roman" w:cs="Times New Roman"/>
          <w:kern w:val="0"/>
          <w:sz w:val="24"/>
          <w:lang w:val="en-GB"/>
        </w:rPr>
        <w:t>×</w:t>
      </w:r>
      <w:r>
        <w:rPr>
          <w:rFonts w:hint="default" w:ascii="Times New Roman" w:hAnsi="Times New Roman" w:cs="Times New Roman"/>
          <w:kern w:val="0"/>
          <w:sz w:val="24"/>
        </w:rPr>
        <w:t xml:space="preserve"> factor combination, so only one table was listed here.</w:t>
      </w:r>
    </w:p>
    <w:p>
      <w:pPr>
        <w:spacing w:line="480" w:lineRule="auto"/>
        <w:rPr>
          <w:rFonts w:hint="default" w:ascii="Times New Roman" w:hAnsi="Times New Roman" w:cs="Times New Roman"/>
          <w:kern w:val="0"/>
          <w:sz w:val="24"/>
          <w:lang w:val="en-GB"/>
        </w:rPr>
      </w:pPr>
      <w:r>
        <w:rPr>
          <w:rFonts w:hint="default" w:ascii="Times New Roman" w:hAnsi="Times New Roman" w:cs="Times New Roman"/>
          <w:sz w:val="24"/>
          <w:lang w:val="en-GB"/>
        </w:rPr>
        <w:t xml:space="preserve">†W, irrigation; P, phosphorus application; </w:t>
      </w:r>
      <w:r>
        <w:rPr>
          <w:rFonts w:hint="default" w:ascii="Times New Roman" w:hAnsi="Times New Roman" w:cs="Times New Roman"/>
          <w:kern w:val="0"/>
          <w:sz w:val="24"/>
          <w:lang w:val="en-GB"/>
        </w:rPr>
        <w:t xml:space="preserve">W×P, interaction of </w:t>
      </w:r>
      <w:r>
        <w:rPr>
          <w:rFonts w:hint="default" w:ascii="Times New Roman" w:hAnsi="Times New Roman" w:cs="Times New Roman"/>
          <w:sz w:val="24"/>
          <w:lang w:val="en-GB"/>
        </w:rPr>
        <w:t>irrigation water use</w:t>
      </w:r>
      <w:r>
        <w:rPr>
          <w:rFonts w:hint="default" w:ascii="Times New Roman" w:hAnsi="Times New Roman" w:cs="Times New Roman"/>
          <w:kern w:val="0"/>
          <w:sz w:val="24"/>
          <w:lang w:val="en-GB"/>
        </w:rPr>
        <w:t xml:space="preserve"> addition and phosphorus application.</w:t>
      </w:r>
    </w:p>
    <w:p>
      <w:pPr>
        <w:spacing w:line="480" w:lineRule="auto"/>
        <w:rPr>
          <w:rFonts w:hint="default" w:ascii="Times New Roman" w:hAnsi="Times New Roman" w:cs="Times New Roman"/>
          <w:sz w:val="24"/>
          <w:lang w:val="en-GB"/>
        </w:rPr>
      </w:pPr>
      <w:r>
        <w:rPr>
          <w:rFonts w:hint="default" w:ascii="Times New Roman" w:hAnsi="Times New Roman" w:cs="Times New Roman"/>
          <w:sz w:val="24"/>
          <w:lang w:val="en-GB"/>
        </w:rPr>
        <w:t xml:space="preserve">§*Significant F tests at the </w:t>
      </w:r>
      <w:r>
        <w:rPr>
          <w:rFonts w:hint="default" w:ascii="Times New Roman" w:hAnsi="Times New Roman" w:cs="Times New Roman"/>
          <w:i/>
          <w:sz w:val="24"/>
          <w:lang w:val="en-GB"/>
        </w:rPr>
        <w:t>P</w:t>
      </w:r>
      <w:r>
        <w:rPr>
          <w:rFonts w:hint="default" w:ascii="Times New Roman" w:hAnsi="Times New Roman" w:cs="Times New Roman"/>
          <w:sz w:val="24"/>
          <w:lang w:val="en-GB"/>
        </w:rPr>
        <w:t xml:space="preserve"> &lt; 0.05 level of significance. **Significant F tests at the </w:t>
      </w:r>
      <w:r>
        <w:rPr>
          <w:rFonts w:hint="default" w:ascii="Times New Roman" w:hAnsi="Times New Roman" w:cs="Times New Roman"/>
          <w:i/>
          <w:sz w:val="24"/>
          <w:lang w:val="en-GB"/>
        </w:rPr>
        <w:t>P</w:t>
      </w:r>
      <w:r>
        <w:rPr>
          <w:rFonts w:hint="default" w:ascii="Times New Roman" w:hAnsi="Times New Roman" w:cs="Times New Roman"/>
          <w:sz w:val="24"/>
          <w:lang w:val="en-GB"/>
        </w:rPr>
        <w:t xml:space="preserve"> &lt; 0.01 level of significance.</w:t>
      </w:r>
    </w:p>
    <w:p>
      <w:r>
        <w:br w:type="page"/>
      </w:r>
    </w:p>
    <w:p>
      <w:pPr>
        <w:pStyle w:val="2"/>
        <w:widowControl w:val="0"/>
        <w:numPr>
          <w:ilvl w:val="0"/>
          <w:numId w:val="0"/>
        </w:numPr>
        <w:jc w:val="both"/>
      </w:pPr>
    </w:p>
    <w:p>
      <w:pPr>
        <w:tabs>
          <w:tab w:val="left" w:pos="4446"/>
        </w:tabs>
        <w:spacing w:line="480" w:lineRule="auto"/>
        <w:jc w:val="center"/>
        <w:rPr>
          <w:rFonts w:hint="default" w:ascii="Times New Roman" w:hAnsi="Times New Roman" w:cs="Times New Roman"/>
          <w:b/>
          <w:bCs/>
          <w:sz w:val="24"/>
          <w:lang w:val="en-GB"/>
        </w:rPr>
      </w:pPr>
      <w:r>
        <w:rPr>
          <w:rFonts w:hint="default" w:ascii="Times New Roman" w:hAnsi="Times New Roman" w:cs="Times New Roman"/>
          <w:b/>
          <w:bCs/>
          <w:sz w:val="24"/>
          <w:lang w:val="en-GB"/>
        </w:rPr>
        <w:t>Table 3. Phosphorus concentration (%) of alfalfa under three irrigation levels (</w:t>
      </w:r>
      <w:r>
        <w:rPr>
          <w:rFonts w:hint="default" w:ascii="Times New Roman" w:hAnsi="Times New Roman" w:cs="Times New Roman"/>
          <w:b/>
          <w:sz w:val="24"/>
          <w:lang w:val="en-GB"/>
        </w:rPr>
        <w:t>W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1</w:t>
      </w:r>
      <w:r>
        <w:rPr>
          <w:rFonts w:hint="default" w:ascii="Times New Roman" w:hAnsi="Times New Roman" w:cs="Times New Roman"/>
          <w:b/>
          <w:sz w:val="24"/>
          <w:lang w:val="en-GB"/>
        </w:rPr>
        <w:t>, W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2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, </w:t>
      </w:r>
      <w:r>
        <w:rPr>
          <w:rFonts w:hint="default" w:ascii="Times New Roman" w:hAnsi="Times New Roman" w:cs="Times New Roman"/>
          <w:b/>
          <w:sz w:val="24"/>
        </w:rPr>
        <w:t xml:space="preserve">and </w:t>
      </w:r>
      <w:r>
        <w:rPr>
          <w:rFonts w:hint="default" w:ascii="Times New Roman" w:hAnsi="Times New Roman" w:cs="Times New Roman"/>
          <w:b/>
          <w:sz w:val="24"/>
          <w:lang w:val="en-GB"/>
        </w:rPr>
        <w:t>W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3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mean 5.25 ML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6.0 ML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</w:rPr>
        <w:t xml:space="preserve">, and </w:t>
      </w:r>
      <w:r>
        <w:rPr>
          <w:rFonts w:hint="default" w:ascii="Times New Roman" w:hAnsi="Times New Roman" w:cs="Times New Roman"/>
          <w:b/>
          <w:sz w:val="24"/>
          <w:lang w:val="en-GB"/>
        </w:rPr>
        <w:t>6.75 ML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respectively) and four P supply levels (P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0</w:t>
      </w:r>
      <w:r>
        <w:rPr>
          <w:rFonts w:hint="default" w:ascii="Times New Roman" w:hAnsi="Times New Roman" w:cs="Times New Roman"/>
          <w:b/>
          <w:sz w:val="24"/>
          <w:lang w:val="en-GB"/>
        </w:rPr>
        <w:t>, 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1</w:t>
      </w:r>
      <w:r>
        <w:rPr>
          <w:rFonts w:hint="default" w:ascii="Times New Roman" w:hAnsi="Times New Roman" w:cs="Times New Roman"/>
          <w:b/>
          <w:sz w:val="24"/>
          <w:lang w:val="en-GB"/>
        </w:rPr>
        <w:t>, 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2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, </w:t>
      </w:r>
      <w:r>
        <w:rPr>
          <w:rFonts w:hint="default" w:ascii="Times New Roman" w:hAnsi="Times New Roman" w:cs="Times New Roman"/>
          <w:b/>
          <w:sz w:val="24"/>
        </w:rPr>
        <w:t xml:space="preserve">and </w:t>
      </w:r>
      <w:r>
        <w:rPr>
          <w:rFonts w:hint="default" w:ascii="Times New Roman" w:hAnsi="Times New Roman" w:cs="Times New Roman"/>
          <w:b/>
          <w:sz w:val="24"/>
          <w:lang w:val="en-GB"/>
        </w:rPr>
        <w:t>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3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mean 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50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100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and 150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respectively).</w:t>
      </w:r>
    </w:p>
    <w:tbl>
      <w:tblPr>
        <w:tblStyle w:val="3"/>
        <w:tblW w:w="985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3"/>
        <w:gridCol w:w="879"/>
        <w:gridCol w:w="1079"/>
        <w:gridCol w:w="1079"/>
        <w:gridCol w:w="1079"/>
        <w:gridCol w:w="1080"/>
        <w:gridCol w:w="59"/>
        <w:gridCol w:w="1079"/>
        <w:gridCol w:w="1079"/>
        <w:gridCol w:w="1079"/>
        <w:gridCol w:w="108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62" w:type="dxa"/>
            <w:gridSpan w:val="2"/>
            <w:vMerge w:val="restart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Treatments</w:t>
            </w:r>
          </w:p>
        </w:tc>
        <w:tc>
          <w:tcPr>
            <w:tcW w:w="4317" w:type="dxa"/>
            <w:gridSpan w:val="4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2016</w:t>
            </w:r>
          </w:p>
        </w:tc>
        <w:tc>
          <w:tcPr>
            <w:tcW w:w="59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317" w:type="dxa"/>
            <w:gridSpan w:val="4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2017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62" w:type="dxa"/>
            <w:gridSpan w:val="2"/>
            <w:vMerge w:val="continue"/>
            <w:tcBorders>
              <w:bottom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79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First cut</w:t>
            </w:r>
          </w:p>
        </w:tc>
        <w:tc>
          <w:tcPr>
            <w:tcW w:w="1079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Second cut</w:t>
            </w:r>
          </w:p>
        </w:tc>
        <w:tc>
          <w:tcPr>
            <w:tcW w:w="1079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ind w:firstLine="160" w:firstLineChars="100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Third cut</w:t>
            </w:r>
          </w:p>
        </w:tc>
        <w:tc>
          <w:tcPr>
            <w:tcW w:w="1080" w:type="dxa"/>
            <w:tcBorders>
              <w:top w:val="single" w:color="000000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Fourth cut</w:t>
            </w:r>
          </w:p>
        </w:tc>
        <w:tc>
          <w:tcPr>
            <w:tcW w:w="5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79" w:type="dxa"/>
            <w:tcBorders>
              <w:top w:val="single" w:color="000000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First cut</w:t>
            </w:r>
          </w:p>
        </w:tc>
        <w:tc>
          <w:tcPr>
            <w:tcW w:w="1079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Second cut</w:t>
            </w:r>
          </w:p>
        </w:tc>
        <w:tc>
          <w:tcPr>
            <w:tcW w:w="1079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ind w:firstLine="160" w:firstLineChars="100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Third cut</w:t>
            </w:r>
          </w:p>
        </w:tc>
        <w:tc>
          <w:tcPr>
            <w:tcW w:w="1080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Fourth cut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83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8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0.19Bb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§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0.19Ac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0.20Ac</w:t>
            </w:r>
          </w:p>
        </w:tc>
        <w:tc>
          <w:tcPr>
            <w:tcW w:w="108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0.14Ad</w:t>
            </w:r>
          </w:p>
        </w:tc>
        <w:tc>
          <w:tcPr>
            <w:tcW w:w="5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7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0.18Cd</w:t>
            </w: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0.19Bd</w:t>
            </w: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0.19Cd</w:t>
            </w: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0.18Bc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83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0.24Aa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0.25Ab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0.25Ab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0.1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Bc</w:t>
            </w:r>
          </w:p>
        </w:tc>
        <w:tc>
          <w:tcPr>
            <w:tcW w:w="5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0.23Bc</w:t>
            </w: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0.23Bc</w:t>
            </w: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0.23Ac</w:t>
            </w: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0.22Ab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83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0.25Ba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0.27Ab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0.25Bab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0.20Bb</w:t>
            </w:r>
          </w:p>
        </w:tc>
        <w:tc>
          <w:tcPr>
            <w:tcW w:w="5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0.25Ba</w:t>
            </w: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0.25Ca</w:t>
            </w: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0.25Ba</w:t>
            </w: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0.23Ba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83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10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0.25Ba</w:t>
            </w:r>
          </w:p>
        </w:tc>
        <w:tc>
          <w:tcPr>
            <w:tcW w:w="10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0.28Aa</w:t>
            </w:r>
          </w:p>
        </w:tc>
        <w:tc>
          <w:tcPr>
            <w:tcW w:w="10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0.26Aa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0.21Ca</w:t>
            </w:r>
          </w:p>
        </w:tc>
        <w:tc>
          <w:tcPr>
            <w:tcW w:w="5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0.24Bb</w:t>
            </w:r>
          </w:p>
        </w:tc>
        <w:tc>
          <w:tcPr>
            <w:tcW w:w="10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0.24Bb</w:t>
            </w:r>
          </w:p>
        </w:tc>
        <w:tc>
          <w:tcPr>
            <w:tcW w:w="10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0.24Cb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0.23Ba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83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87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107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0.19Bc</w:t>
            </w:r>
          </w:p>
        </w:tc>
        <w:tc>
          <w:tcPr>
            <w:tcW w:w="107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0.20Ac</w:t>
            </w:r>
          </w:p>
        </w:tc>
        <w:tc>
          <w:tcPr>
            <w:tcW w:w="107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0.20Ad</w:t>
            </w:r>
          </w:p>
        </w:tc>
        <w:tc>
          <w:tcPr>
            <w:tcW w:w="108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0.14Ad</w:t>
            </w:r>
          </w:p>
        </w:tc>
        <w:tc>
          <w:tcPr>
            <w:tcW w:w="5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7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0.19Bc</w:t>
            </w:r>
          </w:p>
        </w:tc>
        <w:tc>
          <w:tcPr>
            <w:tcW w:w="107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0.20Ad</w:t>
            </w:r>
          </w:p>
        </w:tc>
        <w:tc>
          <w:tcPr>
            <w:tcW w:w="107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0.20Ac</w:t>
            </w:r>
          </w:p>
        </w:tc>
        <w:tc>
          <w:tcPr>
            <w:tcW w:w="108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0.18Ad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83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0.23Bb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0.25Ab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0.24Bc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0.19Bc</w:t>
            </w:r>
          </w:p>
        </w:tc>
        <w:tc>
          <w:tcPr>
            <w:tcW w:w="5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0.23Ab</w:t>
            </w: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0.24Ac</w:t>
            </w: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0.23Ab</w:t>
            </w: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0.23Ac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83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0.24Bab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0.25Bb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0.25Bb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0.21Bb</w:t>
            </w:r>
          </w:p>
        </w:tc>
        <w:tc>
          <w:tcPr>
            <w:tcW w:w="5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0.26Aa</w:t>
            </w: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0.27Aa</w:t>
            </w: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0.27Aa</w:t>
            </w: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0.25Aa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83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10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0.26Ba</w:t>
            </w:r>
          </w:p>
        </w:tc>
        <w:tc>
          <w:tcPr>
            <w:tcW w:w="10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0.28Ba</w:t>
            </w:r>
          </w:p>
        </w:tc>
        <w:tc>
          <w:tcPr>
            <w:tcW w:w="10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7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0.24Ba</w:t>
            </w:r>
          </w:p>
        </w:tc>
        <w:tc>
          <w:tcPr>
            <w:tcW w:w="5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0.26Aa</w:t>
            </w:r>
          </w:p>
        </w:tc>
        <w:tc>
          <w:tcPr>
            <w:tcW w:w="10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0.26Ab</w:t>
            </w:r>
          </w:p>
        </w:tc>
        <w:tc>
          <w:tcPr>
            <w:tcW w:w="10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0.26Aa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0.24Ab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83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87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107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0.20Ac</w:t>
            </w:r>
          </w:p>
        </w:tc>
        <w:tc>
          <w:tcPr>
            <w:tcW w:w="107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0.20Ad</w:t>
            </w:r>
          </w:p>
        </w:tc>
        <w:tc>
          <w:tcPr>
            <w:tcW w:w="107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20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Ac</w:t>
            </w:r>
          </w:p>
        </w:tc>
        <w:tc>
          <w:tcPr>
            <w:tcW w:w="108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0.15Ac</w:t>
            </w:r>
          </w:p>
        </w:tc>
        <w:tc>
          <w:tcPr>
            <w:tcW w:w="5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7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0.19Ac</w:t>
            </w:r>
          </w:p>
        </w:tc>
        <w:tc>
          <w:tcPr>
            <w:tcW w:w="107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0.19Bd</w:t>
            </w:r>
          </w:p>
        </w:tc>
        <w:tc>
          <w:tcPr>
            <w:tcW w:w="107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0.19Bc</w:t>
            </w:r>
          </w:p>
        </w:tc>
        <w:tc>
          <w:tcPr>
            <w:tcW w:w="108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0.18Ab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83" w:type="dxa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0.23Bb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0.24Ac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0.26Aab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0.24Ab</w:t>
            </w:r>
          </w:p>
        </w:tc>
        <w:tc>
          <w:tcPr>
            <w:tcW w:w="5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0.22Bb</w:t>
            </w: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0.23Bc</w:t>
            </w: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0.23Ab</w:t>
            </w: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0.23Aa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83" w:type="dxa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0.26Aa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0.26Ab</w:t>
            </w:r>
          </w:p>
        </w:tc>
        <w:tc>
          <w:tcPr>
            <w:tcW w:w="107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0.27Aa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0.26Aa</w:t>
            </w:r>
          </w:p>
        </w:tc>
        <w:tc>
          <w:tcPr>
            <w:tcW w:w="5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0.24Ca</w:t>
            </w: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0.26Ba</w:t>
            </w:r>
          </w:p>
        </w:tc>
        <w:tc>
          <w:tcPr>
            <w:tcW w:w="107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0.23Cb</w:t>
            </w: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0.23Ba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83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10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0.26Aa</w:t>
            </w:r>
          </w:p>
        </w:tc>
        <w:tc>
          <w:tcPr>
            <w:tcW w:w="10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0.28Ba</w:t>
            </w:r>
          </w:p>
        </w:tc>
        <w:tc>
          <w:tcPr>
            <w:tcW w:w="10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0.25Bab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0.25Aa</w:t>
            </w:r>
          </w:p>
        </w:tc>
        <w:tc>
          <w:tcPr>
            <w:tcW w:w="5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0.23Ba</w:t>
            </w:r>
          </w:p>
        </w:tc>
        <w:tc>
          <w:tcPr>
            <w:tcW w:w="10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0.25Ab</w:t>
            </w:r>
          </w:p>
        </w:tc>
        <w:tc>
          <w:tcPr>
            <w:tcW w:w="107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0.25Ba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0.23Ca</w:t>
            </w: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bCs/>
          <w:sz w:val="24"/>
          <w:lang w:val="en-GB"/>
        </w:rPr>
      </w:pPr>
      <w:r>
        <w:rPr>
          <w:rFonts w:hint="default" w:ascii="Times New Roman" w:hAnsi="Times New Roman" w:cs="Times New Roman"/>
          <w:sz w:val="24"/>
          <w:lang w:val="en-GB"/>
        </w:rPr>
        <w:t xml:space="preserve">§ The different capital letters within the same column indicate significant differences </w:t>
      </w:r>
      <w:r>
        <w:rPr>
          <w:rFonts w:hint="default" w:ascii="Times New Roman" w:hAnsi="Times New Roman" w:cs="Times New Roman"/>
          <w:bCs/>
          <w:sz w:val="24"/>
          <w:lang w:val="en-GB"/>
        </w:rPr>
        <w:t>for the different irrigation levels under the same phosphorus application (</w:t>
      </w:r>
      <w:r>
        <w:rPr>
          <w:rFonts w:hint="default" w:ascii="Times New Roman" w:hAnsi="Times New Roman" w:cs="Times New Roman"/>
          <w:bCs/>
          <w:i/>
          <w:iCs/>
          <w:sz w:val="24"/>
          <w:lang w:val="en-GB"/>
        </w:rPr>
        <w:t>P</w:t>
      </w:r>
      <w:r>
        <w:rPr>
          <w:rFonts w:hint="default" w:ascii="Times New Roman" w:hAnsi="Times New Roman" w:cs="Times New Roman"/>
          <w:bCs/>
          <w:sz w:val="24"/>
          <w:lang w:val="en-GB"/>
        </w:rPr>
        <w:t>&lt;0.05), and the different lowercase letters in the same column indicate significant differences for the different phosphorus levels under the same irrigation (</w:t>
      </w:r>
      <w:r>
        <w:rPr>
          <w:rFonts w:hint="default" w:ascii="Times New Roman" w:hAnsi="Times New Roman" w:cs="Times New Roman"/>
          <w:bCs/>
          <w:i/>
          <w:iCs/>
          <w:sz w:val="24"/>
          <w:lang w:val="en-GB"/>
        </w:rPr>
        <w:t>P</w:t>
      </w:r>
      <w:r>
        <w:rPr>
          <w:rFonts w:hint="default" w:ascii="Times New Roman" w:hAnsi="Times New Roman" w:cs="Times New Roman"/>
          <w:bCs/>
          <w:sz w:val="24"/>
          <w:lang w:val="en-GB"/>
        </w:rPr>
        <w:t>&lt;0.05).</w:t>
      </w:r>
    </w:p>
    <w:p>
      <w:r>
        <w:br w:type="page"/>
      </w:r>
    </w:p>
    <w:p>
      <w:pPr>
        <w:pStyle w:val="2"/>
        <w:widowControl w:val="0"/>
        <w:numPr>
          <w:ilvl w:val="0"/>
          <w:numId w:val="0"/>
        </w:numPr>
        <w:jc w:val="both"/>
      </w:pPr>
    </w:p>
    <w:p>
      <w:pPr>
        <w:spacing w:line="480" w:lineRule="auto"/>
        <w:jc w:val="center"/>
        <w:rPr>
          <w:rFonts w:hint="default" w:ascii="Times New Roman" w:hAnsi="Times New Roman" w:cs="Times New Roman"/>
          <w:b/>
          <w:bCs/>
          <w:sz w:val="24"/>
          <w:lang w:val="en-GB"/>
        </w:rPr>
      </w:pPr>
      <w:r>
        <w:rPr>
          <w:rFonts w:hint="default" w:ascii="Times New Roman" w:hAnsi="Times New Roman" w:cs="Times New Roman"/>
          <w:b/>
          <w:bCs/>
          <w:sz w:val="24"/>
          <w:lang w:val="en-GB"/>
        </w:rPr>
        <w:t>Table 4. Hay yield (</w:t>
      </w:r>
      <w:bookmarkStart w:id="0" w:name="OLE_LINK45"/>
      <w:r>
        <w:rPr>
          <w:rFonts w:hint="default" w:ascii="Times New Roman" w:hAnsi="Times New Roman" w:cs="Times New Roman"/>
          <w:b/>
          <w:bCs/>
          <w:sz w:val="24"/>
          <w:lang w:val="en-GB"/>
        </w:rPr>
        <w:t>t·</w:t>
      </w:r>
      <w:bookmarkEnd w:id="0"/>
      <w:r>
        <w:rPr>
          <w:rFonts w:hint="default" w:ascii="Times New Roman" w:hAnsi="Times New Roman" w:cs="Times New Roman"/>
          <w:b/>
          <w:bCs/>
          <w:sz w:val="24"/>
          <w:lang w:val="en-GB"/>
        </w:rPr>
        <w:t>ha</w:t>
      </w:r>
      <w:r>
        <w:rPr>
          <w:rFonts w:hint="default" w:ascii="Times New Roman" w:hAnsi="Times New Roman" w:cs="Times New Roman"/>
          <w:b/>
          <w:bCs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bCs/>
          <w:sz w:val="24"/>
          <w:lang w:val="en-GB"/>
        </w:rPr>
        <w:t>) of alfalfa under three irrigation levels (</w:t>
      </w:r>
      <w:r>
        <w:rPr>
          <w:rFonts w:hint="default" w:ascii="Times New Roman" w:hAnsi="Times New Roman" w:cs="Times New Roman"/>
          <w:b/>
          <w:sz w:val="24"/>
          <w:lang w:val="en-GB"/>
        </w:rPr>
        <w:t>W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1</w:t>
      </w:r>
      <w:r>
        <w:rPr>
          <w:rFonts w:hint="default" w:ascii="Times New Roman" w:hAnsi="Times New Roman" w:cs="Times New Roman"/>
          <w:b/>
          <w:sz w:val="24"/>
          <w:lang w:val="en-GB"/>
        </w:rPr>
        <w:t>, W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2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, </w:t>
      </w:r>
      <w:r>
        <w:rPr>
          <w:rFonts w:hint="default" w:ascii="Times New Roman" w:hAnsi="Times New Roman" w:cs="Times New Roman"/>
          <w:b/>
          <w:sz w:val="24"/>
        </w:rPr>
        <w:t xml:space="preserve">and </w:t>
      </w:r>
      <w:r>
        <w:rPr>
          <w:rFonts w:hint="default" w:ascii="Times New Roman" w:hAnsi="Times New Roman" w:cs="Times New Roman"/>
          <w:b/>
          <w:sz w:val="24"/>
          <w:lang w:val="en-GB"/>
        </w:rPr>
        <w:t>W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3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mean 5.25 ML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6.0 ML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</w:rPr>
        <w:t xml:space="preserve">, and </w:t>
      </w:r>
      <w:r>
        <w:rPr>
          <w:rFonts w:hint="default" w:ascii="Times New Roman" w:hAnsi="Times New Roman" w:cs="Times New Roman"/>
          <w:b/>
          <w:sz w:val="24"/>
          <w:lang w:val="en-GB"/>
        </w:rPr>
        <w:t>6.75 ML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respectively) and four P supply levels (P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0</w:t>
      </w:r>
      <w:r>
        <w:rPr>
          <w:rFonts w:hint="default" w:ascii="Times New Roman" w:hAnsi="Times New Roman" w:cs="Times New Roman"/>
          <w:b/>
          <w:sz w:val="24"/>
          <w:lang w:val="en-GB"/>
        </w:rPr>
        <w:t>, 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1</w:t>
      </w:r>
      <w:r>
        <w:rPr>
          <w:rFonts w:hint="default" w:ascii="Times New Roman" w:hAnsi="Times New Roman" w:cs="Times New Roman"/>
          <w:b/>
          <w:sz w:val="24"/>
          <w:lang w:val="en-GB"/>
        </w:rPr>
        <w:t>, 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2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, </w:t>
      </w:r>
      <w:r>
        <w:rPr>
          <w:rFonts w:hint="default" w:ascii="Times New Roman" w:hAnsi="Times New Roman" w:cs="Times New Roman"/>
          <w:b/>
          <w:sz w:val="24"/>
        </w:rPr>
        <w:t xml:space="preserve">and </w:t>
      </w:r>
      <w:r>
        <w:rPr>
          <w:rFonts w:hint="default" w:ascii="Times New Roman" w:hAnsi="Times New Roman" w:cs="Times New Roman"/>
          <w:b/>
          <w:sz w:val="24"/>
          <w:lang w:val="en-GB"/>
        </w:rPr>
        <w:t>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3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mean 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50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100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and 150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respectively).</w:t>
      </w:r>
    </w:p>
    <w:tbl>
      <w:tblPr>
        <w:tblStyle w:val="3"/>
        <w:tblW w:w="5000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7"/>
        <w:gridCol w:w="742"/>
        <w:gridCol w:w="769"/>
        <w:gridCol w:w="992"/>
        <w:gridCol w:w="834"/>
        <w:gridCol w:w="922"/>
        <w:gridCol w:w="15"/>
        <w:gridCol w:w="38"/>
        <w:gridCol w:w="747"/>
        <w:gridCol w:w="999"/>
        <w:gridCol w:w="837"/>
        <w:gridCol w:w="887"/>
        <w:gridCol w:w="4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8" w:type="pct"/>
          <w:trHeight w:val="388" w:hRule="atLeast"/>
          <w:jc w:val="center"/>
        </w:trPr>
        <w:tc>
          <w:tcPr>
            <w:tcW w:w="750" w:type="pct"/>
            <w:gridSpan w:val="2"/>
            <w:vMerge w:val="restart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Treatments</w:t>
            </w:r>
          </w:p>
        </w:tc>
        <w:tc>
          <w:tcPr>
            <w:tcW w:w="2109" w:type="pct"/>
            <w:gridSpan w:val="4"/>
            <w:tcBorders>
              <w:top w:val="single" w:color="000000" w:sz="4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2016</w:t>
            </w:r>
          </w:p>
        </w:tc>
        <w:tc>
          <w:tcPr>
            <w:tcW w:w="2113" w:type="pct"/>
            <w:gridSpan w:val="6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2017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50" w:type="pct"/>
            <w:gridSpan w:val="2"/>
            <w:vMerge w:val="continue"/>
            <w:tcBorders>
              <w:bottom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461" w:type="pct"/>
            <w:tcBorders>
              <w:top w:val="single" w:color="auto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First cut</w:t>
            </w:r>
          </w:p>
        </w:tc>
        <w:tc>
          <w:tcPr>
            <w:tcW w:w="595" w:type="pct"/>
            <w:tcBorders>
              <w:top w:val="single" w:color="auto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Second cut</w:t>
            </w:r>
          </w:p>
        </w:tc>
        <w:tc>
          <w:tcPr>
            <w:tcW w:w="500" w:type="pct"/>
            <w:tcBorders>
              <w:top w:val="single" w:color="auto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Third cut</w:t>
            </w:r>
          </w:p>
        </w:tc>
        <w:tc>
          <w:tcPr>
            <w:tcW w:w="562" w:type="pct"/>
            <w:gridSpan w:val="2"/>
            <w:tcBorders>
              <w:top w:val="single" w:color="auto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Fourth cut</w:t>
            </w:r>
          </w:p>
        </w:tc>
        <w:tc>
          <w:tcPr>
            <w:tcW w:w="2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448" w:type="pct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First cut</w:t>
            </w:r>
          </w:p>
        </w:tc>
        <w:tc>
          <w:tcPr>
            <w:tcW w:w="599" w:type="pct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Second cut</w:t>
            </w:r>
          </w:p>
        </w:tc>
        <w:tc>
          <w:tcPr>
            <w:tcW w:w="502" w:type="pct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Third cut</w:t>
            </w:r>
          </w:p>
        </w:tc>
        <w:tc>
          <w:tcPr>
            <w:tcW w:w="560" w:type="pct"/>
            <w:gridSpan w:val="2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Fourth cut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305" w:type="pct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44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46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7.14Bc§</w:t>
            </w: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4.48Aa</w:t>
            </w:r>
          </w:p>
        </w:tc>
        <w:tc>
          <w:tcPr>
            <w:tcW w:w="500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4.44Aa</w:t>
            </w:r>
          </w:p>
        </w:tc>
        <w:tc>
          <w:tcPr>
            <w:tcW w:w="562" w:type="pct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3.15Bb</w:t>
            </w:r>
          </w:p>
        </w:tc>
        <w:tc>
          <w:tcPr>
            <w:tcW w:w="23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448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6.88Bc</w:t>
            </w:r>
          </w:p>
        </w:tc>
        <w:tc>
          <w:tcPr>
            <w:tcW w:w="599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4.67Ad</w:t>
            </w:r>
          </w:p>
        </w:tc>
        <w:tc>
          <w:tcPr>
            <w:tcW w:w="502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4.25Ac</w:t>
            </w:r>
          </w:p>
        </w:tc>
        <w:tc>
          <w:tcPr>
            <w:tcW w:w="560" w:type="pct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3.08Ac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305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44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46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7.59Bb</w:t>
            </w: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4.89Ba</w:t>
            </w:r>
          </w:p>
        </w:tc>
        <w:tc>
          <w:tcPr>
            <w:tcW w:w="500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4.85Aa</w:t>
            </w:r>
          </w:p>
        </w:tc>
        <w:tc>
          <w:tcPr>
            <w:tcW w:w="562" w:type="pct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3.51Ba</w:t>
            </w:r>
          </w:p>
        </w:tc>
        <w:tc>
          <w:tcPr>
            <w:tcW w:w="23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448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7.30Bb</w:t>
            </w:r>
          </w:p>
        </w:tc>
        <w:tc>
          <w:tcPr>
            <w:tcW w:w="599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5.18Bc</w:t>
            </w:r>
          </w:p>
        </w:tc>
        <w:tc>
          <w:tcPr>
            <w:tcW w:w="502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4.73Ab</w:t>
            </w:r>
          </w:p>
        </w:tc>
        <w:tc>
          <w:tcPr>
            <w:tcW w:w="560" w:type="pct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3.43Bb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305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44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46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7.93Aa</w:t>
            </w: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5.19Ba</w:t>
            </w:r>
          </w:p>
        </w:tc>
        <w:tc>
          <w:tcPr>
            <w:tcW w:w="500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5.08Ba</w:t>
            </w:r>
          </w:p>
        </w:tc>
        <w:tc>
          <w:tcPr>
            <w:tcW w:w="562" w:type="pct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3.56Ba</w:t>
            </w:r>
          </w:p>
        </w:tc>
        <w:tc>
          <w:tcPr>
            <w:tcW w:w="23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448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7.88Aa</w:t>
            </w:r>
          </w:p>
        </w:tc>
        <w:tc>
          <w:tcPr>
            <w:tcW w:w="599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5.66Aa</w:t>
            </w:r>
          </w:p>
        </w:tc>
        <w:tc>
          <w:tcPr>
            <w:tcW w:w="502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5.21Ba</w:t>
            </w:r>
          </w:p>
        </w:tc>
        <w:tc>
          <w:tcPr>
            <w:tcW w:w="560" w:type="pct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3.69Aa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305" w:type="pct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44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461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7.92Aa</w:t>
            </w:r>
          </w:p>
        </w:tc>
        <w:tc>
          <w:tcPr>
            <w:tcW w:w="59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5.01Ca</w:t>
            </w:r>
          </w:p>
        </w:tc>
        <w:tc>
          <w:tcPr>
            <w:tcW w:w="500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4.87Ba</w:t>
            </w:r>
          </w:p>
        </w:tc>
        <w:tc>
          <w:tcPr>
            <w:tcW w:w="562" w:type="pct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3.39Ab</w:t>
            </w:r>
          </w:p>
        </w:tc>
        <w:tc>
          <w:tcPr>
            <w:tcW w:w="23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448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7.29Ab</w:t>
            </w:r>
          </w:p>
        </w:tc>
        <w:tc>
          <w:tcPr>
            <w:tcW w:w="599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5.27Ab</w:t>
            </w:r>
          </w:p>
        </w:tc>
        <w:tc>
          <w:tcPr>
            <w:tcW w:w="502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4.78Bb</w:t>
            </w:r>
          </w:p>
        </w:tc>
        <w:tc>
          <w:tcPr>
            <w:tcW w:w="560" w:type="pct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3.53Ab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305" w:type="pct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44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461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7.50Ac</w:t>
            </w:r>
          </w:p>
        </w:tc>
        <w:tc>
          <w:tcPr>
            <w:tcW w:w="59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4.84Ab</w:t>
            </w:r>
          </w:p>
        </w:tc>
        <w:tc>
          <w:tcPr>
            <w:tcW w:w="500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4.63Ab</w:t>
            </w:r>
          </w:p>
        </w:tc>
        <w:tc>
          <w:tcPr>
            <w:tcW w:w="562" w:type="pct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3.47Ac</w:t>
            </w:r>
          </w:p>
        </w:tc>
        <w:tc>
          <w:tcPr>
            <w:tcW w:w="23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448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7.28Ac</w:t>
            </w:r>
          </w:p>
        </w:tc>
        <w:tc>
          <w:tcPr>
            <w:tcW w:w="599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4.69Ac</w:t>
            </w:r>
          </w:p>
        </w:tc>
        <w:tc>
          <w:tcPr>
            <w:tcW w:w="502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4.38Ad</w:t>
            </w:r>
          </w:p>
        </w:tc>
        <w:tc>
          <w:tcPr>
            <w:tcW w:w="560" w:type="pct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3.13Ad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305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44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46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8.00Ab</w:t>
            </w: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5.26Ab</w:t>
            </w:r>
          </w:p>
        </w:tc>
        <w:tc>
          <w:tcPr>
            <w:tcW w:w="500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5.06Ab</w:t>
            </w:r>
          </w:p>
        </w:tc>
        <w:tc>
          <w:tcPr>
            <w:tcW w:w="562" w:type="pct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3.86Aab</w:t>
            </w:r>
          </w:p>
        </w:tc>
        <w:tc>
          <w:tcPr>
            <w:tcW w:w="23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448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7.62Ab</w:t>
            </w:r>
          </w:p>
        </w:tc>
        <w:tc>
          <w:tcPr>
            <w:tcW w:w="599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5.21Bb</w:t>
            </w:r>
          </w:p>
        </w:tc>
        <w:tc>
          <w:tcPr>
            <w:tcW w:w="502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4.78Ac</w:t>
            </w:r>
          </w:p>
        </w:tc>
        <w:tc>
          <w:tcPr>
            <w:tcW w:w="560" w:type="pct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3.49Ac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305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44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46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8.25Aa</w:t>
            </w: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5.60Aa</w:t>
            </w:r>
          </w:p>
        </w:tc>
        <w:tc>
          <w:tcPr>
            <w:tcW w:w="500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5.37Aa</w:t>
            </w:r>
          </w:p>
        </w:tc>
        <w:tc>
          <w:tcPr>
            <w:tcW w:w="562" w:type="pct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3.94Aa</w:t>
            </w:r>
          </w:p>
        </w:tc>
        <w:tc>
          <w:tcPr>
            <w:tcW w:w="23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448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8.11Aa</w:t>
            </w:r>
          </w:p>
        </w:tc>
        <w:tc>
          <w:tcPr>
            <w:tcW w:w="599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5.61Aa</w:t>
            </w:r>
          </w:p>
        </w:tc>
        <w:tc>
          <w:tcPr>
            <w:tcW w:w="502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5.25Ba</w:t>
            </w:r>
          </w:p>
        </w:tc>
        <w:tc>
          <w:tcPr>
            <w:tcW w:w="560" w:type="pct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3.77Aa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305" w:type="pct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44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461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8.06Aab</w:t>
            </w:r>
          </w:p>
        </w:tc>
        <w:tc>
          <w:tcPr>
            <w:tcW w:w="59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5.23Ab</w:t>
            </w:r>
          </w:p>
        </w:tc>
        <w:tc>
          <w:tcPr>
            <w:tcW w:w="500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5.12Ab</w:t>
            </w:r>
          </w:p>
        </w:tc>
        <w:tc>
          <w:tcPr>
            <w:tcW w:w="562" w:type="pct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3.85Abc</w:t>
            </w:r>
          </w:p>
        </w:tc>
        <w:tc>
          <w:tcPr>
            <w:tcW w:w="23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448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7.55Ab</w:t>
            </w:r>
          </w:p>
        </w:tc>
        <w:tc>
          <w:tcPr>
            <w:tcW w:w="599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5.35Ab</w:t>
            </w:r>
          </w:p>
        </w:tc>
        <w:tc>
          <w:tcPr>
            <w:tcW w:w="502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5.12Ab</w:t>
            </w:r>
          </w:p>
        </w:tc>
        <w:tc>
          <w:tcPr>
            <w:tcW w:w="560" w:type="pct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3.69Ab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305" w:type="pct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44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461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7.38Ab</w:t>
            </w:r>
          </w:p>
        </w:tc>
        <w:tc>
          <w:tcPr>
            <w:tcW w:w="59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4.74Ac</w:t>
            </w:r>
          </w:p>
        </w:tc>
        <w:tc>
          <w:tcPr>
            <w:tcW w:w="500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4.65Ab</w:t>
            </w:r>
          </w:p>
        </w:tc>
        <w:tc>
          <w:tcPr>
            <w:tcW w:w="562" w:type="pct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3.31Ab</w:t>
            </w:r>
          </w:p>
        </w:tc>
        <w:tc>
          <w:tcPr>
            <w:tcW w:w="23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448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7.25Ac</w:t>
            </w:r>
          </w:p>
        </w:tc>
        <w:tc>
          <w:tcPr>
            <w:tcW w:w="599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4.84Ac</w:t>
            </w:r>
          </w:p>
        </w:tc>
        <w:tc>
          <w:tcPr>
            <w:tcW w:w="502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4.37Ad</w:t>
            </w:r>
          </w:p>
        </w:tc>
        <w:tc>
          <w:tcPr>
            <w:tcW w:w="560" w:type="pct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3.19Ac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305" w:type="pct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44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46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7.85Aa</w:t>
            </w: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5.14Aab</w:t>
            </w:r>
          </w:p>
        </w:tc>
        <w:tc>
          <w:tcPr>
            <w:tcW w:w="500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4.93Aab</w:t>
            </w:r>
          </w:p>
        </w:tc>
        <w:tc>
          <w:tcPr>
            <w:tcW w:w="562" w:type="pct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3.66ABab</w:t>
            </w:r>
          </w:p>
        </w:tc>
        <w:tc>
          <w:tcPr>
            <w:tcW w:w="23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448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7.63Ab</w:t>
            </w:r>
          </w:p>
        </w:tc>
        <w:tc>
          <w:tcPr>
            <w:tcW w:w="599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5.30Ab</w:t>
            </w:r>
          </w:p>
        </w:tc>
        <w:tc>
          <w:tcPr>
            <w:tcW w:w="502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4.74Ac</w:t>
            </w:r>
          </w:p>
        </w:tc>
        <w:tc>
          <w:tcPr>
            <w:tcW w:w="560" w:type="pct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3.50Ab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305" w:type="pct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44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46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8.20Aa</w:t>
            </w: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5.31Ba</w:t>
            </w:r>
          </w:p>
        </w:tc>
        <w:tc>
          <w:tcPr>
            <w:tcW w:w="500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5.25ABa</w:t>
            </w:r>
          </w:p>
        </w:tc>
        <w:tc>
          <w:tcPr>
            <w:tcW w:w="562" w:type="pct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3.84Ba</w:t>
            </w:r>
          </w:p>
        </w:tc>
        <w:tc>
          <w:tcPr>
            <w:tcW w:w="23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448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8.04Aa</w:t>
            </w:r>
          </w:p>
        </w:tc>
        <w:tc>
          <w:tcPr>
            <w:tcW w:w="599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5.71Aa</w:t>
            </w:r>
          </w:p>
        </w:tc>
        <w:tc>
          <w:tcPr>
            <w:tcW w:w="502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5.42Aa</w:t>
            </w:r>
          </w:p>
        </w:tc>
        <w:tc>
          <w:tcPr>
            <w:tcW w:w="560" w:type="pct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3.95Aa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305" w:type="pct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44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461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7.84Aa</w:t>
            </w:r>
          </w:p>
        </w:tc>
        <w:tc>
          <w:tcPr>
            <w:tcW w:w="59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5.12Bb</w:t>
            </w:r>
          </w:p>
        </w:tc>
        <w:tc>
          <w:tcPr>
            <w:tcW w:w="500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4.96Aab</w:t>
            </w:r>
          </w:p>
        </w:tc>
        <w:tc>
          <w:tcPr>
            <w:tcW w:w="562" w:type="pct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3.64Ab</w:t>
            </w:r>
          </w:p>
        </w:tc>
        <w:tc>
          <w:tcPr>
            <w:tcW w:w="2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448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7.69Ab</w:t>
            </w:r>
          </w:p>
        </w:tc>
        <w:tc>
          <w:tcPr>
            <w:tcW w:w="599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5.37Ab</w:t>
            </w:r>
          </w:p>
        </w:tc>
        <w:tc>
          <w:tcPr>
            <w:tcW w:w="502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4.90Bb</w:t>
            </w:r>
          </w:p>
        </w:tc>
        <w:tc>
          <w:tcPr>
            <w:tcW w:w="560" w:type="pct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6"/>
                <w:szCs w:val="16"/>
                <w:lang w:val="en-GB"/>
              </w:rPr>
              <w:t>3.65Ab</w:t>
            </w: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bCs/>
          <w:sz w:val="24"/>
          <w:lang w:val="en-GB"/>
        </w:rPr>
      </w:pPr>
      <w:r>
        <w:rPr>
          <w:rFonts w:hint="default" w:ascii="Times New Roman" w:hAnsi="Times New Roman" w:cs="Times New Roman"/>
          <w:sz w:val="24"/>
          <w:lang w:val="en-GB"/>
        </w:rPr>
        <w:t xml:space="preserve">§ The different capital letters within the same column indicate significant differences </w:t>
      </w:r>
      <w:r>
        <w:rPr>
          <w:rFonts w:hint="default" w:ascii="Times New Roman" w:hAnsi="Times New Roman" w:cs="Times New Roman"/>
          <w:bCs/>
          <w:sz w:val="24"/>
          <w:lang w:val="en-GB"/>
        </w:rPr>
        <w:t>for the different irrigation levels under the same phosphorus application (</w:t>
      </w:r>
      <w:r>
        <w:rPr>
          <w:rFonts w:hint="default" w:ascii="Times New Roman" w:hAnsi="Times New Roman" w:cs="Times New Roman"/>
          <w:bCs/>
          <w:i/>
          <w:iCs/>
          <w:sz w:val="24"/>
          <w:lang w:val="en-GB"/>
        </w:rPr>
        <w:t>P</w:t>
      </w:r>
      <w:r>
        <w:rPr>
          <w:rFonts w:hint="default" w:ascii="Times New Roman" w:hAnsi="Times New Roman" w:cs="Times New Roman"/>
          <w:bCs/>
          <w:sz w:val="24"/>
          <w:lang w:val="en-GB"/>
        </w:rPr>
        <w:t>&lt;0.05), and the different lowercase letters in the same column indicate significant differences for the different phosphorus levels under the same irrigation (</w:t>
      </w:r>
      <w:r>
        <w:rPr>
          <w:rFonts w:hint="default" w:ascii="Times New Roman" w:hAnsi="Times New Roman" w:cs="Times New Roman"/>
          <w:bCs/>
          <w:i/>
          <w:iCs/>
          <w:sz w:val="24"/>
          <w:lang w:val="en-GB"/>
        </w:rPr>
        <w:t>P</w:t>
      </w:r>
      <w:r>
        <w:rPr>
          <w:rFonts w:hint="default" w:ascii="Times New Roman" w:hAnsi="Times New Roman" w:cs="Times New Roman"/>
          <w:bCs/>
          <w:sz w:val="24"/>
          <w:lang w:val="en-GB"/>
        </w:rPr>
        <w:t>&lt;0.05).</w:t>
      </w:r>
    </w:p>
    <w:p>
      <w:r>
        <w:br w:type="page"/>
      </w:r>
    </w:p>
    <w:p>
      <w:pPr>
        <w:spacing w:line="480" w:lineRule="auto"/>
        <w:jc w:val="center"/>
        <w:rPr>
          <w:rFonts w:hint="default" w:ascii="Times New Roman" w:hAnsi="Times New Roman" w:cs="Times New Roman"/>
          <w:b/>
          <w:bCs/>
          <w:sz w:val="24"/>
          <w:lang w:val="en-GB"/>
        </w:rPr>
      </w:pPr>
      <w:r>
        <w:rPr>
          <w:rFonts w:hint="default" w:ascii="Times New Roman" w:hAnsi="Times New Roman" w:cs="Times New Roman"/>
          <w:b/>
          <w:bCs/>
          <w:sz w:val="24"/>
          <w:lang w:val="en-GB"/>
        </w:rPr>
        <w:t xml:space="preserve">Table 5. </w:t>
      </w:r>
      <w:r>
        <w:rPr>
          <w:rFonts w:hint="default" w:ascii="Times New Roman" w:hAnsi="Times New Roman" w:cs="Times New Roman"/>
          <w:b/>
          <w:kern w:val="0"/>
          <w:sz w:val="24"/>
          <w:lang w:val="en-GB"/>
        </w:rPr>
        <w:t>Crude protein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(CP) concentration (%)</w:t>
      </w:r>
      <w:r>
        <w:rPr>
          <w:rFonts w:hint="default" w:ascii="Times New Roman" w:hAnsi="Times New Roman" w:cs="Times New Roman"/>
          <w:b/>
          <w:bCs/>
          <w:sz w:val="24"/>
          <w:lang w:val="en-GB"/>
        </w:rPr>
        <w:t xml:space="preserve"> and </w:t>
      </w:r>
      <w:r>
        <w:rPr>
          <w:rFonts w:hint="default" w:ascii="Times New Roman" w:hAnsi="Times New Roman" w:cs="Times New Roman"/>
          <w:b/>
          <w:kern w:val="0"/>
          <w:sz w:val="24"/>
          <w:lang w:val="en-GB"/>
        </w:rPr>
        <w:t>relative feeding value</w:t>
      </w:r>
      <w:r>
        <w:rPr>
          <w:rFonts w:hint="default" w:ascii="Times New Roman" w:hAnsi="Times New Roman" w:cs="Times New Roman"/>
          <w:b/>
          <w:bCs/>
          <w:sz w:val="24"/>
          <w:lang w:val="en-GB"/>
        </w:rPr>
        <w:t xml:space="preserve"> (RFV)</w:t>
      </w:r>
      <w:r>
        <w:rPr>
          <w:rFonts w:hint="default" w:ascii="Times New Roman" w:hAnsi="Times New Roman" w:cs="Times New Roman"/>
          <w:b/>
          <w:bCs/>
          <w:sz w:val="24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lang w:val="en-GB"/>
        </w:rPr>
        <w:t>of alfalfa under three irrigation levels (</w:t>
      </w:r>
      <w:r>
        <w:rPr>
          <w:rFonts w:hint="default" w:ascii="Times New Roman" w:hAnsi="Times New Roman" w:cs="Times New Roman"/>
          <w:b/>
          <w:sz w:val="24"/>
          <w:lang w:val="en-GB"/>
        </w:rPr>
        <w:t>W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1</w:t>
      </w:r>
      <w:r>
        <w:rPr>
          <w:rFonts w:hint="default" w:ascii="Times New Roman" w:hAnsi="Times New Roman" w:cs="Times New Roman"/>
          <w:b/>
          <w:sz w:val="24"/>
          <w:lang w:val="en-GB"/>
        </w:rPr>
        <w:t>, W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2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, </w:t>
      </w:r>
      <w:r>
        <w:rPr>
          <w:rFonts w:hint="default" w:ascii="Times New Roman" w:hAnsi="Times New Roman" w:cs="Times New Roman"/>
          <w:b/>
          <w:sz w:val="24"/>
        </w:rPr>
        <w:t xml:space="preserve">and </w:t>
      </w:r>
      <w:r>
        <w:rPr>
          <w:rFonts w:hint="default" w:ascii="Times New Roman" w:hAnsi="Times New Roman" w:cs="Times New Roman"/>
          <w:b/>
          <w:sz w:val="24"/>
          <w:lang w:val="en-GB"/>
        </w:rPr>
        <w:t>W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3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mean 5.25 ML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6.0 ML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</w:rPr>
        <w:t xml:space="preserve">, and </w:t>
      </w:r>
      <w:r>
        <w:rPr>
          <w:rFonts w:hint="default" w:ascii="Times New Roman" w:hAnsi="Times New Roman" w:cs="Times New Roman"/>
          <w:b/>
          <w:sz w:val="24"/>
          <w:lang w:val="en-GB"/>
        </w:rPr>
        <w:t>6.75 ML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respectively) and four P supply levels (P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0</w:t>
      </w:r>
      <w:r>
        <w:rPr>
          <w:rFonts w:hint="default" w:ascii="Times New Roman" w:hAnsi="Times New Roman" w:cs="Times New Roman"/>
          <w:b/>
          <w:sz w:val="24"/>
          <w:lang w:val="en-GB"/>
        </w:rPr>
        <w:t>, 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1</w:t>
      </w:r>
      <w:r>
        <w:rPr>
          <w:rFonts w:hint="default" w:ascii="Times New Roman" w:hAnsi="Times New Roman" w:cs="Times New Roman"/>
          <w:b/>
          <w:sz w:val="24"/>
          <w:lang w:val="en-GB"/>
        </w:rPr>
        <w:t>, 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2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, </w:t>
      </w:r>
      <w:r>
        <w:rPr>
          <w:rFonts w:hint="default" w:ascii="Times New Roman" w:hAnsi="Times New Roman" w:cs="Times New Roman"/>
          <w:b/>
          <w:sz w:val="24"/>
        </w:rPr>
        <w:t xml:space="preserve">and </w:t>
      </w:r>
      <w:r>
        <w:rPr>
          <w:rFonts w:hint="default" w:ascii="Times New Roman" w:hAnsi="Times New Roman" w:cs="Times New Roman"/>
          <w:b/>
          <w:sz w:val="24"/>
          <w:lang w:val="en-GB"/>
        </w:rPr>
        <w:t>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3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mean 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50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100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and 150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respectively).</w:t>
      </w:r>
    </w:p>
    <w:tbl>
      <w:tblPr>
        <w:tblStyle w:val="3"/>
        <w:tblW w:w="1043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9"/>
        <w:gridCol w:w="425"/>
        <w:gridCol w:w="832"/>
        <w:gridCol w:w="960"/>
        <w:gridCol w:w="1034"/>
        <w:gridCol w:w="1166"/>
        <w:gridCol w:w="1071"/>
        <w:gridCol w:w="90"/>
        <w:gridCol w:w="972"/>
        <w:gridCol w:w="1072"/>
        <w:gridCol w:w="1166"/>
        <w:gridCol w:w="93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09" w:type="dxa"/>
            <w:vMerge w:val="restart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Years</w:t>
            </w:r>
          </w:p>
        </w:tc>
        <w:tc>
          <w:tcPr>
            <w:tcW w:w="1257" w:type="dxa"/>
            <w:gridSpan w:val="2"/>
            <w:vMerge w:val="restart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Treatments</w:t>
            </w:r>
          </w:p>
        </w:tc>
        <w:tc>
          <w:tcPr>
            <w:tcW w:w="4231" w:type="dxa"/>
            <w:gridSpan w:val="4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CP</w:t>
            </w:r>
          </w:p>
        </w:tc>
        <w:tc>
          <w:tcPr>
            <w:tcW w:w="90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143" w:type="dxa"/>
            <w:gridSpan w:val="4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RFV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257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60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First cut</w:t>
            </w:r>
          </w:p>
        </w:tc>
        <w:tc>
          <w:tcPr>
            <w:tcW w:w="1034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Second cut</w:t>
            </w:r>
          </w:p>
        </w:tc>
        <w:tc>
          <w:tcPr>
            <w:tcW w:w="1166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ind w:firstLine="160" w:firstLineChars="100"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Third cut</w:t>
            </w:r>
          </w:p>
        </w:tc>
        <w:tc>
          <w:tcPr>
            <w:tcW w:w="1071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Fourth cut</w:t>
            </w:r>
          </w:p>
        </w:tc>
        <w:tc>
          <w:tcPr>
            <w:tcW w:w="9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First cut</w:t>
            </w:r>
          </w:p>
        </w:tc>
        <w:tc>
          <w:tcPr>
            <w:tcW w:w="1072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Second cut</w:t>
            </w:r>
          </w:p>
        </w:tc>
        <w:tc>
          <w:tcPr>
            <w:tcW w:w="1166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ind w:firstLine="160" w:firstLineChars="100"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Third cut</w:t>
            </w:r>
          </w:p>
        </w:tc>
        <w:tc>
          <w:tcPr>
            <w:tcW w:w="933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Fourth cut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09" w:type="dxa"/>
            <w:vMerge w:val="restart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2016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832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960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15.6Bb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§</w:t>
            </w:r>
          </w:p>
        </w:tc>
        <w:tc>
          <w:tcPr>
            <w:tcW w:w="1034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17.8Aa</w:t>
            </w:r>
          </w:p>
        </w:tc>
        <w:tc>
          <w:tcPr>
            <w:tcW w:w="1166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17.6Aa</w:t>
            </w:r>
          </w:p>
        </w:tc>
        <w:tc>
          <w:tcPr>
            <w:tcW w:w="1071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17.2Aa</w:t>
            </w:r>
          </w:p>
        </w:tc>
        <w:tc>
          <w:tcPr>
            <w:tcW w:w="9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150Bb</w:t>
            </w:r>
          </w:p>
        </w:tc>
        <w:tc>
          <w:tcPr>
            <w:tcW w:w="1072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179Aa</w:t>
            </w:r>
          </w:p>
        </w:tc>
        <w:tc>
          <w:tcPr>
            <w:tcW w:w="1166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158Ba</w:t>
            </w:r>
          </w:p>
        </w:tc>
        <w:tc>
          <w:tcPr>
            <w:tcW w:w="933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158Aa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3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96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17.5Ba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18.1Aa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17.7Aa</w:t>
            </w:r>
          </w:p>
        </w:tc>
        <w:tc>
          <w:tcPr>
            <w:tcW w:w="107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17.4Aa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150Ab</w:t>
            </w:r>
          </w:p>
        </w:tc>
        <w:tc>
          <w:tcPr>
            <w:tcW w:w="10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149Bb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154Bab</w:t>
            </w:r>
          </w:p>
        </w:tc>
        <w:tc>
          <w:tcPr>
            <w:tcW w:w="93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155Bab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3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96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Ba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107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155Ab</w:t>
            </w:r>
          </w:p>
        </w:tc>
        <w:tc>
          <w:tcPr>
            <w:tcW w:w="10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148ABb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148Bb</w:t>
            </w:r>
          </w:p>
        </w:tc>
        <w:tc>
          <w:tcPr>
            <w:tcW w:w="93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145Bb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3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96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17.6Aa</w:t>
            </w:r>
          </w:p>
        </w:tc>
        <w:tc>
          <w:tcPr>
            <w:tcW w:w="103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17.9Aa</w:t>
            </w:r>
          </w:p>
        </w:tc>
        <w:tc>
          <w:tcPr>
            <w:tcW w:w="116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17.8Aa</w:t>
            </w:r>
          </w:p>
        </w:tc>
        <w:tc>
          <w:tcPr>
            <w:tcW w:w="107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17.3Aa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167Aa</w:t>
            </w:r>
          </w:p>
        </w:tc>
        <w:tc>
          <w:tcPr>
            <w:tcW w:w="107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155ABb</w:t>
            </w:r>
          </w:p>
        </w:tc>
        <w:tc>
          <w:tcPr>
            <w:tcW w:w="116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155Ca</w:t>
            </w:r>
          </w:p>
        </w:tc>
        <w:tc>
          <w:tcPr>
            <w:tcW w:w="93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151Cab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832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96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</w:t>
            </w:r>
          </w:p>
        </w:tc>
        <w:tc>
          <w:tcPr>
            <w:tcW w:w="1034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18.3Ab</w:t>
            </w:r>
          </w:p>
        </w:tc>
        <w:tc>
          <w:tcPr>
            <w:tcW w:w="1166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1071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174Aa</w:t>
            </w:r>
          </w:p>
        </w:tc>
        <w:tc>
          <w:tcPr>
            <w:tcW w:w="1072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149Cb</w:t>
            </w:r>
          </w:p>
        </w:tc>
        <w:tc>
          <w:tcPr>
            <w:tcW w:w="1166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180Aa</w:t>
            </w:r>
          </w:p>
        </w:tc>
        <w:tc>
          <w:tcPr>
            <w:tcW w:w="93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133Bc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3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96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7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Aab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18.2Aa</w:t>
            </w:r>
          </w:p>
        </w:tc>
        <w:tc>
          <w:tcPr>
            <w:tcW w:w="107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17.6Aa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149Ab</w:t>
            </w:r>
          </w:p>
        </w:tc>
        <w:tc>
          <w:tcPr>
            <w:tcW w:w="10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167Aa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173Aa</w:t>
            </w:r>
          </w:p>
        </w:tc>
        <w:tc>
          <w:tcPr>
            <w:tcW w:w="93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166ABb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3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96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7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19.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18.7Aa</w:t>
            </w:r>
          </w:p>
        </w:tc>
        <w:tc>
          <w:tcPr>
            <w:tcW w:w="107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145Ab</w:t>
            </w:r>
          </w:p>
        </w:tc>
        <w:tc>
          <w:tcPr>
            <w:tcW w:w="10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158Aab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167Aa</w:t>
            </w:r>
          </w:p>
        </w:tc>
        <w:tc>
          <w:tcPr>
            <w:tcW w:w="93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170Ab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3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96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17.9Aab</w:t>
            </w:r>
          </w:p>
        </w:tc>
        <w:tc>
          <w:tcPr>
            <w:tcW w:w="103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Aab</w:t>
            </w:r>
          </w:p>
        </w:tc>
        <w:tc>
          <w:tcPr>
            <w:tcW w:w="116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18.6Aa</w:t>
            </w:r>
          </w:p>
        </w:tc>
        <w:tc>
          <w:tcPr>
            <w:tcW w:w="107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18.3Aa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153Bb</w:t>
            </w:r>
          </w:p>
        </w:tc>
        <w:tc>
          <w:tcPr>
            <w:tcW w:w="107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158Aab</w:t>
            </w:r>
          </w:p>
        </w:tc>
        <w:tc>
          <w:tcPr>
            <w:tcW w:w="116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181Aa</w:t>
            </w:r>
          </w:p>
        </w:tc>
        <w:tc>
          <w:tcPr>
            <w:tcW w:w="93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192Aa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832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96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Bb</w:t>
            </w:r>
          </w:p>
        </w:tc>
        <w:tc>
          <w:tcPr>
            <w:tcW w:w="1034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18.0Ab</w:t>
            </w:r>
          </w:p>
        </w:tc>
        <w:tc>
          <w:tcPr>
            <w:tcW w:w="1166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1071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17.4Aa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177Aa</w:t>
            </w:r>
          </w:p>
        </w:tc>
        <w:tc>
          <w:tcPr>
            <w:tcW w:w="1072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162Ba</w:t>
            </w:r>
          </w:p>
        </w:tc>
        <w:tc>
          <w:tcPr>
            <w:tcW w:w="1166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159Bab</w:t>
            </w:r>
          </w:p>
        </w:tc>
        <w:tc>
          <w:tcPr>
            <w:tcW w:w="93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151Ac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3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96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8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ABa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18.4Aab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18.6Aa</w:t>
            </w:r>
          </w:p>
        </w:tc>
        <w:tc>
          <w:tcPr>
            <w:tcW w:w="107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17.8Aa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153Ab</w:t>
            </w:r>
          </w:p>
        </w:tc>
        <w:tc>
          <w:tcPr>
            <w:tcW w:w="10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155ABab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160ABab</w:t>
            </w:r>
          </w:p>
        </w:tc>
        <w:tc>
          <w:tcPr>
            <w:tcW w:w="93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176Aab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3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96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ABa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18.7Aa</w:t>
            </w:r>
          </w:p>
        </w:tc>
        <w:tc>
          <w:tcPr>
            <w:tcW w:w="107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18.3Aa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155Ab</w:t>
            </w:r>
          </w:p>
        </w:tc>
        <w:tc>
          <w:tcPr>
            <w:tcW w:w="10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146Bb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155ABb</w:t>
            </w:r>
          </w:p>
        </w:tc>
        <w:tc>
          <w:tcPr>
            <w:tcW w:w="93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182Aa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continue"/>
            <w:tcBorders>
              <w:bottom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32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960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1034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17.9Ab</w:t>
            </w:r>
          </w:p>
        </w:tc>
        <w:tc>
          <w:tcPr>
            <w:tcW w:w="1166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1071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18.2Aa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158ABb</w:t>
            </w:r>
          </w:p>
        </w:tc>
        <w:tc>
          <w:tcPr>
            <w:tcW w:w="1072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145Bb</w:t>
            </w:r>
          </w:p>
        </w:tc>
        <w:tc>
          <w:tcPr>
            <w:tcW w:w="1166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167Ba</w:t>
            </w:r>
          </w:p>
        </w:tc>
        <w:tc>
          <w:tcPr>
            <w:tcW w:w="933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169Bb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709" w:type="dxa"/>
            <w:vMerge w:val="restar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2017</w:t>
            </w:r>
          </w:p>
        </w:tc>
        <w:tc>
          <w:tcPr>
            <w:tcW w:w="425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83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96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17.1Ab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17.6Ab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17.3Bb</w:t>
            </w:r>
          </w:p>
        </w:tc>
        <w:tc>
          <w:tcPr>
            <w:tcW w:w="107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7.0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ABb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139Ac</w:t>
            </w:r>
          </w:p>
        </w:tc>
        <w:tc>
          <w:tcPr>
            <w:tcW w:w="10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152Ab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144Cc</w:t>
            </w:r>
          </w:p>
        </w:tc>
        <w:tc>
          <w:tcPr>
            <w:tcW w:w="93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148Bc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09" w:type="dxa"/>
            <w:vMerge w:val="continue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3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96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17.4Aab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8.0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Bab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17.6Bab</w:t>
            </w:r>
          </w:p>
        </w:tc>
        <w:tc>
          <w:tcPr>
            <w:tcW w:w="107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17.5Aa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143Cc</w:t>
            </w:r>
          </w:p>
        </w:tc>
        <w:tc>
          <w:tcPr>
            <w:tcW w:w="10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156Bb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152Cb</w:t>
            </w:r>
          </w:p>
        </w:tc>
        <w:tc>
          <w:tcPr>
            <w:tcW w:w="93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154Cb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09" w:type="dxa"/>
            <w:vMerge w:val="continue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3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96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8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Ba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18.1Ba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17.9Ba</w:t>
            </w:r>
          </w:p>
        </w:tc>
        <w:tc>
          <w:tcPr>
            <w:tcW w:w="107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151Cb</w:t>
            </w:r>
          </w:p>
        </w:tc>
        <w:tc>
          <w:tcPr>
            <w:tcW w:w="10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163Ba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160Ca</w:t>
            </w:r>
          </w:p>
        </w:tc>
        <w:tc>
          <w:tcPr>
            <w:tcW w:w="93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165Ca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09" w:type="dxa"/>
            <w:vMerge w:val="continue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3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96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103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8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Bb</w:t>
            </w:r>
          </w:p>
        </w:tc>
        <w:tc>
          <w:tcPr>
            <w:tcW w:w="116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17.5Bb</w:t>
            </w:r>
          </w:p>
        </w:tc>
        <w:tc>
          <w:tcPr>
            <w:tcW w:w="107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17.4ABab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164Ba</w:t>
            </w:r>
          </w:p>
        </w:tc>
        <w:tc>
          <w:tcPr>
            <w:tcW w:w="107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168Ba</w:t>
            </w:r>
          </w:p>
        </w:tc>
        <w:tc>
          <w:tcPr>
            <w:tcW w:w="116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154Cb</w:t>
            </w:r>
          </w:p>
        </w:tc>
        <w:tc>
          <w:tcPr>
            <w:tcW w:w="93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164Ba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09" w:type="dxa"/>
            <w:vMerge w:val="continue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832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96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17.3Ac</w:t>
            </w:r>
          </w:p>
        </w:tc>
        <w:tc>
          <w:tcPr>
            <w:tcW w:w="1034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Ac</w:t>
            </w:r>
          </w:p>
        </w:tc>
        <w:tc>
          <w:tcPr>
            <w:tcW w:w="1166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Ac</w:t>
            </w:r>
          </w:p>
        </w:tc>
        <w:tc>
          <w:tcPr>
            <w:tcW w:w="1071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17.2Ad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142Ac</w:t>
            </w:r>
          </w:p>
        </w:tc>
        <w:tc>
          <w:tcPr>
            <w:tcW w:w="1072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155Ac</w:t>
            </w:r>
          </w:p>
        </w:tc>
        <w:tc>
          <w:tcPr>
            <w:tcW w:w="1166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160Ac</w:t>
            </w:r>
          </w:p>
        </w:tc>
        <w:tc>
          <w:tcPr>
            <w:tcW w:w="93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181Ab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09" w:type="dxa"/>
            <w:vMerge w:val="continue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3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96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17.8Ab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18.5Ab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</w:t>
            </w:r>
          </w:p>
        </w:tc>
        <w:tc>
          <w:tcPr>
            <w:tcW w:w="107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17.6Ac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161Ab</w:t>
            </w:r>
          </w:p>
        </w:tc>
        <w:tc>
          <w:tcPr>
            <w:tcW w:w="10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172Ab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175Ab</w:t>
            </w:r>
          </w:p>
        </w:tc>
        <w:tc>
          <w:tcPr>
            <w:tcW w:w="93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192Aa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09" w:type="dxa"/>
            <w:vMerge w:val="continue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3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96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19.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7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107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172Aa</w:t>
            </w:r>
          </w:p>
        </w:tc>
        <w:tc>
          <w:tcPr>
            <w:tcW w:w="10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185Aa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192Aa</w:t>
            </w:r>
          </w:p>
        </w:tc>
        <w:tc>
          <w:tcPr>
            <w:tcW w:w="93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197Aa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09" w:type="dxa"/>
            <w:vMerge w:val="continue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3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96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17.6Abc</w:t>
            </w:r>
          </w:p>
        </w:tc>
        <w:tc>
          <w:tcPr>
            <w:tcW w:w="103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</w:t>
            </w:r>
          </w:p>
        </w:tc>
        <w:tc>
          <w:tcPr>
            <w:tcW w:w="116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18.2Ab</w:t>
            </w:r>
          </w:p>
        </w:tc>
        <w:tc>
          <w:tcPr>
            <w:tcW w:w="107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17.8Ab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173Aa</w:t>
            </w:r>
          </w:p>
        </w:tc>
        <w:tc>
          <w:tcPr>
            <w:tcW w:w="107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188Aa</w:t>
            </w:r>
          </w:p>
        </w:tc>
        <w:tc>
          <w:tcPr>
            <w:tcW w:w="116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194Aa</w:t>
            </w:r>
          </w:p>
        </w:tc>
        <w:tc>
          <w:tcPr>
            <w:tcW w:w="93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200Aa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09" w:type="dxa"/>
            <w:vMerge w:val="continue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832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96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Ac</w:t>
            </w:r>
          </w:p>
        </w:tc>
        <w:tc>
          <w:tcPr>
            <w:tcW w:w="1034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17.5Ab</w:t>
            </w:r>
          </w:p>
        </w:tc>
        <w:tc>
          <w:tcPr>
            <w:tcW w:w="1166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7.0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Bb</w:t>
            </w:r>
          </w:p>
        </w:tc>
        <w:tc>
          <w:tcPr>
            <w:tcW w:w="1071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16.7Bc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142Ab</w:t>
            </w:r>
          </w:p>
        </w:tc>
        <w:tc>
          <w:tcPr>
            <w:tcW w:w="1072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152Ad</w:t>
            </w:r>
          </w:p>
        </w:tc>
        <w:tc>
          <w:tcPr>
            <w:tcW w:w="1166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152Bd</w:t>
            </w:r>
          </w:p>
        </w:tc>
        <w:tc>
          <w:tcPr>
            <w:tcW w:w="93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160Bc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09" w:type="dxa"/>
            <w:vMerge w:val="continue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3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96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17.6Ab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ABa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17.8ABa</w:t>
            </w:r>
          </w:p>
        </w:tc>
        <w:tc>
          <w:tcPr>
            <w:tcW w:w="107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154Ba</w:t>
            </w:r>
          </w:p>
        </w:tc>
        <w:tc>
          <w:tcPr>
            <w:tcW w:w="10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156Bc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166Bb</w:t>
            </w:r>
          </w:p>
        </w:tc>
        <w:tc>
          <w:tcPr>
            <w:tcW w:w="93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168Bb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09" w:type="dxa"/>
            <w:vMerge w:val="continue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3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96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Ba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18.3Ba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8.0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Ba</w:t>
            </w:r>
          </w:p>
        </w:tc>
        <w:tc>
          <w:tcPr>
            <w:tcW w:w="107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17.8Aa</w:t>
            </w:r>
          </w:p>
        </w:tc>
        <w:tc>
          <w:tcPr>
            <w:tcW w:w="9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158Ba</w:t>
            </w:r>
          </w:p>
        </w:tc>
        <w:tc>
          <w:tcPr>
            <w:tcW w:w="107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162Bb</w:t>
            </w:r>
          </w:p>
        </w:tc>
        <w:tc>
          <w:tcPr>
            <w:tcW w:w="116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174Ba</w:t>
            </w:r>
          </w:p>
        </w:tc>
        <w:tc>
          <w:tcPr>
            <w:tcW w:w="93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178Ba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09" w:type="dxa"/>
            <w:vMerge w:val="continue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vMerge w:val="continue"/>
            <w:tcBorders>
              <w:bottom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32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960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17.7Ab</w:t>
            </w:r>
          </w:p>
        </w:tc>
        <w:tc>
          <w:tcPr>
            <w:tcW w:w="1034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17.9Bab</w:t>
            </w:r>
          </w:p>
        </w:tc>
        <w:tc>
          <w:tcPr>
            <w:tcW w:w="1166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ABa</w:t>
            </w:r>
          </w:p>
        </w:tc>
        <w:tc>
          <w:tcPr>
            <w:tcW w:w="1071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Bb</w:t>
            </w:r>
          </w:p>
        </w:tc>
        <w:tc>
          <w:tcPr>
            <w:tcW w:w="90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72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157Ba</w:t>
            </w:r>
          </w:p>
        </w:tc>
        <w:tc>
          <w:tcPr>
            <w:tcW w:w="1072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167Ba</w:t>
            </w:r>
          </w:p>
        </w:tc>
        <w:tc>
          <w:tcPr>
            <w:tcW w:w="1166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160Bc</w:t>
            </w:r>
          </w:p>
        </w:tc>
        <w:tc>
          <w:tcPr>
            <w:tcW w:w="933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166Bb</w:t>
            </w: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bCs/>
          <w:sz w:val="24"/>
          <w:lang w:val="en-GB"/>
        </w:rPr>
      </w:pPr>
      <w:r>
        <w:rPr>
          <w:rFonts w:hint="default" w:ascii="Times New Roman" w:hAnsi="Times New Roman" w:cs="Times New Roman"/>
          <w:sz w:val="24"/>
          <w:lang w:val="en-GB"/>
        </w:rPr>
        <w:t xml:space="preserve">§ The different capital letters within the same column indicate significant differences </w:t>
      </w:r>
      <w:r>
        <w:rPr>
          <w:rFonts w:hint="default" w:ascii="Times New Roman" w:hAnsi="Times New Roman" w:cs="Times New Roman"/>
          <w:bCs/>
          <w:sz w:val="24"/>
          <w:lang w:val="en-GB"/>
        </w:rPr>
        <w:t>for the different irrigation levels under the same phosphorus application (</w:t>
      </w:r>
      <w:r>
        <w:rPr>
          <w:rFonts w:hint="default" w:ascii="Times New Roman" w:hAnsi="Times New Roman" w:cs="Times New Roman"/>
          <w:bCs/>
          <w:i/>
          <w:iCs/>
          <w:sz w:val="24"/>
          <w:lang w:val="en-GB"/>
        </w:rPr>
        <w:t>P</w:t>
      </w:r>
      <w:r>
        <w:rPr>
          <w:rFonts w:hint="default" w:ascii="Times New Roman" w:hAnsi="Times New Roman" w:cs="Times New Roman"/>
          <w:bCs/>
          <w:sz w:val="24"/>
          <w:lang w:val="en-GB"/>
        </w:rPr>
        <w:t>&lt;0.05), and the different lowercase letters in the same column indicate significant differences for the different phosphorus levels under the same irrigation (</w:t>
      </w:r>
      <w:r>
        <w:rPr>
          <w:rFonts w:hint="default" w:ascii="Times New Roman" w:hAnsi="Times New Roman" w:cs="Times New Roman"/>
          <w:bCs/>
          <w:i/>
          <w:iCs/>
          <w:sz w:val="24"/>
          <w:lang w:val="en-GB"/>
        </w:rPr>
        <w:t>P</w:t>
      </w:r>
      <w:r>
        <w:rPr>
          <w:rFonts w:hint="default" w:ascii="Times New Roman" w:hAnsi="Times New Roman" w:cs="Times New Roman"/>
          <w:bCs/>
          <w:sz w:val="24"/>
          <w:lang w:val="en-GB"/>
        </w:rPr>
        <w:t>&lt;0.05).</w:t>
      </w:r>
    </w:p>
    <w:p>
      <w:r>
        <w:br w:type="page"/>
      </w:r>
    </w:p>
    <w:p>
      <w:pPr>
        <w:tabs>
          <w:tab w:val="left" w:pos="4446"/>
        </w:tabs>
        <w:spacing w:line="480" w:lineRule="auto"/>
        <w:jc w:val="center"/>
        <w:rPr>
          <w:rFonts w:hint="default" w:ascii="Times New Roman" w:hAnsi="Times New Roman" w:cs="Times New Roman"/>
          <w:b/>
          <w:sz w:val="24"/>
          <w:lang w:val="en-GB"/>
        </w:rPr>
      </w:pPr>
      <w:r>
        <w:rPr>
          <w:rFonts w:hint="default" w:ascii="Times New Roman" w:hAnsi="Times New Roman" w:cs="Times New Roman"/>
          <w:b/>
          <w:bCs/>
          <w:sz w:val="24"/>
          <w:lang w:val="en-GB"/>
        </w:rPr>
        <w:t>Table 6. Water use efficiency (</w:t>
      </w:r>
      <w:r>
        <w:rPr>
          <w:rFonts w:hint="default" w:ascii="Times New Roman" w:hAnsi="Times New Roman" w:cs="Times New Roman"/>
          <w:b/>
          <w:sz w:val="24"/>
          <w:lang w:val="en-GB"/>
        </w:rPr>
        <w:t>kg·mm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·ha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bCs/>
          <w:sz w:val="24"/>
          <w:lang w:val="en-GB"/>
        </w:rPr>
        <w:t>) of alfalfa under three irrigation levels (</w:t>
      </w:r>
      <w:r>
        <w:rPr>
          <w:rFonts w:hint="default" w:ascii="Times New Roman" w:hAnsi="Times New Roman" w:cs="Times New Roman"/>
          <w:b/>
          <w:sz w:val="24"/>
          <w:lang w:val="en-GB"/>
        </w:rPr>
        <w:t>W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1</w:t>
      </w:r>
      <w:r>
        <w:rPr>
          <w:rFonts w:hint="default" w:ascii="Times New Roman" w:hAnsi="Times New Roman" w:cs="Times New Roman"/>
          <w:b/>
          <w:sz w:val="24"/>
          <w:lang w:val="en-GB"/>
        </w:rPr>
        <w:t>, W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2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, </w:t>
      </w:r>
      <w:r>
        <w:rPr>
          <w:rFonts w:hint="default" w:ascii="Times New Roman" w:hAnsi="Times New Roman" w:cs="Times New Roman"/>
          <w:b/>
          <w:sz w:val="24"/>
        </w:rPr>
        <w:t xml:space="preserve">and </w:t>
      </w:r>
      <w:r>
        <w:rPr>
          <w:rFonts w:hint="default" w:ascii="Times New Roman" w:hAnsi="Times New Roman" w:cs="Times New Roman"/>
          <w:b/>
          <w:sz w:val="24"/>
          <w:lang w:val="en-GB"/>
        </w:rPr>
        <w:t>W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3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mean 5.25 ML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6.0 ML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</w:rPr>
        <w:t xml:space="preserve">, and </w:t>
      </w:r>
      <w:r>
        <w:rPr>
          <w:rFonts w:hint="default" w:ascii="Times New Roman" w:hAnsi="Times New Roman" w:cs="Times New Roman"/>
          <w:b/>
          <w:sz w:val="24"/>
          <w:lang w:val="en-GB"/>
        </w:rPr>
        <w:t>6.75 ML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respectively) and four P supply levels (P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0</w:t>
      </w:r>
      <w:r>
        <w:rPr>
          <w:rFonts w:hint="default" w:ascii="Times New Roman" w:hAnsi="Times New Roman" w:cs="Times New Roman"/>
          <w:b/>
          <w:sz w:val="24"/>
          <w:lang w:val="en-GB"/>
        </w:rPr>
        <w:t>, 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1</w:t>
      </w:r>
      <w:r>
        <w:rPr>
          <w:rFonts w:hint="default" w:ascii="Times New Roman" w:hAnsi="Times New Roman" w:cs="Times New Roman"/>
          <w:b/>
          <w:sz w:val="24"/>
          <w:lang w:val="en-GB"/>
        </w:rPr>
        <w:t>, 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2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, </w:t>
      </w:r>
      <w:r>
        <w:rPr>
          <w:rFonts w:hint="default" w:ascii="Times New Roman" w:hAnsi="Times New Roman" w:cs="Times New Roman"/>
          <w:b/>
          <w:sz w:val="24"/>
        </w:rPr>
        <w:t xml:space="preserve">and </w:t>
      </w:r>
      <w:r>
        <w:rPr>
          <w:rFonts w:hint="default" w:ascii="Times New Roman" w:hAnsi="Times New Roman" w:cs="Times New Roman"/>
          <w:b/>
          <w:sz w:val="24"/>
          <w:lang w:val="en-GB"/>
        </w:rPr>
        <w:t>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3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mean 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50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100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and 150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respectively).</w:t>
      </w:r>
    </w:p>
    <w:tbl>
      <w:tblPr>
        <w:tblStyle w:val="3"/>
        <w:tblW w:w="4852" w:type="pct"/>
        <w:tblInd w:w="299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6"/>
        <w:gridCol w:w="471"/>
        <w:gridCol w:w="882"/>
        <w:gridCol w:w="988"/>
        <w:gridCol w:w="833"/>
        <w:gridCol w:w="930"/>
        <w:gridCol w:w="49"/>
        <w:gridCol w:w="788"/>
        <w:gridCol w:w="988"/>
        <w:gridCol w:w="833"/>
        <w:gridCol w:w="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36" w:type="pct"/>
            <w:gridSpan w:val="2"/>
            <w:vMerge w:val="restart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Treatments</w:t>
            </w:r>
          </w:p>
        </w:tc>
        <w:tc>
          <w:tcPr>
            <w:tcW w:w="2246" w:type="pct"/>
            <w:gridSpan w:val="4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2016</w:t>
            </w:r>
          </w:p>
        </w:tc>
        <w:tc>
          <w:tcPr>
            <w:tcW w:w="30" w:type="pct"/>
            <w:tcBorders>
              <w:top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188" w:type="pct"/>
            <w:gridSpan w:val="4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2017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36" w:type="pct"/>
            <w:gridSpan w:val="2"/>
            <w:vMerge w:val="continue"/>
            <w:tcBorders>
              <w:bottom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45" w:type="pct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First cut</w:t>
            </w:r>
          </w:p>
        </w:tc>
        <w:tc>
          <w:tcPr>
            <w:tcW w:w="611" w:type="pct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Second cut</w:t>
            </w:r>
          </w:p>
        </w:tc>
        <w:tc>
          <w:tcPr>
            <w:tcW w:w="515" w:type="pct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ind w:firstLine="160" w:firstLineChars="100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Third cut</w:t>
            </w:r>
          </w:p>
        </w:tc>
        <w:tc>
          <w:tcPr>
            <w:tcW w:w="575" w:type="pct"/>
            <w:tcBorders>
              <w:top w:val="single" w:color="000000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Fourth cut</w:t>
            </w:r>
          </w:p>
        </w:tc>
        <w:tc>
          <w:tcPr>
            <w:tcW w:w="30" w:type="pct"/>
            <w:vMerge w:val="restart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16"/>
                <w:szCs w:val="16"/>
                <w:highlight w:val="yellow"/>
                <w:lang w:val="en-GB"/>
              </w:rPr>
            </w:pPr>
          </w:p>
        </w:tc>
        <w:tc>
          <w:tcPr>
            <w:tcW w:w="487" w:type="pct"/>
            <w:tcBorders>
              <w:top w:val="single" w:color="000000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First cut</w:t>
            </w:r>
          </w:p>
        </w:tc>
        <w:tc>
          <w:tcPr>
            <w:tcW w:w="611" w:type="pct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Second cut</w:t>
            </w:r>
          </w:p>
        </w:tc>
        <w:tc>
          <w:tcPr>
            <w:tcW w:w="515" w:type="pct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ind w:firstLine="160" w:firstLineChars="100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Third cut</w:t>
            </w:r>
          </w:p>
        </w:tc>
        <w:tc>
          <w:tcPr>
            <w:tcW w:w="575" w:type="pct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Fourth cut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5" w:type="pct"/>
            <w:vMerge w:val="restart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291" w:type="pct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54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30.1Ac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§</w:t>
            </w:r>
          </w:p>
        </w:tc>
        <w:tc>
          <w:tcPr>
            <w:tcW w:w="61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29.8Ac</w:t>
            </w:r>
          </w:p>
        </w:tc>
        <w:tc>
          <w:tcPr>
            <w:tcW w:w="51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24.8Aa</w:t>
            </w:r>
          </w:p>
        </w:tc>
        <w:tc>
          <w:tcPr>
            <w:tcW w:w="57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23.7Ac</w:t>
            </w:r>
          </w:p>
        </w:tc>
        <w:tc>
          <w:tcPr>
            <w:tcW w:w="30" w:type="pct"/>
            <w:vMerge w:val="continue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35.5Ac</w:t>
            </w:r>
          </w:p>
        </w:tc>
        <w:tc>
          <w:tcPr>
            <w:tcW w:w="61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30.1Ad</w:t>
            </w:r>
          </w:p>
        </w:tc>
        <w:tc>
          <w:tcPr>
            <w:tcW w:w="51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28.9Ac</w:t>
            </w:r>
          </w:p>
        </w:tc>
        <w:tc>
          <w:tcPr>
            <w:tcW w:w="57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19.6Ac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5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54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2.0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</w:t>
            </w:r>
          </w:p>
        </w:tc>
        <w:tc>
          <w:tcPr>
            <w:tcW w:w="61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32.5Ab</w:t>
            </w:r>
          </w:p>
        </w:tc>
        <w:tc>
          <w:tcPr>
            <w:tcW w:w="51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25.7Aa</w:t>
            </w:r>
          </w:p>
        </w:tc>
        <w:tc>
          <w:tcPr>
            <w:tcW w:w="57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26.4Aa</w:t>
            </w:r>
          </w:p>
        </w:tc>
        <w:tc>
          <w:tcPr>
            <w:tcW w:w="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7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</w:t>
            </w:r>
          </w:p>
        </w:tc>
        <w:tc>
          <w:tcPr>
            <w:tcW w:w="61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33.3Ac</w:t>
            </w:r>
          </w:p>
        </w:tc>
        <w:tc>
          <w:tcPr>
            <w:tcW w:w="51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31.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</w:t>
            </w:r>
          </w:p>
        </w:tc>
        <w:tc>
          <w:tcPr>
            <w:tcW w:w="57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2.0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5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54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33.4Aa</w:t>
            </w:r>
          </w:p>
        </w:tc>
        <w:tc>
          <w:tcPr>
            <w:tcW w:w="61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34.5Aa</w:t>
            </w:r>
          </w:p>
        </w:tc>
        <w:tc>
          <w:tcPr>
            <w:tcW w:w="51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26.4Aa</w:t>
            </w:r>
          </w:p>
        </w:tc>
        <w:tc>
          <w:tcPr>
            <w:tcW w:w="57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26.8Aa</w:t>
            </w:r>
          </w:p>
        </w:tc>
        <w:tc>
          <w:tcPr>
            <w:tcW w:w="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40.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7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61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36.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51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35.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57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23.5Aa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5" w:type="pct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1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54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33.3Aa</w:t>
            </w:r>
          </w:p>
        </w:tc>
        <w:tc>
          <w:tcPr>
            <w:tcW w:w="611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33.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</w:t>
            </w:r>
          </w:p>
        </w:tc>
        <w:tc>
          <w:tcPr>
            <w:tcW w:w="51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25.0Aa</w:t>
            </w:r>
          </w:p>
        </w:tc>
        <w:tc>
          <w:tcPr>
            <w:tcW w:w="57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25.5Ab</w:t>
            </w:r>
          </w:p>
        </w:tc>
        <w:tc>
          <w:tcPr>
            <w:tcW w:w="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37.6Ab</w:t>
            </w:r>
          </w:p>
        </w:tc>
        <w:tc>
          <w:tcPr>
            <w:tcW w:w="611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34.5Ab</w:t>
            </w:r>
          </w:p>
        </w:tc>
        <w:tc>
          <w:tcPr>
            <w:tcW w:w="51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31.9Ab</w:t>
            </w:r>
          </w:p>
        </w:tc>
        <w:tc>
          <w:tcPr>
            <w:tcW w:w="57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22.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5" w:type="pct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291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54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29.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Bc</w:t>
            </w:r>
          </w:p>
        </w:tc>
        <w:tc>
          <w:tcPr>
            <w:tcW w:w="611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7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Bc</w:t>
            </w:r>
          </w:p>
        </w:tc>
        <w:tc>
          <w:tcPr>
            <w:tcW w:w="51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23.4Ab</w:t>
            </w:r>
          </w:p>
        </w:tc>
        <w:tc>
          <w:tcPr>
            <w:tcW w:w="57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22.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Bd</w:t>
            </w:r>
          </w:p>
        </w:tc>
        <w:tc>
          <w:tcPr>
            <w:tcW w:w="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34.2Bd</w:t>
            </w:r>
          </w:p>
        </w:tc>
        <w:tc>
          <w:tcPr>
            <w:tcW w:w="611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26.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Bd</w:t>
            </w:r>
          </w:p>
        </w:tc>
        <w:tc>
          <w:tcPr>
            <w:tcW w:w="51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26.2Bd</w:t>
            </w:r>
          </w:p>
        </w:tc>
        <w:tc>
          <w:tcPr>
            <w:tcW w:w="57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17.8Bd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5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54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31.2Bb</w:t>
            </w:r>
          </w:p>
        </w:tc>
        <w:tc>
          <w:tcPr>
            <w:tcW w:w="61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31.1Bb</w:t>
            </w:r>
          </w:p>
        </w:tc>
        <w:tc>
          <w:tcPr>
            <w:tcW w:w="51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24.3Ab</w:t>
            </w:r>
          </w:p>
        </w:tc>
        <w:tc>
          <w:tcPr>
            <w:tcW w:w="57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25.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Bb</w:t>
            </w:r>
          </w:p>
        </w:tc>
        <w:tc>
          <w:tcPr>
            <w:tcW w:w="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35.9Bb</w:t>
            </w:r>
          </w:p>
        </w:tc>
        <w:tc>
          <w:tcPr>
            <w:tcW w:w="61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29.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8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Bc</w:t>
            </w:r>
          </w:p>
        </w:tc>
        <w:tc>
          <w:tcPr>
            <w:tcW w:w="51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28.6Bc</w:t>
            </w:r>
          </w:p>
        </w:tc>
        <w:tc>
          <w:tcPr>
            <w:tcW w:w="57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19.9Bc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5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54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32.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61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33.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Ba</w:t>
            </w:r>
          </w:p>
        </w:tc>
        <w:tc>
          <w:tcPr>
            <w:tcW w:w="51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26.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57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26.0Ba</w:t>
            </w:r>
          </w:p>
        </w:tc>
        <w:tc>
          <w:tcPr>
            <w:tcW w:w="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38.3Ba</w:t>
            </w:r>
          </w:p>
        </w:tc>
        <w:tc>
          <w:tcPr>
            <w:tcW w:w="61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32.2Ba</w:t>
            </w:r>
          </w:p>
        </w:tc>
        <w:tc>
          <w:tcPr>
            <w:tcW w:w="51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32.4Ba</w:t>
            </w:r>
          </w:p>
        </w:tc>
        <w:tc>
          <w:tcPr>
            <w:tcW w:w="57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21.5Ba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5" w:type="pct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1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54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31.4Bb</w:t>
            </w:r>
          </w:p>
        </w:tc>
        <w:tc>
          <w:tcPr>
            <w:tcW w:w="611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30.9Bb</w:t>
            </w:r>
          </w:p>
        </w:tc>
        <w:tc>
          <w:tcPr>
            <w:tcW w:w="51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23.9Ab</w:t>
            </w:r>
          </w:p>
        </w:tc>
        <w:tc>
          <w:tcPr>
            <w:tcW w:w="57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25.3Ac</w:t>
            </w:r>
          </w:p>
        </w:tc>
        <w:tc>
          <w:tcPr>
            <w:tcW w:w="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35.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Bc</w:t>
            </w:r>
          </w:p>
        </w:tc>
        <w:tc>
          <w:tcPr>
            <w:tcW w:w="611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30.7Bb</w:t>
            </w:r>
          </w:p>
        </w:tc>
        <w:tc>
          <w:tcPr>
            <w:tcW w:w="51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30.7Bb</w:t>
            </w:r>
          </w:p>
        </w:tc>
        <w:tc>
          <w:tcPr>
            <w:tcW w:w="57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21.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5" w:type="pct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291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54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26.8Cc</w:t>
            </w:r>
          </w:p>
        </w:tc>
        <w:tc>
          <w:tcPr>
            <w:tcW w:w="611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25.2Cc</w:t>
            </w:r>
          </w:p>
        </w:tc>
        <w:tc>
          <w:tcPr>
            <w:tcW w:w="51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20.8Bb</w:t>
            </w:r>
          </w:p>
        </w:tc>
        <w:tc>
          <w:tcPr>
            <w:tcW w:w="57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19.4Cc</w:t>
            </w:r>
          </w:p>
        </w:tc>
        <w:tc>
          <w:tcPr>
            <w:tcW w:w="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31.3Cb</w:t>
            </w:r>
          </w:p>
        </w:tc>
        <w:tc>
          <w:tcPr>
            <w:tcW w:w="611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25.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Cd</w:t>
            </w:r>
          </w:p>
        </w:tc>
        <w:tc>
          <w:tcPr>
            <w:tcW w:w="51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23.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Cc</w:t>
            </w:r>
          </w:p>
        </w:tc>
        <w:tc>
          <w:tcPr>
            <w:tcW w:w="57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Cd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5" w:type="pct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54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Cb</w:t>
            </w:r>
          </w:p>
        </w:tc>
        <w:tc>
          <w:tcPr>
            <w:tcW w:w="61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27.3Cb</w:t>
            </w:r>
          </w:p>
        </w:tc>
        <w:tc>
          <w:tcPr>
            <w:tcW w:w="51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21.8Bb</w:t>
            </w:r>
          </w:p>
        </w:tc>
        <w:tc>
          <w:tcPr>
            <w:tcW w:w="57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21.5Cb</w:t>
            </w:r>
          </w:p>
        </w:tc>
        <w:tc>
          <w:tcPr>
            <w:tcW w:w="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33.0Ca</w:t>
            </w:r>
          </w:p>
        </w:tc>
        <w:tc>
          <w:tcPr>
            <w:tcW w:w="61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Cc</w:t>
            </w:r>
          </w:p>
        </w:tc>
        <w:tc>
          <w:tcPr>
            <w:tcW w:w="51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25.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Cb</w:t>
            </w:r>
          </w:p>
        </w:tc>
        <w:tc>
          <w:tcPr>
            <w:tcW w:w="57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18.0Cc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5" w:type="pct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54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29.8Ba</w:t>
            </w:r>
          </w:p>
        </w:tc>
        <w:tc>
          <w:tcPr>
            <w:tcW w:w="61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28.3Ca</w:t>
            </w:r>
          </w:p>
        </w:tc>
        <w:tc>
          <w:tcPr>
            <w:tcW w:w="51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23.2Ba</w:t>
            </w:r>
          </w:p>
        </w:tc>
        <w:tc>
          <w:tcPr>
            <w:tcW w:w="57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22.6Ca</w:t>
            </w:r>
          </w:p>
        </w:tc>
        <w:tc>
          <w:tcPr>
            <w:tcW w:w="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34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8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Cc</w:t>
            </w:r>
          </w:p>
        </w:tc>
        <w:tc>
          <w:tcPr>
            <w:tcW w:w="61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29.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Ca</w:t>
            </w:r>
          </w:p>
        </w:tc>
        <w:tc>
          <w:tcPr>
            <w:tcW w:w="51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28.2Ca</w:t>
            </w:r>
          </w:p>
        </w:tc>
        <w:tc>
          <w:tcPr>
            <w:tcW w:w="575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20.5Ca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5" w:type="pct"/>
            <w:vMerge w:val="continue"/>
            <w:tcBorders>
              <w:bottom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1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545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28.5Cb</w:t>
            </w:r>
          </w:p>
        </w:tc>
        <w:tc>
          <w:tcPr>
            <w:tcW w:w="611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Cb</w:t>
            </w:r>
          </w:p>
        </w:tc>
        <w:tc>
          <w:tcPr>
            <w:tcW w:w="515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21.9Bb</w:t>
            </w:r>
          </w:p>
        </w:tc>
        <w:tc>
          <w:tcPr>
            <w:tcW w:w="575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21.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Cb</w:t>
            </w:r>
          </w:p>
        </w:tc>
        <w:tc>
          <w:tcPr>
            <w:tcW w:w="30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487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33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Cd</w:t>
            </w:r>
          </w:p>
        </w:tc>
        <w:tc>
          <w:tcPr>
            <w:tcW w:w="611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27.8Cb</w:t>
            </w:r>
          </w:p>
        </w:tc>
        <w:tc>
          <w:tcPr>
            <w:tcW w:w="515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26.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Cb</w:t>
            </w:r>
          </w:p>
        </w:tc>
        <w:tc>
          <w:tcPr>
            <w:tcW w:w="575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8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Cb</w:t>
            </w: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bCs/>
          <w:sz w:val="24"/>
          <w:lang w:val="en-GB"/>
        </w:rPr>
      </w:pPr>
      <w:r>
        <w:rPr>
          <w:rFonts w:hint="default" w:ascii="Times New Roman" w:hAnsi="Times New Roman" w:cs="Times New Roman"/>
          <w:sz w:val="24"/>
          <w:lang w:val="en-GB"/>
        </w:rPr>
        <w:t xml:space="preserve">§ The different capital letters within the same column indicate significant differences </w:t>
      </w:r>
      <w:r>
        <w:rPr>
          <w:rFonts w:hint="default" w:ascii="Times New Roman" w:hAnsi="Times New Roman" w:cs="Times New Roman"/>
          <w:bCs/>
          <w:sz w:val="24"/>
          <w:lang w:val="en-GB"/>
        </w:rPr>
        <w:t>for the different irrigation levels under the same phosphorus application (</w:t>
      </w:r>
      <w:r>
        <w:rPr>
          <w:rFonts w:hint="default" w:ascii="Times New Roman" w:hAnsi="Times New Roman" w:cs="Times New Roman"/>
          <w:bCs/>
          <w:i/>
          <w:iCs/>
          <w:sz w:val="24"/>
          <w:lang w:val="en-GB"/>
        </w:rPr>
        <w:t>P</w:t>
      </w:r>
      <w:r>
        <w:rPr>
          <w:rFonts w:hint="default" w:ascii="Times New Roman" w:hAnsi="Times New Roman" w:cs="Times New Roman"/>
          <w:bCs/>
          <w:sz w:val="24"/>
          <w:lang w:val="en-GB"/>
        </w:rPr>
        <w:t>&lt;0.05), and the different lowercase letters in the same column indicate significant differences for the different phosphorus levels under the same irrigation (</w:t>
      </w:r>
      <w:r>
        <w:rPr>
          <w:rFonts w:hint="default" w:ascii="Times New Roman" w:hAnsi="Times New Roman" w:cs="Times New Roman"/>
          <w:bCs/>
          <w:i/>
          <w:iCs/>
          <w:sz w:val="24"/>
          <w:lang w:val="en-GB"/>
        </w:rPr>
        <w:t>P</w:t>
      </w:r>
      <w:r>
        <w:rPr>
          <w:rFonts w:hint="default" w:ascii="Times New Roman" w:hAnsi="Times New Roman" w:cs="Times New Roman"/>
          <w:bCs/>
          <w:sz w:val="24"/>
          <w:lang w:val="en-GB"/>
        </w:rPr>
        <w:t>&lt;0.05).</w:t>
      </w:r>
    </w:p>
    <w:p>
      <w:pPr>
        <w:rPr>
          <w:rFonts w:hint="default" w:ascii="Times New Roman" w:hAnsi="Times New Roman" w:cs="Times New Roman"/>
          <w:b/>
          <w:bCs/>
          <w:sz w:val="24"/>
          <w:lang w:val="en-GB"/>
        </w:rPr>
      </w:pPr>
      <w:r>
        <w:rPr>
          <w:rFonts w:hint="default" w:ascii="Times New Roman" w:hAnsi="Times New Roman" w:cs="Times New Roman"/>
          <w:b/>
          <w:bCs/>
          <w:sz w:val="24"/>
          <w:lang w:val="en-GB"/>
        </w:rPr>
        <w:br w:type="page"/>
      </w:r>
    </w:p>
    <w:p>
      <w:pPr>
        <w:tabs>
          <w:tab w:val="left" w:pos="4446"/>
        </w:tabs>
        <w:spacing w:line="480" w:lineRule="auto"/>
        <w:jc w:val="center"/>
        <w:rPr>
          <w:rFonts w:hint="default" w:ascii="Times New Roman" w:hAnsi="Times New Roman" w:cs="Times New Roman"/>
          <w:b/>
          <w:sz w:val="24"/>
          <w:lang w:val="en-GB"/>
        </w:rPr>
      </w:pPr>
      <w:r>
        <w:rPr>
          <w:rFonts w:hint="default" w:ascii="Times New Roman" w:hAnsi="Times New Roman" w:cs="Times New Roman"/>
          <w:b/>
          <w:bCs/>
          <w:sz w:val="24"/>
          <w:lang w:val="en-GB"/>
        </w:rPr>
        <w:t>Table 7. Phosphorus-recovery efficiency (%) of alfalfa under three irrigation levels (</w:t>
      </w:r>
      <w:r>
        <w:rPr>
          <w:rFonts w:hint="default" w:ascii="Times New Roman" w:hAnsi="Times New Roman" w:cs="Times New Roman"/>
          <w:b/>
          <w:sz w:val="24"/>
          <w:lang w:val="en-GB"/>
        </w:rPr>
        <w:t>W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1</w:t>
      </w:r>
      <w:r>
        <w:rPr>
          <w:rFonts w:hint="default" w:ascii="Times New Roman" w:hAnsi="Times New Roman" w:cs="Times New Roman"/>
          <w:b/>
          <w:sz w:val="24"/>
          <w:lang w:val="en-GB"/>
        </w:rPr>
        <w:t>, W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2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, </w:t>
      </w:r>
      <w:r>
        <w:rPr>
          <w:rFonts w:hint="default" w:ascii="Times New Roman" w:hAnsi="Times New Roman" w:cs="Times New Roman"/>
          <w:b/>
          <w:sz w:val="24"/>
        </w:rPr>
        <w:t xml:space="preserve">and </w:t>
      </w:r>
      <w:r>
        <w:rPr>
          <w:rFonts w:hint="default" w:ascii="Times New Roman" w:hAnsi="Times New Roman" w:cs="Times New Roman"/>
          <w:b/>
          <w:sz w:val="24"/>
          <w:lang w:val="en-GB"/>
        </w:rPr>
        <w:t>W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3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mean 5.25 ML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6.0 ML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</w:rPr>
        <w:t xml:space="preserve">, and </w:t>
      </w:r>
      <w:r>
        <w:rPr>
          <w:rFonts w:hint="default" w:ascii="Times New Roman" w:hAnsi="Times New Roman" w:cs="Times New Roman"/>
          <w:b/>
          <w:sz w:val="24"/>
          <w:lang w:val="en-GB"/>
        </w:rPr>
        <w:t>6.75 ML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respectively) and four P supply levels (P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0</w:t>
      </w:r>
      <w:r>
        <w:rPr>
          <w:rFonts w:hint="default" w:ascii="Times New Roman" w:hAnsi="Times New Roman" w:cs="Times New Roman"/>
          <w:b/>
          <w:sz w:val="24"/>
          <w:lang w:val="en-GB"/>
        </w:rPr>
        <w:t>, 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1</w:t>
      </w:r>
      <w:r>
        <w:rPr>
          <w:rFonts w:hint="default" w:ascii="Times New Roman" w:hAnsi="Times New Roman" w:cs="Times New Roman"/>
          <w:b/>
          <w:sz w:val="24"/>
          <w:lang w:val="en-GB"/>
        </w:rPr>
        <w:t>, 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2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, </w:t>
      </w:r>
      <w:r>
        <w:rPr>
          <w:rFonts w:hint="default" w:ascii="Times New Roman" w:hAnsi="Times New Roman" w:cs="Times New Roman"/>
          <w:b/>
          <w:sz w:val="24"/>
        </w:rPr>
        <w:t xml:space="preserve">and </w:t>
      </w:r>
      <w:r>
        <w:rPr>
          <w:rFonts w:hint="default" w:ascii="Times New Roman" w:hAnsi="Times New Roman" w:cs="Times New Roman"/>
          <w:b/>
          <w:sz w:val="24"/>
          <w:lang w:val="en-GB"/>
        </w:rPr>
        <w:t>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3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mean 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50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100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and 150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respectively).</w:t>
      </w:r>
    </w:p>
    <w:tbl>
      <w:tblPr>
        <w:tblStyle w:val="3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8"/>
        <w:gridCol w:w="492"/>
        <w:gridCol w:w="905"/>
        <w:gridCol w:w="905"/>
        <w:gridCol w:w="905"/>
        <w:gridCol w:w="907"/>
        <w:gridCol w:w="125"/>
        <w:gridCol w:w="905"/>
        <w:gridCol w:w="905"/>
        <w:gridCol w:w="906"/>
        <w:gridCol w:w="90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82" w:type="pct"/>
            <w:gridSpan w:val="2"/>
            <w:vMerge w:val="restart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Treatments</w:t>
            </w:r>
          </w:p>
        </w:tc>
        <w:tc>
          <w:tcPr>
            <w:tcW w:w="2172" w:type="pct"/>
            <w:gridSpan w:val="4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2016</w:t>
            </w:r>
          </w:p>
        </w:tc>
        <w:tc>
          <w:tcPr>
            <w:tcW w:w="75" w:type="pct"/>
            <w:tcBorders>
              <w:top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2171" w:type="pct"/>
            <w:gridSpan w:val="4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2017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82" w:type="pct"/>
            <w:gridSpan w:val="2"/>
            <w:vMerge w:val="continue"/>
            <w:tcBorders>
              <w:bottom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43" w:type="pct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First cut</w:t>
            </w:r>
          </w:p>
        </w:tc>
        <w:tc>
          <w:tcPr>
            <w:tcW w:w="543" w:type="pct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Second cut</w:t>
            </w:r>
          </w:p>
        </w:tc>
        <w:tc>
          <w:tcPr>
            <w:tcW w:w="543" w:type="pct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ind w:firstLine="160" w:firstLineChars="100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Third cut</w:t>
            </w:r>
          </w:p>
        </w:tc>
        <w:tc>
          <w:tcPr>
            <w:tcW w:w="544" w:type="pct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Fourth cut</w:t>
            </w:r>
          </w:p>
        </w:tc>
        <w:tc>
          <w:tcPr>
            <w:tcW w:w="75" w:type="pct"/>
            <w:vMerge w:val="restar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highlight w:val="yellow"/>
                <w:lang w:val="en-GB"/>
              </w:rPr>
            </w:pPr>
          </w:p>
        </w:tc>
        <w:tc>
          <w:tcPr>
            <w:tcW w:w="543" w:type="pct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First cut</w:t>
            </w:r>
          </w:p>
        </w:tc>
        <w:tc>
          <w:tcPr>
            <w:tcW w:w="543" w:type="pct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Second cut</w:t>
            </w:r>
          </w:p>
        </w:tc>
        <w:tc>
          <w:tcPr>
            <w:tcW w:w="543" w:type="pct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ind w:firstLine="160" w:firstLineChars="100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Third cut</w:t>
            </w:r>
          </w:p>
        </w:tc>
        <w:tc>
          <w:tcPr>
            <w:tcW w:w="542" w:type="pct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Fourth cut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287" w:type="pct"/>
            <w:vMerge w:val="restart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294" w:type="pct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543" w:type="pct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543" w:type="pct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543" w:type="pct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544" w:type="pct"/>
            <w:tcBorders>
              <w:top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75" w:type="pct"/>
            <w:vMerge w:val="continue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542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87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4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36.1Aa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  <w:t>§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29.5Aa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26.4Aa</w:t>
            </w:r>
          </w:p>
        </w:tc>
        <w:tc>
          <w:tcPr>
            <w:tcW w:w="544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17.3Ca</w:t>
            </w:r>
          </w:p>
        </w:tc>
        <w:tc>
          <w:tcPr>
            <w:tcW w:w="75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30.0Aa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24.2Aa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20.8Ba</w:t>
            </w:r>
          </w:p>
        </w:tc>
        <w:tc>
          <w:tcPr>
            <w:tcW w:w="542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17.3Aa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87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4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22.6Ab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20.4Ab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16.0Bb</w:t>
            </w:r>
          </w:p>
        </w:tc>
        <w:tc>
          <w:tcPr>
            <w:tcW w:w="544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10.5Cb</w:t>
            </w:r>
          </w:p>
        </w:tc>
        <w:tc>
          <w:tcPr>
            <w:tcW w:w="75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26.7Bb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20.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7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Bb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19.1Ba</w:t>
            </w:r>
          </w:p>
        </w:tc>
        <w:tc>
          <w:tcPr>
            <w:tcW w:w="542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12.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87" w:type="pct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4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54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Ac</w:t>
            </w:r>
          </w:p>
        </w:tc>
        <w:tc>
          <w:tcPr>
            <w:tcW w:w="54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14.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Ac</w:t>
            </w:r>
          </w:p>
        </w:tc>
        <w:tc>
          <w:tcPr>
            <w:tcW w:w="54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11.0Bc</w:t>
            </w:r>
          </w:p>
        </w:tc>
        <w:tc>
          <w:tcPr>
            <w:tcW w:w="544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7.2Bc</w:t>
            </w:r>
          </w:p>
        </w:tc>
        <w:tc>
          <w:tcPr>
            <w:tcW w:w="75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4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12.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7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Bc</w:t>
            </w:r>
          </w:p>
        </w:tc>
        <w:tc>
          <w:tcPr>
            <w:tcW w:w="54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10.9Bc</w:t>
            </w:r>
          </w:p>
        </w:tc>
        <w:tc>
          <w:tcPr>
            <w:tcW w:w="54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8.8Cb</w:t>
            </w:r>
          </w:p>
        </w:tc>
        <w:tc>
          <w:tcPr>
            <w:tcW w:w="542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7.0Ac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87" w:type="pct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294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543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543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543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544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75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43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543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543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542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87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4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34.1Aa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27.4Aa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26.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544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1.0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Ba</w:t>
            </w:r>
          </w:p>
        </w:tc>
        <w:tc>
          <w:tcPr>
            <w:tcW w:w="75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30.7Aa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24.9Aa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18.7Ab</w:t>
            </w:r>
          </w:p>
        </w:tc>
        <w:tc>
          <w:tcPr>
            <w:tcW w:w="542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87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4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22.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18.0Ab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18.2Ab</w:t>
            </w:r>
          </w:p>
        </w:tc>
        <w:tc>
          <w:tcPr>
            <w:tcW w:w="544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30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Bb</w:t>
            </w:r>
          </w:p>
        </w:tc>
        <w:tc>
          <w:tcPr>
            <w:tcW w:w="75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29.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23.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22.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8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542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13.9Ab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87" w:type="pct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4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54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16.9Ac</w:t>
            </w:r>
          </w:p>
        </w:tc>
        <w:tc>
          <w:tcPr>
            <w:tcW w:w="54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13.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Bc</w:t>
            </w:r>
          </w:p>
        </w:tc>
        <w:tc>
          <w:tcPr>
            <w:tcW w:w="54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12.3Ac</w:t>
            </w:r>
          </w:p>
        </w:tc>
        <w:tc>
          <w:tcPr>
            <w:tcW w:w="544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11.8Ac</w:t>
            </w:r>
          </w:p>
        </w:tc>
        <w:tc>
          <w:tcPr>
            <w:tcW w:w="75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4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15.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</w:t>
            </w:r>
          </w:p>
        </w:tc>
        <w:tc>
          <w:tcPr>
            <w:tcW w:w="54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12.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Ac</w:t>
            </w:r>
          </w:p>
        </w:tc>
        <w:tc>
          <w:tcPr>
            <w:tcW w:w="54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12.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Ac</w:t>
            </w:r>
          </w:p>
        </w:tc>
        <w:tc>
          <w:tcPr>
            <w:tcW w:w="542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8.0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87" w:type="pct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294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543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543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543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544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75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43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543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543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  <w:tc>
          <w:tcPr>
            <w:tcW w:w="542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—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87" w:type="pct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4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26.0Aa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25.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544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22.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8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Aa</w:t>
            </w:r>
          </w:p>
        </w:tc>
        <w:tc>
          <w:tcPr>
            <w:tcW w:w="75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27.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Ba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24.1Aa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18.7Aa</w:t>
            </w:r>
          </w:p>
        </w:tc>
        <w:tc>
          <w:tcPr>
            <w:tcW w:w="542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16.6Aa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87" w:type="pct"/>
            <w:vMerge w:val="continue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4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23.9Aa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18.6Aa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18.5Ab</w:t>
            </w:r>
          </w:p>
        </w:tc>
        <w:tc>
          <w:tcPr>
            <w:tcW w:w="544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16.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</w:t>
            </w:r>
          </w:p>
        </w:tc>
        <w:tc>
          <w:tcPr>
            <w:tcW w:w="75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21.5Cb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22.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14.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Cb</w:t>
            </w:r>
          </w:p>
        </w:tc>
        <w:tc>
          <w:tcPr>
            <w:tcW w:w="542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13.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Ab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5" w:hRule="atLeast"/>
        </w:trPr>
        <w:tc>
          <w:tcPr>
            <w:tcW w:w="287" w:type="pct"/>
            <w:vMerge w:val="continue"/>
            <w:tcBorders>
              <w:bottom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94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543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14.5Bb</w:t>
            </w:r>
          </w:p>
        </w:tc>
        <w:tc>
          <w:tcPr>
            <w:tcW w:w="543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12.9Cb</w:t>
            </w:r>
          </w:p>
        </w:tc>
        <w:tc>
          <w:tcPr>
            <w:tcW w:w="543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8.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7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Cc</w:t>
            </w:r>
          </w:p>
        </w:tc>
        <w:tc>
          <w:tcPr>
            <w:tcW w:w="544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11.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8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Ac</w:t>
            </w:r>
          </w:p>
        </w:tc>
        <w:tc>
          <w:tcPr>
            <w:tcW w:w="75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543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1.0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Cc</w:t>
            </w:r>
          </w:p>
        </w:tc>
        <w:tc>
          <w:tcPr>
            <w:tcW w:w="543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11.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Ac</w:t>
            </w:r>
          </w:p>
        </w:tc>
        <w:tc>
          <w:tcPr>
            <w:tcW w:w="543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10.6Bc</w:t>
            </w:r>
          </w:p>
        </w:tc>
        <w:tc>
          <w:tcPr>
            <w:tcW w:w="542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6.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  <w:lang w:val="en-GB"/>
              </w:rPr>
              <w:t>Ac</w:t>
            </w: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sz w:val="24"/>
          <w:lang w:val="en-GB"/>
        </w:rPr>
        <w:t xml:space="preserve">§ The different capital letters within the same column indicate significant differences </w:t>
      </w:r>
      <w:r>
        <w:rPr>
          <w:rFonts w:hint="default" w:ascii="Times New Roman" w:hAnsi="Times New Roman" w:cs="Times New Roman"/>
          <w:bCs/>
          <w:color w:val="auto"/>
          <w:sz w:val="24"/>
          <w:lang w:val="en-GB"/>
        </w:rPr>
        <w:t>for the different irrigation levels under the same phosphorus application (</w:t>
      </w:r>
      <w:r>
        <w:rPr>
          <w:rFonts w:hint="default" w:ascii="Times New Roman" w:hAnsi="Times New Roman" w:cs="Times New Roman"/>
          <w:bCs/>
          <w:i/>
          <w:iCs/>
          <w:color w:val="auto"/>
          <w:sz w:val="24"/>
          <w:lang w:val="en-GB"/>
        </w:rPr>
        <w:t>P</w:t>
      </w:r>
      <w:r>
        <w:rPr>
          <w:rFonts w:hint="default" w:ascii="Times New Roman" w:hAnsi="Times New Roman" w:cs="Times New Roman"/>
          <w:bCs/>
          <w:color w:val="auto"/>
          <w:sz w:val="24"/>
          <w:lang w:val="en-GB"/>
        </w:rPr>
        <w:t>&lt;0.05), and the different lowercase letters in the same column indicate significant differences for the different phosphorus levels under the same irrigation (</w:t>
      </w:r>
      <w:r>
        <w:rPr>
          <w:rFonts w:hint="default" w:ascii="Times New Roman" w:hAnsi="Times New Roman" w:cs="Times New Roman"/>
          <w:bCs/>
          <w:i/>
          <w:iCs/>
          <w:color w:val="auto"/>
          <w:sz w:val="24"/>
          <w:lang w:val="en-GB"/>
        </w:rPr>
        <w:t>P</w:t>
      </w:r>
      <w:r>
        <w:rPr>
          <w:rFonts w:hint="default" w:ascii="Times New Roman" w:hAnsi="Times New Roman" w:cs="Times New Roman"/>
          <w:bCs/>
          <w:color w:val="auto"/>
          <w:sz w:val="24"/>
          <w:lang w:val="en-GB"/>
        </w:rPr>
        <w:t>&lt;0.05).</w:t>
      </w:r>
    </w:p>
    <w:p>
      <w:pP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</w:rPr>
        <w:br w:type="page"/>
      </w:r>
    </w:p>
    <w:p>
      <w:pPr>
        <w:tabs>
          <w:tab w:val="left" w:pos="4446"/>
        </w:tabs>
        <w:spacing w:line="480" w:lineRule="auto"/>
        <w:jc w:val="center"/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8.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</w:rPr>
        <w:t xml:space="preserve"> Comprehensive evaluation of various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 xml:space="preserve"> i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</w:rPr>
        <w:t xml:space="preserve">ndicators of alfalfa </w:t>
      </w:r>
      <w:r>
        <w:rPr>
          <w:rFonts w:hint="default" w:ascii="Times New Roman" w:hAnsi="Times New Roman" w:cs="Times New Roman"/>
          <w:b/>
          <w:bCs/>
          <w:sz w:val="24"/>
          <w:lang w:val="en-GB"/>
        </w:rPr>
        <w:t>under three irrigation levels (</w:t>
      </w:r>
      <w:r>
        <w:rPr>
          <w:rFonts w:hint="default" w:ascii="Times New Roman" w:hAnsi="Times New Roman" w:cs="Times New Roman"/>
          <w:b/>
          <w:sz w:val="24"/>
          <w:lang w:val="en-GB"/>
        </w:rPr>
        <w:t>W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1</w:t>
      </w:r>
      <w:r>
        <w:rPr>
          <w:rFonts w:hint="default" w:ascii="Times New Roman" w:hAnsi="Times New Roman" w:cs="Times New Roman"/>
          <w:b/>
          <w:sz w:val="24"/>
          <w:lang w:val="en-GB"/>
        </w:rPr>
        <w:t>, W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2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, </w:t>
      </w:r>
      <w:r>
        <w:rPr>
          <w:rFonts w:hint="default" w:ascii="Times New Roman" w:hAnsi="Times New Roman" w:cs="Times New Roman"/>
          <w:b/>
          <w:sz w:val="24"/>
        </w:rPr>
        <w:t xml:space="preserve">and </w:t>
      </w:r>
      <w:r>
        <w:rPr>
          <w:rFonts w:hint="default" w:ascii="Times New Roman" w:hAnsi="Times New Roman" w:cs="Times New Roman"/>
          <w:b/>
          <w:sz w:val="24"/>
          <w:lang w:val="en-GB"/>
        </w:rPr>
        <w:t>W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3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mean 5.25 ML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6.0 ML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</w:rPr>
        <w:t xml:space="preserve">, and </w:t>
      </w:r>
      <w:r>
        <w:rPr>
          <w:rFonts w:hint="default" w:ascii="Times New Roman" w:hAnsi="Times New Roman" w:cs="Times New Roman"/>
          <w:b/>
          <w:sz w:val="24"/>
          <w:lang w:val="en-GB"/>
        </w:rPr>
        <w:t>6.75 ML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respectively) and four P supply levels (P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0</w:t>
      </w:r>
      <w:r>
        <w:rPr>
          <w:rFonts w:hint="default" w:ascii="Times New Roman" w:hAnsi="Times New Roman" w:cs="Times New Roman"/>
          <w:b/>
          <w:sz w:val="24"/>
          <w:lang w:val="en-GB"/>
        </w:rPr>
        <w:t>, 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1</w:t>
      </w:r>
      <w:r>
        <w:rPr>
          <w:rFonts w:hint="default" w:ascii="Times New Roman" w:hAnsi="Times New Roman" w:cs="Times New Roman"/>
          <w:b/>
          <w:sz w:val="24"/>
          <w:lang w:val="en-GB"/>
        </w:rPr>
        <w:t>, 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2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, </w:t>
      </w:r>
      <w:r>
        <w:rPr>
          <w:rFonts w:hint="default" w:ascii="Times New Roman" w:hAnsi="Times New Roman" w:cs="Times New Roman"/>
          <w:b/>
          <w:sz w:val="24"/>
        </w:rPr>
        <w:t xml:space="preserve">and </w:t>
      </w:r>
      <w:r>
        <w:rPr>
          <w:rFonts w:hint="default" w:ascii="Times New Roman" w:hAnsi="Times New Roman" w:cs="Times New Roman"/>
          <w:b/>
          <w:sz w:val="24"/>
          <w:lang w:val="en-GB"/>
        </w:rPr>
        <w:t>P</w:t>
      </w:r>
      <w:r>
        <w:rPr>
          <w:rFonts w:hint="default" w:ascii="Times New Roman" w:hAnsi="Times New Roman" w:cs="Times New Roman"/>
          <w:b/>
          <w:sz w:val="24"/>
          <w:vertAlign w:val="subscript"/>
          <w:lang w:val="en-GB"/>
        </w:rPr>
        <w:t>3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mean 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50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100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 xml:space="preserve"> and 150 kg ha</w:t>
      </w:r>
      <w:r>
        <w:rPr>
          <w:rFonts w:hint="default" w:ascii="Times New Roman" w:hAnsi="Times New Roman" w:cs="Times New Roman"/>
          <w:b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sz w:val="24"/>
          <w:lang w:val="en-GB"/>
        </w:rPr>
        <w:t>, respectively).</w:t>
      </w:r>
    </w:p>
    <w:tbl>
      <w:tblPr>
        <w:tblStyle w:val="3"/>
        <w:tblpPr w:leftFromText="180" w:rightFromText="180" w:vertAnchor="text" w:horzAnchor="page" w:tblpXSpec="center" w:tblpY="116"/>
        <w:tblOverlap w:val="never"/>
        <w:tblW w:w="4998" w:type="pct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5"/>
        <w:gridCol w:w="947"/>
        <w:gridCol w:w="1137"/>
        <w:gridCol w:w="1101"/>
        <w:gridCol w:w="1081"/>
        <w:gridCol w:w="998"/>
        <w:gridCol w:w="968"/>
        <w:gridCol w:w="885"/>
        <w:gridCol w:w="65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6" w:hRule="atLeast"/>
          <w:jc w:val="center"/>
        </w:trPr>
        <w:tc>
          <w:tcPr>
            <w:tcW w:w="907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Treatments</w:t>
            </w:r>
          </w:p>
        </w:tc>
        <w:tc>
          <w:tcPr>
            <w:tcW w:w="681" w:type="pct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Phosphorus concentration (%)</w:t>
            </w:r>
          </w:p>
        </w:tc>
        <w:tc>
          <w:tcPr>
            <w:tcW w:w="660" w:type="pct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Hay yield (t·ha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perscript"/>
              </w:rPr>
              <w:t>-1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648" w:type="pct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CP (%)</w:t>
            </w:r>
          </w:p>
        </w:tc>
        <w:tc>
          <w:tcPr>
            <w:tcW w:w="598" w:type="pct"/>
            <w:tcBorders>
              <w:top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RFV (%)</w:t>
            </w:r>
          </w:p>
        </w:tc>
        <w:tc>
          <w:tcPr>
            <w:tcW w:w="58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WUE (kg·mm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perscript"/>
              </w:rPr>
              <w:t>-1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·ha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perscript"/>
              </w:rPr>
              <w:t>-1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)</w:t>
            </w:r>
          </w:p>
        </w:tc>
        <w:tc>
          <w:tcPr>
            <w:tcW w:w="53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Average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ank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338" w:type="pct"/>
            <w:vMerge w:val="restar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568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68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0.00</w:t>
            </w:r>
          </w:p>
        </w:tc>
        <w:tc>
          <w:tcPr>
            <w:tcW w:w="660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0.00</w:t>
            </w:r>
          </w:p>
        </w:tc>
        <w:tc>
          <w:tcPr>
            <w:tcW w:w="648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0.00</w:t>
            </w:r>
          </w:p>
        </w:tc>
        <w:tc>
          <w:tcPr>
            <w:tcW w:w="598" w:type="pct"/>
            <w:tcBorders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0.07</w:t>
            </w:r>
          </w:p>
        </w:tc>
        <w:tc>
          <w:tcPr>
            <w:tcW w:w="580" w:type="pct"/>
            <w:tcBorders>
              <w:left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0.50</w:t>
            </w:r>
          </w:p>
        </w:tc>
        <w:tc>
          <w:tcPr>
            <w:tcW w:w="531" w:type="pct"/>
            <w:tcBorders>
              <w:left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0.27</w:t>
            </w:r>
          </w:p>
        </w:tc>
        <w:tc>
          <w:tcPr>
            <w:tcW w:w="390" w:type="pc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12</w:t>
            </w:r>
          </w:p>
        </w:tc>
      </w:tr>
      <w:tr>
        <w:trPr>
          <w:trHeight w:val="410" w:hRule="atLeast"/>
          <w:jc w:val="center"/>
        </w:trPr>
        <w:tc>
          <w:tcPr>
            <w:tcW w:w="338" w:type="pct"/>
            <w:vMerge w:val="continue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568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68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0.61</w:t>
            </w:r>
          </w:p>
        </w:tc>
        <w:tc>
          <w:tcPr>
            <w:tcW w:w="660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0.46</w:t>
            </w:r>
          </w:p>
        </w:tc>
        <w:tc>
          <w:tcPr>
            <w:tcW w:w="648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0.31</w:t>
            </w:r>
          </w:p>
        </w:tc>
        <w:tc>
          <w:tcPr>
            <w:tcW w:w="598" w:type="pct"/>
            <w:tcBorders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0.00</w:t>
            </w:r>
          </w:p>
        </w:tc>
        <w:tc>
          <w:tcPr>
            <w:tcW w:w="580" w:type="pct"/>
            <w:tcBorders>
              <w:left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0.78</w:t>
            </w:r>
          </w:p>
        </w:tc>
        <w:tc>
          <w:tcPr>
            <w:tcW w:w="531" w:type="pct"/>
            <w:tcBorders>
              <w:left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0.53</w:t>
            </w:r>
          </w:p>
        </w:tc>
        <w:tc>
          <w:tcPr>
            <w:tcW w:w="390" w:type="pc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  <w:jc w:val="center"/>
        </w:trPr>
        <w:tc>
          <w:tcPr>
            <w:tcW w:w="338" w:type="pct"/>
            <w:vMerge w:val="continue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568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681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0.79</w:t>
            </w:r>
          </w:p>
        </w:tc>
        <w:tc>
          <w:tcPr>
            <w:tcW w:w="660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0.79</w:t>
            </w:r>
          </w:p>
        </w:tc>
        <w:tc>
          <w:tcPr>
            <w:tcW w:w="648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0.50</w:t>
            </w:r>
          </w:p>
        </w:tc>
        <w:tc>
          <w:tcPr>
            <w:tcW w:w="598" w:type="pct"/>
            <w:tcBorders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0.10</w:t>
            </w:r>
          </w:p>
        </w:tc>
        <w:tc>
          <w:tcPr>
            <w:tcW w:w="580" w:type="pct"/>
            <w:tcBorders>
              <w:left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1.00</w:t>
            </w:r>
          </w:p>
        </w:tc>
        <w:tc>
          <w:tcPr>
            <w:tcW w:w="531" w:type="pct"/>
            <w:tcBorders>
              <w:left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0.59</w:t>
            </w:r>
          </w:p>
        </w:tc>
        <w:tc>
          <w:tcPr>
            <w:tcW w:w="390" w:type="pc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  <w:jc w:val="center"/>
        </w:trPr>
        <w:tc>
          <w:tcPr>
            <w:tcW w:w="338" w:type="pct"/>
            <w:vMerge w:val="continue"/>
            <w:tcBorders>
              <w:bottom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568" w:type="pct"/>
            <w:tcBorders>
              <w:bottom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681" w:type="pct"/>
            <w:tcBorders>
              <w:bottom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0.79</w:t>
            </w:r>
          </w:p>
        </w:tc>
        <w:tc>
          <w:tcPr>
            <w:tcW w:w="660" w:type="pct"/>
            <w:tcBorders>
              <w:bottom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0.51</w:t>
            </w:r>
          </w:p>
        </w:tc>
        <w:tc>
          <w:tcPr>
            <w:tcW w:w="648" w:type="pct"/>
            <w:tcBorders>
              <w:bottom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0.29</w:t>
            </w:r>
          </w:p>
        </w:tc>
        <w:tc>
          <w:tcPr>
            <w:tcW w:w="598" w:type="pct"/>
            <w:tcBorders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0.29</w:t>
            </w:r>
          </w:p>
        </w:tc>
        <w:tc>
          <w:tcPr>
            <w:tcW w:w="580" w:type="pct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0.81</w:t>
            </w:r>
          </w:p>
        </w:tc>
        <w:tc>
          <w:tcPr>
            <w:tcW w:w="531" w:type="pct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0.38</w:t>
            </w:r>
          </w:p>
        </w:tc>
        <w:tc>
          <w:tcPr>
            <w:tcW w:w="390" w:type="pct"/>
            <w:tcBorders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10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  <w:jc w:val="center"/>
        </w:trPr>
        <w:tc>
          <w:tcPr>
            <w:tcW w:w="338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0.06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0.20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0.30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0.27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0.31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0.42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  <w:jc w:val="center"/>
        </w:trPr>
        <w:tc>
          <w:tcPr>
            <w:tcW w:w="338" w:type="pct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0.61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0.66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0.61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0.63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0.55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0.75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  <w:jc w:val="center"/>
        </w:trPr>
        <w:tc>
          <w:tcPr>
            <w:tcW w:w="338" w:type="pct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0.87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1.00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1.00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0.77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0.79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0.84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  <w:jc w:val="center"/>
        </w:trPr>
        <w:tc>
          <w:tcPr>
            <w:tcW w:w="338" w:type="pct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0.98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0.79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0.64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1.00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0.60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0.45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  <w:jc w:val="center"/>
        </w:trPr>
        <w:tc>
          <w:tcPr>
            <w:tcW w:w="338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W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0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0.06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0.19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0.09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0.19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0.28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11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  <w:jc w:val="center"/>
        </w:trPr>
        <w:tc>
          <w:tcPr>
            <w:tcW w:w="338" w:type="pct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1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0.68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0.59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0.50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0.33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0.22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0.57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  <w:jc w:val="center"/>
        </w:trPr>
        <w:tc>
          <w:tcPr>
            <w:tcW w:w="338" w:type="pct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0.89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0.99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0.71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0.43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0.42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0.60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338" w:type="pct"/>
            <w:vMerge w:val="continue"/>
            <w:tcBorders>
              <w:bottom w:val="single" w:color="auto" w:sz="4" w:space="0"/>
            </w:tcBorders>
            <w:noWrap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568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681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0.87</w:t>
            </w:r>
          </w:p>
        </w:tc>
        <w:tc>
          <w:tcPr>
            <w:tcW w:w="660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0.66</w:t>
            </w:r>
          </w:p>
        </w:tc>
        <w:tc>
          <w:tcPr>
            <w:tcW w:w="648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0.47</w:t>
            </w:r>
          </w:p>
        </w:tc>
        <w:tc>
          <w:tcPr>
            <w:tcW w:w="598" w:type="pct"/>
            <w:tcBorders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0.34</w:t>
            </w:r>
          </w:p>
        </w:tc>
        <w:tc>
          <w:tcPr>
            <w:tcW w:w="580" w:type="pct"/>
            <w:tcBorders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0.25</w:t>
            </w:r>
          </w:p>
        </w:tc>
        <w:tc>
          <w:tcPr>
            <w:tcW w:w="531" w:type="pct"/>
            <w:tcBorders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0.52</w:t>
            </w:r>
          </w:p>
        </w:tc>
        <w:tc>
          <w:tcPr>
            <w:tcW w:w="390" w:type="pct"/>
            <w:tcBorders>
              <w:left w:val="nil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US" w:eastAsia="zh-CN"/>
              </w:rPr>
              <w:t>7</w:t>
            </w:r>
          </w:p>
        </w:tc>
      </w:tr>
    </w:tbl>
    <w:p>
      <w:pPr>
        <w:rPr>
          <w:color w:val="auto"/>
        </w:rPr>
      </w:pPr>
      <w:r>
        <w:rPr>
          <w:color w:val="auto"/>
        </w:rPr>
        <w:br w:type="page"/>
      </w:r>
    </w:p>
    <w:p>
      <w:pPr>
        <w:pStyle w:val="2"/>
        <w:widowControl w:val="0"/>
        <w:numPr>
          <w:ilvl w:val="0"/>
          <w:numId w:val="0"/>
        </w:numPr>
        <w:jc w:val="both"/>
        <w:rPr>
          <w:color w:val="auto"/>
        </w:rPr>
      </w:pPr>
      <w:bookmarkStart w:id="1" w:name="_GoBack"/>
      <w:bookmarkEnd w:id="1"/>
    </w:p>
    <w:p>
      <w:pPr>
        <w:spacing w:line="480" w:lineRule="auto"/>
        <w:jc w:val="center"/>
        <w:rPr>
          <w:color w:val="auto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lang w:val="en-GB"/>
        </w:rPr>
        <w:t xml:space="preserve">Table </w:t>
      </w:r>
      <w:r>
        <w:rPr>
          <w:rFonts w:hint="default" w:ascii="Times New Roman" w:hAnsi="Times New Roman" w:cs="Times New Roman"/>
          <w:b/>
          <w:bCs/>
          <w:color w:val="auto"/>
          <w:sz w:val="24"/>
          <w:lang w:val="en-US" w:eastAsia="zh-CN"/>
        </w:rPr>
        <w:t>9</w:t>
      </w:r>
      <w:r>
        <w:rPr>
          <w:rFonts w:hint="default" w:ascii="Times New Roman" w:hAnsi="Times New Roman" w:cs="Times New Roman"/>
          <w:b/>
          <w:bCs/>
          <w:color w:val="auto"/>
          <w:sz w:val="24"/>
          <w:lang w:val="en-GB"/>
        </w:rPr>
        <w:t>. Economic benefit of alfalfa production in the irrigation of 6.0 ML ha</w:t>
      </w:r>
      <w:r>
        <w:rPr>
          <w:rFonts w:hint="default" w:ascii="Times New Roman" w:hAnsi="Times New Roman" w:cs="Times New Roman"/>
          <w:b/>
          <w:bCs/>
          <w:color w:val="auto"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bCs/>
          <w:color w:val="auto"/>
          <w:sz w:val="24"/>
        </w:rPr>
        <w:t xml:space="preserve"> and</w:t>
      </w:r>
      <w:r>
        <w:rPr>
          <w:rFonts w:hint="default" w:ascii="Times New Roman" w:hAnsi="Times New Roman" w:cs="Times New Roman"/>
          <w:b/>
          <w:bCs/>
          <w:color w:val="auto"/>
          <w:sz w:val="24"/>
          <w:lang w:val="en-GB"/>
        </w:rPr>
        <w:t xml:space="preserve"> 100 kg P ha</w:t>
      </w:r>
      <w:r>
        <w:rPr>
          <w:rFonts w:hint="default" w:ascii="Times New Roman" w:hAnsi="Times New Roman" w:cs="Times New Roman"/>
          <w:b/>
          <w:bCs/>
          <w:color w:val="auto"/>
          <w:sz w:val="24"/>
          <w:vertAlign w:val="superscript"/>
          <w:lang w:val="en-GB"/>
        </w:rPr>
        <w:t>-1</w:t>
      </w:r>
      <w:r>
        <w:rPr>
          <w:rFonts w:hint="default" w:ascii="Times New Roman" w:hAnsi="Times New Roman" w:cs="Times New Roman"/>
          <w:b/>
          <w:bCs/>
          <w:color w:val="auto"/>
          <w:sz w:val="24"/>
          <w:lang w:val="en-GB"/>
        </w:rPr>
        <w:t xml:space="preserve"> treatment</w:t>
      </w:r>
    </w:p>
    <w:tbl>
      <w:tblPr>
        <w:tblStyle w:val="3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1917"/>
        <w:gridCol w:w="2282"/>
        <w:gridCol w:w="23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Item</w:t>
            </w:r>
          </w:p>
        </w:tc>
        <w:tc>
          <w:tcPr>
            <w:tcW w:w="2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Unit Price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Application rate / Hay yield</w:t>
            </w: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Total cost / Economic benefit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Land rent cost</w:t>
            </w:r>
          </w:p>
        </w:tc>
        <w:tc>
          <w:tcPr>
            <w:tcW w:w="2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—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—</w:t>
            </w: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857 $ ha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perscript"/>
                <w:lang w:val="en-GB"/>
              </w:rPr>
              <w:t>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Water cost</w:t>
            </w:r>
          </w:p>
        </w:tc>
        <w:tc>
          <w:tcPr>
            <w:tcW w:w="2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42.86 $ ML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perscript"/>
                <w:lang w:val="en-GB"/>
              </w:rPr>
              <w:t>-1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6.0 ML ha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perscript"/>
                <w:lang w:val="en-GB"/>
              </w:rPr>
              <w:t>-1</w:t>
            </w: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257 $ ha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perscript"/>
                <w:lang w:val="en-GB"/>
              </w:rPr>
              <w:t>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Phosphorus cost</w:t>
            </w:r>
          </w:p>
        </w:tc>
        <w:tc>
          <w:tcPr>
            <w:tcW w:w="2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1.15 $ kg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perscript"/>
                <w:lang w:val="en-GB"/>
              </w:rPr>
              <w:t xml:space="preserve">-1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P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5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100 kg ha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perscript"/>
                <w:lang w:val="en-GB"/>
              </w:rPr>
              <w:t>-1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 xml:space="preserve"> P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bscript"/>
                <w:lang w:val="en-GB"/>
              </w:rPr>
              <w:t>5</w:t>
            </w: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1 154 $ ha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perscript"/>
                <w:lang w:val="en-GB"/>
              </w:rPr>
              <w:t>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Other cost</w:t>
            </w:r>
          </w:p>
        </w:tc>
        <w:tc>
          <w:tcPr>
            <w:tcW w:w="2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—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—</w:t>
            </w: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1 236 $ ha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perscript"/>
                <w:lang w:val="en-GB"/>
              </w:rPr>
              <w:t>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Price of alfalfa forage</w:t>
            </w:r>
          </w:p>
        </w:tc>
        <w:tc>
          <w:tcPr>
            <w:tcW w:w="2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264.29 $ t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perscript"/>
                <w:lang w:val="en-GB"/>
              </w:rPr>
              <w:t>-1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22.74-23.16 t ha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6 010-6 121 $ ha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perscript"/>
                <w:lang w:val="en-GB"/>
              </w:rPr>
              <w:t>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Economic benefit</w:t>
            </w:r>
          </w:p>
        </w:tc>
        <w:tc>
          <w:tcPr>
            <w:tcW w:w="2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—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</w:rPr>
              <w:t>—</w:t>
            </w: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lang w:val="en-GB"/>
              </w:rPr>
              <w:t>2 505-2 616 $ ha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6"/>
                <w:szCs w:val="16"/>
                <w:vertAlign w:val="superscript"/>
                <w:lang w:val="en-GB"/>
              </w:rPr>
              <w:t>-1</w:t>
            </w:r>
          </w:p>
        </w:tc>
      </w:tr>
    </w:tbl>
    <w:p>
      <w:pPr>
        <w:spacing w:line="480" w:lineRule="auto"/>
        <w:rPr>
          <w:color w:val="auto"/>
        </w:rPr>
      </w:pPr>
      <w:r>
        <w:rPr>
          <w:rFonts w:hint="default" w:ascii="Times New Roman" w:hAnsi="Times New Roman" w:cs="Times New Roman"/>
          <w:color w:val="auto"/>
          <w:sz w:val="24"/>
          <w:lang w:val="en-GB"/>
        </w:rPr>
        <w:t>Note:</w:t>
      </w:r>
      <w:r>
        <w:rPr>
          <w:rFonts w:hint="default" w:ascii="Times New Roman" w:hAnsi="Times New Roman" w:cs="Times New Roman"/>
          <w:color w:val="auto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</w:rPr>
        <w:t>Other cost includes: (</w:t>
      </w:r>
      <w:r>
        <w:rPr>
          <w:rFonts w:hint="default" w:ascii="Times New Roman" w:hAnsi="Times New Roman" w:cs="Times New Roman"/>
          <w:color w:val="auto"/>
          <w:kern w:val="0"/>
          <w:sz w:val="24"/>
        </w:rPr>
        <w:t>i)</w:t>
      </w:r>
      <w:r>
        <w:rPr>
          <w:rFonts w:hint="default" w:ascii="Times New Roman" w:hAnsi="Times New Roman" w:cs="Times New Roman"/>
          <w:color w:val="auto"/>
          <w:sz w:val="24"/>
        </w:rPr>
        <w:t xml:space="preserve"> material cost (seeds, drip irrigation belts), </w:t>
      </w:r>
      <w:r>
        <w:rPr>
          <w:rFonts w:hint="default" w:ascii="Times New Roman" w:hAnsi="Times New Roman" w:cs="Times New Roman"/>
          <w:color w:val="auto"/>
          <w:kern w:val="0"/>
          <w:sz w:val="24"/>
        </w:rPr>
        <w:t xml:space="preserve">and (ii) </w:t>
      </w:r>
      <w:r>
        <w:rPr>
          <w:rFonts w:hint="default" w:ascii="Times New Roman" w:hAnsi="Times New Roman" w:cs="Times New Roman"/>
          <w:color w:val="auto"/>
          <w:sz w:val="24"/>
        </w:rPr>
        <w:t>management fee (ploughing, sowing, cutting, drying, bundling, hauling, labor).</w:t>
      </w:r>
    </w:p>
    <w:p>
      <w:pPr>
        <w:pStyle w:val="2"/>
        <w:widowControl w:val="0"/>
        <w:numPr>
          <w:ilvl w:val="0"/>
          <w:numId w:val="0"/>
        </w:numPr>
        <w:jc w:val="both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E236CAA"/>
    <w:multiLevelType w:val="singleLevel"/>
    <w:tmpl w:val="EE236CAA"/>
    <w:lvl w:ilvl="0" w:tentative="0">
      <w:start w:val="1"/>
      <w:numFmt w:val="decimal"/>
      <w:pStyle w:val="2"/>
      <w:lvlText w:val="%1."/>
      <w:lvlJc w:val="left"/>
      <w:pPr>
        <w:tabs>
          <w:tab w:val="left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B68D5"/>
    <w:rsid w:val="0555322C"/>
    <w:rsid w:val="25EB68D5"/>
    <w:rsid w:val="48397FBB"/>
    <w:rsid w:val="5F262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Number"/>
    <w:basedOn w:val="1"/>
    <w:uiPriority w:val="0"/>
    <w:pPr>
      <w:numPr>
        <w:ilvl w:val="0"/>
        <w:numId w:val="1"/>
      </w:numPr>
    </w:pPr>
  </w:style>
  <w:style w:type="character" w:styleId="5">
    <w:name w:val="footnote reference"/>
    <w:qFormat/>
    <w:uiPriority w:val="0"/>
    <w:rPr>
      <w:rFonts w:ascii="Calibri" w:hAnsi="Calibri" w:eastAsia="宋体"/>
      <w:szCs w:val="18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2020-12-02T04:12:00Z</dcterms:created>
  <dc:creator>羽霖</dc:creator>
  <cp:lastModifiedBy>羽霖</cp:lastModifiedBy>
  <dcterms:modified xsi:type="dcterms:W3CDTF">2020-12-05T02:43:47Z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