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C3E" w:rsidRDefault="00594F6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5274310" cy="6614303"/>
            <wp:effectExtent l="19050" t="0" r="2540" b="0"/>
            <wp:docPr id="1" name="图片 1" descr="F:\papers and more\e6和自闭\microbiome\figure - 修改\figure s1-ko-normal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pers and more\e6和自闭\microbiome\figure - 修改\figure s1-ko-normal-0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14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7685">
        <w:rPr>
          <w:rFonts w:ascii="Arial" w:hAnsi="Arial" w:cs="Arial"/>
          <w:b/>
          <w:sz w:val="24"/>
          <w:szCs w:val="24"/>
        </w:rPr>
        <w:t>Figure S</w:t>
      </w:r>
      <w:r w:rsidR="00DC7685">
        <w:rPr>
          <w:rFonts w:ascii="Arial" w:hAnsi="Arial" w:cs="Arial" w:hint="eastAsia"/>
          <w:b/>
          <w:sz w:val="24"/>
          <w:szCs w:val="24"/>
        </w:rPr>
        <w:t xml:space="preserve">1 </w:t>
      </w:r>
      <w:r w:rsidR="00DC7685">
        <w:rPr>
          <w:rFonts w:ascii="Arial" w:hAnsi="Arial" w:cs="Arial"/>
          <w:b/>
          <w:sz w:val="24"/>
          <w:szCs w:val="24"/>
        </w:rPr>
        <w:t>EphB6</w:t>
      </w:r>
      <w:r w:rsidR="00DC7685">
        <w:rPr>
          <w:rFonts w:ascii="Arial" w:hAnsi="Arial" w:cs="Arial" w:hint="eastAsia"/>
          <w:b/>
          <w:sz w:val="24"/>
          <w:szCs w:val="24"/>
        </w:rPr>
        <w:t xml:space="preserve"> knockout </w:t>
      </w:r>
      <w:r w:rsidR="00DC7685">
        <w:rPr>
          <w:rFonts w:ascii="Arial" w:hAnsi="Arial" w:cs="Arial"/>
          <w:b/>
          <w:sz w:val="24"/>
          <w:szCs w:val="24"/>
        </w:rPr>
        <w:t>mice</w:t>
      </w:r>
      <w:r w:rsidR="00DC7685">
        <w:rPr>
          <w:rFonts w:ascii="Arial" w:hAnsi="Arial" w:cs="Arial" w:hint="eastAsia"/>
          <w:b/>
          <w:sz w:val="24"/>
          <w:szCs w:val="24"/>
        </w:rPr>
        <w:t xml:space="preserve"> showed normal growth, motor behavior and spatial learning and memory</w:t>
      </w:r>
    </w:p>
    <w:p w:rsidR="00270C3E" w:rsidRDefault="00DC7685">
      <w:pPr>
        <w:adjustRightInd/>
        <w:snapToGrid/>
        <w:spacing w:line="22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270C3E" w:rsidRDefault="00866035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114300" distR="114300">
            <wp:extent cx="5272405" cy="2903855"/>
            <wp:effectExtent l="0" t="0" r="4445" b="10795"/>
            <wp:docPr id="7" name="图片 7" descr="figure s2-34ko-behavior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 s2-34ko-behavior-0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0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C3E" w:rsidRDefault="00DC7685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 xml:space="preserve">2 4-week-old </w:t>
      </w:r>
      <w:r>
        <w:rPr>
          <w:rFonts w:ascii="Arial" w:hAnsi="Arial" w:cs="Arial"/>
          <w:b/>
          <w:sz w:val="24"/>
          <w:szCs w:val="24"/>
        </w:rPr>
        <w:t>EphB6 ablation mice</w:t>
      </w:r>
      <w:r>
        <w:rPr>
          <w:rFonts w:ascii="Arial" w:hAnsi="Arial" w:cs="Arial" w:hint="eastAsia"/>
          <w:b/>
          <w:sz w:val="24"/>
          <w:szCs w:val="24"/>
        </w:rPr>
        <w:t xml:space="preserve"> showed</w:t>
      </w:r>
      <w:r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autism-like behavior and gut microbial disturbance</w:t>
      </w:r>
    </w:p>
    <w:p w:rsidR="00270C3E" w:rsidRDefault="00270C3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3F368E" w:rsidRDefault="003F368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3F368E" w:rsidRDefault="003F368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3F368E" w:rsidRDefault="003F368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3F368E" w:rsidRDefault="003F368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270C3E" w:rsidRDefault="00866035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114300" distR="114300">
            <wp:extent cx="5274310" cy="3142615"/>
            <wp:effectExtent l="0" t="0" r="2540" b="635"/>
            <wp:docPr id="6" name="图片 6" descr="figure s3-OFT EPM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3-OFT EPM-0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C3E" w:rsidRDefault="00DC7685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 xml:space="preserve">3 C57BL/6J mice transplanted with the fecal microbiota from </w:t>
      </w:r>
      <w:r>
        <w:rPr>
          <w:rFonts w:ascii="Arial" w:hAnsi="Arial" w:cs="Arial"/>
          <w:b/>
          <w:sz w:val="24"/>
          <w:szCs w:val="24"/>
        </w:rPr>
        <w:t>EphB6 ablation mice</w:t>
      </w:r>
      <w:r>
        <w:rPr>
          <w:rFonts w:ascii="Arial" w:hAnsi="Arial" w:cs="Arial" w:hint="eastAsia"/>
          <w:b/>
          <w:sz w:val="24"/>
          <w:szCs w:val="24"/>
        </w:rPr>
        <w:t xml:space="preserve"> showed normal behavior in open field test and elevated plus maze</w:t>
      </w:r>
    </w:p>
    <w:p w:rsidR="003D2C00" w:rsidRDefault="003D2C00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3D2C00" w:rsidRDefault="003D2C00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3D2C00" w:rsidRDefault="003D2C00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3D2C00" w:rsidRDefault="003D2C00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270C3E" w:rsidRDefault="00866035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114300" distR="114300">
            <wp:extent cx="5268595" cy="2814320"/>
            <wp:effectExtent l="0" t="0" r="8255" b="5080"/>
            <wp:docPr id="9" name="图片 9" descr="figure s4-34ko-fmt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s4-34ko-fmt-0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1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C3E" w:rsidRDefault="00DC7685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 xml:space="preserve">4 Transplantation of the fecal microbiota from 4-week-old </w:t>
      </w:r>
      <w:r>
        <w:rPr>
          <w:rFonts w:ascii="Arial" w:hAnsi="Arial" w:cs="Arial"/>
          <w:b/>
          <w:sz w:val="24"/>
          <w:szCs w:val="24"/>
        </w:rPr>
        <w:t>EphB6 ablation mice</w:t>
      </w:r>
      <w:r>
        <w:rPr>
          <w:rFonts w:ascii="Arial" w:hAnsi="Arial" w:cs="Arial" w:hint="eastAsia"/>
          <w:b/>
          <w:sz w:val="24"/>
          <w:szCs w:val="24"/>
        </w:rPr>
        <w:t xml:space="preserve"> induced</w:t>
      </w:r>
      <w:r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autism-like behavior in SPF C57BL/6J mice</w:t>
      </w:r>
    </w:p>
    <w:p w:rsidR="00270C3E" w:rsidRDefault="00DD2897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sz w:val="24"/>
          <w:szCs w:val="24"/>
        </w:rPr>
        <w:t xml:space="preserve"> </w:t>
      </w:r>
    </w:p>
    <w:p w:rsidR="00270C3E" w:rsidRDefault="00270C3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270C3E" w:rsidRDefault="00270C3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270C3E" w:rsidRDefault="00270C3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270C3E" w:rsidRDefault="00191561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>
            <wp:extent cx="5274310" cy="4145608"/>
            <wp:effectExtent l="19050" t="0" r="2540" b="0"/>
            <wp:docPr id="13" name="图片 2" descr="F:\papers and more\e6和自闭\microbiome\figure - 修改\figure s5-abx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papers and more\e6和自闭\microbiome\figure - 修改\figure s5-abx-01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5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C3E" w:rsidRDefault="00DC7685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>5 Antibiotic treatment or gut microbiota</w:t>
      </w:r>
      <w:r w:rsidR="00516250" w:rsidRPr="00516250">
        <w:rPr>
          <w:rFonts w:ascii="Arial" w:hAnsi="Arial" w:cs="Arial" w:hint="eastAsia"/>
          <w:b/>
          <w:sz w:val="24"/>
          <w:szCs w:val="24"/>
        </w:rPr>
        <w:t xml:space="preserve"> </w:t>
      </w:r>
      <w:r w:rsidR="00923470">
        <w:rPr>
          <w:rFonts w:ascii="Arial" w:hAnsi="Arial" w:cs="Arial" w:hint="eastAsia"/>
          <w:b/>
          <w:sz w:val="24"/>
          <w:szCs w:val="24"/>
        </w:rPr>
        <w:t xml:space="preserve">without </w:t>
      </w:r>
      <w:r w:rsidR="00516250">
        <w:rPr>
          <w:rFonts w:ascii="Arial" w:hAnsi="Arial" w:cs="Arial" w:hint="eastAsia"/>
          <w:b/>
          <w:sz w:val="24"/>
          <w:szCs w:val="24"/>
        </w:rPr>
        <w:t>m</w:t>
      </w:r>
      <w:r w:rsidR="00516250">
        <w:rPr>
          <w:rFonts w:ascii="Arial" w:hAnsi="Arial" w:cs="Arial"/>
          <w:b/>
          <w:sz w:val="24"/>
          <w:szCs w:val="24"/>
        </w:rPr>
        <w:t>etabolites</w:t>
      </w:r>
      <w:r w:rsidR="00923470">
        <w:rPr>
          <w:rFonts w:ascii="Arial" w:hAnsi="Arial" w:cs="Arial" w:hint="eastAsia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 xml:space="preserve">from </w:t>
      </w:r>
      <w:r>
        <w:rPr>
          <w:rFonts w:ascii="Arial" w:hAnsi="Arial" w:cs="Arial"/>
          <w:b/>
          <w:sz w:val="24"/>
          <w:szCs w:val="24"/>
        </w:rPr>
        <w:t>EphB6</w:t>
      </w:r>
      <w:r>
        <w:rPr>
          <w:rFonts w:ascii="Arial" w:hAnsi="Arial" w:cs="Arial" w:hint="eastAsia"/>
          <w:b/>
          <w:sz w:val="24"/>
          <w:szCs w:val="24"/>
        </w:rPr>
        <w:t xml:space="preserve"> ablation mice induced </w:t>
      </w:r>
      <w:r w:rsidR="00923470">
        <w:rPr>
          <w:rFonts w:ascii="Arial" w:hAnsi="Arial" w:cs="Arial" w:hint="eastAsia"/>
          <w:b/>
          <w:sz w:val="24"/>
          <w:szCs w:val="24"/>
        </w:rPr>
        <w:t xml:space="preserve">partial </w:t>
      </w:r>
      <w:r>
        <w:rPr>
          <w:rFonts w:ascii="Arial" w:hAnsi="Arial" w:cs="Arial" w:hint="eastAsia"/>
          <w:b/>
          <w:sz w:val="24"/>
          <w:szCs w:val="24"/>
        </w:rPr>
        <w:t>social deficits in 6-week-old C57BL/6J mice</w:t>
      </w:r>
    </w:p>
    <w:p w:rsidR="00270C3E" w:rsidRDefault="00270C3E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270C3E" w:rsidRDefault="00270C3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270C3E" w:rsidRDefault="00DC7685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>
            <wp:extent cx="4114800" cy="2881630"/>
            <wp:effectExtent l="19050" t="0" r="0" b="0"/>
            <wp:docPr id="8" name="图片 3" descr="F:\papers and more\e6和自闭\microbiome\figure - 修改\figure s4c-fos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F:\papers and more\e6和自闭\microbiome\figure - 修改\figure s4c-fos-01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881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C3E" w:rsidRDefault="00DC7685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 xml:space="preserve">6 The expression of c-Fos was increased in mPFC of KO mice performed with three-chambered </w:t>
      </w:r>
      <w:r w:rsidR="0051030A" w:rsidRPr="0051030A">
        <w:rPr>
          <w:rFonts w:ascii="Arial" w:hAnsi="Arial" w:cs="Arial"/>
          <w:b/>
          <w:sz w:val="24"/>
          <w:szCs w:val="24"/>
        </w:rPr>
        <w:t>social approach task</w:t>
      </w:r>
      <w:r>
        <w:rPr>
          <w:rFonts w:ascii="Arial" w:hAnsi="Arial" w:cs="Arial" w:hint="eastAsia"/>
          <w:b/>
          <w:sz w:val="24"/>
          <w:szCs w:val="24"/>
        </w:rPr>
        <w:t xml:space="preserve"> </w:t>
      </w:r>
    </w:p>
    <w:p w:rsidR="00270C3E" w:rsidRDefault="00270C3E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622E72" w:rsidRDefault="00622E72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622E72" w:rsidRDefault="00622E72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622E72" w:rsidRDefault="00622E72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622E72" w:rsidRDefault="00622E72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622E72" w:rsidRDefault="00622E72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622E72" w:rsidRDefault="00622E72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622E72" w:rsidRDefault="00622E72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270C3E" w:rsidRDefault="00270C3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270C3E" w:rsidRDefault="00DC768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>
            <wp:extent cx="4412615" cy="1807845"/>
            <wp:effectExtent l="19050" t="0" r="6985" b="0"/>
            <wp:docPr id="10" name="图片 4" descr="F:\papers and more\e6和自闭\microbiome\figure - 修改\figure s5-c57-vb6 deficiency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F:\papers and more\e6和自闭\microbiome\figure - 修改\figure s5-c57-vb6 deficiency-01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12615" cy="1807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C3E" w:rsidRDefault="00DC768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>7 Intragastric injection of vitamin B6 had no effect on social behavior in KO mice</w:t>
      </w:r>
    </w:p>
    <w:p w:rsidR="00B0447D" w:rsidRDefault="00B0447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B0447D" w:rsidRDefault="00B0447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B0447D" w:rsidRDefault="00B0447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B0447D" w:rsidRDefault="00B0447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B0447D" w:rsidRDefault="00B0447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B0447D" w:rsidRDefault="00B0447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B0447D" w:rsidRDefault="00B0447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70C3E" w:rsidRDefault="0086603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114300" distR="114300">
            <wp:extent cx="5273675" cy="4305300"/>
            <wp:effectExtent l="0" t="0" r="3175" b="0"/>
            <wp:docPr id="12" name="图片 12" descr="figure s8-fmt-dopamine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 s8-fmt-dopamine-01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C3E" w:rsidRDefault="00DC768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>8 Dopamine was mediated by gut microbiota in PFC of mice</w:t>
      </w:r>
    </w:p>
    <w:p w:rsidR="00270C3E" w:rsidRDefault="00270C3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270C3E" w:rsidRDefault="00270C3E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</w:p>
    <w:p w:rsidR="00270C3E" w:rsidRDefault="00270C3E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</w:p>
    <w:p w:rsidR="00270C3E" w:rsidRDefault="00270C3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70C3E" w:rsidRDefault="00270C3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70C3E" w:rsidRDefault="00270C3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70C3E" w:rsidRDefault="00270C3E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270C3E" w:rsidRDefault="00B46E4A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>
            <wp:extent cx="4870450" cy="5988050"/>
            <wp:effectExtent l="19050" t="0" r="6350" b="0"/>
            <wp:docPr id="14" name="图片 3" descr="F:\papers and more\e6和自闭\microbiome\figure - 修改\figure-s9电生理 (2)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papers and more\e6和自闭\microbiome\figure - 修改\figure-s9电生理 (2)-01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450" cy="598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C3E" w:rsidRDefault="00DC768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>9 The gut microbiota modulated E/I balance in mPFC of C57BL/6J mice</w:t>
      </w:r>
    </w:p>
    <w:sectPr w:rsidR="00270C3E" w:rsidSect="00270C3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6035" w:rsidRDefault="00866035" w:rsidP="00516250">
      <w:pPr>
        <w:spacing w:after="0"/>
      </w:pPr>
      <w:r>
        <w:separator/>
      </w:r>
    </w:p>
  </w:endnote>
  <w:endnote w:type="continuationSeparator" w:id="0">
    <w:p w:rsidR="00866035" w:rsidRDefault="00866035" w:rsidP="0051625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6035" w:rsidRDefault="00866035" w:rsidP="00516250">
      <w:pPr>
        <w:spacing w:after="0"/>
      </w:pPr>
      <w:r>
        <w:separator/>
      </w:r>
    </w:p>
  </w:footnote>
  <w:footnote w:type="continuationSeparator" w:id="0">
    <w:p w:rsidR="00866035" w:rsidRDefault="00866035" w:rsidP="00516250">
      <w:pPr>
        <w:spacing w:after="0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isplayHorizontalDrawingGridEvery w:val="0"/>
  <w:displayVertic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doNotUseIndentAsNumberingTabStop/>
    <w:useAltKinsokuLineBreakRules/>
  </w:compat>
  <w:rsids>
    <w:rsidRoot w:val="00D31D50"/>
    <w:rsid w:val="00000946"/>
    <w:rsid w:val="000231A7"/>
    <w:rsid w:val="00024BD6"/>
    <w:rsid w:val="00026EBC"/>
    <w:rsid w:val="00034161"/>
    <w:rsid w:val="000533E8"/>
    <w:rsid w:val="00071F6F"/>
    <w:rsid w:val="000733B9"/>
    <w:rsid w:val="00082B95"/>
    <w:rsid w:val="000958F9"/>
    <w:rsid w:val="00097B63"/>
    <w:rsid w:val="000A64D4"/>
    <w:rsid w:val="000B256C"/>
    <w:rsid w:val="000B2AA1"/>
    <w:rsid w:val="000B3640"/>
    <w:rsid w:val="000C7D9D"/>
    <w:rsid w:val="000D7A85"/>
    <w:rsid w:val="000E2ECE"/>
    <w:rsid w:val="000E6C64"/>
    <w:rsid w:val="00103AC0"/>
    <w:rsid w:val="00111E5D"/>
    <w:rsid w:val="00127674"/>
    <w:rsid w:val="001403E4"/>
    <w:rsid w:val="00163F86"/>
    <w:rsid w:val="0017742C"/>
    <w:rsid w:val="00191561"/>
    <w:rsid w:val="00197F11"/>
    <w:rsid w:val="001A52CD"/>
    <w:rsid w:val="001B49B2"/>
    <w:rsid w:val="001D2075"/>
    <w:rsid w:val="001D6BC7"/>
    <w:rsid w:val="00246CF3"/>
    <w:rsid w:val="00254C89"/>
    <w:rsid w:val="00270C3E"/>
    <w:rsid w:val="00286582"/>
    <w:rsid w:val="002B0FE8"/>
    <w:rsid w:val="002B2DE9"/>
    <w:rsid w:val="003067FE"/>
    <w:rsid w:val="00323B43"/>
    <w:rsid w:val="00360FF8"/>
    <w:rsid w:val="00383250"/>
    <w:rsid w:val="003875CB"/>
    <w:rsid w:val="0039553D"/>
    <w:rsid w:val="003A4B3B"/>
    <w:rsid w:val="003C07DE"/>
    <w:rsid w:val="003D2C00"/>
    <w:rsid w:val="003D2DB2"/>
    <w:rsid w:val="003D37D8"/>
    <w:rsid w:val="003F368E"/>
    <w:rsid w:val="003F7265"/>
    <w:rsid w:val="00426133"/>
    <w:rsid w:val="004358AB"/>
    <w:rsid w:val="0046482A"/>
    <w:rsid w:val="00465EC0"/>
    <w:rsid w:val="00467EC4"/>
    <w:rsid w:val="004721A9"/>
    <w:rsid w:val="00482DB1"/>
    <w:rsid w:val="0048407F"/>
    <w:rsid w:val="004A02E9"/>
    <w:rsid w:val="004A1FA4"/>
    <w:rsid w:val="004A69E0"/>
    <w:rsid w:val="004C0E49"/>
    <w:rsid w:val="004C2924"/>
    <w:rsid w:val="004D28F4"/>
    <w:rsid w:val="00504F49"/>
    <w:rsid w:val="0051030A"/>
    <w:rsid w:val="00516250"/>
    <w:rsid w:val="00530934"/>
    <w:rsid w:val="00546D87"/>
    <w:rsid w:val="00557717"/>
    <w:rsid w:val="005744BB"/>
    <w:rsid w:val="00594F69"/>
    <w:rsid w:val="005A1D5E"/>
    <w:rsid w:val="005C6EB0"/>
    <w:rsid w:val="005D53CB"/>
    <w:rsid w:val="005E0425"/>
    <w:rsid w:val="005E560D"/>
    <w:rsid w:val="00601AA4"/>
    <w:rsid w:val="00602BA8"/>
    <w:rsid w:val="00622E72"/>
    <w:rsid w:val="00624206"/>
    <w:rsid w:val="006478F2"/>
    <w:rsid w:val="00654C21"/>
    <w:rsid w:val="00670CA3"/>
    <w:rsid w:val="0067164C"/>
    <w:rsid w:val="006A4F54"/>
    <w:rsid w:val="006C6FE8"/>
    <w:rsid w:val="006D4D37"/>
    <w:rsid w:val="006D63A9"/>
    <w:rsid w:val="006D7162"/>
    <w:rsid w:val="006F6C75"/>
    <w:rsid w:val="0070146A"/>
    <w:rsid w:val="00707F97"/>
    <w:rsid w:val="007161A6"/>
    <w:rsid w:val="00720003"/>
    <w:rsid w:val="00736990"/>
    <w:rsid w:val="0077137A"/>
    <w:rsid w:val="0078557C"/>
    <w:rsid w:val="00796660"/>
    <w:rsid w:val="007B0D9D"/>
    <w:rsid w:val="007B7118"/>
    <w:rsid w:val="007C15DE"/>
    <w:rsid w:val="007D1D0F"/>
    <w:rsid w:val="007D3755"/>
    <w:rsid w:val="007F1681"/>
    <w:rsid w:val="0080796F"/>
    <w:rsid w:val="0082132C"/>
    <w:rsid w:val="00830C59"/>
    <w:rsid w:val="00847836"/>
    <w:rsid w:val="00856089"/>
    <w:rsid w:val="00866035"/>
    <w:rsid w:val="00873553"/>
    <w:rsid w:val="00875372"/>
    <w:rsid w:val="00880C4F"/>
    <w:rsid w:val="00881A8C"/>
    <w:rsid w:val="0089240F"/>
    <w:rsid w:val="00897A19"/>
    <w:rsid w:val="008A1C31"/>
    <w:rsid w:val="008A7F46"/>
    <w:rsid w:val="008B7726"/>
    <w:rsid w:val="008D2C21"/>
    <w:rsid w:val="008D7C1D"/>
    <w:rsid w:val="008E61F4"/>
    <w:rsid w:val="008E7028"/>
    <w:rsid w:val="00923470"/>
    <w:rsid w:val="009374BE"/>
    <w:rsid w:val="00944524"/>
    <w:rsid w:val="00947788"/>
    <w:rsid w:val="00961540"/>
    <w:rsid w:val="0096399D"/>
    <w:rsid w:val="00970751"/>
    <w:rsid w:val="009947A6"/>
    <w:rsid w:val="009B65ED"/>
    <w:rsid w:val="009C2EF4"/>
    <w:rsid w:val="009E07B8"/>
    <w:rsid w:val="00A064CE"/>
    <w:rsid w:val="00A11F6E"/>
    <w:rsid w:val="00A26AE3"/>
    <w:rsid w:val="00A3102A"/>
    <w:rsid w:val="00A34B6F"/>
    <w:rsid w:val="00A361B9"/>
    <w:rsid w:val="00A90EC5"/>
    <w:rsid w:val="00AA06F8"/>
    <w:rsid w:val="00AA4F40"/>
    <w:rsid w:val="00AC561C"/>
    <w:rsid w:val="00AE416C"/>
    <w:rsid w:val="00AE69C9"/>
    <w:rsid w:val="00AF78C9"/>
    <w:rsid w:val="00B01B46"/>
    <w:rsid w:val="00B01BBC"/>
    <w:rsid w:val="00B0447D"/>
    <w:rsid w:val="00B12976"/>
    <w:rsid w:val="00B13A5C"/>
    <w:rsid w:val="00B46E4A"/>
    <w:rsid w:val="00B516E0"/>
    <w:rsid w:val="00B9114E"/>
    <w:rsid w:val="00B968A8"/>
    <w:rsid w:val="00BA0A40"/>
    <w:rsid w:val="00BA25A3"/>
    <w:rsid w:val="00BA734E"/>
    <w:rsid w:val="00BA7CDE"/>
    <w:rsid w:val="00BD08B7"/>
    <w:rsid w:val="00BE10A5"/>
    <w:rsid w:val="00BE6ED9"/>
    <w:rsid w:val="00C2741D"/>
    <w:rsid w:val="00C469D4"/>
    <w:rsid w:val="00C5602F"/>
    <w:rsid w:val="00C87882"/>
    <w:rsid w:val="00C95332"/>
    <w:rsid w:val="00CA0DDB"/>
    <w:rsid w:val="00CB67B1"/>
    <w:rsid w:val="00CE0529"/>
    <w:rsid w:val="00D04A77"/>
    <w:rsid w:val="00D22371"/>
    <w:rsid w:val="00D31D50"/>
    <w:rsid w:val="00D35FEA"/>
    <w:rsid w:val="00D403AA"/>
    <w:rsid w:val="00D65240"/>
    <w:rsid w:val="00D926C9"/>
    <w:rsid w:val="00DA48C2"/>
    <w:rsid w:val="00DB1264"/>
    <w:rsid w:val="00DB2B9E"/>
    <w:rsid w:val="00DB4F4F"/>
    <w:rsid w:val="00DC7685"/>
    <w:rsid w:val="00DD2897"/>
    <w:rsid w:val="00DF4115"/>
    <w:rsid w:val="00E12461"/>
    <w:rsid w:val="00E1626B"/>
    <w:rsid w:val="00E26931"/>
    <w:rsid w:val="00E443D0"/>
    <w:rsid w:val="00E45328"/>
    <w:rsid w:val="00E45338"/>
    <w:rsid w:val="00E67AA8"/>
    <w:rsid w:val="00E71CC8"/>
    <w:rsid w:val="00ED7741"/>
    <w:rsid w:val="00F008B8"/>
    <w:rsid w:val="00F0241E"/>
    <w:rsid w:val="00F0297F"/>
    <w:rsid w:val="00F1652D"/>
    <w:rsid w:val="00F21C97"/>
    <w:rsid w:val="00F2308F"/>
    <w:rsid w:val="00F404BA"/>
    <w:rsid w:val="00F4412E"/>
    <w:rsid w:val="00F519BA"/>
    <w:rsid w:val="00F55FFE"/>
    <w:rsid w:val="00F57A5A"/>
    <w:rsid w:val="00F608FB"/>
    <w:rsid w:val="00F73511"/>
    <w:rsid w:val="00F97D40"/>
    <w:rsid w:val="00FA1559"/>
    <w:rsid w:val="00FB0C0B"/>
    <w:rsid w:val="00FC323C"/>
    <w:rsid w:val="00FD02D8"/>
    <w:rsid w:val="00FD6DF0"/>
    <w:rsid w:val="00FF2FBC"/>
    <w:rsid w:val="01325D91"/>
    <w:rsid w:val="03597957"/>
    <w:rsid w:val="041802FC"/>
    <w:rsid w:val="04841455"/>
    <w:rsid w:val="04A42DBC"/>
    <w:rsid w:val="053E4FC0"/>
    <w:rsid w:val="06CF3E60"/>
    <w:rsid w:val="0719039C"/>
    <w:rsid w:val="085778B0"/>
    <w:rsid w:val="08A25603"/>
    <w:rsid w:val="08B07C11"/>
    <w:rsid w:val="08F17835"/>
    <w:rsid w:val="0923290C"/>
    <w:rsid w:val="094D1F48"/>
    <w:rsid w:val="094E32D0"/>
    <w:rsid w:val="09D83608"/>
    <w:rsid w:val="0AFF7BFD"/>
    <w:rsid w:val="0BDE76C6"/>
    <w:rsid w:val="0C3550F2"/>
    <w:rsid w:val="0D406109"/>
    <w:rsid w:val="0DB77D4C"/>
    <w:rsid w:val="0E1E5318"/>
    <w:rsid w:val="0F3A0807"/>
    <w:rsid w:val="0F961D8E"/>
    <w:rsid w:val="104F68A6"/>
    <w:rsid w:val="12052B97"/>
    <w:rsid w:val="1219633C"/>
    <w:rsid w:val="12DB3AAE"/>
    <w:rsid w:val="137E3A16"/>
    <w:rsid w:val="13D25645"/>
    <w:rsid w:val="141B2FD6"/>
    <w:rsid w:val="15686C26"/>
    <w:rsid w:val="15C92EC9"/>
    <w:rsid w:val="15E266ED"/>
    <w:rsid w:val="164E4E23"/>
    <w:rsid w:val="16EA414C"/>
    <w:rsid w:val="18BB5F7F"/>
    <w:rsid w:val="19D84A0C"/>
    <w:rsid w:val="19F60B80"/>
    <w:rsid w:val="1A752040"/>
    <w:rsid w:val="1B0323F1"/>
    <w:rsid w:val="1C87191C"/>
    <w:rsid w:val="1D656715"/>
    <w:rsid w:val="1D6606AD"/>
    <w:rsid w:val="1FF604C3"/>
    <w:rsid w:val="20A203DB"/>
    <w:rsid w:val="20CD5077"/>
    <w:rsid w:val="20DC3B77"/>
    <w:rsid w:val="22117BCD"/>
    <w:rsid w:val="23287687"/>
    <w:rsid w:val="24535BEC"/>
    <w:rsid w:val="2563698D"/>
    <w:rsid w:val="25C177B3"/>
    <w:rsid w:val="25F76769"/>
    <w:rsid w:val="25FC7BF6"/>
    <w:rsid w:val="265F4343"/>
    <w:rsid w:val="29EF54A3"/>
    <w:rsid w:val="2A6C0708"/>
    <w:rsid w:val="2AA81B49"/>
    <w:rsid w:val="2AB47FFB"/>
    <w:rsid w:val="2AB745B7"/>
    <w:rsid w:val="2B8857D1"/>
    <w:rsid w:val="2B957AA9"/>
    <w:rsid w:val="2BC96FB3"/>
    <w:rsid w:val="2CED60BE"/>
    <w:rsid w:val="2D424C86"/>
    <w:rsid w:val="2D6B4B97"/>
    <w:rsid w:val="2ED93646"/>
    <w:rsid w:val="30E5394E"/>
    <w:rsid w:val="311562BC"/>
    <w:rsid w:val="318064AC"/>
    <w:rsid w:val="32870A03"/>
    <w:rsid w:val="331C69FB"/>
    <w:rsid w:val="35D13AE1"/>
    <w:rsid w:val="35DC7929"/>
    <w:rsid w:val="37367431"/>
    <w:rsid w:val="37CF4CE2"/>
    <w:rsid w:val="3A6D5655"/>
    <w:rsid w:val="3B5D73B3"/>
    <w:rsid w:val="3C39049F"/>
    <w:rsid w:val="3CC11824"/>
    <w:rsid w:val="3D9836CE"/>
    <w:rsid w:val="3EE85E4E"/>
    <w:rsid w:val="3EEE42A0"/>
    <w:rsid w:val="3F11514F"/>
    <w:rsid w:val="42C86B4F"/>
    <w:rsid w:val="42CB79D3"/>
    <w:rsid w:val="45056B99"/>
    <w:rsid w:val="45390968"/>
    <w:rsid w:val="45A46807"/>
    <w:rsid w:val="46046DFB"/>
    <w:rsid w:val="46F97BF4"/>
    <w:rsid w:val="47227D8E"/>
    <w:rsid w:val="4723432C"/>
    <w:rsid w:val="47A52891"/>
    <w:rsid w:val="47C663F5"/>
    <w:rsid w:val="49A1529B"/>
    <w:rsid w:val="4A7F21BA"/>
    <w:rsid w:val="4A7F27D4"/>
    <w:rsid w:val="4B6E4D57"/>
    <w:rsid w:val="4B8F23E7"/>
    <w:rsid w:val="4D3E666D"/>
    <w:rsid w:val="4E127832"/>
    <w:rsid w:val="4F484A7F"/>
    <w:rsid w:val="50236CEF"/>
    <w:rsid w:val="51491D74"/>
    <w:rsid w:val="51493EB6"/>
    <w:rsid w:val="51A50A82"/>
    <w:rsid w:val="51CB4E31"/>
    <w:rsid w:val="51D13203"/>
    <w:rsid w:val="51E90A4E"/>
    <w:rsid w:val="52313173"/>
    <w:rsid w:val="54F30A44"/>
    <w:rsid w:val="556D51F8"/>
    <w:rsid w:val="55A568A0"/>
    <w:rsid w:val="57985D8F"/>
    <w:rsid w:val="57E22931"/>
    <w:rsid w:val="58153529"/>
    <w:rsid w:val="58234E89"/>
    <w:rsid w:val="58306670"/>
    <w:rsid w:val="58CE326C"/>
    <w:rsid w:val="595D6C51"/>
    <w:rsid w:val="5AC72211"/>
    <w:rsid w:val="5C7E5C94"/>
    <w:rsid w:val="5F171ED6"/>
    <w:rsid w:val="609F22FD"/>
    <w:rsid w:val="61DC1055"/>
    <w:rsid w:val="647838A9"/>
    <w:rsid w:val="64FF6876"/>
    <w:rsid w:val="65964AB4"/>
    <w:rsid w:val="65AC525C"/>
    <w:rsid w:val="65FA0C10"/>
    <w:rsid w:val="6606478E"/>
    <w:rsid w:val="66B425C8"/>
    <w:rsid w:val="68BD14E2"/>
    <w:rsid w:val="6910091F"/>
    <w:rsid w:val="6ABB5999"/>
    <w:rsid w:val="6B022AB1"/>
    <w:rsid w:val="6B7F20F4"/>
    <w:rsid w:val="6BC15A4F"/>
    <w:rsid w:val="6CD504A6"/>
    <w:rsid w:val="6DDA2AA2"/>
    <w:rsid w:val="6F311A6F"/>
    <w:rsid w:val="6F777273"/>
    <w:rsid w:val="70DA5D5D"/>
    <w:rsid w:val="71075984"/>
    <w:rsid w:val="73373CED"/>
    <w:rsid w:val="7426175E"/>
    <w:rsid w:val="74D26AE1"/>
    <w:rsid w:val="75C5425E"/>
    <w:rsid w:val="76D911B1"/>
    <w:rsid w:val="78BB7313"/>
    <w:rsid w:val="79FA715A"/>
    <w:rsid w:val="7B862DEB"/>
    <w:rsid w:val="7C242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C3E"/>
    <w:pPr>
      <w:adjustRightInd w:val="0"/>
      <w:snapToGrid w:val="0"/>
      <w:spacing w:after="200"/>
    </w:pPr>
    <w:rPr>
      <w:rFonts w:ascii="Tahoma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70C3E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0C3E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270C3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70C3E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0C3E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70C3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534</cp:revision>
  <dcterms:created xsi:type="dcterms:W3CDTF">2008-09-11T17:20:00Z</dcterms:created>
  <dcterms:modified xsi:type="dcterms:W3CDTF">2020-05-27T09:56:00Z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