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9282A0" w14:textId="7C33E243" w:rsidR="003C3F42" w:rsidRPr="00250687" w:rsidRDefault="003C3F42" w:rsidP="00250687">
      <w:pPr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Table 2</w:t>
      </w:r>
      <w:r>
        <w:rPr>
          <w:rFonts w:ascii="Times New Roman" w:hAnsi="Times New Roman" w:cs="Times New Roman" w:hint="eastAsia"/>
          <w:b/>
          <w:bCs/>
          <w:szCs w:val="21"/>
        </w:rPr>
        <w:t>.</w:t>
      </w:r>
      <w:r w:rsidR="00120381"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Cs w:val="21"/>
        </w:rPr>
        <w:t>M</w:t>
      </w:r>
      <w:r w:rsidRPr="003C3F42">
        <w:rPr>
          <w:rFonts w:ascii="Times New Roman" w:hAnsi="Times New Roman" w:cs="Times New Roman"/>
          <w:b/>
          <w:bCs/>
          <w:color w:val="000000"/>
          <w:szCs w:val="21"/>
        </w:rPr>
        <w:t>ulti</w:t>
      </w:r>
      <w:r w:rsidR="00C515EC">
        <w:rPr>
          <w:rFonts w:ascii="Times New Roman" w:hAnsi="Times New Roman" w:cs="Times New Roman"/>
          <w:b/>
          <w:bCs/>
          <w:color w:val="000000"/>
          <w:szCs w:val="21"/>
        </w:rPr>
        <w:t>-</w:t>
      </w:r>
      <w:r w:rsidRPr="003C3F42">
        <w:rPr>
          <w:rFonts w:ascii="Times New Roman" w:hAnsi="Times New Roman" w:cs="Times New Roman"/>
          <w:b/>
          <w:bCs/>
          <w:color w:val="000000"/>
          <w:szCs w:val="21"/>
        </w:rPr>
        <w:t xml:space="preserve">variable Cox regression 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of </w:t>
      </w:r>
      <w:r w:rsidRPr="003C3F42">
        <w:rPr>
          <w:rFonts w:ascii="Times New Roman" w:hAnsi="Times New Roman" w:cs="Times New Roman"/>
          <w:b/>
          <w:bCs/>
          <w:i/>
          <w:iCs/>
          <w:color w:val="000000"/>
          <w:szCs w:val="21"/>
        </w:rPr>
        <w:t>METTL3</w:t>
      </w:r>
      <w:r w:rsidRPr="003C3F42">
        <w:rPr>
          <w:rFonts w:ascii="Times New Roman" w:hAnsi="Times New Roman" w:cs="Times New Roman"/>
          <w:b/>
          <w:bCs/>
          <w:color w:val="000000"/>
          <w:szCs w:val="21"/>
        </w:rPr>
        <w:t xml:space="preserve"> and clinical risk factors</w:t>
      </w:r>
      <w:r>
        <w:rPr>
          <w:rFonts w:hint="eastAsia"/>
        </w:rPr>
        <w:t xml:space="preserve"> </w:t>
      </w: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4678"/>
        <w:gridCol w:w="992"/>
        <w:gridCol w:w="709"/>
        <w:gridCol w:w="992"/>
        <w:gridCol w:w="925"/>
      </w:tblGrid>
      <w:tr w:rsidR="00250687" w:rsidRPr="00250687" w14:paraId="609E635A" w14:textId="77777777" w:rsidTr="00BD75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shd w:val="clear" w:color="auto" w:fill="auto"/>
          </w:tcPr>
          <w:p w14:paraId="5AE5D638" w14:textId="6AA9DB93" w:rsidR="00250687" w:rsidRPr="00250687" w:rsidRDefault="00250687" w:rsidP="00120381">
            <w:pPr>
              <w:spacing w:line="360" w:lineRule="auto"/>
              <w:jc w:val="center"/>
            </w:pPr>
            <w:r w:rsidRPr="00250687">
              <w:rPr>
                <w:rFonts w:ascii="Times New Roman" w:hAnsi="Times New Roman" w:cs="Times New Roman" w:hint="eastAsia"/>
                <w:color w:val="000000"/>
                <w:szCs w:val="21"/>
              </w:rPr>
              <w:t>V</w:t>
            </w:r>
            <w:r w:rsidRPr="00250687">
              <w:rPr>
                <w:rFonts w:ascii="Times New Roman" w:hAnsi="Times New Roman" w:cs="Times New Roman"/>
                <w:color w:val="000000"/>
                <w:szCs w:val="21"/>
              </w:rPr>
              <w:t>ariable</w:t>
            </w:r>
          </w:p>
        </w:tc>
        <w:tc>
          <w:tcPr>
            <w:tcW w:w="992" w:type="dxa"/>
            <w:shd w:val="clear" w:color="auto" w:fill="auto"/>
          </w:tcPr>
          <w:p w14:paraId="3E57FEE1" w14:textId="1159981B" w:rsidR="00250687" w:rsidRPr="00250687" w:rsidRDefault="00250687" w:rsidP="0012038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50687">
              <w:rPr>
                <w:rFonts w:ascii="Times New Roman" w:hAnsi="Times New Roman"/>
                <w:color w:val="000000"/>
                <w:szCs w:val="21"/>
              </w:rPr>
              <w:t>Coef.</w:t>
            </w:r>
          </w:p>
        </w:tc>
        <w:tc>
          <w:tcPr>
            <w:tcW w:w="709" w:type="dxa"/>
            <w:shd w:val="clear" w:color="auto" w:fill="auto"/>
          </w:tcPr>
          <w:p w14:paraId="50D9E417" w14:textId="352D0765" w:rsidR="00250687" w:rsidRPr="00250687" w:rsidRDefault="00250687" w:rsidP="0012038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 w:rsidRPr="00250687">
              <w:rPr>
                <w:rFonts w:ascii="Times New Roman" w:eastAsia="宋体" w:hAnsi="Times New Roman" w:cs="Times New Roman" w:hint="eastAsia"/>
                <w:color w:val="000000"/>
                <w:szCs w:val="21"/>
                <w:shd w:val="clear" w:color="auto" w:fill="F7F8FA"/>
              </w:rPr>
              <w:t>S</w:t>
            </w:r>
            <w:r w:rsidRPr="00250687">
              <w:rPr>
                <w:rFonts w:ascii="Times New Roman" w:eastAsia="宋体" w:hAnsi="Times New Roman"/>
                <w:color w:val="000000"/>
                <w:szCs w:val="21"/>
                <w:shd w:val="clear" w:color="auto" w:fill="F7F8FA"/>
              </w:rPr>
              <w:t>.E</w:t>
            </w:r>
            <w:proofErr w:type="gramEnd"/>
          </w:p>
        </w:tc>
        <w:tc>
          <w:tcPr>
            <w:tcW w:w="992" w:type="dxa"/>
            <w:shd w:val="clear" w:color="auto" w:fill="auto"/>
          </w:tcPr>
          <w:p w14:paraId="521024D7" w14:textId="1B818164" w:rsidR="00250687" w:rsidRPr="00250687" w:rsidRDefault="00250687" w:rsidP="0012038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50687">
              <w:rPr>
                <w:rFonts w:ascii="Times New Roman" w:hAnsi="Times New Roman"/>
                <w:color w:val="000000"/>
                <w:szCs w:val="21"/>
              </w:rPr>
              <w:t>Wald z</w:t>
            </w:r>
          </w:p>
        </w:tc>
        <w:tc>
          <w:tcPr>
            <w:tcW w:w="925" w:type="dxa"/>
            <w:shd w:val="clear" w:color="auto" w:fill="auto"/>
          </w:tcPr>
          <w:p w14:paraId="506227D1" w14:textId="524D88AF" w:rsidR="00250687" w:rsidRPr="00250687" w:rsidRDefault="00250687" w:rsidP="0012038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BD7565">
              <w:rPr>
                <w:rFonts w:ascii="Times New Roman" w:hAnsi="Times New Roman"/>
                <w:i/>
                <w:iCs/>
                <w:color w:val="000000"/>
                <w:szCs w:val="21"/>
              </w:rPr>
              <w:t>P</w:t>
            </w:r>
            <w:r w:rsidRPr="00250687">
              <w:rPr>
                <w:rFonts w:ascii="Times New Roman" w:hAnsi="Times New Roman"/>
                <w:color w:val="000000"/>
                <w:szCs w:val="21"/>
              </w:rPr>
              <w:t xml:space="preserve"> value</w:t>
            </w:r>
          </w:p>
        </w:tc>
      </w:tr>
      <w:tr w:rsidR="00250687" w14:paraId="4B3ADB56" w14:textId="77777777" w:rsidTr="00BD75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shd w:val="clear" w:color="auto" w:fill="auto"/>
          </w:tcPr>
          <w:p w14:paraId="37565926" w14:textId="617C64CC" w:rsidR="00250687" w:rsidRDefault="00C515EC" w:rsidP="00120381">
            <w:pPr>
              <w:spacing w:line="360" w:lineRule="auto"/>
              <w:jc w:val="center"/>
            </w:pPr>
            <w:r w:rsidRPr="00BD7565">
              <w:rPr>
                <w:rFonts w:ascii="Times New Roman" w:hAnsi="Times New Roman"/>
                <w:color w:val="000000"/>
                <w:szCs w:val="21"/>
                <w:vertAlign w:val="superscript"/>
              </w:rPr>
              <w:t>a</w:t>
            </w:r>
            <w:r w:rsidRPr="003C3F42">
              <w:rPr>
                <w:rFonts w:ascii="Times New Roman" w:hAnsi="Times New Roman"/>
                <w:i/>
                <w:iCs/>
                <w:color w:val="000000"/>
                <w:szCs w:val="21"/>
              </w:rPr>
              <w:t xml:space="preserve"> </w:t>
            </w:r>
            <w:r w:rsidR="00250687" w:rsidRPr="003C3F42">
              <w:rPr>
                <w:rFonts w:ascii="Times New Roman" w:hAnsi="Times New Roman"/>
                <w:i/>
                <w:iCs/>
                <w:color w:val="000000"/>
                <w:szCs w:val="21"/>
              </w:rPr>
              <w:t>METTL3</w:t>
            </w:r>
            <w:r w:rsidR="00250687" w:rsidRPr="00120381">
              <w:rPr>
                <w:rFonts w:ascii="Times New Roman" w:hAnsi="Times New Roman"/>
                <w:color w:val="000000"/>
                <w:szCs w:val="21"/>
              </w:rPr>
              <w:t>=High</w:t>
            </w:r>
            <w:r w:rsidR="00BD7565">
              <w:rPr>
                <w:rFonts w:ascii="Times New Roman" w:hAnsi="Times New Roman"/>
                <w:color w:val="000000"/>
                <w:szCs w:val="21"/>
              </w:rPr>
              <w:t xml:space="preserve"> expression (vs. Low expression)</w:t>
            </w:r>
          </w:p>
        </w:tc>
        <w:tc>
          <w:tcPr>
            <w:tcW w:w="992" w:type="dxa"/>
            <w:shd w:val="clear" w:color="auto" w:fill="auto"/>
          </w:tcPr>
          <w:p w14:paraId="06A6DE66" w14:textId="4B900F22" w:rsidR="00250687" w:rsidRDefault="00120381" w:rsidP="001203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</w:t>
            </w:r>
            <w:r>
              <w:t>.482</w:t>
            </w:r>
          </w:p>
        </w:tc>
        <w:tc>
          <w:tcPr>
            <w:tcW w:w="709" w:type="dxa"/>
            <w:shd w:val="clear" w:color="auto" w:fill="auto"/>
          </w:tcPr>
          <w:p w14:paraId="4AAEAF7E" w14:textId="1CE4F59F" w:rsidR="00250687" w:rsidRDefault="00120381" w:rsidP="001203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</w:t>
            </w:r>
            <w:r>
              <w:t>.23</w:t>
            </w:r>
          </w:p>
        </w:tc>
        <w:tc>
          <w:tcPr>
            <w:tcW w:w="992" w:type="dxa"/>
            <w:shd w:val="clear" w:color="auto" w:fill="auto"/>
          </w:tcPr>
          <w:p w14:paraId="2A8F56B5" w14:textId="16AF8A57" w:rsidR="00250687" w:rsidRDefault="00120381" w:rsidP="001203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2</w:t>
            </w:r>
            <w:r>
              <w:t>.08</w:t>
            </w:r>
          </w:p>
        </w:tc>
        <w:tc>
          <w:tcPr>
            <w:tcW w:w="925" w:type="dxa"/>
            <w:shd w:val="clear" w:color="auto" w:fill="auto"/>
          </w:tcPr>
          <w:p w14:paraId="57FE20BD" w14:textId="2829FF3A" w:rsidR="00250687" w:rsidRPr="005169E0" w:rsidRDefault="00120381" w:rsidP="001203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169E0">
              <w:rPr>
                <w:b/>
                <w:bCs/>
              </w:rPr>
              <w:t>&lt;0.05</w:t>
            </w:r>
          </w:p>
        </w:tc>
      </w:tr>
      <w:tr w:rsidR="00250687" w14:paraId="3B459F54" w14:textId="77777777" w:rsidTr="00BD75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shd w:val="clear" w:color="auto" w:fill="auto"/>
          </w:tcPr>
          <w:p w14:paraId="2BFD4291" w14:textId="37337E14" w:rsidR="00250687" w:rsidRDefault="00250687" w:rsidP="00120381">
            <w:pPr>
              <w:spacing w:line="360" w:lineRule="auto"/>
              <w:jc w:val="center"/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G</w:t>
            </w:r>
            <w:r>
              <w:rPr>
                <w:rFonts w:ascii="Times New Roman" w:hAnsi="Times New Roman"/>
                <w:color w:val="000000"/>
                <w:szCs w:val="21"/>
              </w:rPr>
              <w:t>S</w:t>
            </w:r>
            <w:r w:rsidR="00BD7565">
              <w:rPr>
                <w:rFonts w:ascii="Times New Roman" w:hAnsi="Times New Roman"/>
                <w:color w:val="000000"/>
                <w:szCs w:val="21"/>
              </w:rPr>
              <w:t xml:space="preserve"> </w:t>
            </w:r>
            <w:r>
              <w:rPr>
                <w:rFonts w:ascii="等线" w:eastAsia="等线" w:hAnsi="等线" w:hint="eastAsia"/>
                <w:color w:val="000000"/>
                <w:szCs w:val="21"/>
              </w:rPr>
              <w:t>≥</w:t>
            </w:r>
            <w:r w:rsidR="00BD7565">
              <w:rPr>
                <w:rFonts w:ascii="等线" w:eastAsia="等线" w:hAnsi="等线" w:hint="eastAsia"/>
                <w:color w:val="000000"/>
                <w:szCs w:val="21"/>
              </w:rPr>
              <w:t xml:space="preserve"> </w:t>
            </w:r>
            <w:r w:rsidR="00120381">
              <w:rPr>
                <w:rFonts w:ascii="等线" w:eastAsia="等线" w:hAnsi="等线" w:hint="eastAsia"/>
                <w:color w:val="000000"/>
                <w:szCs w:val="21"/>
              </w:rPr>
              <w:t>7</w:t>
            </w:r>
            <w:r w:rsidR="00BD7565">
              <w:rPr>
                <w:rFonts w:ascii="等线" w:eastAsia="等线" w:hAnsi="等线"/>
                <w:color w:val="000000"/>
                <w:szCs w:val="21"/>
              </w:rPr>
              <w:t xml:space="preserve"> (vs. </w:t>
            </w:r>
            <w:r w:rsidR="00BD7565">
              <w:rPr>
                <w:rFonts w:ascii="Times New Roman" w:hAnsi="Times New Roman" w:hint="eastAsia"/>
                <w:color w:val="000000"/>
                <w:szCs w:val="21"/>
              </w:rPr>
              <w:t>G</w:t>
            </w:r>
            <w:r w:rsidR="00BD7565">
              <w:rPr>
                <w:rFonts w:ascii="Times New Roman" w:hAnsi="Times New Roman"/>
                <w:color w:val="000000"/>
                <w:szCs w:val="21"/>
              </w:rPr>
              <w:t xml:space="preserve">S </w:t>
            </w:r>
            <w:r w:rsidR="00BD7565">
              <w:rPr>
                <w:rFonts w:ascii="等线" w:eastAsia="等线" w:hAnsi="等线" w:hint="eastAsia"/>
                <w:color w:val="000000"/>
                <w:szCs w:val="21"/>
              </w:rPr>
              <w:t>&lt;7</w:t>
            </w:r>
            <w:r w:rsidR="00BD7565">
              <w:rPr>
                <w:rFonts w:ascii="等线" w:eastAsia="等线" w:hAnsi="等线"/>
                <w:color w:val="000000"/>
                <w:szCs w:val="21"/>
              </w:rPr>
              <w:t xml:space="preserve"> )</w:t>
            </w:r>
          </w:p>
        </w:tc>
        <w:tc>
          <w:tcPr>
            <w:tcW w:w="992" w:type="dxa"/>
            <w:shd w:val="clear" w:color="auto" w:fill="auto"/>
          </w:tcPr>
          <w:p w14:paraId="2DEF83BA" w14:textId="546EEC42" w:rsidR="00250687" w:rsidRDefault="00120381" w:rsidP="0012038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5</w:t>
            </w:r>
            <w:r>
              <w:t>.376</w:t>
            </w:r>
          </w:p>
        </w:tc>
        <w:tc>
          <w:tcPr>
            <w:tcW w:w="709" w:type="dxa"/>
            <w:shd w:val="clear" w:color="auto" w:fill="auto"/>
          </w:tcPr>
          <w:p w14:paraId="589D423F" w14:textId="31A217B0" w:rsidR="00250687" w:rsidRDefault="00120381" w:rsidP="0012038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9</w:t>
            </w:r>
            <w:r>
              <w:t>.63</w:t>
            </w:r>
          </w:p>
        </w:tc>
        <w:tc>
          <w:tcPr>
            <w:tcW w:w="992" w:type="dxa"/>
            <w:shd w:val="clear" w:color="auto" w:fill="auto"/>
          </w:tcPr>
          <w:p w14:paraId="24035643" w14:textId="7E8EBEEF" w:rsidR="00250687" w:rsidRDefault="00120381" w:rsidP="0012038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</w:t>
            </w:r>
            <w:r>
              <w:t>.56</w:t>
            </w:r>
          </w:p>
        </w:tc>
        <w:tc>
          <w:tcPr>
            <w:tcW w:w="925" w:type="dxa"/>
            <w:shd w:val="clear" w:color="auto" w:fill="auto"/>
          </w:tcPr>
          <w:p w14:paraId="2F1106FB" w14:textId="2CDC14AE" w:rsidR="00250687" w:rsidRDefault="00120381" w:rsidP="0012038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&gt;</w:t>
            </w:r>
            <w:r>
              <w:t>0.05</w:t>
            </w:r>
          </w:p>
        </w:tc>
      </w:tr>
      <w:tr w:rsidR="00250687" w14:paraId="08F64A4D" w14:textId="77777777" w:rsidTr="00BD75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shd w:val="clear" w:color="auto" w:fill="auto"/>
          </w:tcPr>
          <w:p w14:paraId="78FE32AD" w14:textId="7BBCCC0E" w:rsidR="00250687" w:rsidRDefault="00250687" w:rsidP="00120381">
            <w:pPr>
              <w:spacing w:line="360" w:lineRule="auto"/>
              <w:jc w:val="center"/>
            </w:pPr>
            <w:proofErr w:type="spellStart"/>
            <w:r>
              <w:rPr>
                <w:rFonts w:ascii="Times New Roman" w:hAnsi="Times New Roman" w:hint="eastAsia"/>
                <w:color w:val="000000"/>
                <w:szCs w:val="21"/>
              </w:rPr>
              <w:t>p</w:t>
            </w:r>
            <w:r>
              <w:rPr>
                <w:rFonts w:ascii="Times New Roman" w:hAnsi="Times New Roman"/>
                <w:color w:val="000000"/>
                <w:szCs w:val="21"/>
              </w:rPr>
              <w:t>T</w:t>
            </w:r>
            <w:proofErr w:type="spellEnd"/>
            <w:r>
              <w:rPr>
                <w:rFonts w:ascii="Times New Roman" w:hAnsi="Times New Roman"/>
                <w:color w:val="000000"/>
                <w:szCs w:val="21"/>
              </w:rPr>
              <w:t>=</w:t>
            </w:r>
            <w:r w:rsidR="00BD7565">
              <w:rPr>
                <w:rFonts w:ascii="Times New Roman" w:hAnsi="Times New Roman"/>
                <w:color w:val="000000"/>
                <w:szCs w:val="21"/>
              </w:rPr>
              <w:t>p</w:t>
            </w:r>
            <w:r>
              <w:rPr>
                <w:rFonts w:ascii="Times New Roman" w:hAnsi="Times New Roman"/>
                <w:color w:val="000000"/>
                <w:szCs w:val="21"/>
              </w:rPr>
              <w:t>T3~</w:t>
            </w:r>
            <w:r w:rsidR="00BD7565">
              <w:rPr>
                <w:rFonts w:ascii="Times New Roman" w:hAnsi="Times New Roman"/>
                <w:color w:val="000000"/>
                <w:szCs w:val="21"/>
              </w:rPr>
              <w:t>p</w:t>
            </w:r>
            <w:r>
              <w:rPr>
                <w:rFonts w:ascii="Times New Roman" w:hAnsi="Times New Roman"/>
                <w:color w:val="000000"/>
                <w:szCs w:val="21"/>
              </w:rPr>
              <w:t>T4</w:t>
            </w:r>
            <w:r w:rsidR="00BD7565">
              <w:rPr>
                <w:rFonts w:ascii="等线" w:eastAsia="等线" w:hAnsi="等线"/>
                <w:color w:val="000000"/>
                <w:szCs w:val="21"/>
              </w:rPr>
              <w:t xml:space="preserve"> (vs. p</w:t>
            </w:r>
            <w:r w:rsidR="00BD7565">
              <w:rPr>
                <w:rFonts w:ascii="Times New Roman" w:hAnsi="Times New Roman"/>
                <w:color w:val="000000"/>
                <w:szCs w:val="21"/>
              </w:rPr>
              <w:t>T2</w:t>
            </w:r>
            <w:r w:rsidR="00BD7565">
              <w:rPr>
                <w:rFonts w:ascii="等线" w:eastAsia="等线" w:hAnsi="等线"/>
                <w:color w:val="000000"/>
                <w:szCs w:val="21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4AEB1CE5" w14:textId="4FB31D39" w:rsidR="00250687" w:rsidRDefault="00120381" w:rsidP="001203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1</w:t>
            </w:r>
            <w:r>
              <w:t>.449</w:t>
            </w:r>
          </w:p>
        </w:tc>
        <w:tc>
          <w:tcPr>
            <w:tcW w:w="709" w:type="dxa"/>
            <w:shd w:val="clear" w:color="auto" w:fill="auto"/>
          </w:tcPr>
          <w:p w14:paraId="38C05562" w14:textId="3B1960E2" w:rsidR="00250687" w:rsidRDefault="00120381" w:rsidP="001203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</w:t>
            </w:r>
            <w:r>
              <w:t>.38</w:t>
            </w:r>
          </w:p>
        </w:tc>
        <w:tc>
          <w:tcPr>
            <w:tcW w:w="992" w:type="dxa"/>
            <w:shd w:val="clear" w:color="auto" w:fill="auto"/>
          </w:tcPr>
          <w:p w14:paraId="4598626C" w14:textId="669C372D" w:rsidR="00250687" w:rsidRDefault="00120381" w:rsidP="001203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3</w:t>
            </w:r>
            <w:r>
              <w:t>.77</w:t>
            </w:r>
          </w:p>
        </w:tc>
        <w:tc>
          <w:tcPr>
            <w:tcW w:w="925" w:type="dxa"/>
            <w:shd w:val="clear" w:color="auto" w:fill="auto"/>
          </w:tcPr>
          <w:p w14:paraId="0204B091" w14:textId="6EACE178" w:rsidR="00250687" w:rsidRPr="005169E0" w:rsidRDefault="00120381" w:rsidP="001203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169E0">
              <w:rPr>
                <w:rFonts w:hint="eastAsia"/>
                <w:b/>
                <w:bCs/>
              </w:rPr>
              <w:t>&lt;</w:t>
            </w:r>
            <w:r w:rsidRPr="005169E0">
              <w:rPr>
                <w:b/>
                <w:bCs/>
              </w:rPr>
              <w:t>0.0</w:t>
            </w:r>
            <w:r w:rsidR="005169E0" w:rsidRPr="005169E0">
              <w:rPr>
                <w:b/>
                <w:bCs/>
              </w:rPr>
              <w:t>5</w:t>
            </w:r>
          </w:p>
        </w:tc>
      </w:tr>
      <w:tr w:rsidR="00250687" w14:paraId="7247DE9C" w14:textId="77777777" w:rsidTr="00BD75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shd w:val="clear" w:color="auto" w:fill="auto"/>
          </w:tcPr>
          <w:p w14:paraId="6B8D121C" w14:textId="4A8C115F" w:rsidR="00250687" w:rsidRDefault="00250687" w:rsidP="00120381">
            <w:pPr>
              <w:spacing w:line="360" w:lineRule="auto"/>
              <w:jc w:val="center"/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p</w:t>
            </w:r>
            <w:r>
              <w:rPr>
                <w:rFonts w:ascii="Times New Roman" w:hAnsi="Times New Roman"/>
                <w:color w:val="000000"/>
                <w:szCs w:val="21"/>
              </w:rPr>
              <w:t>N</w:t>
            </w:r>
            <w:r w:rsidR="00120381">
              <w:rPr>
                <w:rFonts w:ascii="Times New Roman" w:hAnsi="Times New Roman"/>
                <w:color w:val="000000"/>
                <w:szCs w:val="21"/>
              </w:rPr>
              <w:t>1</w:t>
            </w:r>
            <w:r w:rsidR="00BD7565">
              <w:rPr>
                <w:rFonts w:ascii="Times New Roman" w:hAnsi="Times New Roman"/>
                <w:color w:val="000000"/>
                <w:szCs w:val="21"/>
              </w:rPr>
              <w:t xml:space="preserve"> </w:t>
            </w:r>
            <w:r w:rsidR="00BD7565">
              <w:rPr>
                <w:rFonts w:ascii="等线" w:eastAsia="等线" w:hAnsi="等线"/>
                <w:color w:val="000000"/>
                <w:szCs w:val="21"/>
              </w:rPr>
              <w:t>(vs. p</w:t>
            </w:r>
            <w:r w:rsidR="00BD7565">
              <w:rPr>
                <w:rFonts w:ascii="Times New Roman" w:hAnsi="Times New Roman"/>
                <w:color w:val="000000"/>
                <w:szCs w:val="21"/>
              </w:rPr>
              <w:t>N0</w:t>
            </w:r>
            <w:r w:rsidR="00BD7565">
              <w:rPr>
                <w:rFonts w:ascii="等线" w:eastAsia="等线" w:hAnsi="等线"/>
                <w:color w:val="000000"/>
                <w:szCs w:val="21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1DFCBE77" w14:textId="3AD665FF" w:rsidR="00250687" w:rsidRDefault="00120381" w:rsidP="0012038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</w:t>
            </w:r>
            <w:r>
              <w:t>.166</w:t>
            </w:r>
          </w:p>
        </w:tc>
        <w:tc>
          <w:tcPr>
            <w:tcW w:w="709" w:type="dxa"/>
            <w:shd w:val="clear" w:color="auto" w:fill="auto"/>
          </w:tcPr>
          <w:p w14:paraId="0423A0FE" w14:textId="79C65A26" w:rsidR="00250687" w:rsidRDefault="00120381" w:rsidP="0012038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</w:t>
            </w:r>
            <w:r>
              <w:t>.26</w:t>
            </w:r>
          </w:p>
        </w:tc>
        <w:tc>
          <w:tcPr>
            <w:tcW w:w="992" w:type="dxa"/>
            <w:shd w:val="clear" w:color="auto" w:fill="auto"/>
          </w:tcPr>
          <w:p w14:paraId="65E3E7DE" w14:textId="408E9050" w:rsidR="00250687" w:rsidRDefault="00120381" w:rsidP="0012038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</w:t>
            </w:r>
            <w:r>
              <w:t>.63</w:t>
            </w:r>
          </w:p>
        </w:tc>
        <w:tc>
          <w:tcPr>
            <w:tcW w:w="925" w:type="dxa"/>
            <w:shd w:val="clear" w:color="auto" w:fill="auto"/>
          </w:tcPr>
          <w:p w14:paraId="7343274E" w14:textId="73BABFCD" w:rsidR="00250687" w:rsidRDefault="00120381" w:rsidP="0012038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&gt;</w:t>
            </w:r>
            <w:r>
              <w:t>0.05</w:t>
            </w:r>
          </w:p>
        </w:tc>
      </w:tr>
      <w:tr w:rsidR="00250687" w14:paraId="7ADD366C" w14:textId="77777777" w:rsidTr="00BD75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shd w:val="clear" w:color="auto" w:fill="auto"/>
          </w:tcPr>
          <w:p w14:paraId="4A33E981" w14:textId="3986CA38" w:rsidR="00250687" w:rsidRDefault="00250687" w:rsidP="00120381">
            <w:pPr>
              <w:spacing w:line="360" w:lineRule="auto"/>
              <w:jc w:val="center"/>
            </w:pPr>
            <w:r>
              <w:rPr>
                <w:rFonts w:ascii="Times New Roman" w:hAnsi="Times New Roman"/>
                <w:color w:val="000000"/>
                <w:szCs w:val="21"/>
              </w:rPr>
              <w:t>Age</w:t>
            </w:r>
          </w:p>
        </w:tc>
        <w:tc>
          <w:tcPr>
            <w:tcW w:w="992" w:type="dxa"/>
            <w:shd w:val="clear" w:color="auto" w:fill="auto"/>
          </w:tcPr>
          <w:p w14:paraId="4491C3D1" w14:textId="71FE8061" w:rsidR="00250687" w:rsidRDefault="00120381" w:rsidP="001203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</w:t>
            </w:r>
            <w:r>
              <w:t>.004</w:t>
            </w:r>
          </w:p>
        </w:tc>
        <w:tc>
          <w:tcPr>
            <w:tcW w:w="709" w:type="dxa"/>
            <w:shd w:val="clear" w:color="auto" w:fill="auto"/>
          </w:tcPr>
          <w:p w14:paraId="27120D7B" w14:textId="3FE7AF55" w:rsidR="00250687" w:rsidRDefault="00120381" w:rsidP="001203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</w:t>
            </w:r>
            <w:r>
              <w:t>.02</w:t>
            </w:r>
          </w:p>
        </w:tc>
        <w:tc>
          <w:tcPr>
            <w:tcW w:w="992" w:type="dxa"/>
            <w:shd w:val="clear" w:color="auto" w:fill="auto"/>
          </w:tcPr>
          <w:p w14:paraId="7A9BF861" w14:textId="5A2989CC" w:rsidR="00250687" w:rsidRDefault="00120381" w:rsidP="001203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</w:t>
            </w:r>
            <w:r>
              <w:t>.24</w:t>
            </w:r>
          </w:p>
        </w:tc>
        <w:tc>
          <w:tcPr>
            <w:tcW w:w="925" w:type="dxa"/>
            <w:shd w:val="clear" w:color="auto" w:fill="auto"/>
          </w:tcPr>
          <w:p w14:paraId="4C949321" w14:textId="398AFE5D" w:rsidR="00250687" w:rsidRDefault="00120381" w:rsidP="001203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&gt;</w:t>
            </w:r>
            <w:r>
              <w:t>0.05</w:t>
            </w:r>
          </w:p>
        </w:tc>
      </w:tr>
    </w:tbl>
    <w:p w14:paraId="0D48F789" w14:textId="77777777" w:rsidR="00896CD5" w:rsidRDefault="00BD7565" w:rsidP="00120381">
      <w:pPr>
        <w:spacing w:line="360" w:lineRule="auto"/>
      </w:pPr>
      <w:r>
        <w:rPr>
          <w:rFonts w:hint="eastAsia"/>
        </w:rPr>
        <w:t>C</w:t>
      </w:r>
      <w:r>
        <w:t>oef.: coefficient</w:t>
      </w:r>
      <w:r>
        <w:rPr>
          <w:rFonts w:hint="eastAsia"/>
        </w:rPr>
        <w:t>;</w:t>
      </w:r>
      <w:r>
        <w:t xml:space="preserve"> </w:t>
      </w:r>
      <w:r>
        <w:rPr>
          <w:rFonts w:hint="eastAsia"/>
        </w:rPr>
        <w:t>S</w:t>
      </w:r>
      <w:r>
        <w:t>.E: s</w:t>
      </w:r>
      <w:r w:rsidRPr="00BD7565">
        <w:t>tandard error</w:t>
      </w:r>
      <w:r w:rsidR="00C515EC">
        <w:t>.</w:t>
      </w:r>
      <w:r w:rsidR="00896CD5">
        <w:t xml:space="preserve"> </w:t>
      </w:r>
    </w:p>
    <w:p w14:paraId="78FF87C4" w14:textId="71F2822F" w:rsidR="00650D0B" w:rsidRDefault="00C515EC" w:rsidP="00C515EC">
      <w:r w:rsidRPr="00C515EC">
        <w:rPr>
          <w:vertAlign w:val="superscript"/>
        </w:rPr>
        <w:t>a.</w:t>
      </w:r>
      <w:r>
        <w:t xml:space="preserve"> The high expression level of </w:t>
      </w:r>
      <w:r w:rsidRPr="00C515EC">
        <w:rPr>
          <w:i/>
          <w:iCs/>
        </w:rPr>
        <w:t>METTL3</w:t>
      </w:r>
      <w:r>
        <w:rPr>
          <w:i/>
          <w:iCs/>
        </w:rPr>
        <w:t xml:space="preserve"> </w:t>
      </w:r>
      <w:r>
        <w:t xml:space="preserve">was determined by the </w:t>
      </w:r>
      <w:r w:rsidR="00BD7565">
        <w:t xml:space="preserve">optimal cutoff value chose by using </w:t>
      </w:r>
      <w:r w:rsidRPr="00C515EC">
        <w:rPr>
          <w:rFonts w:hint="eastAsia"/>
        </w:rPr>
        <w:t>“</w:t>
      </w:r>
      <w:proofErr w:type="spellStart"/>
      <w:r w:rsidRPr="00C515EC">
        <w:t>maxstat</w:t>
      </w:r>
      <w:proofErr w:type="spellEnd"/>
      <w:r w:rsidRPr="00C515EC">
        <w:t>” R package</w:t>
      </w:r>
      <w:r>
        <w:t>.</w:t>
      </w:r>
    </w:p>
    <w:sectPr w:rsidR="00650D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4B2620" w14:textId="77777777" w:rsidR="00F13F18" w:rsidRDefault="00F13F18" w:rsidP="003C3F42">
      <w:r>
        <w:separator/>
      </w:r>
    </w:p>
  </w:endnote>
  <w:endnote w:type="continuationSeparator" w:id="0">
    <w:p w14:paraId="5E9A82C3" w14:textId="77777777" w:rsidR="00F13F18" w:rsidRDefault="00F13F18" w:rsidP="003C3F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33AF55" w14:textId="77777777" w:rsidR="00F13F18" w:rsidRDefault="00F13F18" w:rsidP="003C3F42">
      <w:r>
        <w:separator/>
      </w:r>
    </w:p>
  </w:footnote>
  <w:footnote w:type="continuationSeparator" w:id="0">
    <w:p w14:paraId="3F0C232E" w14:textId="77777777" w:rsidR="00F13F18" w:rsidRDefault="00F13F18" w:rsidP="003C3F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316D42"/>
    <w:multiLevelType w:val="hybridMultilevel"/>
    <w:tmpl w:val="A30EC072"/>
    <w:lvl w:ilvl="0" w:tplc="0A7EC0D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3D8"/>
    <w:rsid w:val="000723D8"/>
    <w:rsid w:val="00120381"/>
    <w:rsid w:val="00250687"/>
    <w:rsid w:val="003C3F42"/>
    <w:rsid w:val="005169E0"/>
    <w:rsid w:val="00650D0B"/>
    <w:rsid w:val="00896CD5"/>
    <w:rsid w:val="00BD7565"/>
    <w:rsid w:val="00C515EC"/>
    <w:rsid w:val="00CC43C3"/>
    <w:rsid w:val="00F13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C462A4"/>
  <w15:chartTrackingRefBased/>
  <w15:docId w15:val="{F19D26CF-746D-44BC-8537-636F91677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3F4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3F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3F4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3F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3F42"/>
    <w:rPr>
      <w:sz w:val="18"/>
      <w:szCs w:val="18"/>
    </w:rPr>
  </w:style>
  <w:style w:type="paragraph" w:styleId="a7">
    <w:name w:val="Normal (Web)"/>
    <w:basedOn w:val="a"/>
    <w:qFormat/>
    <w:rsid w:val="003C3F42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2">
    <w:name w:val="List Table 2"/>
    <w:basedOn w:val="a1"/>
    <w:uiPriority w:val="47"/>
    <w:rsid w:val="003C3F42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">
    <w:name w:val="List Table 6 Colorful"/>
    <w:basedOn w:val="a1"/>
    <w:uiPriority w:val="51"/>
    <w:rsid w:val="003C3F42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a8">
    <w:name w:val="Table Grid"/>
    <w:basedOn w:val="a1"/>
    <w:uiPriority w:val="39"/>
    <w:rsid w:val="002506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BD756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shenyanting798@126.com</dc:creator>
  <cp:keywords/>
  <dc:description/>
  <cp:lastModifiedBy>shenyanting798@126.com</cp:lastModifiedBy>
  <cp:revision>4</cp:revision>
  <dcterms:created xsi:type="dcterms:W3CDTF">2021-11-27T09:11:00Z</dcterms:created>
  <dcterms:modified xsi:type="dcterms:W3CDTF">2021-11-27T10:00:00Z</dcterms:modified>
</cp:coreProperties>
</file>