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" ContentType="application/vnd.ms-powerpoi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914D" w14:textId="5E62492A" w:rsidR="00425298" w:rsidRPr="00D51F91" w:rsidRDefault="00E9678B" w:rsidP="008C5FDD">
      <w:pPr>
        <w:spacing w:line="240" w:lineRule="auto"/>
        <w:jc w:val="left"/>
        <w:rPr>
          <w:rStyle w:val="aa"/>
          <w:rFonts w:cs="Times New Roman"/>
          <w:color w:val="000000"/>
          <w:sz w:val="20"/>
          <w:szCs w:val="20"/>
          <w:bdr w:val="none" w:sz="0" w:space="0" w:color="auto" w:frame="1"/>
        </w:rPr>
      </w:pPr>
      <w:r w:rsidRPr="00D51F91">
        <w:rPr>
          <w:rStyle w:val="aa"/>
          <w:rFonts w:cs="Times New Roman"/>
          <w:color w:val="000000"/>
          <w:sz w:val="20"/>
          <w:szCs w:val="20"/>
          <w:bdr w:val="none" w:sz="0" w:space="0" w:color="auto" w:frame="1"/>
        </w:rPr>
        <w:t>S</w:t>
      </w:r>
      <w:r w:rsidR="00B02241" w:rsidRPr="00D51F91">
        <w:rPr>
          <w:rStyle w:val="aa"/>
          <w:rFonts w:cs="Times New Roman"/>
          <w:color w:val="000000"/>
          <w:sz w:val="20"/>
          <w:szCs w:val="20"/>
          <w:bdr w:val="none" w:sz="0" w:space="0" w:color="auto" w:frame="1"/>
        </w:rPr>
        <w:t>UPPORTING INFORMATION FOR</w:t>
      </w:r>
      <w:r w:rsidRPr="00D51F91">
        <w:rPr>
          <w:rStyle w:val="aa"/>
          <w:rFonts w:cs="Times New Roman"/>
          <w:color w:val="000000"/>
          <w:sz w:val="20"/>
          <w:szCs w:val="20"/>
          <w:bdr w:val="none" w:sz="0" w:space="0" w:color="auto" w:frame="1"/>
        </w:rPr>
        <w:t xml:space="preserve"> </w:t>
      </w:r>
    </w:p>
    <w:p w14:paraId="49F7B6EF" w14:textId="77777777" w:rsidR="00D51F91" w:rsidRPr="00D51F91" w:rsidRDefault="00D51F91" w:rsidP="00D51F91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rPr>
          <w:sz w:val="20"/>
          <w:szCs w:val="20"/>
        </w:rPr>
      </w:pPr>
      <w:bookmarkStart w:id="0" w:name="_Hlk90992580"/>
      <w:r w:rsidRPr="00D51F91">
        <w:rPr>
          <w:b/>
          <w:bCs/>
          <w:sz w:val="20"/>
          <w:szCs w:val="20"/>
        </w:rPr>
        <w:t>Complete mineralization of acetic acid using catalytic ozonation with a high energy efficiency enhanced by MnO</w:t>
      </w:r>
      <w:r w:rsidRPr="00D51F91">
        <w:rPr>
          <w:b/>
          <w:bCs/>
          <w:sz w:val="20"/>
          <w:szCs w:val="20"/>
          <w:vertAlign w:val="subscript"/>
        </w:rPr>
        <w:t>2</w:t>
      </w:r>
      <w:r w:rsidRPr="00D51F91">
        <w:rPr>
          <w:b/>
          <w:bCs/>
          <w:sz w:val="20"/>
          <w:szCs w:val="20"/>
        </w:rPr>
        <w:t>/γ-Al</w:t>
      </w:r>
      <w:r w:rsidRPr="00D51F91">
        <w:rPr>
          <w:b/>
          <w:bCs/>
          <w:sz w:val="20"/>
          <w:szCs w:val="20"/>
          <w:vertAlign w:val="subscript"/>
        </w:rPr>
        <w:t>2</w:t>
      </w:r>
      <w:r w:rsidRPr="00D51F91">
        <w:rPr>
          <w:b/>
          <w:bCs/>
          <w:sz w:val="20"/>
          <w:szCs w:val="20"/>
        </w:rPr>
        <w:t>O</w:t>
      </w:r>
      <w:r w:rsidRPr="00D51F91">
        <w:rPr>
          <w:b/>
          <w:bCs/>
          <w:sz w:val="20"/>
          <w:szCs w:val="20"/>
          <w:vertAlign w:val="subscript"/>
        </w:rPr>
        <w:t>3</w:t>
      </w:r>
    </w:p>
    <w:bookmarkEnd w:id="0"/>
    <w:p w14:paraId="09D661E7" w14:textId="77777777" w:rsidR="00D51F91" w:rsidRPr="00D51F91" w:rsidRDefault="00D51F91" w:rsidP="00D51F91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240"/>
        <w:rPr>
          <w:sz w:val="20"/>
          <w:szCs w:val="20"/>
        </w:rPr>
      </w:pPr>
      <w:proofErr w:type="spellStart"/>
      <w:r w:rsidRPr="00D51F91">
        <w:rPr>
          <w:sz w:val="20"/>
          <w:szCs w:val="20"/>
        </w:rPr>
        <w:t>Ruiyun</w:t>
      </w:r>
      <w:proofErr w:type="spellEnd"/>
      <w:r w:rsidRPr="00D51F91">
        <w:rPr>
          <w:sz w:val="20"/>
          <w:szCs w:val="20"/>
        </w:rPr>
        <w:t xml:space="preserve"> Meng</w:t>
      </w:r>
      <w:r w:rsidRPr="00D51F91">
        <w:rPr>
          <w:sz w:val="20"/>
          <w:szCs w:val="20"/>
          <w:vertAlign w:val="superscript"/>
        </w:rPr>
        <w:t>1</w:t>
      </w:r>
      <w:r w:rsidRPr="00D51F91">
        <w:rPr>
          <w:sz w:val="20"/>
          <w:szCs w:val="20"/>
        </w:rPr>
        <w:t xml:space="preserve"> • </w:t>
      </w:r>
      <w:proofErr w:type="spellStart"/>
      <w:r w:rsidRPr="00D51F91">
        <w:rPr>
          <w:sz w:val="20"/>
          <w:szCs w:val="20"/>
        </w:rPr>
        <w:t>Shuiliang</w:t>
      </w:r>
      <w:proofErr w:type="spellEnd"/>
      <w:r w:rsidRPr="00D51F91">
        <w:rPr>
          <w:sz w:val="20"/>
          <w:szCs w:val="20"/>
        </w:rPr>
        <w:t xml:space="preserve"> Yao</w:t>
      </w:r>
      <w:r w:rsidRPr="00D51F91">
        <w:rPr>
          <w:sz w:val="20"/>
          <w:szCs w:val="20"/>
          <w:vertAlign w:val="superscript"/>
        </w:rPr>
        <w:t xml:space="preserve"> 1,</w:t>
      </w:r>
      <w:proofErr w:type="gramStart"/>
      <w:r w:rsidRPr="00D51F91">
        <w:rPr>
          <w:sz w:val="20"/>
          <w:szCs w:val="20"/>
          <w:vertAlign w:val="superscript"/>
        </w:rPr>
        <w:t>2,*</w:t>
      </w:r>
      <w:proofErr w:type="gramEnd"/>
      <w:r w:rsidRPr="00D51F91">
        <w:rPr>
          <w:sz w:val="20"/>
          <w:szCs w:val="20"/>
        </w:rPr>
        <w:t xml:space="preserve"> • </w:t>
      </w:r>
      <w:proofErr w:type="spellStart"/>
      <w:r w:rsidRPr="00D51F91">
        <w:rPr>
          <w:sz w:val="20"/>
          <w:szCs w:val="20"/>
        </w:rPr>
        <w:t>Erhao</w:t>
      </w:r>
      <w:proofErr w:type="spellEnd"/>
      <w:r w:rsidRPr="00D51F91">
        <w:rPr>
          <w:sz w:val="20"/>
          <w:szCs w:val="20"/>
        </w:rPr>
        <w:t xml:space="preserve"> Gao</w:t>
      </w:r>
      <w:r w:rsidRPr="00D51F91">
        <w:rPr>
          <w:sz w:val="20"/>
          <w:szCs w:val="20"/>
          <w:vertAlign w:val="superscript"/>
        </w:rPr>
        <w:t xml:space="preserve"> 1,2</w:t>
      </w:r>
      <w:r w:rsidRPr="00D51F91">
        <w:rPr>
          <w:sz w:val="20"/>
          <w:szCs w:val="20"/>
        </w:rPr>
        <w:t xml:space="preserve"> • </w:t>
      </w:r>
      <w:proofErr w:type="spellStart"/>
      <w:r w:rsidRPr="00D51F91">
        <w:rPr>
          <w:sz w:val="20"/>
          <w:szCs w:val="20"/>
        </w:rPr>
        <w:t>Zuliang</w:t>
      </w:r>
      <w:proofErr w:type="spellEnd"/>
      <w:r w:rsidRPr="00D51F91">
        <w:rPr>
          <w:sz w:val="20"/>
          <w:szCs w:val="20"/>
        </w:rPr>
        <w:t xml:space="preserve"> Wu</w:t>
      </w:r>
      <w:r w:rsidRPr="00D51F91">
        <w:rPr>
          <w:sz w:val="20"/>
          <w:szCs w:val="20"/>
          <w:vertAlign w:val="superscript"/>
        </w:rPr>
        <w:t xml:space="preserve"> 1,2</w:t>
      </w:r>
      <w:r w:rsidRPr="00D51F91">
        <w:rPr>
          <w:sz w:val="20"/>
          <w:szCs w:val="20"/>
        </w:rPr>
        <w:t xml:space="preserve"> • Jing Li</w:t>
      </w:r>
      <w:r w:rsidRPr="00D51F91">
        <w:rPr>
          <w:sz w:val="20"/>
          <w:szCs w:val="20"/>
          <w:vertAlign w:val="superscript"/>
        </w:rPr>
        <w:t xml:space="preserve"> 1,2</w:t>
      </w:r>
      <w:r w:rsidRPr="00D51F91">
        <w:rPr>
          <w:sz w:val="20"/>
          <w:szCs w:val="20"/>
        </w:rPr>
        <w:t xml:space="preserve"> • </w:t>
      </w:r>
      <w:proofErr w:type="spellStart"/>
      <w:r w:rsidRPr="00D51F91">
        <w:rPr>
          <w:sz w:val="20"/>
          <w:szCs w:val="20"/>
        </w:rPr>
        <w:t>Erdeng</w:t>
      </w:r>
      <w:proofErr w:type="spellEnd"/>
      <w:r w:rsidRPr="00D51F91">
        <w:rPr>
          <w:sz w:val="20"/>
          <w:szCs w:val="20"/>
        </w:rPr>
        <w:t xml:space="preserve"> Du</w:t>
      </w:r>
      <w:r w:rsidRPr="00D51F91">
        <w:rPr>
          <w:sz w:val="20"/>
          <w:szCs w:val="20"/>
          <w:vertAlign w:val="superscript"/>
        </w:rPr>
        <w:t>1</w:t>
      </w:r>
    </w:p>
    <w:p w14:paraId="00768B8D" w14:textId="77777777" w:rsidR="00D51F91" w:rsidRPr="00D51F91" w:rsidRDefault="00D51F91" w:rsidP="00D51F91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0"/>
          <w:szCs w:val="20"/>
        </w:rPr>
      </w:pPr>
      <w:r w:rsidRPr="00D51F91">
        <w:rPr>
          <w:sz w:val="20"/>
          <w:szCs w:val="20"/>
          <w:vertAlign w:val="superscript"/>
        </w:rPr>
        <w:t xml:space="preserve">1 </w:t>
      </w:r>
      <w:r w:rsidRPr="00D51F91">
        <w:rPr>
          <w:sz w:val="20"/>
          <w:szCs w:val="20"/>
        </w:rPr>
        <w:t>School of Environmental and Safety Engineering, Changzhou University, Jiangsu 213164, China</w:t>
      </w:r>
    </w:p>
    <w:p w14:paraId="5ED44F47" w14:textId="77777777" w:rsidR="00D51F91" w:rsidRPr="00D51F91" w:rsidRDefault="00D51F91" w:rsidP="00D51F91">
      <w:pPr>
        <w:tabs>
          <w:tab w:val="left" w:pos="-879"/>
          <w:tab w:val="left" w:pos="0"/>
          <w:tab w:val="left" w:pos="788"/>
          <w:tab w:val="left" w:pos="162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0"/>
          <w:szCs w:val="20"/>
        </w:rPr>
      </w:pPr>
      <w:r w:rsidRPr="00D51F91">
        <w:rPr>
          <w:sz w:val="20"/>
          <w:szCs w:val="20"/>
          <w:vertAlign w:val="superscript"/>
        </w:rPr>
        <w:t xml:space="preserve">2 </w:t>
      </w:r>
      <w:r w:rsidRPr="00D51F91">
        <w:rPr>
          <w:sz w:val="20"/>
          <w:szCs w:val="20"/>
        </w:rPr>
        <w:t>Advanced Plasma Catalysis Engineering Laboratory for China Petrochemical Industry, Jiangsu 213164, China</w:t>
      </w:r>
    </w:p>
    <w:p w14:paraId="44B098D9" w14:textId="77777777" w:rsidR="00E9678B" w:rsidRPr="00D51F91" w:rsidRDefault="00E9678B" w:rsidP="008C5FDD">
      <w:pPr>
        <w:spacing w:line="240" w:lineRule="auto"/>
        <w:jc w:val="left"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66153219" w14:textId="562FCBE9" w:rsidR="00B02241" w:rsidRPr="00D51F91" w:rsidRDefault="00E9678B" w:rsidP="008C5FDD">
      <w:pPr>
        <w:spacing w:line="240" w:lineRule="auto"/>
        <w:jc w:val="center"/>
        <w:rPr>
          <w:rFonts w:cs="Times New Roman"/>
          <w:b/>
          <w:bCs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*Corresponding author</w:t>
      </w:r>
    </w:p>
    <w:p w14:paraId="02AE99E4" w14:textId="2660FA25" w:rsidR="00B02241" w:rsidRPr="00D51F91" w:rsidRDefault="00B02241" w:rsidP="008C5FDD">
      <w:pPr>
        <w:spacing w:line="240" w:lineRule="auto"/>
        <w:jc w:val="center"/>
        <w:rPr>
          <w:rFonts w:cs="Times New Roman"/>
          <w:b/>
          <w:bCs/>
          <w:color w:val="000000" w:themeColor="text1"/>
          <w:sz w:val="20"/>
          <w:szCs w:val="20"/>
        </w:rPr>
      </w:pPr>
      <w:proofErr w:type="spellStart"/>
      <w:r w:rsidRPr="00D51F91">
        <w:rPr>
          <w:rFonts w:cs="Times New Roman" w:hint="eastAsia"/>
          <w:b/>
          <w:bCs/>
          <w:color w:val="000000" w:themeColor="text1"/>
          <w:sz w:val="20"/>
          <w:szCs w:val="20"/>
        </w:rPr>
        <w:t>Shuiliang</w:t>
      </w:r>
      <w:proofErr w:type="spellEnd"/>
      <w:r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Yao</w:t>
      </w:r>
    </w:p>
    <w:p w14:paraId="716929F1" w14:textId="3FFE52C9" w:rsidR="00B02241" w:rsidRPr="00D51F91" w:rsidRDefault="00B02241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t>School of Environmental and Safety Engineering</w:t>
      </w:r>
    </w:p>
    <w:p w14:paraId="1ABAB201" w14:textId="22349B90" w:rsidR="00B02241" w:rsidRPr="00D51F91" w:rsidRDefault="00B02241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t>Changzhou University</w:t>
      </w:r>
    </w:p>
    <w:p w14:paraId="5740A9E5" w14:textId="0A92C1E9" w:rsidR="002615A2" w:rsidRPr="00D51F91" w:rsidRDefault="002615A2" w:rsidP="008C5FDD">
      <w:pPr>
        <w:spacing w:line="240" w:lineRule="auto"/>
        <w:jc w:val="center"/>
        <w:rPr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t xml:space="preserve">No. 21, Gehu Middle Road, </w:t>
      </w:r>
      <w:proofErr w:type="spellStart"/>
      <w:r w:rsidRPr="00D51F91">
        <w:rPr>
          <w:rFonts w:cs="Times New Roman"/>
          <w:color w:val="000000" w:themeColor="text1"/>
          <w:sz w:val="20"/>
          <w:szCs w:val="20"/>
        </w:rPr>
        <w:t>Wujin</w:t>
      </w:r>
      <w:proofErr w:type="spellEnd"/>
      <w:r w:rsidRPr="00D51F91">
        <w:rPr>
          <w:rFonts w:cs="Times New Roman"/>
          <w:color w:val="000000" w:themeColor="text1"/>
          <w:sz w:val="20"/>
          <w:szCs w:val="20"/>
        </w:rPr>
        <w:t xml:space="preserve"> District, Changzhou, Jiangsu </w:t>
      </w:r>
      <w:r w:rsidRPr="00D51F91">
        <w:rPr>
          <w:sz w:val="20"/>
          <w:szCs w:val="20"/>
        </w:rPr>
        <w:t>213164</w:t>
      </w:r>
    </w:p>
    <w:p w14:paraId="3B25BB92" w14:textId="1DA462DB" w:rsidR="002615A2" w:rsidRPr="00D51F91" w:rsidRDefault="002615A2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sz w:val="20"/>
          <w:szCs w:val="20"/>
        </w:rPr>
        <w:t>People’s Republic of China</w:t>
      </w:r>
    </w:p>
    <w:p w14:paraId="489AB6CE" w14:textId="21E214BE" w:rsidR="002615A2" w:rsidRPr="00D51F91" w:rsidRDefault="00E9678B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t>Email</w:t>
      </w:r>
      <w:r w:rsidR="002615A2" w:rsidRPr="00D51F91">
        <w:rPr>
          <w:rFonts w:cs="Times New Roman"/>
          <w:color w:val="000000" w:themeColor="text1"/>
          <w:sz w:val="20"/>
          <w:szCs w:val="20"/>
        </w:rPr>
        <w:t>: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yaos@cczu.edu.cu (Yao S)</w:t>
      </w:r>
    </w:p>
    <w:p w14:paraId="5F9A7367" w14:textId="05CE6592" w:rsidR="00E9678B" w:rsidRPr="00D51F91" w:rsidRDefault="002615A2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t>Phone: +13738109696</w:t>
      </w:r>
      <w:r w:rsidR="00E9678B" w:rsidRPr="00D51F91">
        <w:rPr>
          <w:b/>
          <w:color w:val="000000" w:themeColor="text1"/>
          <w:sz w:val="20"/>
          <w:szCs w:val="20"/>
        </w:rPr>
        <w:br w:type="page"/>
      </w:r>
    </w:p>
    <w:p w14:paraId="5C362826" w14:textId="4521C339" w:rsidR="00F913AB" w:rsidRPr="00D51F91" w:rsidRDefault="00F913AB" w:rsidP="00FA6D18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D51F91">
        <w:rPr>
          <w:rFonts w:hint="eastAsia"/>
          <w:b/>
          <w:color w:val="000000" w:themeColor="text1"/>
          <w:sz w:val="20"/>
          <w:szCs w:val="20"/>
        </w:rPr>
        <w:lastRenderedPageBreak/>
        <w:t>S</w:t>
      </w:r>
      <w:r w:rsidR="00FA6D18" w:rsidRPr="00D51F91">
        <w:rPr>
          <w:b/>
          <w:color w:val="000000" w:themeColor="text1"/>
          <w:sz w:val="20"/>
          <w:szCs w:val="20"/>
        </w:rPr>
        <w:t>1</w:t>
      </w:r>
      <w:r w:rsidR="002615A2" w:rsidRPr="00D51F91">
        <w:rPr>
          <w:b/>
          <w:color w:val="000000" w:themeColor="text1"/>
          <w:sz w:val="20"/>
          <w:szCs w:val="20"/>
        </w:rPr>
        <w:t>:</w:t>
      </w:r>
      <w:r w:rsidRPr="00D51F91">
        <w:rPr>
          <w:b/>
          <w:color w:val="000000" w:themeColor="text1"/>
          <w:sz w:val="20"/>
          <w:szCs w:val="20"/>
        </w:rPr>
        <w:t xml:space="preserve"> Additional experimental results</w:t>
      </w:r>
    </w:p>
    <w:p w14:paraId="6CE8E6C6" w14:textId="77777777" w:rsidR="00171D02" w:rsidRPr="00D51F91" w:rsidRDefault="00171D02" w:rsidP="00FA6D18">
      <w:pPr>
        <w:spacing w:after="0"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object w:dxaOrig="5028" w:dyaOrig="5028" w14:anchorId="7C6FED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75pt;height:223.75pt" o:ole="">
            <v:imagedata r:id="rId6" o:title=""/>
          </v:shape>
          <o:OLEObject Type="Embed" ProgID="PowerPoint.Show.8" ShapeID="_x0000_i1025" DrawAspect="Content" ObjectID="_1701946460" r:id="rId7"/>
        </w:object>
      </w:r>
    </w:p>
    <w:p w14:paraId="3DEA2766" w14:textId="3CDD1E56" w:rsidR="00171D02" w:rsidRPr="00D51F91" w:rsidRDefault="00171D02" w:rsidP="008C5FDD">
      <w:pPr>
        <w:spacing w:after="0" w:line="240" w:lineRule="auto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Fig</w:t>
      </w:r>
      <w:r w:rsidR="004A23FC" w:rsidRPr="00D51F91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S</w:t>
      </w:r>
      <w:r w:rsidR="00FA6D18" w:rsidRPr="00D51F91">
        <w:rPr>
          <w:rFonts w:cs="Times New Roman"/>
          <w:b/>
          <w:bCs/>
          <w:color w:val="000000" w:themeColor="text1"/>
          <w:sz w:val="20"/>
          <w:szCs w:val="20"/>
        </w:rPr>
        <w:t>1</w:t>
      </w:r>
      <w:r w:rsidRPr="00D51F91">
        <w:rPr>
          <w:rFonts w:cs="Times New Roman"/>
          <w:sz w:val="20"/>
          <w:szCs w:val="20"/>
        </w:rPr>
        <w:t xml:space="preserve"> </w:t>
      </w:r>
      <w:r w:rsidRPr="00D51F91">
        <w:rPr>
          <w:rFonts w:cs="Times New Roman"/>
          <w:color w:val="000000" w:themeColor="text1"/>
          <w:sz w:val="20"/>
          <w:szCs w:val="20"/>
        </w:rPr>
        <w:t>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concentration and 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concentration drop as a function of time during acetic acid ozonation without a catalyst</w:t>
      </w:r>
    </w:p>
    <w:p w14:paraId="09E19F6A" w14:textId="2FAD54A4" w:rsidR="004A23FC" w:rsidRPr="00D51F91" w:rsidRDefault="004A23FC">
      <w:pPr>
        <w:spacing w:after="0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br w:type="page"/>
      </w:r>
    </w:p>
    <w:p w14:paraId="2794D4B9" w14:textId="77777777" w:rsidR="004A23FC" w:rsidRPr="00D51F91" w:rsidRDefault="004A23FC" w:rsidP="008C5FDD">
      <w:pPr>
        <w:spacing w:after="0" w:line="240" w:lineRule="auto"/>
        <w:rPr>
          <w:rFonts w:cs="Times New Roman"/>
          <w:color w:val="000000" w:themeColor="text1"/>
          <w:sz w:val="20"/>
          <w:szCs w:val="20"/>
        </w:rPr>
      </w:pPr>
    </w:p>
    <w:p w14:paraId="67E152DC" w14:textId="77777777" w:rsidR="00171D02" w:rsidRPr="00D51F91" w:rsidRDefault="00171D02" w:rsidP="008C5FDD">
      <w:pPr>
        <w:spacing w:after="0"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object w:dxaOrig="7641" w:dyaOrig="7193" w14:anchorId="4B6B2117">
          <v:shape id="_x0000_i1026" type="#_x0000_t75" style="width:382.7pt;height:358.9pt" o:ole="">
            <v:imagedata r:id="rId8" o:title=""/>
          </v:shape>
          <o:OLEObject Type="Embed" ProgID="PowerPoint.Show.8" ShapeID="_x0000_i1026" DrawAspect="Content" ObjectID="_1701946461" r:id="rId9"/>
        </w:object>
      </w:r>
    </w:p>
    <w:p w14:paraId="4A34A427" w14:textId="720AD5F4" w:rsidR="00171D02" w:rsidRPr="00D51F91" w:rsidRDefault="00171D02" w:rsidP="008C5FDD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Fig</w:t>
      </w:r>
      <w:r w:rsidR="004A23FC" w:rsidRPr="00D51F91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S</w:t>
      </w:r>
      <w:r w:rsidR="00FA6D18" w:rsidRPr="00D51F91">
        <w:rPr>
          <w:rFonts w:cs="Times New Roman"/>
          <w:b/>
          <w:bCs/>
          <w:color w:val="000000" w:themeColor="text1"/>
          <w:sz w:val="20"/>
          <w:szCs w:val="20"/>
        </w:rPr>
        <w:t>2</w:t>
      </w:r>
      <w:r w:rsidRPr="00D51F91">
        <w:rPr>
          <w:rFonts w:cs="Times New Roman"/>
          <w:sz w:val="20"/>
          <w:szCs w:val="20"/>
        </w:rPr>
        <w:t xml:space="preserve"> </w:t>
      </w:r>
      <w:r w:rsidRPr="00D51F91">
        <w:rPr>
          <w:rFonts w:cs="Times New Roman"/>
          <w:noProof/>
          <w:color w:val="000000" w:themeColor="text1"/>
          <w:sz w:val="20"/>
          <w:szCs w:val="20"/>
        </w:rPr>
        <w:t>Influence of ozonation temperature on acetic acid degradation without catalyst.</w:t>
      </w:r>
      <w:r w:rsidRPr="00D51F91">
        <w:rPr>
          <w:rFonts w:cs="Times New Roman" w:hint="eastAsia"/>
          <w:noProof/>
          <w:color w:val="000000" w:themeColor="text1"/>
          <w:sz w:val="20"/>
          <w:szCs w:val="20"/>
        </w:rPr>
        <w:t xml:space="preserve"> </w:t>
      </w:r>
      <w:r w:rsidRPr="00D51F91">
        <w:rPr>
          <w:rFonts w:cs="Times New Roman"/>
          <w:color w:val="000000" w:themeColor="text1"/>
          <w:sz w:val="20"/>
          <w:szCs w:val="20"/>
        </w:rPr>
        <w:t>Experimental condition: acetic acid concentration: 1.0 g L</w:t>
      </w:r>
      <w:r w:rsidRPr="00D51F91">
        <w:rPr>
          <w:color w:val="000000" w:themeColor="text1"/>
          <w:sz w:val="20"/>
          <w:szCs w:val="20"/>
          <w:vertAlign w:val="superscript"/>
        </w:rPr>
        <w:t>–1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, </w:t>
      </w:r>
      <w:r w:rsidRPr="00D51F91">
        <w:rPr>
          <w:rFonts w:cs="Times New Roman" w:hint="eastAsia"/>
          <w:color w:val="000000" w:themeColor="text1"/>
          <w:sz w:val="20"/>
          <w:szCs w:val="20"/>
        </w:rPr>
        <w:t>initial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pH</w:t>
      </w:r>
      <w:r w:rsidRPr="00D51F91">
        <w:rPr>
          <w:rFonts w:cs="Times New Roman" w:hint="eastAsia"/>
          <w:color w:val="000000" w:themeColor="text1"/>
          <w:sz w:val="20"/>
          <w:szCs w:val="20"/>
        </w:rPr>
        <w:t>: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3.42, 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concentration: 30.0-40.0 g Nm</w:t>
      </w:r>
      <w:r w:rsidRPr="00D51F91">
        <w:rPr>
          <w:color w:val="000000" w:themeColor="text1"/>
          <w:sz w:val="20"/>
          <w:szCs w:val="20"/>
          <w:vertAlign w:val="superscript"/>
        </w:rPr>
        <w:t>–</w:t>
      </w:r>
      <w:r w:rsidRPr="00D51F91">
        <w:rPr>
          <w:rFonts w:cs="Times New Roman"/>
          <w:color w:val="000000" w:themeColor="text1"/>
          <w:sz w:val="20"/>
          <w:szCs w:val="20"/>
          <w:vertAlign w:val="superscript"/>
        </w:rPr>
        <w:t>3</w:t>
      </w:r>
    </w:p>
    <w:p w14:paraId="776E3311" w14:textId="20427119" w:rsidR="00171D02" w:rsidRPr="00D51F91" w:rsidRDefault="00EE7375" w:rsidP="008C5FDD">
      <w:pPr>
        <w:spacing w:after="0"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color w:val="000000" w:themeColor="text1"/>
          <w:sz w:val="20"/>
          <w:szCs w:val="20"/>
        </w:rPr>
        <w:object w:dxaOrig="9406" w:dyaOrig="4707" w14:anchorId="43503781">
          <v:shape id="_x0000_i1027" type="#_x0000_t75" style="width:367.2pt;height:185pt" o:ole="">
            <v:imagedata r:id="rId10" o:title=""/>
          </v:shape>
          <o:OLEObject Type="Embed" ProgID="PowerPoint.Show.8" ShapeID="_x0000_i1027" DrawAspect="Content" ObjectID="_1701946462" r:id="rId11"/>
        </w:object>
      </w:r>
    </w:p>
    <w:p w14:paraId="59A9FFE5" w14:textId="45E6A88E" w:rsidR="00171D02" w:rsidRPr="00D51F91" w:rsidRDefault="00171D02" w:rsidP="008C5FDD">
      <w:pPr>
        <w:spacing w:line="240" w:lineRule="auto"/>
        <w:jc w:val="left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Fig</w:t>
      </w:r>
      <w:r w:rsidR="004A23FC" w:rsidRPr="00D51F91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S</w:t>
      </w:r>
      <w:r w:rsidR="00FA6D18" w:rsidRPr="00D51F91">
        <w:rPr>
          <w:rFonts w:cs="Times New Roman"/>
          <w:b/>
          <w:bCs/>
          <w:color w:val="000000" w:themeColor="text1"/>
          <w:sz w:val="20"/>
          <w:szCs w:val="20"/>
        </w:rPr>
        <w:t>3</w:t>
      </w:r>
      <w:r w:rsidRPr="00D51F91">
        <w:rPr>
          <w:rFonts w:cs="Times New Roman"/>
          <w:sz w:val="20"/>
          <w:szCs w:val="20"/>
        </w:rPr>
        <w:t xml:space="preserve"> </w:t>
      </w:r>
      <w:r w:rsidRPr="00D51F91">
        <w:rPr>
          <w:rFonts w:cs="Times New Roman"/>
          <w:color w:val="000000" w:themeColor="text1"/>
          <w:sz w:val="20"/>
          <w:szCs w:val="20"/>
        </w:rPr>
        <w:t>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concentration drop</w:t>
      </w:r>
      <w:r w:rsidR="00EE7375" w:rsidRPr="00D51F91">
        <w:rPr>
          <w:rFonts w:cs="Times New Roman"/>
          <w:color w:val="000000" w:themeColor="text1"/>
          <w:sz w:val="20"/>
          <w:szCs w:val="20"/>
        </w:rPr>
        <w:t>s at various ozonation time (a) and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at different ozonation temperatures</w:t>
      </w:r>
      <w:r w:rsidR="00EE7375" w:rsidRPr="00D51F91">
        <w:rPr>
          <w:rFonts w:cs="Times New Roman"/>
          <w:color w:val="000000" w:themeColor="text1"/>
          <w:sz w:val="20"/>
          <w:szCs w:val="20"/>
        </w:rPr>
        <w:t xml:space="preserve"> (b)</w:t>
      </w:r>
      <w:r w:rsidRPr="00D51F91">
        <w:rPr>
          <w:rFonts w:cs="Times New Roman"/>
          <w:color w:val="000000" w:themeColor="text1"/>
          <w:sz w:val="20"/>
          <w:szCs w:val="20"/>
        </w:rPr>
        <w:t>.</w:t>
      </w:r>
      <w:r w:rsidR="0088460A" w:rsidRPr="00D51F91">
        <w:rPr>
          <w:rFonts w:cs="Times New Roman"/>
          <w:color w:val="000000" w:themeColor="text1"/>
          <w:sz w:val="20"/>
          <w:szCs w:val="20"/>
        </w:rPr>
        <w:t xml:space="preserve"> Experimental condition: with catalyst as per Fig</w:t>
      </w:r>
      <w:r w:rsidR="004A23FC" w:rsidRPr="00D51F91">
        <w:rPr>
          <w:rFonts w:cs="Times New Roman"/>
          <w:color w:val="000000" w:themeColor="text1"/>
          <w:sz w:val="20"/>
          <w:szCs w:val="20"/>
        </w:rPr>
        <w:t>.</w:t>
      </w:r>
      <w:r w:rsidR="0088460A" w:rsidRPr="00D51F91">
        <w:rPr>
          <w:rFonts w:cs="Times New Roman"/>
          <w:color w:val="000000" w:themeColor="text1"/>
          <w:sz w:val="20"/>
          <w:szCs w:val="20"/>
        </w:rPr>
        <w:t xml:space="preserve"> 4g; without catalyst as per Fig</w:t>
      </w:r>
      <w:r w:rsidR="004A23FC" w:rsidRPr="00D51F91">
        <w:rPr>
          <w:rFonts w:cs="Times New Roman"/>
          <w:color w:val="000000" w:themeColor="text1"/>
          <w:sz w:val="20"/>
          <w:szCs w:val="20"/>
        </w:rPr>
        <w:t>.</w:t>
      </w:r>
      <w:r w:rsidR="0088460A" w:rsidRPr="00D51F91">
        <w:rPr>
          <w:rFonts w:cs="Times New Roman"/>
          <w:color w:val="000000" w:themeColor="text1"/>
          <w:sz w:val="20"/>
          <w:szCs w:val="20"/>
        </w:rPr>
        <w:t xml:space="preserve"> S2</w:t>
      </w:r>
    </w:p>
    <w:p w14:paraId="222EFB3C" w14:textId="77777777" w:rsidR="00D13BC5" w:rsidRPr="00D51F91" w:rsidRDefault="00D13BC5" w:rsidP="008C5FDD">
      <w:pPr>
        <w:spacing w:line="24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noProof/>
          <w:color w:val="000000" w:themeColor="text1"/>
          <w:sz w:val="20"/>
          <w:szCs w:val="20"/>
          <w:lang w:val="en-US"/>
        </w:rPr>
        <w:lastRenderedPageBreak/>
        <w:drawing>
          <wp:inline distT="0" distB="0" distL="0" distR="0" wp14:anchorId="779B7623" wp14:editId="221026CF">
            <wp:extent cx="3278366" cy="3096285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49" cy="310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65D8" w14:textId="08197852" w:rsidR="00171D02" w:rsidRPr="00D51F91" w:rsidRDefault="00D13BC5" w:rsidP="008C5FDD">
      <w:pPr>
        <w:spacing w:after="0" w:line="240" w:lineRule="auto"/>
        <w:rPr>
          <w:rFonts w:cs="Times New Roman"/>
          <w:noProof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Fig</w:t>
      </w:r>
      <w:r w:rsidR="004A23FC" w:rsidRPr="00D51F91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S</w:t>
      </w:r>
      <w:r w:rsidR="00FA6D18" w:rsidRPr="00D51F91">
        <w:rPr>
          <w:rFonts w:cs="Times New Roman"/>
          <w:b/>
          <w:bCs/>
          <w:color w:val="000000" w:themeColor="text1"/>
          <w:sz w:val="20"/>
          <w:szCs w:val="20"/>
        </w:rPr>
        <w:t>4</w:t>
      </w:r>
      <w:r w:rsidRPr="00D51F91">
        <w:rPr>
          <w:rFonts w:cs="Times New Roman"/>
          <w:sz w:val="20"/>
          <w:szCs w:val="20"/>
        </w:rPr>
        <w:t xml:space="preserve"> </w:t>
      </w:r>
      <w:r w:rsidRPr="00D51F91">
        <w:rPr>
          <w:rFonts w:cs="Times New Roman"/>
          <w:noProof/>
          <w:color w:val="000000" w:themeColor="text1"/>
          <w:sz w:val="20"/>
          <w:szCs w:val="20"/>
        </w:rPr>
        <w:t>The influence of initial pH on the energy efficiency of acetic acid.</w:t>
      </w:r>
      <w:r w:rsidRPr="00D51F91">
        <w:rPr>
          <w:rFonts w:cs="Times New Roman" w:hint="eastAsia"/>
          <w:noProof/>
          <w:color w:val="000000" w:themeColor="text1"/>
          <w:sz w:val="20"/>
          <w:szCs w:val="20"/>
        </w:rPr>
        <w:t xml:space="preserve"> </w:t>
      </w:r>
      <w:r w:rsidRPr="00D51F91">
        <w:rPr>
          <w:rFonts w:cs="Times New Roman"/>
          <w:color w:val="000000" w:themeColor="text1"/>
          <w:sz w:val="20"/>
          <w:szCs w:val="20"/>
        </w:rPr>
        <w:t>Experimental condition: acetic acid concentration: 1.0 g L</w:t>
      </w:r>
      <w:r w:rsidRPr="00D51F91">
        <w:rPr>
          <w:color w:val="000000" w:themeColor="text1"/>
          <w:sz w:val="20"/>
          <w:szCs w:val="20"/>
          <w:vertAlign w:val="superscript"/>
        </w:rPr>
        <w:t>–1</w:t>
      </w:r>
      <w:r w:rsidRPr="00D51F91">
        <w:rPr>
          <w:rFonts w:cs="Times New Roman"/>
          <w:color w:val="000000" w:themeColor="text1"/>
          <w:sz w:val="20"/>
          <w:szCs w:val="20"/>
        </w:rPr>
        <w:t>, 3.0 g 1.0wt.% MnO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2</w:t>
      </w:r>
      <w:r w:rsidRPr="00D51F91">
        <w:rPr>
          <w:rFonts w:cs="Times New Roman"/>
          <w:color w:val="000000" w:themeColor="text1"/>
          <w:sz w:val="20"/>
          <w:szCs w:val="20"/>
        </w:rPr>
        <w:t>/γ-Al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2</w:t>
      </w:r>
      <w:r w:rsidRPr="00D51F91">
        <w:rPr>
          <w:rFonts w:cs="Times New Roman"/>
          <w:color w:val="000000" w:themeColor="text1"/>
          <w:sz w:val="20"/>
          <w:szCs w:val="20"/>
        </w:rPr>
        <w:t>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catalyst dosage, 30.0-40.0 g Nm</w:t>
      </w:r>
      <w:r w:rsidRPr="00D51F91">
        <w:rPr>
          <w:color w:val="000000" w:themeColor="text1"/>
          <w:sz w:val="20"/>
          <w:szCs w:val="20"/>
          <w:vertAlign w:val="superscript"/>
        </w:rPr>
        <w:t>–</w:t>
      </w:r>
      <w:r w:rsidRPr="00D51F91">
        <w:rPr>
          <w:rFonts w:cs="Times New Roman"/>
          <w:color w:val="000000" w:themeColor="text1"/>
          <w:sz w:val="20"/>
          <w:szCs w:val="20"/>
          <w:vertAlign w:val="super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O</w:t>
      </w:r>
      <w:r w:rsidRPr="00D51F91">
        <w:rPr>
          <w:rFonts w:cs="Times New Roman"/>
          <w:color w:val="000000" w:themeColor="text1"/>
          <w:sz w:val="20"/>
          <w:szCs w:val="20"/>
          <w:vertAlign w:val="subscript"/>
        </w:rPr>
        <w:t>3</w:t>
      </w:r>
      <w:r w:rsidRPr="00D51F91">
        <w:rPr>
          <w:rFonts w:cs="Times New Roman"/>
          <w:color w:val="000000" w:themeColor="text1"/>
          <w:sz w:val="20"/>
          <w:szCs w:val="20"/>
        </w:rPr>
        <w:t xml:space="preserve"> concentration, 25 °C ozonation temperature</w:t>
      </w:r>
    </w:p>
    <w:p w14:paraId="33FC3C71" w14:textId="77777777" w:rsidR="00946279" w:rsidRPr="00D51F91" w:rsidRDefault="00946279" w:rsidP="008C5FDD">
      <w:pPr>
        <w:spacing w:line="240" w:lineRule="auto"/>
        <w:jc w:val="left"/>
        <w:rPr>
          <w:rFonts w:cs="Times New Roman"/>
          <w:color w:val="000000" w:themeColor="text1"/>
          <w:sz w:val="20"/>
          <w:szCs w:val="20"/>
        </w:rPr>
      </w:pPr>
    </w:p>
    <w:p w14:paraId="077FB1B4" w14:textId="17475825" w:rsidR="00F82DAA" w:rsidRPr="00D51F91" w:rsidRDefault="00EC32BC" w:rsidP="008C5FDD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D51F91">
        <w:rPr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5AADC6CA" wp14:editId="07E2CFBE">
            <wp:extent cx="4392918" cy="310533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72" cy="312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7EFBA" w14:textId="3AA0BB26" w:rsidR="005B0754" w:rsidRPr="00D51F91" w:rsidRDefault="00E9678B" w:rsidP="004A23FC">
      <w:pPr>
        <w:spacing w:line="240" w:lineRule="auto"/>
        <w:rPr>
          <w:rFonts w:cs="Times New Roman"/>
          <w:color w:val="000000" w:themeColor="text1"/>
          <w:sz w:val="20"/>
          <w:szCs w:val="20"/>
        </w:rPr>
      </w:pPr>
      <w:r w:rsidRPr="00D51F91">
        <w:rPr>
          <w:rFonts w:cs="Times New Roman"/>
          <w:b/>
          <w:bCs/>
          <w:color w:val="000000" w:themeColor="text1"/>
          <w:sz w:val="20"/>
          <w:szCs w:val="20"/>
        </w:rPr>
        <w:t>Fig</w:t>
      </w:r>
      <w:r w:rsidR="004A23FC" w:rsidRPr="00D51F91">
        <w:rPr>
          <w:rFonts w:cs="Times New Roman"/>
          <w:b/>
          <w:bCs/>
          <w:color w:val="000000" w:themeColor="text1"/>
          <w:sz w:val="20"/>
          <w:szCs w:val="20"/>
        </w:rPr>
        <w:t>.</w:t>
      </w:r>
      <w:r w:rsidR="009946B1" w:rsidRPr="00D51F91">
        <w:rPr>
          <w:rFonts w:cs="Times New Roman"/>
          <w:b/>
          <w:bCs/>
          <w:color w:val="000000" w:themeColor="text1"/>
          <w:sz w:val="20"/>
          <w:szCs w:val="20"/>
        </w:rPr>
        <w:t xml:space="preserve"> </w:t>
      </w:r>
      <w:r w:rsidR="00F82DAA" w:rsidRPr="00D51F91">
        <w:rPr>
          <w:rFonts w:cs="Times New Roman"/>
          <w:b/>
          <w:bCs/>
          <w:color w:val="000000" w:themeColor="text1"/>
          <w:sz w:val="20"/>
          <w:szCs w:val="20"/>
        </w:rPr>
        <w:t>S</w:t>
      </w:r>
      <w:proofErr w:type="gramStart"/>
      <w:r w:rsidR="00BF034F" w:rsidRPr="00D51F91">
        <w:rPr>
          <w:rFonts w:cs="Times New Roman"/>
          <w:b/>
          <w:bCs/>
          <w:color w:val="000000" w:themeColor="text1"/>
          <w:sz w:val="20"/>
          <w:szCs w:val="20"/>
        </w:rPr>
        <w:t>5</w:t>
      </w:r>
      <w:r w:rsidRPr="00D51F91">
        <w:rPr>
          <w:rFonts w:cs="Times New Roman"/>
          <w:sz w:val="20"/>
          <w:szCs w:val="20"/>
        </w:rPr>
        <w:t xml:space="preserve"> </w:t>
      </w:r>
      <w:r w:rsidR="009946B1" w:rsidRPr="00D51F91">
        <w:rPr>
          <w:rFonts w:cs="Times New Roman"/>
          <w:color w:val="000000" w:themeColor="text1"/>
          <w:sz w:val="20"/>
          <w:szCs w:val="20"/>
        </w:rPr>
        <w:t xml:space="preserve"> HPLC</w:t>
      </w:r>
      <w:proofErr w:type="gramEnd"/>
      <w:r w:rsidR="009946B1" w:rsidRPr="00D51F91">
        <w:rPr>
          <w:rFonts w:cs="Times New Roman"/>
          <w:color w:val="000000" w:themeColor="text1"/>
          <w:sz w:val="20"/>
          <w:szCs w:val="20"/>
        </w:rPr>
        <w:t xml:space="preserve"> </w:t>
      </w:r>
      <w:r w:rsidR="00AD7F09" w:rsidRPr="00D51F91">
        <w:rPr>
          <w:rFonts w:cs="Times New Roman"/>
          <w:color w:val="000000" w:themeColor="text1"/>
          <w:sz w:val="20"/>
          <w:szCs w:val="20"/>
        </w:rPr>
        <w:t>spectrum</w:t>
      </w:r>
      <w:r w:rsidR="009946B1" w:rsidRPr="00D51F91">
        <w:rPr>
          <w:rFonts w:cs="Times New Roman"/>
          <w:color w:val="000000" w:themeColor="text1"/>
          <w:sz w:val="20"/>
          <w:szCs w:val="20"/>
        </w:rPr>
        <w:t xml:space="preserve"> of </w:t>
      </w:r>
      <w:r w:rsidR="00AD7F09" w:rsidRPr="00D51F91">
        <w:rPr>
          <w:rFonts w:cs="Times New Roman"/>
          <w:color w:val="000000" w:themeColor="text1"/>
          <w:sz w:val="20"/>
          <w:szCs w:val="20"/>
        </w:rPr>
        <w:t xml:space="preserve">a </w:t>
      </w:r>
      <w:r w:rsidR="009946B1" w:rsidRPr="00D51F91">
        <w:rPr>
          <w:rFonts w:cs="Times New Roman"/>
          <w:color w:val="000000" w:themeColor="text1"/>
          <w:sz w:val="20"/>
          <w:szCs w:val="20"/>
        </w:rPr>
        <w:t xml:space="preserve">liquid sample after </w:t>
      </w:r>
      <w:r w:rsidR="00AD7F09" w:rsidRPr="00D51F91">
        <w:rPr>
          <w:rFonts w:cs="Times New Roman"/>
          <w:color w:val="000000" w:themeColor="text1"/>
          <w:sz w:val="20"/>
          <w:szCs w:val="20"/>
        </w:rPr>
        <w:t>120</w:t>
      </w:r>
      <w:r w:rsidR="00EC32BC" w:rsidRPr="00D51F91">
        <w:rPr>
          <w:rFonts w:cs="Times New Roman"/>
          <w:color w:val="000000" w:themeColor="text1"/>
          <w:sz w:val="20"/>
          <w:szCs w:val="20"/>
        </w:rPr>
        <w:t>-</w:t>
      </w:r>
      <w:r w:rsidR="00AD7F09" w:rsidRPr="00D51F91">
        <w:rPr>
          <w:rFonts w:cs="Times New Roman"/>
          <w:color w:val="000000" w:themeColor="text1"/>
          <w:sz w:val="20"/>
          <w:szCs w:val="20"/>
        </w:rPr>
        <w:t xml:space="preserve">min </w:t>
      </w:r>
      <w:r w:rsidR="009946B1" w:rsidRPr="00D51F91">
        <w:rPr>
          <w:rFonts w:cs="Times New Roman"/>
          <w:color w:val="000000" w:themeColor="text1"/>
          <w:sz w:val="20"/>
          <w:szCs w:val="20"/>
        </w:rPr>
        <w:t>acetic acid ozonation</w:t>
      </w:r>
    </w:p>
    <w:sectPr w:rsidR="005B0754" w:rsidRPr="00D51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8462" w14:textId="77777777" w:rsidR="00E86127" w:rsidRDefault="00E86127" w:rsidP="001F32E1">
      <w:pPr>
        <w:spacing w:after="0" w:line="240" w:lineRule="auto"/>
      </w:pPr>
      <w:r>
        <w:separator/>
      </w:r>
    </w:p>
  </w:endnote>
  <w:endnote w:type="continuationSeparator" w:id="0">
    <w:p w14:paraId="4F641814" w14:textId="77777777" w:rsidR="00E86127" w:rsidRDefault="00E86127" w:rsidP="001F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2F4B" w14:textId="77777777" w:rsidR="00E86127" w:rsidRDefault="00E86127" w:rsidP="001F32E1">
      <w:pPr>
        <w:spacing w:after="0" w:line="240" w:lineRule="auto"/>
      </w:pPr>
      <w:r>
        <w:separator/>
      </w:r>
    </w:p>
  </w:footnote>
  <w:footnote w:type="continuationSeparator" w:id="0">
    <w:p w14:paraId="142724C5" w14:textId="77777777" w:rsidR="00E86127" w:rsidRDefault="00E86127" w:rsidP="001F32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6B3"/>
    <w:rsid w:val="000111ED"/>
    <w:rsid w:val="00031827"/>
    <w:rsid w:val="00037025"/>
    <w:rsid w:val="00061ADC"/>
    <w:rsid w:val="000868EB"/>
    <w:rsid w:val="00090F3C"/>
    <w:rsid w:val="000917A1"/>
    <w:rsid w:val="0009411A"/>
    <w:rsid w:val="000C172E"/>
    <w:rsid w:val="00135723"/>
    <w:rsid w:val="00142CB9"/>
    <w:rsid w:val="0014322F"/>
    <w:rsid w:val="001503AB"/>
    <w:rsid w:val="00150C68"/>
    <w:rsid w:val="00171D02"/>
    <w:rsid w:val="001F3008"/>
    <w:rsid w:val="001F32E1"/>
    <w:rsid w:val="002162F9"/>
    <w:rsid w:val="00234E15"/>
    <w:rsid w:val="002615A2"/>
    <w:rsid w:val="002840BA"/>
    <w:rsid w:val="003162FA"/>
    <w:rsid w:val="003178C5"/>
    <w:rsid w:val="0032282E"/>
    <w:rsid w:val="003578F9"/>
    <w:rsid w:val="0037237D"/>
    <w:rsid w:val="00375F9A"/>
    <w:rsid w:val="00376324"/>
    <w:rsid w:val="003F3B69"/>
    <w:rsid w:val="00425298"/>
    <w:rsid w:val="004454B2"/>
    <w:rsid w:val="00451A10"/>
    <w:rsid w:val="00453C5D"/>
    <w:rsid w:val="0046773F"/>
    <w:rsid w:val="004A23FC"/>
    <w:rsid w:val="004A5D8E"/>
    <w:rsid w:val="004F3895"/>
    <w:rsid w:val="00543317"/>
    <w:rsid w:val="0055301F"/>
    <w:rsid w:val="00557264"/>
    <w:rsid w:val="00563BC8"/>
    <w:rsid w:val="00572C3B"/>
    <w:rsid w:val="00574686"/>
    <w:rsid w:val="005B0754"/>
    <w:rsid w:val="005F2D1D"/>
    <w:rsid w:val="00621550"/>
    <w:rsid w:val="0064683B"/>
    <w:rsid w:val="00665B2E"/>
    <w:rsid w:val="00697D97"/>
    <w:rsid w:val="007108D2"/>
    <w:rsid w:val="007141AC"/>
    <w:rsid w:val="00742144"/>
    <w:rsid w:val="0078400C"/>
    <w:rsid w:val="007B0634"/>
    <w:rsid w:val="007C0D2C"/>
    <w:rsid w:val="00823D10"/>
    <w:rsid w:val="00862EDB"/>
    <w:rsid w:val="0088460A"/>
    <w:rsid w:val="00884C84"/>
    <w:rsid w:val="008C3F81"/>
    <w:rsid w:val="008C5FDD"/>
    <w:rsid w:val="008D4219"/>
    <w:rsid w:val="00920992"/>
    <w:rsid w:val="0093460D"/>
    <w:rsid w:val="00946279"/>
    <w:rsid w:val="009929D3"/>
    <w:rsid w:val="009946B1"/>
    <w:rsid w:val="00994870"/>
    <w:rsid w:val="009B43DB"/>
    <w:rsid w:val="009D32D5"/>
    <w:rsid w:val="009E653D"/>
    <w:rsid w:val="009F264E"/>
    <w:rsid w:val="00A17D1A"/>
    <w:rsid w:val="00A71F3C"/>
    <w:rsid w:val="00AA0A72"/>
    <w:rsid w:val="00AC1FF1"/>
    <w:rsid w:val="00AC3C87"/>
    <w:rsid w:val="00AC3E78"/>
    <w:rsid w:val="00AD50A3"/>
    <w:rsid w:val="00AD7F09"/>
    <w:rsid w:val="00B02241"/>
    <w:rsid w:val="00B23A5B"/>
    <w:rsid w:val="00B9594B"/>
    <w:rsid w:val="00BF034F"/>
    <w:rsid w:val="00C15EF6"/>
    <w:rsid w:val="00C22505"/>
    <w:rsid w:val="00C25815"/>
    <w:rsid w:val="00C67F3D"/>
    <w:rsid w:val="00CC6EB2"/>
    <w:rsid w:val="00D06F13"/>
    <w:rsid w:val="00D13BC5"/>
    <w:rsid w:val="00D51F91"/>
    <w:rsid w:val="00D63CC8"/>
    <w:rsid w:val="00DB72AC"/>
    <w:rsid w:val="00DC2DA6"/>
    <w:rsid w:val="00DC461E"/>
    <w:rsid w:val="00DC6CFF"/>
    <w:rsid w:val="00E20063"/>
    <w:rsid w:val="00E27148"/>
    <w:rsid w:val="00E40C04"/>
    <w:rsid w:val="00E86127"/>
    <w:rsid w:val="00E9678B"/>
    <w:rsid w:val="00EC16B3"/>
    <w:rsid w:val="00EC32BC"/>
    <w:rsid w:val="00EE7375"/>
    <w:rsid w:val="00F3285F"/>
    <w:rsid w:val="00F7744C"/>
    <w:rsid w:val="00F82DAA"/>
    <w:rsid w:val="00F913AB"/>
    <w:rsid w:val="00FA6D18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CC3E9"/>
  <w15:docId w15:val="{D5BA1F59-E80E-4794-9CE6-5F5555B8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DA6"/>
    <w:pPr>
      <w:spacing w:after="200"/>
      <w:jc w:val="both"/>
    </w:pPr>
    <w:rPr>
      <w:rFonts w:ascii="Times New Roman" w:hAnsi="Times New Roman"/>
      <w:kern w:val="0"/>
      <w:sz w:val="24"/>
      <w:lang w:val="en-AU"/>
    </w:rPr>
  </w:style>
  <w:style w:type="paragraph" w:styleId="1">
    <w:name w:val="heading 1"/>
    <w:basedOn w:val="a"/>
    <w:next w:val="a"/>
    <w:link w:val="10"/>
    <w:uiPriority w:val="1"/>
    <w:qFormat/>
    <w:rsid w:val="00DC2DA6"/>
    <w:pPr>
      <w:keepNext/>
      <w:keepLines/>
      <w:spacing w:after="240" w:line="480" w:lineRule="auto"/>
      <w:outlineLvl w:val="0"/>
    </w:pPr>
    <w:rPr>
      <w:rFonts w:eastAsiaTheme="majorEastAsia" w:cstheme="majorBidi"/>
      <w:b/>
      <w:bCs/>
      <w:sz w:val="40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8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DC2DA6"/>
    <w:rPr>
      <w:rFonts w:ascii="Times New Roman" w:eastAsiaTheme="majorEastAsia" w:hAnsi="Times New Roman" w:cstheme="majorBidi"/>
      <w:b/>
      <w:bCs/>
      <w:kern w:val="0"/>
      <w:sz w:val="40"/>
      <w:szCs w:val="28"/>
    </w:rPr>
  </w:style>
  <w:style w:type="paragraph" w:styleId="a3">
    <w:name w:val="Body Text"/>
    <w:basedOn w:val="a"/>
    <w:link w:val="a4"/>
    <w:rsid w:val="00DC2DA6"/>
    <w:pPr>
      <w:spacing w:after="0" w:line="240" w:lineRule="auto"/>
      <w:jc w:val="center"/>
    </w:pPr>
    <w:rPr>
      <w:rFonts w:eastAsia="Times New Roman" w:cs="Times New Roman"/>
      <w:b/>
      <w:bCs/>
      <w:szCs w:val="24"/>
      <w:lang w:val="en-US" w:eastAsia="en-US"/>
    </w:rPr>
  </w:style>
  <w:style w:type="character" w:customStyle="1" w:styleId="a4">
    <w:name w:val="正文文本 字符"/>
    <w:basedOn w:val="a0"/>
    <w:link w:val="a3"/>
    <w:rsid w:val="00DC2DA6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jlqj4b">
    <w:name w:val="jlqj4b"/>
    <w:basedOn w:val="a0"/>
    <w:rsid w:val="009946B1"/>
  </w:style>
  <w:style w:type="table" w:styleId="a5">
    <w:name w:val="Table Grid"/>
    <w:basedOn w:val="a1"/>
    <w:uiPriority w:val="59"/>
    <w:rsid w:val="009946B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rsid w:val="009929D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1F3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F32E1"/>
    <w:rPr>
      <w:rFonts w:ascii="Times New Roman" w:hAnsi="Times New Roman"/>
      <w:kern w:val="0"/>
      <w:sz w:val="18"/>
      <w:szCs w:val="18"/>
      <w:lang w:val="en-AU"/>
    </w:rPr>
  </w:style>
  <w:style w:type="paragraph" w:styleId="a8">
    <w:name w:val="footer"/>
    <w:basedOn w:val="a"/>
    <w:link w:val="a9"/>
    <w:uiPriority w:val="99"/>
    <w:unhideWhenUsed/>
    <w:rsid w:val="001F32E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F32E1"/>
    <w:rPr>
      <w:rFonts w:ascii="Times New Roman" w:hAnsi="Times New Roman"/>
      <w:kern w:val="0"/>
      <w:sz w:val="18"/>
      <w:szCs w:val="18"/>
      <w:lang w:val="en-AU"/>
    </w:rPr>
  </w:style>
  <w:style w:type="character" w:customStyle="1" w:styleId="20">
    <w:name w:val="标题 2 字符"/>
    <w:basedOn w:val="a0"/>
    <w:link w:val="2"/>
    <w:uiPriority w:val="9"/>
    <w:semiHidden/>
    <w:rsid w:val="00C25815"/>
    <w:rPr>
      <w:rFonts w:asciiTheme="majorHAnsi" w:eastAsiaTheme="majorEastAsia" w:hAnsiTheme="majorHAnsi" w:cstheme="majorBidi"/>
      <w:color w:val="365F91" w:themeColor="accent1" w:themeShade="BF"/>
      <w:kern w:val="0"/>
      <w:sz w:val="26"/>
      <w:szCs w:val="26"/>
      <w:lang w:val="en-AU"/>
    </w:rPr>
  </w:style>
  <w:style w:type="character" w:styleId="aa">
    <w:name w:val="Strong"/>
    <w:basedOn w:val="a0"/>
    <w:uiPriority w:val="22"/>
    <w:qFormat/>
    <w:rsid w:val="00E9678B"/>
    <w:rPr>
      <w:b/>
      <w:bCs/>
    </w:rPr>
  </w:style>
  <w:style w:type="character" w:styleId="ab">
    <w:name w:val="Hyperlink"/>
    <w:basedOn w:val="a0"/>
    <w:uiPriority w:val="99"/>
    <w:unhideWhenUsed/>
    <w:rsid w:val="00E9678B"/>
    <w:rPr>
      <w:color w:val="0000FF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9678B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F3285F"/>
    <w:pPr>
      <w:spacing w:after="0"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3285F"/>
    <w:rPr>
      <w:rFonts w:ascii="Times New Roman" w:hAnsi="Times New Roman"/>
      <w:kern w:val="0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oleObject" Target="embeddings/Microsoft_PowerPoint_97-2003_Presentation.ppt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Microsoft_PowerPoint_97-2003_Presentation2.ppt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Microsoft_PowerPoint_97-2003_Presentation1.ppt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瑞云 孟</dc:creator>
  <cp:keywords/>
  <dc:description/>
  <cp:lastModifiedBy>Yao S</cp:lastModifiedBy>
  <cp:revision>13</cp:revision>
  <cp:lastPrinted>2021-12-21T08:22:00Z</cp:lastPrinted>
  <dcterms:created xsi:type="dcterms:W3CDTF">2021-12-19T14:43:00Z</dcterms:created>
  <dcterms:modified xsi:type="dcterms:W3CDTF">2021-12-25T06:07:00Z</dcterms:modified>
</cp:coreProperties>
</file>