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57A5" w:rsidRPr="00E323D5" w:rsidRDefault="000857A5" w:rsidP="004272B3">
      <w:pPr>
        <w:topLinePunct/>
        <w:spacing w:line="360" w:lineRule="auto"/>
        <w:jc w:val="center"/>
        <w:rPr>
          <w:rFonts w:ascii="Times New Roman" w:hAnsi="Times New Roman" w:cs="Times New Roman"/>
          <w:color w:val="000000" w:themeColor="text1"/>
          <w:sz w:val="24"/>
        </w:rPr>
      </w:pPr>
      <w:r w:rsidRPr="00E323D5">
        <w:rPr>
          <w:rFonts w:ascii="Times New Roman" w:hAnsi="Times New Roman" w:cs="Times New Roman"/>
          <w:b/>
          <w:color w:val="000000" w:themeColor="text1"/>
          <w:sz w:val="24"/>
        </w:rPr>
        <w:t xml:space="preserve">Impacts of urbanization </w:t>
      </w:r>
      <w:r w:rsidR="004272B3" w:rsidRPr="00E323D5">
        <w:rPr>
          <w:rFonts w:ascii="Times New Roman" w:hAnsi="Times New Roman" w:cs="Times New Roman" w:hint="eastAsia"/>
          <w:b/>
          <w:color w:val="000000" w:themeColor="text1"/>
          <w:sz w:val="24"/>
        </w:rPr>
        <w:t xml:space="preserve">at city cluster scale </w:t>
      </w:r>
      <w:r w:rsidRPr="00E323D5">
        <w:rPr>
          <w:rFonts w:ascii="Times New Roman" w:hAnsi="Times New Roman" w:cs="Times New Roman"/>
          <w:b/>
          <w:color w:val="000000" w:themeColor="text1"/>
          <w:sz w:val="24"/>
        </w:rPr>
        <w:t xml:space="preserve">on ecosystem services along </w:t>
      </w:r>
      <w:r w:rsidR="00F5496F" w:rsidRPr="00E323D5">
        <w:rPr>
          <w:rFonts w:ascii="Times New Roman" w:hAnsi="Times New Roman" w:cs="Times New Roman"/>
          <w:b/>
          <w:color w:val="000000" w:themeColor="text1"/>
          <w:sz w:val="24"/>
        </w:rPr>
        <w:t xml:space="preserve">an </w:t>
      </w:r>
      <w:r w:rsidRPr="00E323D5">
        <w:rPr>
          <w:rFonts w:ascii="Times New Roman" w:hAnsi="Times New Roman" w:cs="Times New Roman"/>
          <w:b/>
          <w:color w:val="000000" w:themeColor="text1"/>
          <w:sz w:val="24"/>
        </w:rPr>
        <w:t xml:space="preserve">urban-rural gradient: </w:t>
      </w:r>
      <w:r w:rsidR="00F5496F" w:rsidRPr="00E323D5">
        <w:rPr>
          <w:rFonts w:ascii="Times New Roman" w:hAnsi="Times New Roman" w:cs="Times New Roman"/>
          <w:b/>
          <w:color w:val="000000" w:themeColor="text1"/>
          <w:sz w:val="24"/>
        </w:rPr>
        <w:t>A</w:t>
      </w:r>
      <w:r w:rsidRPr="00E323D5">
        <w:rPr>
          <w:rFonts w:ascii="Times New Roman" w:hAnsi="Times New Roman" w:cs="Times New Roman"/>
          <w:b/>
          <w:color w:val="000000" w:themeColor="text1"/>
          <w:sz w:val="24"/>
        </w:rPr>
        <w:t xml:space="preserve"> case study of Central Yunnan City </w:t>
      </w:r>
      <w:r w:rsidR="00F5496F" w:rsidRPr="00E323D5">
        <w:rPr>
          <w:rFonts w:ascii="Times New Roman" w:hAnsi="Times New Roman" w:cs="Times New Roman"/>
          <w:b/>
          <w:color w:val="000000" w:themeColor="text1"/>
          <w:sz w:val="24"/>
        </w:rPr>
        <w:t>C</w:t>
      </w:r>
      <w:r w:rsidRPr="00E323D5">
        <w:rPr>
          <w:rFonts w:ascii="Times New Roman" w:hAnsi="Times New Roman" w:cs="Times New Roman"/>
          <w:b/>
          <w:color w:val="000000" w:themeColor="text1"/>
          <w:sz w:val="24"/>
        </w:rPr>
        <w:t>luster, China</w:t>
      </w:r>
    </w:p>
    <w:p w:rsidR="005E678F" w:rsidRPr="00E323D5" w:rsidRDefault="006949C9" w:rsidP="00505343">
      <w:pPr>
        <w:pStyle w:val="2"/>
        <w:kinsoku w:val="0"/>
        <w:overflowPunct w:val="0"/>
        <w:topLinePunct/>
        <w:rPr>
          <w:rFonts w:ascii="Times New Roman" w:hAnsi="Times New Roman" w:cs="Times New Roman"/>
          <w:color w:val="000000" w:themeColor="text1"/>
          <w:sz w:val="24"/>
        </w:rPr>
      </w:pPr>
      <w:r w:rsidRPr="00E323D5">
        <w:rPr>
          <w:rFonts w:ascii="Times New Roman" w:hAnsi="Times New Roman" w:cs="Times New Roman"/>
          <w:color w:val="000000" w:themeColor="text1"/>
          <w:sz w:val="24"/>
        </w:rPr>
        <w:t>Appendix A. Supplementary data</w:t>
      </w:r>
    </w:p>
    <w:p w:rsidR="006949C9" w:rsidRPr="00E323D5" w:rsidRDefault="00C56440" w:rsidP="00505343">
      <w:pPr>
        <w:pStyle w:val="2"/>
        <w:kinsoku w:val="0"/>
        <w:overflowPunct w:val="0"/>
        <w:topLinePunct/>
        <w:jc w:val="left"/>
        <w:rPr>
          <w:rFonts w:ascii="Times New Roman" w:hAnsi="Times New Roman" w:cs="Times New Roman"/>
          <w:color w:val="000000" w:themeColor="text1"/>
          <w:sz w:val="24"/>
        </w:rPr>
      </w:pPr>
      <w:bookmarkStart w:id="0" w:name="_GoBack"/>
      <w:bookmarkEnd w:id="0"/>
      <w:r w:rsidRPr="00E323D5">
        <w:rPr>
          <w:rFonts w:ascii="Times New Roman" w:hAnsi="Times New Roman" w:cs="Times New Roman"/>
          <w:b w:val="0"/>
          <w:color w:val="000000" w:themeColor="text1"/>
          <w:sz w:val="24"/>
        </w:rPr>
        <w:t>Supplementary Informatio</w:t>
      </w:r>
      <w:r w:rsidRPr="00E323D5">
        <w:rPr>
          <w:rFonts w:ascii="Times New Roman" w:hAnsi="Times New Roman" w:cs="Times New Roman" w:hint="eastAsia"/>
          <w:b w:val="0"/>
          <w:color w:val="000000" w:themeColor="text1"/>
          <w:sz w:val="24"/>
        </w:rPr>
        <w:t>n</w:t>
      </w:r>
      <w:r w:rsidR="00EA263C" w:rsidRPr="00E323D5">
        <w:rPr>
          <w:rFonts w:ascii="Times New Roman" w:hAnsi="Times New Roman" w:cs="Times New Roman"/>
          <w:b w:val="0"/>
          <w:color w:val="000000" w:themeColor="text1"/>
          <w:sz w:val="24"/>
        </w:rPr>
        <w:t xml:space="preserve"> A</w:t>
      </w:r>
    </w:p>
    <w:p w:rsidR="00743B3E" w:rsidRPr="00E323D5" w:rsidRDefault="006949C9" w:rsidP="004272B3">
      <w:pPr>
        <w:widowControl/>
        <w:kinsoku w:val="0"/>
        <w:overflowPunct w:val="0"/>
        <w:topLinePunct/>
        <w:adjustRightInd w:val="0"/>
        <w:snapToGrid w:val="0"/>
        <w:spacing w:before="120"/>
        <w:outlineLvl w:val="4"/>
        <w:rPr>
          <w:rFonts w:ascii="Times New Roman" w:hAnsi="Times New Roman"/>
          <w:bCs/>
          <w:color w:val="000000" w:themeColor="text1"/>
          <w:szCs w:val="22"/>
        </w:rPr>
      </w:pPr>
      <w:r w:rsidRPr="00E323D5">
        <w:rPr>
          <w:rFonts w:ascii="Times New Roman" w:hAnsi="Times New Roman" w:cs="Times New Roman"/>
          <w:b/>
          <w:color w:val="000000" w:themeColor="text1"/>
          <w:kern w:val="0"/>
          <w:sz w:val="20"/>
        </w:rPr>
        <w:t xml:space="preserve">Table S1. </w:t>
      </w:r>
      <w:r w:rsidR="00743B3E" w:rsidRPr="00E323D5">
        <w:rPr>
          <w:rFonts w:ascii="Times New Roman" w:hAnsi="Times New Roman" w:cs="Times New Roman"/>
          <w:bCs/>
          <w:color w:val="000000" w:themeColor="text1"/>
          <w:szCs w:val="22"/>
        </w:rPr>
        <w:t>Land use changes in CYCC from 1995 to 2018.</w:t>
      </w:r>
    </w:p>
    <w:tbl>
      <w:tblPr>
        <w:tblW w:w="5000" w:type="pct"/>
        <w:jc w:val="center"/>
        <w:tblBorders>
          <w:top w:val="single" w:sz="4" w:space="0" w:color="auto"/>
          <w:bottom w:val="single" w:sz="4" w:space="0" w:color="auto"/>
        </w:tblBorders>
        <w:tblLook w:val="04A0" w:firstRow="1" w:lastRow="0" w:firstColumn="1" w:lastColumn="0" w:noHBand="0" w:noVBand="1"/>
      </w:tblPr>
      <w:tblGrid>
        <w:gridCol w:w="2058"/>
        <w:gridCol w:w="1618"/>
        <w:gridCol w:w="1617"/>
        <w:gridCol w:w="1617"/>
        <w:gridCol w:w="1612"/>
      </w:tblGrid>
      <w:tr w:rsidR="00743B3E" w:rsidRPr="00E323D5" w:rsidTr="002B0CB4">
        <w:trPr>
          <w:trHeight w:val="315"/>
          <w:jc w:val="center"/>
        </w:trPr>
        <w:tc>
          <w:tcPr>
            <w:tcW w:w="1207" w:type="pct"/>
            <w:vMerge w:val="restart"/>
            <w:tcBorders>
              <w:top w:val="single" w:sz="4" w:space="0" w:color="auto"/>
              <w:bottom w:val="nil"/>
            </w:tcBorders>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Class</w:t>
            </w:r>
          </w:p>
        </w:tc>
        <w:tc>
          <w:tcPr>
            <w:tcW w:w="3793" w:type="pct"/>
            <w:gridSpan w:val="4"/>
            <w:tcBorders>
              <w:top w:val="single" w:sz="4" w:space="0" w:color="auto"/>
              <w:bottom w:val="nil"/>
            </w:tcBorders>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Area/km</w:t>
            </w:r>
            <w:r w:rsidRPr="00E323D5">
              <w:rPr>
                <w:rFonts w:ascii="Times New Roman" w:eastAsia="宋体" w:hAnsi="Times New Roman" w:cs="Times New Roman"/>
                <w:color w:val="000000" w:themeColor="text1"/>
                <w:kern w:val="0"/>
                <w:sz w:val="20"/>
                <w:szCs w:val="20"/>
                <w:vertAlign w:val="superscript"/>
              </w:rPr>
              <w:t>2</w:t>
            </w:r>
          </w:p>
        </w:tc>
      </w:tr>
      <w:tr w:rsidR="00743B3E" w:rsidRPr="00E323D5" w:rsidTr="002B0CB4">
        <w:trPr>
          <w:trHeight w:val="270"/>
          <w:jc w:val="center"/>
        </w:trPr>
        <w:tc>
          <w:tcPr>
            <w:tcW w:w="1207" w:type="pct"/>
            <w:vMerge/>
            <w:tcBorders>
              <w:top w:val="nil"/>
              <w:bottom w:val="single" w:sz="4" w:space="0" w:color="auto"/>
            </w:tcBorders>
            <w:shd w:val="clear" w:color="auto" w:fill="auto"/>
            <w:noWrap/>
            <w:vAlign w:val="center"/>
            <w:hideMark/>
          </w:tcPr>
          <w:p w:rsidR="00743B3E" w:rsidRPr="00E323D5" w:rsidRDefault="00743B3E" w:rsidP="004272B3">
            <w:pPr>
              <w:widowControl/>
              <w:spacing w:line="276" w:lineRule="auto"/>
              <w:jc w:val="left"/>
              <w:rPr>
                <w:rFonts w:ascii="Times New Roman" w:eastAsia="宋体" w:hAnsi="Times New Roman" w:cs="Times New Roman"/>
                <w:color w:val="000000" w:themeColor="text1"/>
                <w:kern w:val="0"/>
                <w:sz w:val="20"/>
                <w:szCs w:val="20"/>
              </w:rPr>
            </w:pPr>
          </w:p>
        </w:tc>
        <w:tc>
          <w:tcPr>
            <w:tcW w:w="949" w:type="pct"/>
            <w:tcBorders>
              <w:top w:val="nil"/>
              <w:bottom w:val="single" w:sz="4" w:space="0" w:color="auto"/>
            </w:tcBorders>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1995</w:t>
            </w:r>
          </w:p>
        </w:tc>
        <w:tc>
          <w:tcPr>
            <w:tcW w:w="949" w:type="pct"/>
            <w:tcBorders>
              <w:top w:val="nil"/>
              <w:bottom w:val="single" w:sz="4" w:space="0" w:color="auto"/>
            </w:tcBorders>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2005</w:t>
            </w:r>
          </w:p>
        </w:tc>
        <w:tc>
          <w:tcPr>
            <w:tcW w:w="949" w:type="pct"/>
            <w:tcBorders>
              <w:top w:val="nil"/>
              <w:bottom w:val="single" w:sz="4" w:space="0" w:color="auto"/>
            </w:tcBorders>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2015</w:t>
            </w:r>
          </w:p>
        </w:tc>
        <w:tc>
          <w:tcPr>
            <w:tcW w:w="946" w:type="pct"/>
            <w:tcBorders>
              <w:top w:val="nil"/>
              <w:bottom w:val="single" w:sz="4" w:space="0" w:color="auto"/>
            </w:tcBorders>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2018</w:t>
            </w:r>
          </w:p>
        </w:tc>
      </w:tr>
      <w:tr w:rsidR="00743B3E" w:rsidRPr="00E323D5" w:rsidTr="002B0CB4">
        <w:trPr>
          <w:trHeight w:val="270"/>
          <w:jc w:val="center"/>
        </w:trPr>
        <w:tc>
          <w:tcPr>
            <w:tcW w:w="1207" w:type="pct"/>
            <w:tcBorders>
              <w:top w:val="single" w:sz="4" w:space="0" w:color="auto"/>
            </w:tcBorders>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Agriculture</w:t>
            </w:r>
          </w:p>
        </w:tc>
        <w:tc>
          <w:tcPr>
            <w:tcW w:w="949" w:type="pct"/>
            <w:tcBorders>
              <w:top w:val="single" w:sz="4" w:space="0" w:color="auto"/>
            </w:tcBorders>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 xml:space="preserve">23745.75 </w:t>
            </w:r>
          </w:p>
        </w:tc>
        <w:tc>
          <w:tcPr>
            <w:tcW w:w="949" w:type="pct"/>
            <w:tcBorders>
              <w:top w:val="single" w:sz="4" w:space="0" w:color="auto"/>
            </w:tcBorders>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 xml:space="preserve">23608.84 </w:t>
            </w:r>
          </w:p>
        </w:tc>
        <w:tc>
          <w:tcPr>
            <w:tcW w:w="949" w:type="pct"/>
            <w:tcBorders>
              <w:top w:val="single" w:sz="4" w:space="0" w:color="auto"/>
            </w:tcBorders>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 xml:space="preserve">23321.02 </w:t>
            </w:r>
          </w:p>
        </w:tc>
        <w:tc>
          <w:tcPr>
            <w:tcW w:w="946" w:type="pct"/>
            <w:tcBorders>
              <w:top w:val="single" w:sz="4" w:space="0" w:color="auto"/>
            </w:tcBorders>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 xml:space="preserve">23255.31 </w:t>
            </w:r>
          </w:p>
        </w:tc>
      </w:tr>
      <w:tr w:rsidR="00743B3E" w:rsidRPr="00E323D5" w:rsidTr="002B0CB4">
        <w:trPr>
          <w:trHeight w:val="270"/>
          <w:jc w:val="center"/>
        </w:trPr>
        <w:tc>
          <w:tcPr>
            <w:tcW w:w="1207"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Forest</w:t>
            </w:r>
          </w:p>
        </w:tc>
        <w:tc>
          <w:tcPr>
            <w:tcW w:w="949"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 xml:space="preserve">56557.45 </w:t>
            </w:r>
          </w:p>
        </w:tc>
        <w:tc>
          <w:tcPr>
            <w:tcW w:w="949"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 xml:space="preserve">56556.85 </w:t>
            </w:r>
          </w:p>
        </w:tc>
        <w:tc>
          <w:tcPr>
            <w:tcW w:w="949"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 xml:space="preserve">56544.45 </w:t>
            </w:r>
          </w:p>
        </w:tc>
        <w:tc>
          <w:tcPr>
            <w:tcW w:w="946"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 xml:space="preserve">56257.23 </w:t>
            </w:r>
          </w:p>
        </w:tc>
      </w:tr>
      <w:tr w:rsidR="00743B3E" w:rsidRPr="00E323D5" w:rsidTr="002B0CB4">
        <w:trPr>
          <w:trHeight w:val="270"/>
          <w:jc w:val="center"/>
        </w:trPr>
        <w:tc>
          <w:tcPr>
            <w:tcW w:w="1207"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Grass</w:t>
            </w:r>
          </w:p>
        </w:tc>
        <w:tc>
          <w:tcPr>
            <w:tcW w:w="949"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 xml:space="preserve">31540.59 </w:t>
            </w:r>
          </w:p>
        </w:tc>
        <w:tc>
          <w:tcPr>
            <w:tcW w:w="949"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 xml:space="preserve">31554.71 </w:t>
            </w:r>
          </w:p>
        </w:tc>
        <w:tc>
          <w:tcPr>
            <w:tcW w:w="949"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 xml:space="preserve">31418.13 </w:t>
            </w:r>
          </w:p>
        </w:tc>
        <w:tc>
          <w:tcPr>
            <w:tcW w:w="946"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 xml:space="preserve">30796.95 </w:t>
            </w:r>
          </w:p>
        </w:tc>
      </w:tr>
      <w:tr w:rsidR="00743B3E" w:rsidRPr="00E323D5" w:rsidTr="002B0CB4">
        <w:trPr>
          <w:trHeight w:val="270"/>
          <w:jc w:val="center"/>
        </w:trPr>
        <w:tc>
          <w:tcPr>
            <w:tcW w:w="1207"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Open</w:t>
            </w:r>
            <w:r w:rsidR="00F5496F" w:rsidRPr="00E323D5">
              <w:rPr>
                <w:rFonts w:ascii="Times New Roman" w:eastAsia="宋体" w:hAnsi="Times New Roman" w:cs="Times New Roman"/>
                <w:color w:val="000000" w:themeColor="text1"/>
                <w:kern w:val="0"/>
                <w:sz w:val="20"/>
                <w:szCs w:val="20"/>
              </w:rPr>
              <w:t xml:space="preserve"> </w:t>
            </w:r>
            <w:r w:rsidRPr="00E323D5">
              <w:rPr>
                <w:rFonts w:ascii="Times New Roman" w:eastAsia="宋体" w:hAnsi="Times New Roman" w:cs="Times New Roman"/>
                <w:color w:val="000000" w:themeColor="text1"/>
                <w:kern w:val="0"/>
                <w:sz w:val="20"/>
                <w:szCs w:val="20"/>
              </w:rPr>
              <w:t>water</w:t>
            </w:r>
          </w:p>
        </w:tc>
        <w:tc>
          <w:tcPr>
            <w:tcW w:w="949"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 xml:space="preserve">1316.70 </w:t>
            </w:r>
          </w:p>
        </w:tc>
        <w:tc>
          <w:tcPr>
            <w:tcW w:w="949"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 xml:space="preserve">1313.49 </w:t>
            </w:r>
          </w:p>
        </w:tc>
        <w:tc>
          <w:tcPr>
            <w:tcW w:w="949"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 xml:space="preserve">1328.26 </w:t>
            </w:r>
          </w:p>
        </w:tc>
        <w:tc>
          <w:tcPr>
            <w:tcW w:w="946"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 xml:space="preserve">1491.88 </w:t>
            </w:r>
          </w:p>
        </w:tc>
      </w:tr>
      <w:tr w:rsidR="00743B3E" w:rsidRPr="00E323D5" w:rsidTr="002B0CB4">
        <w:trPr>
          <w:trHeight w:val="270"/>
          <w:jc w:val="center"/>
        </w:trPr>
        <w:tc>
          <w:tcPr>
            <w:tcW w:w="1207"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Constructed</w:t>
            </w:r>
          </w:p>
        </w:tc>
        <w:tc>
          <w:tcPr>
            <w:tcW w:w="949"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 xml:space="preserve">1279.29 </w:t>
            </w:r>
          </w:p>
        </w:tc>
        <w:tc>
          <w:tcPr>
            <w:tcW w:w="949"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 xml:space="preserve">1405.82 </w:t>
            </w:r>
          </w:p>
        </w:tc>
        <w:tc>
          <w:tcPr>
            <w:tcW w:w="949"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 xml:space="preserve">1809.31 </w:t>
            </w:r>
          </w:p>
        </w:tc>
        <w:tc>
          <w:tcPr>
            <w:tcW w:w="946"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 xml:space="preserve">2633.39 </w:t>
            </w:r>
          </w:p>
        </w:tc>
      </w:tr>
      <w:tr w:rsidR="00743B3E" w:rsidRPr="00E323D5" w:rsidTr="002B0CB4">
        <w:trPr>
          <w:trHeight w:val="270"/>
          <w:jc w:val="center"/>
        </w:trPr>
        <w:tc>
          <w:tcPr>
            <w:tcW w:w="1207" w:type="pct"/>
            <w:shd w:val="clear" w:color="auto" w:fill="auto"/>
            <w:noWrap/>
            <w:vAlign w:val="center"/>
            <w:hideMark/>
          </w:tcPr>
          <w:p w:rsidR="00743B3E" w:rsidRPr="00E323D5" w:rsidRDefault="003C1308"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U</w:t>
            </w:r>
            <w:r w:rsidR="00743B3E" w:rsidRPr="00E323D5">
              <w:rPr>
                <w:rFonts w:ascii="Times New Roman" w:eastAsia="宋体" w:hAnsi="Times New Roman" w:cs="Times New Roman"/>
                <w:color w:val="000000" w:themeColor="text1"/>
                <w:kern w:val="0"/>
                <w:sz w:val="20"/>
                <w:szCs w:val="20"/>
              </w:rPr>
              <w:t>nused</w:t>
            </w:r>
          </w:p>
        </w:tc>
        <w:tc>
          <w:tcPr>
            <w:tcW w:w="949"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 xml:space="preserve">160.22 </w:t>
            </w:r>
          </w:p>
        </w:tc>
        <w:tc>
          <w:tcPr>
            <w:tcW w:w="949"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 xml:space="preserve">160.29 </w:t>
            </w:r>
          </w:p>
        </w:tc>
        <w:tc>
          <w:tcPr>
            <w:tcW w:w="949"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 xml:space="preserve">178.84 </w:t>
            </w:r>
          </w:p>
        </w:tc>
        <w:tc>
          <w:tcPr>
            <w:tcW w:w="946"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 xml:space="preserve">165.25 </w:t>
            </w:r>
          </w:p>
        </w:tc>
      </w:tr>
      <w:tr w:rsidR="00743B3E" w:rsidRPr="00E323D5" w:rsidTr="002B0CB4">
        <w:trPr>
          <w:trHeight w:val="270"/>
          <w:jc w:val="center"/>
        </w:trPr>
        <w:tc>
          <w:tcPr>
            <w:tcW w:w="1207"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Total</w:t>
            </w:r>
          </w:p>
        </w:tc>
        <w:tc>
          <w:tcPr>
            <w:tcW w:w="949"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114600</w:t>
            </w:r>
          </w:p>
        </w:tc>
        <w:tc>
          <w:tcPr>
            <w:tcW w:w="949"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114600</w:t>
            </w:r>
          </w:p>
        </w:tc>
        <w:tc>
          <w:tcPr>
            <w:tcW w:w="949"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114600</w:t>
            </w:r>
          </w:p>
        </w:tc>
        <w:tc>
          <w:tcPr>
            <w:tcW w:w="946" w:type="pct"/>
            <w:shd w:val="clear" w:color="auto" w:fill="auto"/>
            <w:noWrap/>
            <w:vAlign w:val="center"/>
            <w:hideMark/>
          </w:tcPr>
          <w:p w:rsidR="00743B3E" w:rsidRPr="00E323D5" w:rsidRDefault="00743B3E" w:rsidP="004272B3">
            <w:pPr>
              <w:widowControl/>
              <w:spacing w:line="276" w:lineRule="auto"/>
              <w:jc w:val="center"/>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t>114600</w:t>
            </w:r>
          </w:p>
        </w:tc>
      </w:tr>
    </w:tbl>
    <w:p w:rsidR="0060783D" w:rsidRPr="00E323D5" w:rsidRDefault="0060783D" w:rsidP="00743B3E">
      <w:pPr>
        <w:rPr>
          <w:color w:val="000000" w:themeColor="text1"/>
        </w:rPr>
      </w:pPr>
    </w:p>
    <w:p w:rsidR="0060783D" w:rsidRPr="00E323D5" w:rsidRDefault="0060783D" w:rsidP="00743B3E">
      <w:pPr>
        <w:rPr>
          <w:color w:val="000000" w:themeColor="text1"/>
        </w:rPr>
      </w:pPr>
    </w:p>
    <w:p w:rsidR="0060783D" w:rsidRPr="00E323D5" w:rsidRDefault="00B03ECD" w:rsidP="00743B3E">
      <w:pPr>
        <w:rPr>
          <w:color w:val="000000" w:themeColor="text1"/>
        </w:rPr>
      </w:pPr>
      <w:r w:rsidRPr="00E323D5">
        <w:rPr>
          <w:rFonts w:ascii="Times New Roman" w:hAnsi="Times New Roman"/>
          <w:b/>
          <w:noProof/>
          <w:color w:val="000000" w:themeColor="text1"/>
          <w:kern w:val="0"/>
          <w:sz w:val="24"/>
        </w:rPr>
        <w:drawing>
          <wp:inline distT="0" distB="0" distL="0" distR="0">
            <wp:extent cx="5273675" cy="2786380"/>
            <wp:effectExtent l="0" t="0" r="317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3675" cy="2786380"/>
                    </a:xfrm>
                    <a:prstGeom prst="rect">
                      <a:avLst/>
                    </a:prstGeom>
                    <a:noFill/>
                  </pic:spPr>
                </pic:pic>
              </a:graphicData>
            </a:graphic>
          </wp:inline>
        </w:drawing>
      </w:r>
    </w:p>
    <w:p w:rsidR="006712BA" w:rsidRPr="00E323D5" w:rsidRDefault="006712BA" w:rsidP="00743B3E">
      <w:pPr>
        <w:rPr>
          <w:color w:val="000000" w:themeColor="text1"/>
        </w:rPr>
      </w:pPr>
    </w:p>
    <w:p w:rsidR="0060783D" w:rsidRPr="00E323D5" w:rsidRDefault="0060783D" w:rsidP="00505343">
      <w:pPr>
        <w:widowControl/>
        <w:kinsoku w:val="0"/>
        <w:overflowPunct w:val="0"/>
        <w:topLinePunct/>
        <w:adjustRightInd w:val="0"/>
        <w:snapToGrid w:val="0"/>
        <w:spacing w:before="120"/>
        <w:outlineLvl w:val="1"/>
        <w:rPr>
          <w:rFonts w:ascii="Times New Roman" w:hAnsi="Times New Roman" w:cs="Times New Roman"/>
          <w:bCs/>
          <w:color w:val="000000" w:themeColor="text1"/>
          <w:szCs w:val="22"/>
        </w:rPr>
      </w:pPr>
      <w:r w:rsidRPr="00E323D5">
        <w:rPr>
          <w:rFonts w:ascii="Times New Roman" w:hAnsi="Times New Roman" w:cs="Times New Roman"/>
          <w:b/>
          <w:bCs/>
          <w:color w:val="000000" w:themeColor="text1"/>
          <w:szCs w:val="22"/>
        </w:rPr>
        <w:t xml:space="preserve">Fig. S1. </w:t>
      </w:r>
      <w:r w:rsidRPr="00E323D5">
        <w:rPr>
          <w:rFonts w:ascii="Times New Roman" w:hAnsi="Times New Roman" w:cs="Times New Roman"/>
          <w:bCs/>
          <w:color w:val="000000" w:themeColor="text1"/>
          <w:szCs w:val="22"/>
        </w:rPr>
        <w:t xml:space="preserve">Land-use and land-cover maps for </w:t>
      </w:r>
      <w:r w:rsidRPr="00E323D5">
        <w:rPr>
          <w:rFonts w:ascii="Times New Roman" w:hAnsi="Times New Roman" w:cs="Times New Roman" w:hint="eastAsia"/>
          <w:bCs/>
          <w:color w:val="000000" w:themeColor="text1"/>
          <w:szCs w:val="22"/>
        </w:rPr>
        <w:t>CYCC</w:t>
      </w:r>
      <w:r w:rsidRPr="00E323D5">
        <w:rPr>
          <w:rFonts w:ascii="Times New Roman" w:hAnsi="Times New Roman" w:cs="Times New Roman"/>
          <w:bCs/>
          <w:color w:val="000000" w:themeColor="text1"/>
          <w:szCs w:val="22"/>
        </w:rPr>
        <w:t xml:space="preserve"> </w:t>
      </w:r>
      <w:r w:rsidRPr="00E323D5">
        <w:rPr>
          <w:rFonts w:ascii="Times New Roman" w:hAnsi="Times New Roman" w:cs="Times New Roman" w:hint="eastAsia"/>
          <w:bCs/>
          <w:color w:val="000000" w:themeColor="text1"/>
          <w:szCs w:val="22"/>
        </w:rPr>
        <w:t>in</w:t>
      </w:r>
      <w:r w:rsidRPr="00E323D5">
        <w:rPr>
          <w:rFonts w:ascii="Times New Roman" w:hAnsi="Times New Roman" w:cs="Times New Roman"/>
          <w:bCs/>
          <w:color w:val="000000" w:themeColor="text1"/>
          <w:szCs w:val="22"/>
        </w:rPr>
        <w:t xml:space="preserve"> 1995 and 2015. </w:t>
      </w:r>
    </w:p>
    <w:p w:rsidR="006712BA" w:rsidRPr="00E323D5" w:rsidRDefault="006712BA">
      <w:pPr>
        <w:widowControl/>
        <w:jc w:val="left"/>
        <w:rPr>
          <w:rFonts w:ascii="Times New Roman" w:eastAsia="宋体" w:hAnsi="Times New Roman" w:cs="Times New Roman"/>
          <w:color w:val="000000" w:themeColor="text1"/>
          <w:kern w:val="0"/>
          <w:sz w:val="20"/>
          <w:szCs w:val="20"/>
        </w:rPr>
      </w:pPr>
      <w:r w:rsidRPr="00E323D5">
        <w:rPr>
          <w:rFonts w:ascii="Times New Roman" w:eastAsia="宋体" w:hAnsi="Times New Roman" w:cs="Times New Roman"/>
          <w:color w:val="000000" w:themeColor="text1"/>
          <w:kern w:val="0"/>
          <w:sz w:val="20"/>
          <w:szCs w:val="20"/>
        </w:rPr>
        <w:br w:type="page"/>
      </w:r>
    </w:p>
    <w:p w:rsidR="006712BA" w:rsidRPr="00E323D5" w:rsidRDefault="006712BA" w:rsidP="004272B3">
      <w:pPr>
        <w:widowControl/>
        <w:kinsoku w:val="0"/>
        <w:overflowPunct w:val="0"/>
        <w:topLinePunct/>
        <w:adjustRightInd w:val="0"/>
        <w:snapToGrid w:val="0"/>
        <w:spacing w:before="120"/>
        <w:outlineLvl w:val="1"/>
        <w:rPr>
          <w:rFonts w:ascii="Times New Roman" w:eastAsia="宋体" w:hAnsi="Times New Roman" w:cs="Times New Roman"/>
          <w:color w:val="000000" w:themeColor="text1"/>
          <w:kern w:val="0"/>
          <w:sz w:val="20"/>
          <w:szCs w:val="20"/>
        </w:rPr>
      </w:pPr>
    </w:p>
    <w:p w:rsidR="002B0CB4" w:rsidRPr="00E323D5" w:rsidRDefault="002B0CB4" w:rsidP="004272B3">
      <w:pPr>
        <w:widowControl/>
        <w:kinsoku w:val="0"/>
        <w:overflowPunct w:val="0"/>
        <w:topLinePunct/>
        <w:adjustRightInd w:val="0"/>
        <w:snapToGrid w:val="0"/>
        <w:spacing w:before="120"/>
        <w:jc w:val="left"/>
        <w:outlineLvl w:val="1"/>
        <w:rPr>
          <w:rFonts w:ascii="Times New Roman" w:eastAsia="等线" w:hAnsi="Times New Roman" w:cs="Times New Roman"/>
          <w:b/>
          <w:color w:val="000000" w:themeColor="text1"/>
          <w:kern w:val="0"/>
          <w:sz w:val="24"/>
        </w:rPr>
      </w:pPr>
      <w:r w:rsidRPr="00E323D5">
        <w:rPr>
          <w:rFonts w:ascii="Times New Roman" w:eastAsia="等线" w:hAnsi="Times New Roman" w:cs="Times New Roman"/>
          <w:b/>
          <w:color w:val="000000" w:themeColor="text1"/>
          <w:kern w:val="0"/>
          <w:sz w:val="24"/>
        </w:rPr>
        <w:t xml:space="preserve">Supplementary information </w:t>
      </w:r>
      <w:r w:rsidR="006C3460" w:rsidRPr="00E323D5">
        <w:rPr>
          <w:rFonts w:ascii="Times New Roman" w:eastAsia="等线" w:hAnsi="Times New Roman" w:cs="Times New Roman" w:hint="eastAsia"/>
          <w:b/>
          <w:color w:val="000000" w:themeColor="text1"/>
          <w:kern w:val="0"/>
          <w:sz w:val="24"/>
        </w:rPr>
        <w:t>1</w:t>
      </w:r>
      <w:r w:rsidRPr="00E323D5">
        <w:rPr>
          <w:rFonts w:ascii="Times New Roman" w:eastAsia="等线" w:hAnsi="Times New Roman" w:cs="Times New Roman"/>
          <w:b/>
          <w:color w:val="000000" w:themeColor="text1"/>
          <w:kern w:val="0"/>
          <w:sz w:val="24"/>
        </w:rPr>
        <w:t>: Calibration and validation of InVEST and parameters</w:t>
      </w:r>
    </w:p>
    <w:p w:rsidR="002B0CB4" w:rsidRPr="00E323D5" w:rsidRDefault="002B0CB4" w:rsidP="002B0CB4">
      <w:pPr>
        <w:widowControl/>
        <w:kinsoku w:val="0"/>
        <w:overflowPunct w:val="0"/>
        <w:topLinePunct/>
        <w:adjustRightInd w:val="0"/>
        <w:snapToGrid w:val="0"/>
        <w:spacing w:before="120"/>
        <w:ind w:firstLineChars="150" w:firstLine="360"/>
        <w:outlineLvl w:val="1"/>
        <w:rPr>
          <w:rFonts w:ascii="Times New Roman" w:hAnsi="Times New Roman"/>
          <w:color w:val="000000" w:themeColor="text1"/>
          <w:kern w:val="0"/>
          <w:sz w:val="24"/>
        </w:rPr>
      </w:pPr>
      <w:r w:rsidRPr="00E323D5">
        <w:rPr>
          <w:rFonts w:ascii="Times New Roman" w:eastAsia="等线" w:hAnsi="Times New Roman" w:cs="Times New Roman"/>
          <w:color w:val="000000" w:themeColor="text1"/>
          <w:kern w:val="0"/>
          <w:sz w:val="24"/>
        </w:rPr>
        <w:t>Monitoring and literature data were applied in this study to calibrate the models and validate the simulation results. The carbon storage model was calibrated using data extracted from literature sources (Tables S3 and S4). Simulation results were validated using other reported data</w:t>
      </w:r>
      <w:r w:rsidR="00E548E1" w:rsidRPr="00E323D5">
        <w:rPr>
          <w:rFonts w:ascii="Times New Roman" w:eastAsia="等线" w:hAnsi="Times New Roman" w:cs="Times New Roman"/>
          <w:color w:val="000000" w:themeColor="text1"/>
          <w:kern w:val="0"/>
          <w:sz w:val="24"/>
          <w:vertAlign w:val="superscript"/>
        </w:rPr>
        <w:t>[1-4]</w:t>
      </w:r>
      <w:r w:rsidRPr="00E323D5">
        <w:rPr>
          <w:rFonts w:ascii="Times New Roman" w:eastAsia="等线" w:hAnsi="Times New Roman" w:cs="Times New Roman"/>
          <w:color w:val="000000" w:themeColor="text1"/>
          <w:kern w:val="0"/>
          <w:sz w:val="24"/>
        </w:rPr>
        <w:t>.</w:t>
      </w:r>
    </w:p>
    <w:p w:rsidR="00F55F52" w:rsidRPr="00E323D5" w:rsidRDefault="00855E8D" w:rsidP="00855E8D">
      <w:pPr>
        <w:kinsoku w:val="0"/>
        <w:overflowPunct w:val="0"/>
        <w:topLinePunct/>
        <w:adjustRightInd w:val="0"/>
        <w:snapToGrid w:val="0"/>
        <w:ind w:firstLineChars="200" w:firstLine="480"/>
        <w:rPr>
          <w:rFonts w:ascii="Times New Roman" w:eastAsia="Times New Roman" w:hAnsi="Times New Roman" w:cs="Times New Roman"/>
          <w:color w:val="000000" w:themeColor="text1"/>
          <w:sz w:val="24"/>
        </w:rPr>
      </w:pPr>
      <w:r w:rsidRPr="00855E8D">
        <w:rPr>
          <w:rFonts w:ascii="Times New Roman" w:eastAsia="Times New Roman" w:hAnsi="Times New Roman" w:cs="Times New Roman"/>
          <w:color w:val="000000" w:themeColor="text1"/>
          <w:sz w:val="24"/>
        </w:rPr>
        <w:t>The carbon storage model was calibrated using data extracted from literature sources (Tables S3 and S4). The simulation results were validated using other reported independent data. Simulated forest carbon storage was 2.72×106 t in 2015, which is close to the 1.96×106 t reported for 2008 by Li et al. (2011). Simulated water yield was 0.73×109 m3 in 1995 and 0.78×109 m3 in 2015 which, considering the variation in annual rainfall variation, is similar to the reported water yield in 2009 and 2011 of 0.45-0.75×109 m3 (Cao et al., 2016). Simulated soil retention was 0.31×109 t in 1995, which was fairly close to the 0.15×109 t reported for that year by Gong (2016). Simulated annual nitrogen export ranged from 1980.42 t (1995) to 1794.85 t (2015), while according to relevant monitoring and research data it varies from 1240 t to 1951.1 t (Li et al., 2011), i.e., the simulated values were in the reasonable range. Key parameters and biophysical attributes tables, which we calibrated and validated in a previous study (Wang et al., 2021), are presented in Supplementary Information 1.</w:t>
      </w:r>
    </w:p>
    <w:p w:rsidR="006949C9" w:rsidRPr="00E323D5" w:rsidRDefault="006949C9" w:rsidP="00505343">
      <w:pPr>
        <w:widowControl/>
        <w:kinsoku w:val="0"/>
        <w:overflowPunct w:val="0"/>
        <w:topLinePunct/>
        <w:adjustRightInd w:val="0"/>
        <w:snapToGrid w:val="0"/>
        <w:spacing w:before="120"/>
        <w:outlineLvl w:val="1"/>
        <w:rPr>
          <w:rFonts w:ascii="Times New Roman" w:eastAsia="等线" w:hAnsi="Times New Roman" w:cs="Times New Roman"/>
          <w:b/>
          <w:color w:val="000000" w:themeColor="text1"/>
          <w:kern w:val="0"/>
          <w:sz w:val="24"/>
        </w:rPr>
      </w:pPr>
      <w:r w:rsidRPr="00E323D5">
        <w:rPr>
          <w:rFonts w:ascii="Times New Roman" w:eastAsia="等线" w:hAnsi="Times New Roman" w:cs="Times New Roman"/>
          <w:b/>
          <w:color w:val="000000" w:themeColor="text1"/>
          <w:kern w:val="0"/>
          <w:sz w:val="24"/>
        </w:rPr>
        <w:t>Supplementary information 2</w:t>
      </w:r>
      <w:r w:rsidR="00EA263C" w:rsidRPr="00E323D5">
        <w:rPr>
          <w:rFonts w:ascii="Times New Roman" w:eastAsia="等线" w:hAnsi="Times New Roman" w:cs="Times New Roman"/>
          <w:b/>
          <w:color w:val="000000" w:themeColor="text1"/>
          <w:kern w:val="0"/>
          <w:sz w:val="24"/>
        </w:rPr>
        <w:t>:</w:t>
      </w:r>
      <w:r w:rsidRPr="00E323D5">
        <w:rPr>
          <w:rFonts w:ascii="Times New Roman" w:eastAsia="等线" w:hAnsi="Times New Roman" w:cs="Times New Roman"/>
          <w:b/>
          <w:color w:val="000000" w:themeColor="text1"/>
          <w:kern w:val="0"/>
          <w:sz w:val="24"/>
        </w:rPr>
        <w:t xml:space="preserve"> InVEST m</w:t>
      </w:r>
      <w:r w:rsidRPr="00E323D5">
        <w:rPr>
          <w:rFonts w:ascii="Times New Roman" w:eastAsia="等线" w:hAnsi="Times New Roman" w:cs="Times New Roman"/>
          <w:b/>
          <w:color w:val="000000" w:themeColor="text1"/>
          <w:kern w:val="0"/>
          <w:sz w:val="24"/>
          <w:lang w:eastAsia="de-DE"/>
        </w:rPr>
        <w:t>odels</w:t>
      </w:r>
    </w:p>
    <w:p w:rsidR="00C21CC0" w:rsidRPr="00E323D5" w:rsidRDefault="00C21CC0" w:rsidP="00505343">
      <w:pPr>
        <w:widowControl/>
        <w:kinsoku w:val="0"/>
        <w:overflowPunct w:val="0"/>
        <w:topLinePunct/>
        <w:adjustRightInd w:val="0"/>
        <w:snapToGrid w:val="0"/>
        <w:spacing w:before="120"/>
        <w:outlineLvl w:val="1"/>
        <w:rPr>
          <w:rFonts w:ascii="Times New Roman" w:eastAsia="等线" w:hAnsi="Times New Roman" w:cs="Times New Roman"/>
          <w:b/>
          <w:color w:val="000000" w:themeColor="text1"/>
          <w:kern w:val="0"/>
          <w:sz w:val="24"/>
        </w:rPr>
      </w:pPr>
    </w:p>
    <w:p w:rsidR="006949C9" w:rsidRDefault="006949C9" w:rsidP="003E5206">
      <w:pPr>
        <w:kinsoku w:val="0"/>
        <w:overflowPunct w:val="0"/>
        <w:topLinePunct/>
        <w:adjustRightInd w:val="0"/>
        <w:snapToGrid w:val="0"/>
        <w:ind w:firstLineChars="200" w:firstLine="480"/>
        <w:rPr>
          <w:rFonts w:ascii="Times New Roman" w:hAnsi="Times New Roman" w:cs="Times New Roman"/>
          <w:color w:val="000000" w:themeColor="text1"/>
          <w:sz w:val="24"/>
        </w:rPr>
      </w:pPr>
      <w:r w:rsidRPr="00E323D5">
        <w:rPr>
          <w:rFonts w:ascii="Times New Roman" w:eastAsia="Times New Roman" w:hAnsi="Times New Roman" w:cs="Times New Roman"/>
          <w:color w:val="000000" w:themeColor="text1"/>
          <w:sz w:val="24"/>
        </w:rPr>
        <w:t>The InVEST (Version.3.</w:t>
      </w:r>
      <w:r w:rsidRPr="00E323D5">
        <w:rPr>
          <w:rFonts w:ascii="Times New Roman" w:eastAsia="宋体" w:hAnsi="Times New Roman" w:cs="Times New Roman"/>
          <w:color w:val="000000" w:themeColor="text1"/>
          <w:sz w:val="24"/>
        </w:rPr>
        <w:t>7</w:t>
      </w:r>
      <w:r w:rsidRPr="00E323D5">
        <w:rPr>
          <w:rFonts w:ascii="Times New Roman" w:eastAsia="Times New Roman" w:hAnsi="Times New Roman" w:cs="Times New Roman"/>
          <w:color w:val="000000" w:themeColor="text1"/>
          <w:sz w:val="24"/>
        </w:rPr>
        <w:t>.</w:t>
      </w:r>
      <w:r w:rsidRPr="00E323D5">
        <w:rPr>
          <w:rFonts w:ascii="Times New Roman" w:eastAsia="宋体" w:hAnsi="Times New Roman" w:cs="Times New Roman"/>
          <w:color w:val="000000" w:themeColor="text1"/>
          <w:sz w:val="24"/>
        </w:rPr>
        <w:t>0</w:t>
      </w:r>
      <w:r w:rsidRPr="00E323D5">
        <w:rPr>
          <w:rFonts w:ascii="Times New Roman" w:eastAsia="Times New Roman" w:hAnsi="Times New Roman" w:cs="Times New Roman"/>
          <w:color w:val="000000" w:themeColor="text1"/>
          <w:sz w:val="24"/>
        </w:rPr>
        <w:t xml:space="preserve">) </w:t>
      </w:r>
      <w:r w:rsidRPr="00E323D5">
        <w:rPr>
          <w:rFonts w:ascii="Times New Roman" w:hAnsi="Times New Roman"/>
          <w:color w:val="000000" w:themeColor="text1"/>
          <w:sz w:val="24"/>
        </w:rPr>
        <w:t xml:space="preserve">suite of </w:t>
      </w:r>
      <w:r w:rsidRPr="00E323D5">
        <w:rPr>
          <w:rFonts w:ascii="Times New Roman" w:eastAsia="Times New Roman" w:hAnsi="Times New Roman" w:cs="Times New Roman"/>
          <w:color w:val="000000" w:themeColor="text1"/>
          <w:sz w:val="24"/>
        </w:rPr>
        <w:t>mod</w:t>
      </w:r>
      <w:r w:rsidR="003657D5" w:rsidRPr="00E323D5">
        <w:rPr>
          <w:rFonts w:ascii="Times New Roman" w:eastAsia="Times New Roman" w:hAnsi="Times New Roman" w:cs="Times New Roman"/>
          <w:color w:val="000000" w:themeColor="text1"/>
          <w:sz w:val="24"/>
        </w:rPr>
        <w:t>e</w:t>
      </w:r>
      <w:r w:rsidRPr="00E323D5">
        <w:rPr>
          <w:rFonts w:ascii="Times New Roman" w:eastAsia="Times New Roman" w:hAnsi="Times New Roman" w:cs="Times New Roman"/>
          <w:color w:val="000000" w:themeColor="text1"/>
          <w:sz w:val="24"/>
        </w:rPr>
        <w:t>ls has been designed to enable decision makers to assess trade-offs among and within ecosystem services and to compare the consequences of different scenarios</w:t>
      </w:r>
      <w:r w:rsidRPr="00E323D5">
        <w:rPr>
          <w:rFonts w:ascii="Times New Roman" w:eastAsia="宋体" w:hAnsi="Times New Roman" w:cs="Times New Roman"/>
          <w:color w:val="000000" w:themeColor="text1"/>
          <w:sz w:val="24"/>
        </w:rPr>
        <w:t xml:space="preserve"> in </w:t>
      </w:r>
      <w:r w:rsidRPr="00E323D5">
        <w:rPr>
          <w:rFonts w:ascii="Times New Roman" w:eastAsia="Times New Roman" w:hAnsi="Times New Roman" w:cs="Times New Roman"/>
          <w:color w:val="000000" w:themeColor="text1"/>
          <w:sz w:val="24"/>
        </w:rPr>
        <w:t>future, for example those related to land use or climate</w:t>
      </w:r>
      <w:r w:rsidRPr="00E323D5">
        <w:rPr>
          <w:rFonts w:ascii="Times New Roman" w:eastAsia="宋体" w:hAnsi="Times New Roman" w:cs="Times New Roman"/>
          <w:color w:val="000000" w:themeColor="text1"/>
          <w:sz w:val="24"/>
        </w:rPr>
        <w:t xml:space="preserve"> changes</w:t>
      </w:r>
      <w:r w:rsidRPr="00E323D5">
        <w:rPr>
          <w:rFonts w:ascii="Times New Roman" w:hAnsi="Times New Roman" w:cs="Times New Roman"/>
          <w:color w:val="000000" w:themeColor="text1"/>
          <w:sz w:val="24"/>
          <w:vertAlign w:val="superscript"/>
        </w:rPr>
        <w:t>[</w:t>
      </w:r>
      <w:r w:rsidR="00A607FF" w:rsidRPr="00E323D5">
        <w:rPr>
          <w:rFonts w:ascii="Times New Roman" w:hAnsi="Times New Roman" w:cs="Times New Roman" w:hint="eastAsia"/>
          <w:color w:val="000000" w:themeColor="text1"/>
          <w:sz w:val="24"/>
          <w:vertAlign w:val="superscript"/>
        </w:rPr>
        <w:t>5</w:t>
      </w:r>
      <w:r w:rsidRPr="00E323D5">
        <w:rPr>
          <w:rFonts w:ascii="Times New Roman" w:hAnsi="Times New Roman" w:cs="Times New Roman"/>
          <w:color w:val="000000" w:themeColor="text1"/>
          <w:sz w:val="24"/>
          <w:vertAlign w:val="superscript"/>
        </w:rPr>
        <w:t>]</w:t>
      </w:r>
      <w:r w:rsidRPr="00E323D5">
        <w:rPr>
          <w:rFonts w:ascii="Times New Roman" w:eastAsia="Times New Roman" w:hAnsi="Times New Roman" w:cs="Times New Roman"/>
          <w:color w:val="000000" w:themeColor="text1"/>
          <w:sz w:val="24"/>
        </w:rPr>
        <w:t xml:space="preserve">. </w:t>
      </w:r>
      <w:r w:rsidRPr="00E323D5">
        <w:rPr>
          <w:rFonts w:ascii="Times New Roman" w:eastAsia="宋体" w:hAnsi="Times New Roman" w:cs="Times New Roman"/>
          <w:color w:val="000000" w:themeColor="text1"/>
          <w:sz w:val="24"/>
        </w:rPr>
        <w:t xml:space="preserve">In </w:t>
      </w:r>
      <w:r w:rsidR="00EA263C" w:rsidRPr="00E323D5">
        <w:rPr>
          <w:rFonts w:ascii="Times New Roman" w:eastAsia="宋体" w:hAnsi="Times New Roman" w:cs="Times New Roman"/>
          <w:color w:val="000000" w:themeColor="text1"/>
          <w:sz w:val="24"/>
        </w:rPr>
        <w:t xml:space="preserve">the </w:t>
      </w:r>
      <w:r w:rsidRPr="00E323D5">
        <w:rPr>
          <w:rFonts w:ascii="Times New Roman" w:eastAsia="宋体" w:hAnsi="Times New Roman" w:cs="Times New Roman"/>
          <w:color w:val="000000" w:themeColor="text1"/>
          <w:sz w:val="24"/>
        </w:rPr>
        <w:t>present</w:t>
      </w:r>
      <w:r w:rsidRPr="00E323D5">
        <w:rPr>
          <w:rFonts w:ascii="Times New Roman" w:eastAsia="Times New Roman" w:hAnsi="Times New Roman" w:cs="Times New Roman"/>
          <w:color w:val="000000" w:themeColor="text1"/>
          <w:sz w:val="24"/>
        </w:rPr>
        <w:t xml:space="preserve"> study, we selected</w:t>
      </w:r>
      <w:r w:rsidRPr="00E323D5">
        <w:rPr>
          <w:rFonts w:ascii="Times New Roman" w:hAnsi="Times New Roman" w:cs="Times New Roman"/>
          <w:color w:val="000000" w:themeColor="text1"/>
        </w:rPr>
        <w:t xml:space="preserve"> </w:t>
      </w:r>
      <w:r w:rsidRPr="00E323D5">
        <w:rPr>
          <w:rFonts w:ascii="Times New Roman" w:eastAsia="Times New Roman" w:hAnsi="Times New Roman" w:cs="Times New Roman"/>
          <w:color w:val="000000" w:themeColor="text1"/>
          <w:sz w:val="24"/>
        </w:rPr>
        <w:t>the carbon storage and sequestration model (for carbon storage)</w:t>
      </w:r>
      <w:r w:rsidRPr="00E323D5">
        <w:rPr>
          <w:rFonts w:ascii="Times New Roman" w:hAnsi="Times New Roman" w:cs="Times New Roman"/>
          <w:color w:val="000000" w:themeColor="text1"/>
          <w:sz w:val="24"/>
        </w:rPr>
        <w:t>,</w:t>
      </w:r>
      <w:r w:rsidRPr="00E323D5">
        <w:rPr>
          <w:rFonts w:ascii="Times New Roman" w:eastAsia="Times New Roman" w:hAnsi="Times New Roman" w:cs="Times New Roman"/>
          <w:color w:val="000000" w:themeColor="text1"/>
          <w:sz w:val="24"/>
        </w:rPr>
        <w:t xml:space="preserve"> the water yield model (for water </w:t>
      </w:r>
      <w:r w:rsidRPr="00E323D5">
        <w:rPr>
          <w:rFonts w:ascii="Times New Roman" w:hAnsi="Times New Roman" w:cs="Times New Roman"/>
          <w:color w:val="000000" w:themeColor="text1"/>
          <w:sz w:val="24"/>
        </w:rPr>
        <w:t>yield</w:t>
      </w:r>
      <w:r w:rsidRPr="00E323D5">
        <w:rPr>
          <w:rFonts w:ascii="Times New Roman" w:eastAsia="Times New Roman" w:hAnsi="Times New Roman" w:cs="Times New Roman"/>
          <w:color w:val="000000" w:themeColor="text1"/>
          <w:sz w:val="24"/>
        </w:rPr>
        <w:t xml:space="preserve"> service), the sediment delivery ratio model (for </w:t>
      </w:r>
      <w:r w:rsidRPr="00E323D5">
        <w:rPr>
          <w:rFonts w:ascii="Times New Roman" w:hAnsi="Times New Roman" w:cs="Times New Roman"/>
          <w:color w:val="000000" w:themeColor="text1"/>
          <w:sz w:val="24"/>
        </w:rPr>
        <w:t>soil</w:t>
      </w:r>
      <w:r w:rsidRPr="00E323D5">
        <w:rPr>
          <w:rFonts w:ascii="Times New Roman" w:eastAsia="Times New Roman" w:hAnsi="Times New Roman" w:cs="Times New Roman"/>
          <w:color w:val="000000" w:themeColor="text1"/>
          <w:sz w:val="24"/>
        </w:rPr>
        <w:t xml:space="preserve"> retention service)</w:t>
      </w:r>
      <w:r w:rsidRPr="00E323D5">
        <w:rPr>
          <w:rFonts w:ascii="Times New Roman" w:hAnsi="Times New Roman" w:cs="Times New Roman"/>
          <w:color w:val="000000" w:themeColor="text1"/>
          <w:sz w:val="24"/>
        </w:rPr>
        <w:t xml:space="preserve">, and the </w:t>
      </w:r>
      <w:r w:rsidRPr="00E323D5">
        <w:rPr>
          <w:rFonts w:ascii="Times New Roman" w:eastAsia="Times New Roman" w:hAnsi="Times New Roman" w:cs="Times New Roman"/>
          <w:color w:val="000000" w:themeColor="text1"/>
          <w:sz w:val="24"/>
        </w:rPr>
        <w:t xml:space="preserve">nutrient delivery ratio model (for </w:t>
      </w:r>
      <w:r w:rsidRPr="00E323D5">
        <w:rPr>
          <w:rFonts w:ascii="Times New Roman" w:hAnsi="Times New Roman" w:cs="Times New Roman"/>
          <w:color w:val="000000" w:themeColor="text1"/>
          <w:sz w:val="24"/>
        </w:rPr>
        <w:t>nitrogen export</w:t>
      </w:r>
      <w:r w:rsidRPr="00E323D5">
        <w:rPr>
          <w:rFonts w:ascii="Times New Roman" w:eastAsia="Times New Roman" w:hAnsi="Times New Roman" w:cs="Times New Roman"/>
          <w:color w:val="000000" w:themeColor="text1"/>
          <w:sz w:val="24"/>
        </w:rPr>
        <w:t xml:space="preserve">), to evaluate the corresponding ecosystem </w:t>
      </w:r>
      <w:r w:rsidR="00C3790A" w:rsidRPr="00E323D5">
        <w:rPr>
          <w:rFonts w:ascii="Times New Roman" w:hAnsi="Times New Roman"/>
          <w:color w:val="000000" w:themeColor="text1"/>
          <w:sz w:val="24"/>
        </w:rPr>
        <w:t xml:space="preserve">services in </w:t>
      </w:r>
      <w:r w:rsidR="00E548E1" w:rsidRPr="00E323D5">
        <w:rPr>
          <w:rFonts w:ascii="Times New Roman" w:eastAsia="宋体" w:hAnsi="Times New Roman" w:cs="Times New Roman"/>
          <w:color w:val="000000" w:themeColor="text1"/>
          <w:sz w:val="24"/>
        </w:rPr>
        <w:t>CYCC</w:t>
      </w:r>
      <w:r w:rsidRPr="00E323D5">
        <w:rPr>
          <w:rFonts w:ascii="Times New Roman" w:eastAsia="Times New Roman" w:hAnsi="Times New Roman" w:cs="Times New Roman"/>
          <w:color w:val="000000" w:themeColor="text1"/>
          <w:sz w:val="24"/>
        </w:rPr>
        <w:t>.</w:t>
      </w:r>
    </w:p>
    <w:p w:rsidR="00855E8D" w:rsidRPr="002F037D" w:rsidRDefault="00855E8D" w:rsidP="00855E8D">
      <w:pPr>
        <w:kinsoku w:val="0"/>
        <w:overflowPunct w:val="0"/>
        <w:topLinePunct/>
        <w:adjustRightInd w:val="0"/>
        <w:snapToGrid w:val="0"/>
        <w:ind w:firstLineChars="200" w:firstLine="480"/>
        <w:rPr>
          <w:rFonts w:ascii="Times New Roman" w:hAnsi="Times New Roman" w:cs="Times New Roman"/>
          <w:color w:val="000000" w:themeColor="text1"/>
          <w:sz w:val="24"/>
        </w:rPr>
      </w:pPr>
      <w:r w:rsidRPr="00855E8D">
        <w:rPr>
          <w:rFonts w:ascii="Times New Roman" w:hAnsi="Times New Roman" w:cs="Times New Roman"/>
          <w:color w:val="000000" w:themeColor="text1"/>
          <w:sz w:val="24"/>
        </w:rPr>
        <w:t>Carbon storage evaluation in the InVEST model was performed using LUCC rasters and carbon pool parameters (from biophysical attributes tables; see Tables S2 and S3), representing the carbon quantity captured and stored in a certain landscape on a certain occasion (Sharp et al., 2016). Water yield evaluation was simplified as precipitation minus evapotranspiration, representing water production per pixel of a certain landscape on a certain occasion. The main driving data included annual precipitation and evapotranspiration, plant-available water content (PAWC), and soil depth. Soil retention evaluation was based on generation and delivery of overland sediment to streams in a certain landscape on a certain occasion, with main input data including digital elevation map (DEM), soil texture, precipitation, land cover, and biophysical attributes based on soil erosion caused by LUCC (Tables S2 and S4). Nitrogen export evaluation was based on the principle of mass conservation, to calculate generation and loss of nutrient mass while flowing through a certain landscape, with main driving data including DEM, precipitation, LUCC rasters, and a biophysical attributes table (based on the nutrient loading and retention efficiency related to LUCC in Tables S2-S4).</w:t>
      </w:r>
    </w:p>
    <w:p w:rsidR="006949C9" w:rsidRPr="00E323D5" w:rsidRDefault="006949C9" w:rsidP="00505343">
      <w:pPr>
        <w:kinsoku w:val="0"/>
        <w:overflowPunct w:val="0"/>
        <w:topLinePunct/>
        <w:adjustRightInd w:val="0"/>
        <w:snapToGrid w:val="0"/>
        <w:rPr>
          <w:rFonts w:ascii="Times New Roman" w:eastAsia="Times New Roman" w:hAnsi="Times New Roman" w:cs="Times New Roman"/>
          <w:color w:val="000000" w:themeColor="text1"/>
          <w:sz w:val="24"/>
        </w:rPr>
      </w:pPr>
    </w:p>
    <w:p w:rsidR="006949C9" w:rsidRPr="00E323D5" w:rsidRDefault="006949C9" w:rsidP="00505343">
      <w:pPr>
        <w:widowControl/>
        <w:kinsoku w:val="0"/>
        <w:overflowPunct w:val="0"/>
        <w:topLinePunct/>
        <w:adjustRightInd w:val="0"/>
        <w:snapToGrid w:val="0"/>
        <w:outlineLvl w:val="2"/>
        <w:rPr>
          <w:rFonts w:ascii="Times New Roman" w:eastAsia="等线" w:hAnsi="Times New Roman" w:cs="Times New Roman"/>
          <w:b/>
          <w:color w:val="000000" w:themeColor="text1"/>
          <w:kern w:val="0"/>
          <w:sz w:val="24"/>
          <w:lang w:eastAsia="de-DE"/>
        </w:rPr>
      </w:pPr>
      <w:r w:rsidRPr="00E323D5">
        <w:rPr>
          <w:rFonts w:ascii="Times New Roman" w:eastAsia="等线" w:hAnsi="Times New Roman" w:cs="Times New Roman"/>
          <w:b/>
          <w:color w:val="000000" w:themeColor="text1"/>
          <w:kern w:val="0"/>
          <w:sz w:val="24"/>
        </w:rPr>
        <w:t>Supplementary information 2.1</w:t>
      </w:r>
      <w:r w:rsidR="00EA263C" w:rsidRPr="00E323D5">
        <w:rPr>
          <w:rFonts w:ascii="Times New Roman" w:eastAsia="等线" w:hAnsi="Times New Roman" w:cs="Times New Roman"/>
          <w:b/>
          <w:color w:val="000000" w:themeColor="text1"/>
          <w:kern w:val="0"/>
          <w:sz w:val="24"/>
        </w:rPr>
        <w:t>:</w:t>
      </w:r>
      <w:r w:rsidRPr="00E323D5">
        <w:rPr>
          <w:rFonts w:ascii="Times New Roman" w:eastAsia="等线" w:hAnsi="Times New Roman" w:cs="Times New Roman"/>
          <w:b/>
          <w:color w:val="000000" w:themeColor="text1"/>
          <w:kern w:val="0"/>
          <w:sz w:val="24"/>
        </w:rPr>
        <w:t xml:space="preserve"> C</w:t>
      </w:r>
      <w:r w:rsidRPr="00E323D5">
        <w:rPr>
          <w:rFonts w:ascii="Times New Roman" w:eastAsia="等线" w:hAnsi="Times New Roman" w:cs="Times New Roman"/>
          <w:b/>
          <w:color w:val="000000" w:themeColor="text1"/>
          <w:kern w:val="0"/>
          <w:sz w:val="24"/>
          <w:lang w:eastAsia="de-DE"/>
        </w:rPr>
        <w:t xml:space="preserve">arbon storage and sequestration </w:t>
      </w:r>
      <w:r w:rsidRPr="00E323D5">
        <w:rPr>
          <w:rFonts w:ascii="Times New Roman" w:eastAsia="等线" w:hAnsi="Times New Roman" w:cs="Times New Roman"/>
          <w:b/>
          <w:color w:val="000000" w:themeColor="text1"/>
          <w:kern w:val="0"/>
          <w:sz w:val="24"/>
        </w:rPr>
        <w:t xml:space="preserve">(CSS) </w:t>
      </w:r>
      <w:r w:rsidRPr="00E323D5">
        <w:rPr>
          <w:rFonts w:ascii="Times New Roman" w:eastAsia="等线" w:hAnsi="Times New Roman" w:cs="Times New Roman"/>
          <w:b/>
          <w:color w:val="000000" w:themeColor="text1"/>
          <w:kern w:val="0"/>
          <w:sz w:val="24"/>
          <w:lang w:eastAsia="de-DE"/>
        </w:rPr>
        <w:t>model</w:t>
      </w:r>
    </w:p>
    <w:p w:rsidR="006949C9" w:rsidRPr="00E323D5" w:rsidRDefault="006949C9" w:rsidP="003E5206">
      <w:pPr>
        <w:widowControl/>
        <w:kinsoku w:val="0"/>
        <w:overflowPunct w:val="0"/>
        <w:topLinePunct/>
        <w:adjustRightInd w:val="0"/>
        <w:snapToGrid w:val="0"/>
        <w:spacing w:before="120"/>
        <w:ind w:firstLineChars="150" w:firstLine="360"/>
        <w:outlineLvl w:val="1"/>
        <w:rPr>
          <w:rFonts w:ascii="Times New Roman" w:eastAsia="等线" w:hAnsi="Times New Roman" w:cs="Times New Roman"/>
          <w:color w:val="000000" w:themeColor="text1"/>
          <w:kern w:val="0"/>
          <w:sz w:val="24"/>
        </w:rPr>
      </w:pPr>
      <w:bookmarkStart w:id="1" w:name="OLE_LINK1"/>
      <w:bookmarkStart w:id="2" w:name="OLE_LINK2"/>
      <w:r w:rsidRPr="00E323D5">
        <w:rPr>
          <w:rFonts w:ascii="Times New Roman" w:eastAsia="等线" w:hAnsi="Times New Roman" w:cs="Times New Roman"/>
          <w:color w:val="000000" w:themeColor="text1"/>
          <w:kern w:val="0"/>
          <w:sz w:val="24"/>
        </w:rPr>
        <w:lastRenderedPageBreak/>
        <w:t xml:space="preserve">Using maps of land use and land cover types, and data on the amount of carbon stored in carbon pools, </w:t>
      </w:r>
      <w:r w:rsidRPr="00E323D5">
        <w:rPr>
          <w:rFonts w:ascii="Times New Roman" w:hAnsi="Times New Roman" w:cs="Times New Roman"/>
          <w:color w:val="000000" w:themeColor="text1"/>
          <w:sz w:val="24"/>
        </w:rPr>
        <w:t xml:space="preserve">this </w:t>
      </w:r>
      <w:r w:rsidRPr="00E323D5">
        <w:rPr>
          <w:rFonts w:ascii="Times New Roman" w:eastAsia="等线" w:hAnsi="Times New Roman" w:cs="Times New Roman"/>
          <w:color w:val="000000" w:themeColor="text1"/>
          <w:kern w:val="0"/>
          <w:sz w:val="24"/>
        </w:rPr>
        <w:t>model estimates the net amount of carbon stored in a land parcel over time</w:t>
      </w:r>
      <w:r w:rsidR="00EA263C" w:rsidRPr="00E323D5">
        <w:rPr>
          <w:rFonts w:ascii="Times New Roman" w:eastAsia="等线" w:hAnsi="Times New Roman" w:cs="Times New Roman"/>
          <w:color w:val="000000" w:themeColor="text1"/>
          <w:kern w:val="0"/>
          <w:sz w:val="24"/>
        </w:rPr>
        <w:t xml:space="preserve"> as</w:t>
      </w:r>
      <w:r w:rsidRPr="00E323D5">
        <w:rPr>
          <w:rFonts w:ascii="Times New Roman" w:eastAsia="等线" w:hAnsi="Times New Roman" w:cs="Times New Roman"/>
          <w:color w:val="000000" w:themeColor="text1"/>
          <w:kern w:val="0"/>
          <w:sz w:val="24"/>
        </w:rPr>
        <w:t>:</w:t>
      </w:r>
    </w:p>
    <w:bookmarkEnd w:id="1"/>
    <w:bookmarkEnd w:id="2"/>
    <w:p w:rsidR="006949C9" w:rsidRPr="00E323D5" w:rsidRDefault="00230F12" w:rsidP="00505343">
      <w:pPr>
        <w:widowControl/>
        <w:kinsoku w:val="0"/>
        <w:overflowPunct w:val="0"/>
        <w:topLinePunct/>
        <w:adjustRightInd w:val="0"/>
        <w:snapToGrid w:val="0"/>
        <w:spacing w:after="240"/>
        <w:outlineLvl w:val="2"/>
        <w:rPr>
          <w:rFonts w:ascii="Times New Roman" w:eastAsia="等线" w:hAnsi="Times New Roman" w:cs="Times New Roman"/>
          <w:color w:val="000000" w:themeColor="text1"/>
          <w:kern w:val="0"/>
          <w:sz w:val="24"/>
        </w:rPr>
      </w:pPr>
      <m:oMathPara>
        <m:oMath>
          <m:sSub>
            <m:sSubPr>
              <m:ctrlPr>
                <w:rPr>
                  <w:rFonts w:ascii="Cambria Math" w:eastAsia="等线" w:hAnsi="Cambria Math" w:cs="Times New Roman"/>
                  <w:color w:val="000000" w:themeColor="text1"/>
                  <w:kern w:val="0"/>
                  <w:sz w:val="24"/>
                </w:rPr>
              </m:ctrlPr>
            </m:sSubPr>
            <m:e>
              <m:r>
                <w:rPr>
                  <w:rFonts w:ascii="Cambria Math" w:eastAsia="等线" w:hAnsi="Cambria Math" w:cs="Times New Roman"/>
                  <w:color w:val="000000" w:themeColor="text1"/>
                  <w:kern w:val="0"/>
                  <w:sz w:val="24"/>
                </w:rPr>
                <m:t>C</m:t>
              </m:r>
            </m:e>
            <m:sub>
              <m:r>
                <w:rPr>
                  <w:rFonts w:ascii="Cambria Math" w:eastAsia="等线" w:hAnsi="Cambria Math" w:cs="Times New Roman"/>
                  <w:color w:val="000000" w:themeColor="text1"/>
                  <w:kern w:val="0"/>
                  <w:sz w:val="24"/>
                </w:rPr>
                <m:t>total</m:t>
              </m:r>
            </m:sub>
          </m:sSub>
          <m:r>
            <w:rPr>
              <w:rFonts w:ascii="Cambria Math" w:eastAsia="等线" w:hAnsi="Cambria Math" w:cs="Times New Roman"/>
              <w:color w:val="000000" w:themeColor="text1"/>
              <w:kern w:val="0"/>
              <w:sz w:val="24"/>
            </w:rPr>
            <m:t>=</m:t>
          </m:r>
          <m:sSub>
            <m:sSubPr>
              <m:ctrlPr>
                <w:rPr>
                  <w:rFonts w:ascii="Cambria Math" w:eastAsia="等线" w:hAnsi="Cambria Math" w:cs="Times New Roman"/>
                  <w:color w:val="000000" w:themeColor="text1"/>
                  <w:kern w:val="0"/>
                  <w:sz w:val="24"/>
                </w:rPr>
              </m:ctrlPr>
            </m:sSubPr>
            <m:e>
              <m:r>
                <w:rPr>
                  <w:rFonts w:ascii="Cambria Math" w:eastAsia="等线" w:hAnsi="Cambria Math" w:cs="Times New Roman"/>
                  <w:color w:val="000000" w:themeColor="text1"/>
                  <w:kern w:val="0"/>
                  <w:sz w:val="24"/>
                </w:rPr>
                <m:t>C</m:t>
              </m:r>
            </m:e>
            <m:sub>
              <m:r>
                <w:rPr>
                  <w:rFonts w:ascii="Cambria Math" w:eastAsia="等线" w:hAnsi="Cambria Math" w:cs="Times New Roman"/>
                  <w:color w:val="000000" w:themeColor="text1"/>
                  <w:kern w:val="0"/>
                  <w:sz w:val="24"/>
                </w:rPr>
                <m:t>above</m:t>
              </m:r>
            </m:sub>
          </m:sSub>
          <m:r>
            <w:rPr>
              <w:rFonts w:ascii="Cambria Math" w:eastAsia="等线" w:hAnsi="Cambria Math" w:cs="Times New Roman"/>
              <w:color w:val="000000" w:themeColor="text1"/>
              <w:kern w:val="0"/>
              <w:sz w:val="24"/>
            </w:rPr>
            <m:t>+</m:t>
          </m:r>
          <m:sSub>
            <m:sSubPr>
              <m:ctrlPr>
                <w:rPr>
                  <w:rFonts w:ascii="Cambria Math" w:eastAsia="等线" w:hAnsi="Cambria Math" w:cs="Times New Roman"/>
                  <w:color w:val="000000" w:themeColor="text1"/>
                  <w:kern w:val="0"/>
                  <w:sz w:val="24"/>
                </w:rPr>
              </m:ctrlPr>
            </m:sSubPr>
            <m:e>
              <m:r>
                <w:rPr>
                  <w:rFonts w:ascii="Cambria Math" w:eastAsia="等线" w:hAnsi="Cambria Math" w:cs="Times New Roman"/>
                  <w:color w:val="000000" w:themeColor="text1"/>
                  <w:kern w:val="0"/>
                  <w:sz w:val="24"/>
                </w:rPr>
                <m:t>C</m:t>
              </m:r>
            </m:e>
            <m:sub>
              <m:r>
                <w:rPr>
                  <w:rFonts w:ascii="Cambria Math" w:eastAsia="等线" w:hAnsi="Cambria Math" w:cs="Times New Roman"/>
                  <w:color w:val="000000" w:themeColor="text1"/>
                  <w:kern w:val="0"/>
                  <w:sz w:val="24"/>
                </w:rPr>
                <m:t>below</m:t>
              </m:r>
            </m:sub>
          </m:sSub>
          <m:r>
            <w:rPr>
              <w:rFonts w:ascii="Cambria Math" w:eastAsia="等线" w:hAnsi="Cambria Math" w:cs="Times New Roman"/>
              <w:color w:val="000000" w:themeColor="text1"/>
              <w:kern w:val="0"/>
              <w:sz w:val="24"/>
            </w:rPr>
            <m:t>+</m:t>
          </m:r>
          <m:sSub>
            <m:sSubPr>
              <m:ctrlPr>
                <w:rPr>
                  <w:rFonts w:ascii="Cambria Math" w:eastAsia="等线" w:hAnsi="Cambria Math" w:cs="Times New Roman"/>
                  <w:color w:val="000000" w:themeColor="text1"/>
                  <w:kern w:val="0"/>
                  <w:sz w:val="24"/>
                </w:rPr>
              </m:ctrlPr>
            </m:sSubPr>
            <m:e>
              <m:r>
                <w:rPr>
                  <w:rFonts w:ascii="Cambria Math" w:eastAsia="等线" w:hAnsi="Cambria Math" w:cs="Times New Roman"/>
                  <w:color w:val="000000" w:themeColor="text1"/>
                  <w:kern w:val="0"/>
                  <w:sz w:val="24"/>
                </w:rPr>
                <m:t>C</m:t>
              </m:r>
            </m:e>
            <m:sub>
              <m:r>
                <w:rPr>
                  <w:rFonts w:ascii="Cambria Math" w:eastAsia="等线" w:hAnsi="Cambria Math" w:cs="Times New Roman"/>
                  <w:color w:val="000000" w:themeColor="text1"/>
                  <w:kern w:val="0"/>
                  <w:sz w:val="24"/>
                </w:rPr>
                <m:t>soil</m:t>
              </m:r>
            </m:sub>
          </m:sSub>
          <m:r>
            <w:rPr>
              <w:rFonts w:ascii="Cambria Math" w:eastAsia="等线" w:hAnsi="Cambria Math" w:cs="Times New Roman"/>
              <w:color w:val="000000" w:themeColor="text1"/>
              <w:kern w:val="0"/>
              <w:sz w:val="24"/>
            </w:rPr>
            <m:t>+</m:t>
          </m:r>
          <m:sSub>
            <m:sSubPr>
              <m:ctrlPr>
                <w:rPr>
                  <w:rFonts w:ascii="Cambria Math" w:eastAsia="等线" w:hAnsi="Cambria Math" w:cs="Times New Roman"/>
                  <w:color w:val="000000" w:themeColor="text1"/>
                  <w:kern w:val="0"/>
                  <w:sz w:val="24"/>
                </w:rPr>
              </m:ctrlPr>
            </m:sSubPr>
            <m:e>
              <m:r>
                <w:rPr>
                  <w:rFonts w:ascii="Cambria Math" w:eastAsia="等线" w:hAnsi="Cambria Math" w:cs="Times New Roman"/>
                  <w:color w:val="000000" w:themeColor="text1"/>
                  <w:kern w:val="0"/>
                  <w:sz w:val="24"/>
                </w:rPr>
                <m:t>C</m:t>
              </m:r>
            </m:e>
            <m:sub>
              <m:r>
                <w:rPr>
                  <w:rFonts w:ascii="Cambria Math" w:eastAsia="等线" w:hAnsi="Cambria Math" w:cs="Times New Roman"/>
                  <w:color w:val="000000" w:themeColor="text1"/>
                  <w:kern w:val="0"/>
                  <w:sz w:val="24"/>
                </w:rPr>
                <m:t>dead</m:t>
              </m:r>
            </m:sub>
          </m:sSub>
        </m:oMath>
      </m:oMathPara>
    </w:p>
    <w:p w:rsidR="006949C9" w:rsidRPr="00E323D5" w:rsidRDefault="006949C9" w:rsidP="00505343">
      <w:pPr>
        <w:widowControl/>
        <w:kinsoku w:val="0"/>
        <w:overflowPunct w:val="0"/>
        <w:topLinePunct/>
        <w:adjustRightInd w:val="0"/>
        <w:snapToGrid w:val="0"/>
        <w:outlineLvl w:val="2"/>
        <w:rPr>
          <w:rFonts w:ascii="Times New Roman" w:eastAsia="等线" w:hAnsi="Times New Roman" w:cs="Times New Roman"/>
          <w:color w:val="000000" w:themeColor="text1"/>
          <w:kern w:val="0"/>
          <w:sz w:val="24"/>
        </w:rPr>
      </w:pPr>
      <w:r w:rsidRPr="00E323D5">
        <w:rPr>
          <w:rFonts w:ascii="Times New Roman" w:eastAsia="等线" w:hAnsi="Times New Roman" w:cs="Times New Roman"/>
          <w:color w:val="000000" w:themeColor="text1"/>
          <w:kern w:val="0"/>
          <w:sz w:val="24"/>
        </w:rPr>
        <w:t xml:space="preserve">where </w:t>
      </w:r>
      <w:r w:rsidRPr="00E323D5">
        <w:rPr>
          <w:rFonts w:ascii="Times New Roman" w:eastAsia="等线" w:hAnsi="Times New Roman" w:cs="Times New Roman"/>
          <w:i/>
          <w:color w:val="000000" w:themeColor="text1"/>
          <w:kern w:val="0"/>
          <w:sz w:val="24"/>
        </w:rPr>
        <w:t>C</w:t>
      </w:r>
      <w:r w:rsidRPr="00E323D5">
        <w:rPr>
          <w:rFonts w:ascii="Times New Roman" w:eastAsia="等线" w:hAnsi="Times New Roman" w:cs="Times New Roman"/>
          <w:color w:val="000000" w:themeColor="text1"/>
          <w:kern w:val="0"/>
          <w:sz w:val="24"/>
          <w:vertAlign w:val="subscript"/>
        </w:rPr>
        <w:t>total</w:t>
      </w:r>
      <w:r w:rsidRPr="00E323D5">
        <w:rPr>
          <w:rFonts w:ascii="Times New Roman" w:eastAsia="等线" w:hAnsi="Times New Roman" w:cs="Times New Roman"/>
          <w:color w:val="000000" w:themeColor="text1"/>
          <w:kern w:val="0"/>
          <w:sz w:val="24"/>
        </w:rPr>
        <w:t xml:space="preserve"> is the total amount (Mg/ha) of carbon storage; and </w:t>
      </w:r>
      <w:r w:rsidRPr="00E323D5">
        <w:rPr>
          <w:rFonts w:ascii="Times New Roman" w:eastAsia="等线" w:hAnsi="Times New Roman" w:cs="Times New Roman"/>
          <w:i/>
          <w:color w:val="000000" w:themeColor="text1"/>
          <w:kern w:val="0"/>
          <w:sz w:val="24"/>
        </w:rPr>
        <w:t>C</w:t>
      </w:r>
      <w:r w:rsidRPr="00E323D5">
        <w:rPr>
          <w:rFonts w:ascii="Times New Roman" w:eastAsia="等线" w:hAnsi="Times New Roman" w:cs="Times New Roman"/>
          <w:color w:val="000000" w:themeColor="text1"/>
          <w:kern w:val="0"/>
          <w:sz w:val="24"/>
          <w:vertAlign w:val="subscript"/>
        </w:rPr>
        <w:t>above</w:t>
      </w:r>
      <w:r w:rsidRPr="00E323D5">
        <w:rPr>
          <w:rFonts w:ascii="Times New Roman" w:eastAsia="等线" w:hAnsi="Times New Roman" w:cs="Times New Roman"/>
          <w:color w:val="000000" w:themeColor="text1"/>
          <w:kern w:val="0"/>
          <w:sz w:val="24"/>
        </w:rPr>
        <w:t xml:space="preserve">, </w:t>
      </w:r>
      <w:r w:rsidRPr="00E323D5">
        <w:rPr>
          <w:rFonts w:ascii="Times New Roman" w:eastAsia="等线" w:hAnsi="Times New Roman" w:cs="Times New Roman"/>
          <w:i/>
          <w:color w:val="000000" w:themeColor="text1"/>
          <w:kern w:val="0"/>
          <w:sz w:val="24"/>
        </w:rPr>
        <w:t>C</w:t>
      </w:r>
      <w:r w:rsidRPr="00E323D5">
        <w:rPr>
          <w:rFonts w:ascii="Times New Roman" w:eastAsia="等线" w:hAnsi="Times New Roman" w:cs="Times New Roman"/>
          <w:color w:val="000000" w:themeColor="text1"/>
          <w:kern w:val="0"/>
          <w:sz w:val="24"/>
          <w:vertAlign w:val="subscript"/>
        </w:rPr>
        <w:t>below</w:t>
      </w:r>
      <w:r w:rsidRPr="00E323D5">
        <w:rPr>
          <w:rFonts w:ascii="Times New Roman" w:eastAsia="等线" w:hAnsi="Times New Roman" w:cs="Times New Roman"/>
          <w:color w:val="000000" w:themeColor="text1"/>
          <w:kern w:val="0"/>
          <w:sz w:val="24"/>
        </w:rPr>
        <w:t xml:space="preserve">, </w:t>
      </w:r>
      <w:r w:rsidRPr="00E323D5">
        <w:rPr>
          <w:rFonts w:ascii="Times New Roman" w:eastAsia="等线" w:hAnsi="Times New Roman" w:cs="Times New Roman"/>
          <w:i/>
          <w:color w:val="000000" w:themeColor="text1"/>
          <w:kern w:val="0"/>
          <w:sz w:val="24"/>
        </w:rPr>
        <w:t>C</w:t>
      </w:r>
      <w:r w:rsidRPr="00E323D5">
        <w:rPr>
          <w:rFonts w:ascii="Times New Roman" w:eastAsia="等线" w:hAnsi="Times New Roman" w:cs="Times New Roman"/>
          <w:color w:val="000000" w:themeColor="text1"/>
          <w:kern w:val="0"/>
          <w:sz w:val="24"/>
          <w:vertAlign w:val="subscript"/>
        </w:rPr>
        <w:t>soil</w:t>
      </w:r>
      <w:r w:rsidRPr="00E323D5">
        <w:rPr>
          <w:rFonts w:ascii="Times New Roman" w:eastAsia="等线" w:hAnsi="Times New Roman" w:cs="Times New Roman"/>
          <w:color w:val="000000" w:themeColor="text1"/>
          <w:kern w:val="0"/>
          <w:sz w:val="24"/>
        </w:rPr>
        <w:t>,</w:t>
      </w:r>
      <w:r w:rsidRPr="00E323D5">
        <w:rPr>
          <w:rFonts w:ascii="Times New Roman" w:hAnsi="Times New Roman" w:cs="Times New Roman"/>
          <w:color w:val="000000" w:themeColor="text1"/>
          <w:kern w:val="0"/>
          <w:sz w:val="24"/>
        </w:rPr>
        <w:t xml:space="preserve"> </w:t>
      </w:r>
      <w:r w:rsidRPr="00E323D5">
        <w:rPr>
          <w:rFonts w:ascii="Times New Roman" w:eastAsia="等线" w:hAnsi="Times New Roman" w:cs="Times New Roman"/>
          <w:color w:val="000000" w:themeColor="text1"/>
          <w:kern w:val="0"/>
          <w:sz w:val="24"/>
        </w:rPr>
        <w:t xml:space="preserve">and </w:t>
      </w:r>
      <w:r w:rsidRPr="00E323D5">
        <w:rPr>
          <w:rFonts w:ascii="Times New Roman" w:eastAsia="等线" w:hAnsi="Times New Roman" w:cs="Times New Roman"/>
          <w:i/>
          <w:color w:val="000000" w:themeColor="text1"/>
          <w:kern w:val="0"/>
          <w:sz w:val="24"/>
        </w:rPr>
        <w:t>C</w:t>
      </w:r>
      <w:r w:rsidRPr="00E323D5">
        <w:rPr>
          <w:rFonts w:ascii="Times New Roman" w:eastAsia="等线" w:hAnsi="Times New Roman" w:cs="Times New Roman"/>
          <w:color w:val="000000" w:themeColor="text1"/>
          <w:kern w:val="0"/>
          <w:sz w:val="24"/>
          <w:vertAlign w:val="subscript"/>
        </w:rPr>
        <w:t>dead</w:t>
      </w:r>
      <w:r w:rsidRPr="00E323D5">
        <w:rPr>
          <w:rFonts w:ascii="Times New Roman" w:eastAsia="等线" w:hAnsi="Times New Roman" w:cs="Times New Roman"/>
          <w:color w:val="000000" w:themeColor="text1"/>
          <w:kern w:val="0"/>
          <w:sz w:val="24"/>
        </w:rPr>
        <w:t xml:space="preserve"> represents the amount (Mg/ha) of carbon stored in aboveground biomass, belowground biomass, soil, and dead organic matter, respectively. </w:t>
      </w:r>
    </w:p>
    <w:p w:rsidR="006949C9" w:rsidRPr="00E323D5" w:rsidRDefault="001E2D1F" w:rsidP="002F037D">
      <w:pPr>
        <w:widowControl/>
        <w:tabs>
          <w:tab w:val="left" w:pos="3360"/>
        </w:tabs>
        <w:kinsoku w:val="0"/>
        <w:overflowPunct w:val="0"/>
        <w:topLinePunct/>
        <w:adjustRightInd w:val="0"/>
        <w:snapToGrid w:val="0"/>
        <w:rPr>
          <w:rFonts w:ascii="Times New Roman" w:eastAsia="等线" w:hAnsi="Times New Roman" w:cs="Times New Roman"/>
          <w:b/>
          <w:color w:val="000000" w:themeColor="text1"/>
          <w:kern w:val="0"/>
          <w:sz w:val="24"/>
        </w:rPr>
      </w:pPr>
      <w:r>
        <w:rPr>
          <w:rFonts w:ascii="Times New Roman" w:eastAsia="等线" w:hAnsi="Times New Roman" w:cs="Times New Roman"/>
          <w:b/>
          <w:color w:val="000000" w:themeColor="text1"/>
          <w:kern w:val="0"/>
          <w:sz w:val="24"/>
        </w:rPr>
        <w:tab/>
      </w:r>
    </w:p>
    <w:p w:rsidR="006949C9" w:rsidRPr="00E323D5" w:rsidRDefault="006949C9" w:rsidP="00505343">
      <w:pPr>
        <w:widowControl/>
        <w:kinsoku w:val="0"/>
        <w:overflowPunct w:val="0"/>
        <w:topLinePunct/>
        <w:adjustRightInd w:val="0"/>
        <w:snapToGrid w:val="0"/>
        <w:outlineLvl w:val="2"/>
        <w:rPr>
          <w:rFonts w:ascii="Times New Roman" w:eastAsia="等线" w:hAnsi="Times New Roman" w:cs="Times New Roman"/>
          <w:b/>
          <w:color w:val="000000" w:themeColor="text1"/>
          <w:kern w:val="0"/>
          <w:sz w:val="24"/>
          <w:lang w:eastAsia="de-DE"/>
        </w:rPr>
      </w:pPr>
      <w:r w:rsidRPr="00E323D5">
        <w:rPr>
          <w:rFonts w:ascii="Times New Roman" w:eastAsia="等线" w:hAnsi="Times New Roman" w:cs="Times New Roman"/>
          <w:b/>
          <w:color w:val="000000" w:themeColor="text1"/>
          <w:kern w:val="0"/>
          <w:sz w:val="24"/>
        </w:rPr>
        <w:t>Supplementary information 2.2</w:t>
      </w:r>
      <w:r w:rsidR="00EA263C" w:rsidRPr="00E323D5">
        <w:rPr>
          <w:rFonts w:ascii="Times New Roman" w:eastAsia="等线" w:hAnsi="Times New Roman" w:cs="Times New Roman"/>
          <w:b/>
          <w:color w:val="000000" w:themeColor="text1"/>
          <w:kern w:val="0"/>
          <w:sz w:val="24"/>
        </w:rPr>
        <w:t>:</w:t>
      </w:r>
      <w:r w:rsidRPr="00E323D5">
        <w:rPr>
          <w:rFonts w:ascii="Times New Roman" w:eastAsia="等线" w:hAnsi="Times New Roman" w:cs="Times New Roman"/>
          <w:b/>
          <w:color w:val="000000" w:themeColor="text1"/>
          <w:kern w:val="0"/>
          <w:sz w:val="24"/>
        </w:rPr>
        <w:t xml:space="preserve"> </w:t>
      </w:r>
      <w:r w:rsidRPr="00E323D5">
        <w:rPr>
          <w:rFonts w:ascii="Times New Roman" w:eastAsia="等线" w:hAnsi="Times New Roman" w:cs="Times New Roman"/>
          <w:b/>
          <w:color w:val="000000" w:themeColor="text1"/>
          <w:kern w:val="0"/>
          <w:sz w:val="24"/>
          <w:lang w:eastAsia="de-DE"/>
        </w:rPr>
        <w:t xml:space="preserve">Water yield (WY) model </w:t>
      </w:r>
    </w:p>
    <w:p w:rsidR="006949C9" w:rsidRPr="00E323D5" w:rsidRDefault="006949C9" w:rsidP="003E5206">
      <w:pPr>
        <w:kinsoku w:val="0"/>
        <w:overflowPunct w:val="0"/>
        <w:topLinePunct/>
        <w:adjustRightInd w:val="0"/>
        <w:snapToGrid w:val="0"/>
        <w:ind w:firstLineChars="200" w:firstLine="480"/>
        <w:rPr>
          <w:rFonts w:ascii="Times New Roman" w:eastAsia="Times New Roman" w:hAnsi="Times New Roman" w:cs="Times New Roman"/>
          <w:color w:val="000000" w:themeColor="text1"/>
          <w:sz w:val="24"/>
        </w:rPr>
      </w:pPr>
      <w:r w:rsidRPr="00E323D5">
        <w:rPr>
          <w:rFonts w:ascii="Times New Roman" w:eastAsia="Times New Roman" w:hAnsi="Times New Roman" w:cs="Times New Roman"/>
          <w:color w:val="000000" w:themeColor="text1"/>
          <w:sz w:val="24"/>
        </w:rPr>
        <w:t xml:space="preserve">Annual water yield for pixel </w:t>
      </w:r>
      <w:r w:rsidR="00E4707F">
        <w:rPr>
          <w:rFonts w:ascii="Times New Roman" w:hAnsi="Times New Roman"/>
          <w:noProof/>
          <w:color w:val="000000" w:themeColor="text1"/>
          <w:position w:val="-6"/>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5pt;height:14pt;mso-width-percent:0;mso-height-percent:0;mso-width-percent:0;mso-height-percent:0">
            <v:imagedata r:id="rId10" o:title=""/>
          </v:shape>
        </w:pict>
      </w:r>
      <w:r w:rsidRPr="00E323D5">
        <w:rPr>
          <w:rFonts w:ascii="Times New Roman" w:eastAsia="Times New Roman" w:hAnsi="Times New Roman" w:cs="Times New Roman"/>
          <w:color w:val="000000" w:themeColor="text1"/>
          <w:position w:val="-6"/>
          <w:sz w:val="24"/>
        </w:rPr>
        <w:t xml:space="preserve"> </w:t>
      </w:r>
      <w:r w:rsidRPr="00E323D5">
        <w:rPr>
          <w:rFonts w:ascii="Times New Roman" w:eastAsia="Times New Roman" w:hAnsi="Times New Roman" w:cs="Times New Roman"/>
          <w:color w:val="000000" w:themeColor="text1"/>
          <w:sz w:val="24"/>
        </w:rPr>
        <w:t>on land use/land cover (LULC)</w:t>
      </w:r>
      <w:r w:rsidR="00E4707F">
        <w:rPr>
          <w:rFonts w:ascii="Times New Roman" w:eastAsia="Times New Roman" w:hAnsi="Times New Roman" w:cs="Times New Roman"/>
          <w:noProof/>
          <w:color w:val="000000" w:themeColor="text1"/>
          <w:position w:val="-10"/>
          <w:sz w:val="24"/>
        </w:rPr>
        <w:pict>
          <v:shape id="_x0000_i1026" type="#_x0000_t75" alt="" style="width:7.5pt;height:14pt;mso-width-percent:0;mso-height-percent:0;mso-width-percent:0;mso-height-percent:0">
            <v:imagedata r:id="rId11" o:title=""/>
          </v:shape>
        </w:pict>
      </w:r>
      <w:r w:rsidRPr="00E323D5">
        <w:rPr>
          <w:rFonts w:ascii="Times New Roman" w:eastAsia="Times New Roman" w:hAnsi="Times New Roman" w:cs="Times New Roman"/>
          <w:color w:val="000000" w:themeColor="text1"/>
          <w:sz w:val="24"/>
        </w:rPr>
        <w:t xml:space="preserve">, </w:t>
      </w:r>
      <w:r w:rsidR="00E4707F">
        <w:rPr>
          <w:rFonts w:ascii="Times New Roman" w:eastAsia="Times New Roman" w:hAnsi="Times New Roman" w:cs="Times New Roman"/>
          <w:noProof/>
          <w:color w:val="000000" w:themeColor="text1"/>
          <w:position w:val="-16"/>
          <w:sz w:val="24"/>
        </w:rPr>
        <w:pict>
          <v:shape id="_x0000_i1027" type="#_x0000_t75" alt="" style="width:14pt;height:21.5pt;mso-width-percent:0;mso-height-percent:0;mso-width-percent:0;mso-height-percent:0">
            <v:imagedata r:id="rId12" o:title=""/>
          </v:shape>
        </w:pict>
      </w:r>
      <w:r w:rsidRPr="00E323D5">
        <w:rPr>
          <w:rFonts w:ascii="Times New Roman" w:eastAsia="Times New Roman" w:hAnsi="Times New Roman" w:cs="Times New Roman"/>
          <w:color w:val="000000" w:themeColor="text1"/>
          <w:sz w:val="24"/>
        </w:rPr>
        <w:t xml:space="preserve"> (mm/</w:t>
      </w:r>
      <w:proofErr w:type="spellStart"/>
      <w:r w:rsidRPr="00E323D5">
        <w:rPr>
          <w:rFonts w:ascii="Times New Roman" w:eastAsia="Times New Roman" w:hAnsi="Times New Roman" w:cs="Times New Roman"/>
          <w:color w:val="000000" w:themeColor="text1"/>
          <w:sz w:val="24"/>
        </w:rPr>
        <w:t>yr</w:t>
      </w:r>
      <w:proofErr w:type="spellEnd"/>
      <w:r w:rsidRPr="00E323D5">
        <w:rPr>
          <w:rFonts w:ascii="Times New Roman" w:eastAsia="Times New Roman" w:hAnsi="Times New Roman" w:cs="Times New Roman"/>
          <w:color w:val="000000" w:themeColor="text1"/>
          <w:sz w:val="24"/>
        </w:rPr>
        <w:t>), is estimated based on mean annual precipitation and the Budyko curve:</w:t>
      </w:r>
    </w:p>
    <w:p w:rsidR="006949C9" w:rsidRPr="00E323D5" w:rsidRDefault="00E4707F" w:rsidP="00505343">
      <w:pPr>
        <w:kinsoku w:val="0"/>
        <w:overflowPunct w:val="0"/>
        <w:topLinePunct/>
        <w:adjustRightInd w:val="0"/>
        <w:snapToGrid w:val="0"/>
        <w:rPr>
          <w:rFonts w:ascii="Times New Roman" w:hAnsi="Times New Roman" w:cs="Times New Roman"/>
          <w:color w:val="000000" w:themeColor="text1"/>
          <w:sz w:val="24"/>
        </w:rPr>
      </w:pPr>
      <w:r>
        <w:rPr>
          <w:rFonts w:ascii="Times New Roman" w:eastAsia="Times New Roman" w:hAnsi="Times New Roman" w:cs="Times New Roman"/>
          <w:noProof/>
          <w:color w:val="000000" w:themeColor="text1"/>
          <w:position w:val="-32"/>
          <w:sz w:val="24"/>
        </w:rPr>
        <w:pict>
          <v:shape id="_x0000_i1028" type="#_x0000_t75" alt="" style="width:86pt;height:36.5pt;mso-width-percent:0;mso-height-percent:0;mso-width-percent:0;mso-height-percent:0">
            <v:imagedata r:id="rId13" o:title=""/>
          </v:shape>
        </w:pict>
      </w:r>
      <w:r w:rsidR="006949C9" w:rsidRPr="00E323D5">
        <w:rPr>
          <w:rFonts w:ascii="Times New Roman" w:eastAsia="Times New Roman" w:hAnsi="Times New Roman" w:cs="Times New Roman"/>
          <w:color w:val="000000" w:themeColor="text1"/>
          <w:sz w:val="24"/>
        </w:rPr>
        <w:t xml:space="preserve">  </w:t>
      </w:r>
    </w:p>
    <w:p w:rsidR="006949C9" w:rsidRPr="00E323D5" w:rsidRDefault="006949C9" w:rsidP="00505343">
      <w:pPr>
        <w:kinsoku w:val="0"/>
        <w:overflowPunct w:val="0"/>
        <w:topLinePunct/>
        <w:adjustRightInd w:val="0"/>
        <w:snapToGrid w:val="0"/>
        <w:rPr>
          <w:rFonts w:ascii="Times New Roman" w:eastAsia="Times New Roman" w:hAnsi="Times New Roman" w:cs="Times New Roman"/>
          <w:color w:val="000000" w:themeColor="text1"/>
          <w:sz w:val="24"/>
        </w:rPr>
      </w:pPr>
      <w:proofErr w:type="gramStart"/>
      <w:r w:rsidRPr="00E323D5">
        <w:rPr>
          <w:rFonts w:ascii="Times New Roman" w:eastAsia="Times New Roman" w:hAnsi="Times New Roman" w:cs="Times New Roman"/>
          <w:color w:val="000000" w:themeColor="text1"/>
          <w:sz w:val="24"/>
        </w:rPr>
        <w:t>where</w:t>
      </w:r>
      <w:proofErr w:type="gramEnd"/>
      <w:r w:rsidRPr="00E323D5">
        <w:rPr>
          <w:rFonts w:ascii="Times New Roman" w:eastAsia="Times New Roman" w:hAnsi="Times New Roman" w:cs="Times New Roman"/>
          <w:color w:val="000000" w:themeColor="text1"/>
          <w:sz w:val="24"/>
        </w:rPr>
        <w:t xml:space="preserve"> </w:t>
      </w:r>
      <w:r w:rsidR="00E4707F">
        <w:rPr>
          <w:rFonts w:ascii="Times New Roman" w:eastAsia="Times New Roman" w:hAnsi="Times New Roman" w:cs="Times New Roman"/>
          <w:noProof/>
          <w:color w:val="000000" w:themeColor="text1"/>
          <w:position w:val="-16"/>
          <w:sz w:val="24"/>
        </w:rPr>
        <w:pict>
          <v:shape id="_x0000_i1029" type="#_x0000_t75" alt="" style="width:29.5pt;height:21.5pt;mso-width-percent:0;mso-height-percent:0;mso-width-percent:0;mso-height-percent:0">
            <v:imagedata r:id="rId14" o:title=""/>
          </v:shape>
        </w:pict>
      </w:r>
      <w:r w:rsidRPr="00E323D5">
        <w:rPr>
          <w:rFonts w:ascii="Times New Roman" w:eastAsia="Times New Roman" w:hAnsi="Times New Roman" w:cs="Times New Roman"/>
          <w:color w:val="000000" w:themeColor="text1"/>
          <w:sz w:val="24"/>
        </w:rPr>
        <w:t xml:space="preserve"> (mm/</w:t>
      </w:r>
      <w:proofErr w:type="spellStart"/>
      <w:r w:rsidRPr="00E323D5">
        <w:rPr>
          <w:rFonts w:ascii="Times New Roman" w:eastAsia="Times New Roman" w:hAnsi="Times New Roman" w:cs="Times New Roman"/>
          <w:color w:val="000000" w:themeColor="text1"/>
          <w:sz w:val="24"/>
        </w:rPr>
        <w:t>yr</w:t>
      </w:r>
      <w:proofErr w:type="spellEnd"/>
      <w:r w:rsidRPr="00E323D5">
        <w:rPr>
          <w:rFonts w:ascii="Times New Roman" w:eastAsia="Times New Roman" w:hAnsi="Times New Roman" w:cs="Times New Roman"/>
          <w:color w:val="000000" w:themeColor="text1"/>
          <w:sz w:val="24"/>
        </w:rPr>
        <w:t xml:space="preserve">) is actual annual </w:t>
      </w:r>
      <w:bookmarkStart w:id="3" w:name="OLE_LINK16"/>
      <w:r w:rsidRPr="00E323D5">
        <w:rPr>
          <w:rFonts w:ascii="Times New Roman" w:eastAsia="Times New Roman" w:hAnsi="Times New Roman" w:cs="Times New Roman"/>
          <w:color w:val="000000" w:themeColor="text1"/>
          <w:sz w:val="24"/>
        </w:rPr>
        <w:t>evapotranspiration</w:t>
      </w:r>
      <w:bookmarkEnd w:id="3"/>
      <w:r w:rsidRPr="00E323D5">
        <w:rPr>
          <w:rFonts w:ascii="Times New Roman" w:eastAsia="Times New Roman" w:hAnsi="Times New Roman" w:cs="Times New Roman"/>
          <w:color w:val="000000" w:themeColor="text1"/>
          <w:sz w:val="24"/>
        </w:rPr>
        <w:t xml:space="preserve"> for pixel </w:t>
      </w:r>
      <w:r w:rsidR="00E4707F">
        <w:rPr>
          <w:rFonts w:ascii="Times New Roman" w:eastAsia="Times New Roman" w:hAnsi="Times New Roman" w:cs="Times New Roman"/>
          <w:noProof/>
          <w:color w:val="000000" w:themeColor="text1"/>
          <w:position w:val="-6"/>
          <w:sz w:val="24"/>
        </w:rPr>
        <w:pict>
          <v:shape id="_x0000_i1030" type="#_x0000_t75" alt="" style="width:7.5pt;height:14pt;mso-width-percent:0;mso-height-percent:0;mso-width-percent:0;mso-height-percent:0">
            <v:imagedata r:id="rId10" o:title=""/>
          </v:shape>
        </w:pict>
      </w:r>
      <w:r w:rsidRPr="00E323D5">
        <w:rPr>
          <w:rFonts w:ascii="Times New Roman" w:eastAsia="Times New Roman" w:hAnsi="Times New Roman" w:cs="Times New Roman"/>
          <w:color w:val="000000" w:themeColor="text1"/>
          <w:position w:val="-30"/>
          <w:sz w:val="24"/>
        </w:rPr>
        <w:t xml:space="preserve"> </w:t>
      </w:r>
      <w:r w:rsidRPr="00E323D5">
        <w:rPr>
          <w:rFonts w:ascii="Times New Roman" w:eastAsia="Times New Roman" w:hAnsi="Times New Roman" w:cs="Times New Roman"/>
          <w:color w:val="000000" w:themeColor="text1"/>
          <w:sz w:val="24"/>
        </w:rPr>
        <w:t>on LULC</w:t>
      </w:r>
      <w:r w:rsidR="00E4707F">
        <w:rPr>
          <w:rFonts w:ascii="Times New Roman" w:eastAsia="Times New Roman" w:hAnsi="Times New Roman" w:cs="Times New Roman"/>
          <w:noProof/>
          <w:color w:val="000000" w:themeColor="text1"/>
          <w:position w:val="-10"/>
          <w:sz w:val="24"/>
        </w:rPr>
        <w:pict>
          <v:shape id="_x0000_i1031" type="#_x0000_t75" alt="" style="width:7.5pt;height:14pt;mso-width-percent:0;mso-height-percent:0;mso-width-percent:0;mso-height-percent:0">
            <v:imagedata r:id="rId11" o:title=""/>
          </v:shape>
        </w:pict>
      </w:r>
      <m:oMath>
        <m:r>
          <m:rPr>
            <m:nor/>
          </m:rPr>
          <w:rPr>
            <w:rFonts w:ascii="Cambria Math" w:eastAsia="Times New Roman" w:hAnsi="Cambria Math" w:cs="Times New Roman"/>
            <w:i/>
            <w:color w:val="000000" w:themeColor="text1"/>
            <w:sz w:val="24"/>
          </w:rPr>
          <m:t xml:space="preserve"> </m:t>
        </m:r>
      </m:oMath>
      <w:r w:rsidRPr="00E323D5">
        <w:rPr>
          <w:rFonts w:ascii="Times New Roman" w:eastAsia="Times New Roman" w:hAnsi="Times New Roman" w:cs="Times New Roman"/>
          <w:color w:val="000000" w:themeColor="text1"/>
          <w:sz w:val="24"/>
        </w:rPr>
        <w:t xml:space="preserve"> and </w:t>
      </w:r>
      <w:r w:rsidR="00230F12">
        <w:rPr>
          <w:rFonts w:ascii="Times New Roman" w:eastAsia="Times New Roman" w:hAnsi="Times New Roman" w:cs="Times New Roman"/>
          <w:noProof/>
          <w:color w:val="000000" w:themeColor="text1"/>
          <w:position w:val="-10"/>
          <w:sz w:val="24"/>
        </w:rPr>
        <w:pict>
          <v:shape id="_x0000_i1032" type="#_x0000_t75" alt="" style="width:14.5pt;height:14.5pt;mso-width-percent:0;mso-height-percent:0;mso-width-percent:0;mso-height-percent:0">
            <v:imagedata r:id="rId15" o:title=""/>
          </v:shape>
        </w:pict>
      </w:r>
      <w:r w:rsidRPr="00E323D5">
        <w:rPr>
          <w:rFonts w:ascii="Times New Roman" w:eastAsia="Times New Roman" w:hAnsi="Times New Roman" w:cs="Times New Roman"/>
          <w:color w:val="000000" w:themeColor="text1"/>
          <w:sz w:val="24"/>
        </w:rPr>
        <w:t xml:space="preserve"> (mm/</w:t>
      </w:r>
      <w:proofErr w:type="spellStart"/>
      <w:r w:rsidRPr="00E323D5">
        <w:rPr>
          <w:rFonts w:ascii="Times New Roman" w:eastAsia="Times New Roman" w:hAnsi="Times New Roman" w:cs="Times New Roman"/>
          <w:color w:val="000000" w:themeColor="text1"/>
          <w:sz w:val="24"/>
        </w:rPr>
        <w:t>yr</w:t>
      </w:r>
      <w:proofErr w:type="spellEnd"/>
      <w:r w:rsidRPr="00E323D5">
        <w:rPr>
          <w:rFonts w:ascii="Times New Roman" w:eastAsia="Times New Roman" w:hAnsi="Times New Roman" w:cs="Times New Roman"/>
          <w:color w:val="000000" w:themeColor="text1"/>
          <w:sz w:val="24"/>
        </w:rPr>
        <w:t xml:space="preserve">) is annual precipitation for pixel </w:t>
      </w:r>
      <w:r w:rsidR="00E4707F">
        <w:rPr>
          <w:rFonts w:ascii="Times New Roman" w:eastAsia="Times New Roman" w:hAnsi="Times New Roman" w:cs="Times New Roman"/>
          <w:noProof/>
          <w:color w:val="000000" w:themeColor="text1"/>
          <w:position w:val="-6"/>
          <w:sz w:val="24"/>
        </w:rPr>
        <w:pict>
          <v:shape id="_x0000_i1033" type="#_x0000_t75" alt="" style="width:7.5pt;height:14pt;mso-width-percent:0;mso-height-percent:0;mso-width-percent:0;mso-height-percent:0">
            <v:imagedata r:id="rId10" o:title=""/>
          </v:shape>
        </w:pict>
      </w:r>
      <w:r w:rsidRPr="00E323D5">
        <w:rPr>
          <w:rFonts w:ascii="Times New Roman" w:eastAsia="Times New Roman" w:hAnsi="Times New Roman" w:cs="Times New Roman"/>
          <w:color w:val="000000" w:themeColor="text1"/>
          <w:sz w:val="24"/>
        </w:rPr>
        <w:t>.</w:t>
      </w:r>
    </w:p>
    <w:p w:rsidR="006949C9" w:rsidRPr="00E323D5" w:rsidRDefault="006949C9" w:rsidP="00505343">
      <w:pPr>
        <w:kinsoku w:val="0"/>
        <w:overflowPunct w:val="0"/>
        <w:topLinePunct/>
        <w:adjustRightInd w:val="0"/>
        <w:snapToGrid w:val="0"/>
        <w:rPr>
          <w:rFonts w:ascii="Times New Roman" w:eastAsia="Times New Roman" w:hAnsi="Times New Roman" w:cs="Times New Roman"/>
          <w:color w:val="000000" w:themeColor="text1"/>
          <w:sz w:val="24"/>
        </w:rPr>
      </w:pPr>
    </w:p>
    <w:p w:rsidR="006949C9" w:rsidRPr="00E323D5" w:rsidRDefault="006949C9" w:rsidP="003E5206">
      <w:pPr>
        <w:kinsoku w:val="0"/>
        <w:overflowPunct w:val="0"/>
        <w:topLinePunct/>
        <w:adjustRightInd w:val="0"/>
        <w:snapToGrid w:val="0"/>
        <w:ind w:firstLineChars="200" w:firstLine="480"/>
        <w:rPr>
          <w:rFonts w:ascii="Times New Roman" w:eastAsia="Times New Roman" w:hAnsi="Times New Roman" w:cs="Times New Roman"/>
          <w:color w:val="000000" w:themeColor="text1"/>
          <w:sz w:val="24"/>
        </w:rPr>
      </w:pPr>
      <w:r w:rsidRPr="00E323D5">
        <w:rPr>
          <w:rFonts w:ascii="Times New Roman" w:eastAsia="Times New Roman" w:hAnsi="Times New Roman" w:cs="Times New Roman"/>
          <w:color w:val="000000" w:themeColor="text1"/>
          <w:sz w:val="24"/>
        </w:rPr>
        <w:t xml:space="preserve">For vegetated LULC, the evapotranspiration portion of the water balance, </w:t>
      </w:r>
      <w:r w:rsidR="00230F12">
        <w:rPr>
          <w:rFonts w:ascii="Times New Roman" w:eastAsia="Times New Roman" w:hAnsi="Times New Roman" w:cs="Times New Roman"/>
          <w:noProof/>
          <w:color w:val="000000" w:themeColor="text1"/>
          <w:position w:val="-30"/>
          <w:sz w:val="24"/>
        </w:rPr>
        <w:pict>
          <v:shape id="_x0000_i1034" type="#_x0000_t75" alt="" style="width:29.5pt;height:37pt;mso-width-percent:0;mso-height-percent:0;mso-width-percent:0;mso-height-percent:0">
            <v:imagedata r:id="rId16" o:title=""/>
          </v:shape>
        </w:pict>
      </w:r>
      <w:r w:rsidRPr="00E323D5">
        <w:rPr>
          <w:rFonts w:ascii="Times New Roman" w:eastAsia="Times New Roman" w:hAnsi="Times New Roman" w:cs="Times New Roman"/>
          <w:color w:val="000000" w:themeColor="text1"/>
          <w:sz w:val="24"/>
        </w:rPr>
        <w:t xml:space="preserve">, is based on an expression of the Budyko curve proposed by Fu </w:t>
      </w:r>
      <w:r w:rsidR="009A51CB" w:rsidRPr="00E323D5">
        <w:rPr>
          <w:rFonts w:ascii="Times New Roman" w:hAnsi="Times New Roman" w:cs="Times New Roman" w:hint="eastAsia"/>
          <w:color w:val="000000" w:themeColor="text1"/>
          <w:sz w:val="24"/>
        </w:rPr>
        <w:t>(1981)</w:t>
      </w:r>
      <w:r w:rsidR="00F03368" w:rsidRPr="00E323D5">
        <w:rPr>
          <w:rFonts w:ascii="Times New Roman" w:hAnsi="Times New Roman" w:cs="Times New Roman" w:hint="eastAsia"/>
          <w:color w:val="000000" w:themeColor="text1"/>
          <w:sz w:val="24"/>
        </w:rPr>
        <w:t xml:space="preserve"> </w:t>
      </w:r>
      <w:r w:rsidR="00C3790A" w:rsidRPr="00E323D5">
        <w:rPr>
          <w:rFonts w:ascii="Times New Roman" w:eastAsia="Times New Roman" w:hAnsi="Times New Roman" w:cs="Times New Roman"/>
          <w:color w:val="000000" w:themeColor="text1"/>
          <w:sz w:val="24"/>
        </w:rPr>
        <w:fldChar w:fldCharType="begin"/>
      </w:r>
      <w:r w:rsidRPr="00E323D5">
        <w:rPr>
          <w:rFonts w:ascii="Times New Roman" w:eastAsia="Times New Roman" w:hAnsi="Times New Roman" w:cs="Times New Roman"/>
          <w:color w:val="000000" w:themeColor="text1"/>
          <w:sz w:val="24"/>
        </w:rPr>
        <w:instrText xml:space="preserve"> ADDIN EN.CITE &lt;EndNote&gt;&lt;Cite Hidden="1"&gt;&lt;Author&gt;Fu&lt;/Author&gt;&lt;Year&gt;1981&lt;/Year&gt;&lt;RecNum&gt;90&lt;/RecNum&gt;&lt;record&gt;&lt;rec-number&gt;90&lt;/rec-number&gt;&lt;foreign-keys&gt;&lt;key app="EN" db-id="5sfxadesv0pefae2s9rxd0emv5wwe2trxrv0" timestamp="1488510055"&gt;90&lt;/key&gt;&lt;/foreign-keys&gt;&lt;ref-type name="Journal Article"&gt;17&lt;/ref-type&gt;&lt;contributors&gt;&lt;authors&gt;&lt;author&gt;BP Fu&lt;/author&gt;&lt;/authors&gt;&lt;/contributors&gt;&lt;titles&gt;&lt;title&gt;On the calculation of the evaporation from land surface &lt;/title&gt;&lt;secondary-title&gt;Sci. Atmos. Sin.&lt;/secondary-title&gt;&lt;/titles&gt;&lt;periodical&gt;&lt;full-title&gt;Sci. Atmos. Sin.&lt;/full-title&gt;&lt;/periodical&gt;&lt;pages&gt;23-31 (in Chinese)&lt;/pages&gt;&lt;volume&gt;5&lt;/volume&gt;&lt;dates&gt;&lt;year&gt;1981&lt;/year&gt;&lt;/dates&gt;&lt;urls&gt;&lt;/urls&gt;&lt;/record&gt;&lt;/Cite&gt;&lt;/EndNote&gt;</w:instrText>
      </w:r>
      <w:r w:rsidR="00C3790A" w:rsidRPr="00E323D5">
        <w:rPr>
          <w:rFonts w:ascii="Times New Roman" w:eastAsia="Times New Roman" w:hAnsi="Times New Roman" w:cs="Times New Roman"/>
          <w:color w:val="000000" w:themeColor="text1"/>
          <w:sz w:val="24"/>
        </w:rPr>
        <w:fldChar w:fldCharType="end"/>
      </w:r>
      <w:r w:rsidRPr="00E323D5">
        <w:rPr>
          <w:rFonts w:ascii="Times New Roman" w:eastAsia="Times New Roman" w:hAnsi="Times New Roman" w:cs="Times New Roman"/>
          <w:color w:val="000000" w:themeColor="text1"/>
          <w:sz w:val="24"/>
        </w:rPr>
        <w:t>and Z</w:t>
      </w:r>
      <w:r w:rsidRPr="00E323D5">
        <w:rPr>
          <w:rFonts w:ascii="Times New Roman" w:eastAsia="等线" w:hAnsi="Times New Roman" w:cs="Times New Roman"/>
          <w:color w:val="000000" w:themeColor="text1"/>
          <w:sz w:val="24"/>
        </w:rPr>
        <w:t>hang</w:t>
      </w:r>
      <w:r w:rsidRPr="00E323D5">
        <w:rPr>
          <w:rFonts w:ascii="Times New Roman" w:eastAsia="Times New Roman" w:hAnsi="Times New Roman" w:cs="Times New Roman"/>
          <w:color w:val="000000" w:themeColor="text1"/>
          <w:sz w:val="24"/>
        </w:rPr>
        <w:t xml:space="preserve"> et al. </w:t>
      </w:r>
      <w:r w:rsidR="009A51CB" w:rsidRPr="00E323D5">
        <w:rPr>
          <w:rFonts w:ascii="Times New Roman" w:hAnsi="Times New Roman" w:cs="Times New Roman" w:hint="eastAsia"/>
          <w:color w:val="000000" w:themeColor="text1"/>
          <w:sz w:val="24"/>
        </w:rPr>
        <w:t>(2004)</w:t>
      </w:r>
      <w:r w:rsidR="00F03368" w:rsidRPr="00E323D5">
        <w:rPr>
          <w:rFonts w:ascii="Times New Roman" w:hAnsi="Times New Roman" w:cs="Times New Roman" w:hint="eastAsia"/>
          <w:color w:val="000000" w:themeColor="text1"/>
          <w:sz w:val="24"/>
          <w:vertAlign w:val="superscript"/>
        </w:rPr>
        <w:t>[6, 7]</w:t>
      </w:r>
      <w:r w:rsidR="00E548E1" w:rsidRPr="00E323D5">
        <w:rPr>
          <w:rFonts w:ascii="Times New Roman" w:hAnsi="Times New Roman" w:cs="Times New Roman"/>
          <w:color w:val="000000" w:themeColor="text1"/>
          <w:sz w:val="24"/>
        </w:rPr>
        <w:t>:</w:t>
      </w:r>
      <w:r w:rsidR="00C3790A" w:rsidRPr="00E323D5">
        <w:rPr>
          <w:rFonts w:ascii="Times New Roman" w:eastAsia="Times New Roman" w:hAnsi="Times New Roman" w:cs="Times New Roman"/>
          <w:color w:val="000000" w:themeColor="text1"/>
          <w:sz w:val="24"/>
        </w:rPr>
        <w:fldChar w:fldCharType="begin"/>
      </w:r>
      <w:r w:rsidRPr="00E323D5">
        <w:rPr>
          <w:rFonts w:ascii="Times New Roman" w:eastAsia="Times New Roman" w:hAnsi="Times New Roman" w:cs="Times New Roman"/>
          <w:color w:val="000000" w:themeColor="text1"/>
          <w:sz w:val="24"/>
        </w:rPr>
        <w:instrText xml:space="preserve"> ADDIN EN.CITE &lt;EndNote&gt;&lt;Cite Hidden="1"&gt;&lt;Author&gt;Zhang&lt;/Author&gt;&lt;Year&gt;2004&lt;/Year&gt;&lt;RecNum&gt;89&lt;/RecNum&gt;&lt;record&gt;&lt;rec-number&gt;89&lt;/rec-number&gt;&lt;foreign-keys&gt;&lt;key app="EN" db-id="5sfxadesv0pefae2s9rxd0emv5wwe2trxrv0" timestamp="1488509966"&gt;89&lt;/key&gt;&lt;/foreign-keys&gt;&lt;ref-type name="Journal Article"&gt;17&lt;/ref-type&gt;&lt;contributors&gt;&lt;authors&gt;&lt;author&gt;L Zhang&lt;/author&gt;&lt;author&gt;K Hickel&lt;/author&gt;&lt;author&gt;WR Dawes&lt;/author&gt;&lt;author&gt;FHS Chiew&lt;/author&gt;&lt;author&gt;AW Western&lt;/author&gt;&lt;author&gt;PR Briggs&lt;/author&gt;&lt;/authors&gt;&lt;/contributors&gt;&lt;titles&gt;&lt;title&gt;A rational function approach for estimating mean annual evapotranspiration&lt;/title&gt;&lt;secondary-title&gt;Water Resources Research&lt;/secondary-title&gt;&lt;/titles&gt;&lt;periodical&gt;&lt;full-title&gt;Water Resources Research&lt;/full-title&gt;&lt;/periodical&gt;&lt;pages&gt;W02502&lt;/pages&gt;&lt;volume&gt;40&lt;/volume&gt;&lt;dates&gt;&lt;year&gt;2004&lt;/year&gt;&lt;/dates&gt;&lt;urls&gt;&lt;/urls&gt;&lt;/record&gt;&lt;/Cite&gt;&lt;/EndNote&gt;</w:instrText>
      </w:r>
      <w:r w:rsidR="00C3790A" w:rsidRPr="00E323D5">
        <w:rPr>
          <w:rFonts w:ascii="Times New Roman" w:eastAsia="Times New Roman" w:hAnsi="Times New Roman" w:cs="Times New Roman"/>
          <w:color w:val="000000" w:themeColor="text1"/>
          <w:sz w:val="24"/>
        </w:rPr>
        <w:fldChar w:fldCharType="end"/>
      </w:r>
    </w:p>
    <w:p w:rsidR="006949C9" w:rsidRPr="00E323D5" w:rsidRDefault="00230F12" w:rsidP="00505343">
      <w:pPr>
        <w:kinsoku w:val="0"/>
        <w:overflowPunct w:val="0"/>
        <w:topLinePunct/>
        <w:adjustRightInd w:val="0"/>
        <w:snapToGrid w:val="0"/>
        <w:jc w:val="left"/>
        <w:rPr>
          <w:rFonts w:ascii="Times New Roman" w:hAnsi="Times New Roman" w:cs="Times New Roman"/>
          <w:color w:val="000000" w:themeColor="text1"/>
          <w:sz w:val="24"/>
        </w:rPr>
      </w:pPr>
      <w:r>
        <w:rPr>
          <w:rFonts w:ascii="Times New Roman" w:eastAsia="Times New Roman" w:hAnsi="Times New Roman" w:cs="Times New Roman"/>
          <w:noProof/>
          <w:color w:val="000000" w:themeColor="text1"/>
          <w:position w:val="-30"/>
          <w:sz w:val="24"/>
        </w:rPr>
        <w:pict>
          <v:shape id="_x0000_i1035" type="#_x0000_t75" alt="" style="width:158.5pt;height:37pt;mso-width-percent:0;mso-height-percent:0;mso-width-percent:0;mso-height-percent:0">
            <v:imagedata r:id="rId17" o:title=""/>
          </v:shape>
        </w:pict>
      </w:r>
      <w:r w:rsidR="006949C9" w:rsidRPr="00E323D5">
        <w:rPr>
          <w:rFonts w:ascii="Times New Roman" w:eastAsia="Times New Roman" w:hAnsi="Times New Roman" w:cs="Times New Roman"/>
          <w:color w:val="000000" w:themeColor="text1"/>
          <w:position w:val="-30"/>
          <w:sz w:val="24"/>
        </w:rPr>
        <w:t xml:space="preserve">  </w:t>
      </w:r>
    </w:p>
    <w:p w:rsidR="006949C9" w:rsidRPr="00E323D5" w:rsidRDefault="006949C9" w:rsidP="00505343">
      <w:pPr>
        <w:kinsoku w:val="0"/>
        <w:overflowPunct w:val="0"/>
        <w:topLinePunct/>
        <w:adjustRightInd w:val="0"/>
        <w:snapToGrid w:val="0"/>
        <w:rPr>
          <w:rFonts w:ascii="Times New Roman" w:eastAsia="Times New Roman" w:hAnsi="Times New Roman" w:cs="Times New Roman"/>
          <w:color w:val="000000" w:themeColor="text1"/>
          <w:sz w:val="24"/>
        </w:rPr>
      </w:pPr>
      <w:proofErr w:type="gramStart"/>
      <w:r w:rsidRPr="00E323D5">
        <w:rPr>
          <w:rFonts w:ascii="Times New Roman" w:eastAsia="Times New Roman" w:hAnsi="Times New Roman" w:cs="Times New Roman"/>
          <w:color w:val="000000" w:themeColor="text1"/>
          <w:sz w:val="24"/>
        </w:rPr>
        <w:t>where</w:t>
      </w:r>
      <w:proofErr w:type="gramEnd"/>
      <w:r w:rsidRPr="00E323D5">
        <w:rPr>
          <w:rFonts w:ascii="Times New Roman" w:eastAsia="Times New Roman" w:hAnsi="Times New Roman" w:cs="Times New Roman"/>
          <w:color w:val="000000" w:themeColor="text1"/>
          <w:sz w:val="24"/>
        </w:rPr>
        <w:t xml:space="preserve"> </w:t>
      </w:r>
      <w:r w:rsidR="00E4707F">
        <w:rPr>
          <w:rFonts w:ascii="Times New Roman" w:eastAsia="Times New Roman" w:hAnsi="Times New Roman" w:cs="Times New Roman"/>
          <w:noProof/>
          <w:color w:val="000000" w:themeColor="text1"/>
          <w:position w:val="-16"/>
          <w:sz w:val="24"/>
        </w:rPr>
        <w:pict>
          <v:shape id="_x0000_i1036" type="#_x0000_t75" alt="" style="width:29.5pt;height:21.5pt;mso-width-percent:0;mso-height-percent:0;mso-width-percent:0;mso-height-percent:0">
            <v:imagedata r:id="rId18" o:title=""/>
          </v:shape>
        </w:pict>
      </w:r>
      <w:r w:rsidRPr="00E323D5">
        <w:rPr>
          <w:rFonts w:ascii="Times New Roman" w:eastAsia="Times New Roman" w:hAnsi="Times New Roman" w:cs="Times New Roman"/>
          <w:color w:val="000000" w:themeColor="text1"/>
          <w:sz w:val="24"/>
        </w:rPr>
        <w:t xml:space="preserve"> is potential evapotranspiration and </w:t>
      </w:r>
      <w:r w:rsidR="00E4707F">
        <w:rPr>
          <w:rFonts w:ascii="Times New Roman" w:eastAsia="Times New Roman" w:hAnsi="Times New Roman" w:cs="Times New Roman"/>
          <w:noProof/>
          <w:color w:val="000000" w:themeColor="text1"/>
          <w:position w:val="-12"/>
          <w:sz w:val="24"/>
        </w:rPr>
        <w:pict>
          <v:shape id="_x0000_i1037" type="#_x0000_t75" alt="" style="width:14pt;height:22pt;mso-width-percent:0;mso-height-percent:0;mso-width-percent:0;mso-height-percent:0">
            <v:imagedata r:id="rId19" o:title=""/>
          </v:shape>
        </w:pict>
      </w:r>
      <w:r w:rsidRPr="00E323D5">
        <w:rPr>
          <w:rFonts w:ascii="Times New Roman" w:eastAsia="Times New Roman" w:hAnsi="Times New Roman" w:cs="Times New Roman"/>
          <w:color w:val="000000" w:themeColor="text1"/>
          <w:position w:val="-30"/>
          <w:sz w:val="24"/>
        </w:rPr>
        <w:t xml:space="preserve"> </w:t>
      </w:r>
      <w:r w:rsidRPr="00E323D5">
        <w:rPr>
          <w:rFonts w:ascii="Times New Roman" w:eastAsia="Times New Roman" w:hAnsi="Times New Roman" w:cs="Times New Roman"/>
          <w:color w:val="000000" w:themeColor="text1"/>
          <w:sz w:val="24"/>
        </w:rPr>
        <w:t>is a non-physical parameter that characterizes the natural climate-soil properties.</w:t>
      </w:r>
    </w:p>
    <w:p w:rsidR="006949C9" w:rsidRPr="00E323D5" w:rsidRDefault="006949C9" w:rsidP="00514C81">
      <w:pPr>
        <w:kinsoku w:val="0"/>
        <w:overflowPunct w:val="0"/>
        <w:topLinePunct/>
        <w:adjustRightInd w:val="0"/>
        <w:snapToGrid w:val="0"/>
        <w:ind w:firstLineChars="200" w:firstLine="480"/>
        <w:rPr>
          <w:rFonts w:ascii="Times New Roman" w:eastAsia="Times New Roman" w:hAnsi="Times New Roman" w:cs="Times New Roman"/>
          <w:color w:val="000000" w:themeColor="text1"/>
          <w:sz w:val="24"/>
        </w:rPr>
      </w:pPr>
      <w:r w:rsidRPr="00E323D5">
        <w:rPr>
          <w:rFonts w:ascii="Times New Roman" w:eastAsia="Times New Roman" w:hAnsi="Times New Roman" w:cs="Times New Roman"/>
          <w:color w:val="000000" w:themeColor="text1"/>
          <w:sz w:val="24"/>
        </w:rPr>
        <w:t>Potential evapotranspiration</w:t>
      </w:r>
      <w:proofErr w:type="gramStart"/>
      <w:r w:rsidRPr="00E323D5">
        <w:rPr>
          <w:rFonts w:ascii="Times New Roman" w:eastAsia="Times New Roman" w:hAnsi="Times New Roman" w:cs="Times New Roman"/>
          <w:color w:val="000000" w:themeColor="text1"/>
          <w:sz w:val="24"/>
        </w:rPr>
        <w:t xml:space="preserve">, </w:t>
      </w:r>
      <w:proofErr w:type="gramEnd"/>
      <w:r w:rsidR="00E4707F">
        <w:rPr>
          <w:rFonts w:ascii="Times New Roman" w:eastAsia="Times New Roman" w:hAnsi="Times New Roman" w:cs="Times New Roman"/>
          <w:noProof/>
          <w:color w:val="000000" w:themeColor="text1"/>
          <w:position w:val="-16"/>
          <w:sz w:val="24"/>
        </w:rPr>
        <w:pict>
          <v:shape id="_x0000_i1038" type="#_x0000_t75" alt="" style="width:29.5pt;height:21.5pt;mso-width-percent:0;mso-height-percent:0;mso-width-percent:0;mso-height-percent:0">
            <v:imagedata r:id="rId18" o:title=""/>
          </v:shape>
        </w:pict>
      </w:r>
      <w:r w:rsidRPr="00E323D5">
        <w:rPr>
          <w:rFonts w:ascii="Times New Roman" w:eastAsia="Times New Roman" w:hAnsi="Times New Roman" w:cs="Times New Roman"/>
          <w:color w:val="000000" w:themeColor="text1"/>
          <w:sz w:val="24"/>
        </w:rPr>
        <w:t>, is defined as:</w:t>
      </w:r>
    </w:p>
    <w:p w:rsidR="006949C9" w:rsidRPr="00E323D5" w:rsidRDefault="00230F12" w:rsidP="00505343">
      <w:pPr>
        <w:kinsoku w:val="0"/>
        <w:overflowPunct w:val="0"/>
        <w:topLinePunct/>
        <w:adjustRightInd w:val="0"/>
        <w:snapToGrid w:val="0"/>
        <w:jc w:val="left"/>
        <w:rPr>
          <w:rFonts w:ascii="Times New Roman" w:hAnsi="Times New Roman" w:cs="Times New Roman"/>
          <w:color w:val="000000" w:themeColor="text1"/>
          <w:sz w:val="24"/>
        </w:rPr>
      </w:pPr>
      <w:r>
        <w:rPr>
          <w:rFonts w:ascii="Times New Roman" w:eastAsia="Times New Roman" w:hAnsi="Times New Roman" w:cs="Times New Roman"/>
          <w:noProof/>
          <w:color w:val="000000" w:themeColor="text1"/>
          <w:position w:val="-14"/>
          <w:sz w:val="24"/>
        </w:rPr>
        <w:pict>
          <v:shape id="_x0000_i1039" type="#_x0000_t75" alt="" style="width:86.5pt;height:22pt;mso-width-percent:0;mso-height-percent:0;mso-width-percent:0;mso-height-percent:0">
            <v:imagedata r:id="rId20" o:title=""/>
          </v:shape>
        </w:pict>
      </w:r>
      <w:r w:rsidR="006949C9" w:rsidRPr="00E323D5">
        <w:rPr>
          <w:rFonts w:ascii="Times New Roman" w:eastAsia="Times New Roman" w:hAnsi="Times New Roman" w:cs="Times New Roman"/>
          <w:color w:val="000000" w:themeColor="text1"/>
          <w:sz w:val="24"/>
        </w:rPr>
        <w:t xml:space="preserve">  </w:t>
      </w:r>
    </w:p>
    <w:p w:rsidR="006949C9" w:rsidRPr="00E323D5" w:rsidRDefault="006949C9" w:rsidP="00505343">
      <w:pPr>
        <w:kinsoku w:val="0"/>
        <w:overflowPunct w:val="0"/>
        <w:topLinePunct/>
        <w:adjustRightInd w:val="0"/>
        <w:snapToGrid w:val="0"/>
        <w:rPr>
          <w:rFonts w:ascii="Times New Roman" w:eastAsia="Times New Roman" w:hAnsi="Times New Roman" w:cs="Times New Roman"/>
          <w:color w:val="000000" w:themeColor="text1"/>
          <w:sz w:val="24"/>
        </w:rPr>
      </w:pPr>
      <w:proofErr w:type="gramStart"/>
      <w:r w:rsidRPr="00E323D5">
        <w:rPr>
          <w:rFonts w:ascii="Times New Roman" w:eastAsia="Times New Roman" w:hAnsi="Times New Roman" w:cs="Times New Roman"/>
          <w:color w:val="000000" w:themeColor="text1"/>
          <w:sz w:val="24"/>
        </w:rPr>
        <w:t>where</w:t>
      </w:r>
      <w:proofErr w:type="gramEnd"/>
      <w:r w:rsidRPr="00E323D5">
        <w:rPr>
          <w:rFonts w:ascii="Times New Roman" w:eastAsia="Times New Roman" w:hAnsi="Times New Roman" w:cs="Times New Roman"/>
          <w:color w:val="000000" w:themeColor="text1"/>
          <w:sz w:val="24"/>
        </w:rPr>
        <w:t xml:space="preserve"> </w:t>
      </w:r>
      <w:r w:rsidR="00230F12">
        <w:rPr>
          <w:rFonts w:ascii="Times New Roman" w:eastAsia="Times New Roman" w:hAnsi="Times New Roman" w:cs="Times New Roman"/>
          <w:noProof/>
          <w:color w:val="000000" w:themeColor="text1"/>
          <w:position w:val="-14"/>
          <w:sz w:val="24"/>
        </w:rPr>
        <w:pict>
          <v:shape id="_x0000_i1040" type="#_x0000_t75" alt="" style="width:24pt;height:20.5pt;mso-width-percent:0;mso-height-percent:0;mso-width-percent:0;mso-height-percent:0">
            <v:imagedata r:id="rId21" o:title=""/>
          </v:shape>
        </w:pict>
      </w:r>
      <w:r w:rsidRPr="00E323D5">
        <w:rPr>
          <w:rFonts w:ascii="Times New Roman" w:eastAsia="Times New Roman" w:hAnsi="Times New Roman" w:cs="Times New Roman"/>
          <w:color w:val="000000" w:themeColor="text1"/>
          <w:sz w:val="24"/>
        </w:rPr>
        <w:t xml:space="preserve">is the reference evapotranspiration from pixel </w:t>
      </w:r>
      <w:r w:rsidR="00E4707F">
        <w:rPr>
          <w:rFonts w:ascii="Times New Roman" w:eastAsia="Times New Roman" w:hAnsi="Times New Roman" w:cs="Times New Roman"/>
          <w:noProof/>
          <w:color w:val="000000" w:themeColor="text1"/>
          <w:position w:val="-6"/>
          <w:sz w:val="24"/>
        </w:rPr>
        <w:pict>
          <v:shape id="_x0000_i1041" type="#_x0000_t75" alt="" style="width:7.5pt;height:14pt;mso-width-percent:0;mso-height-percent:0;mso-width-percent:0;mso-height-percent:0">
            <v:imagedata r:id="rId10" o:title=""/>
          </v:shape>
        </w:pict>
      </w:r>
      <w:r w:rsidRPr="00E323D5">
        <w:rPr>
          <w:rFonts w:ascii="Times New Roman" w:eastAsia="Times New Roman" w:hAnsi="Times New Roman" w:cs="Times New Roman"/>
          <w:color w:val="000000" w:themeColor="text1"/>
          <w:sz w:val="24"/>
        </w:rPr>
        <w:t xml:space="preserve"> and </w:t>
      </w:r>
      <m:oMath>
        <m:sSub>
          <m:sSubPr>
            <m:ctrlPr>
              <w:rPr>
                <w:rFonts w:ascii="Cambria Math" w:eastAsia="Times New Roman" w:hAnsi="Cambria Math" w:cs="Times New Roman"/>
                <w:i/>
                <w:color w:val="000000" w:themeColor="text1"/>
                <w:sz w:val="24"/>
              </w:rPr>
            </m:ctrlPr>
          </m:sSubPr>
          <m:e>
            <m:r>
              <m:rPr>
                <m:nor/>
              </m:rPr>
              <w:rPr>
                <w:rFonts w:ascii="Cambria Math" w:eastAsia="Times New Roman" w:hAnsi="Cambria Math" w:cs="Times New Roman"/>
                <w:i/>
                <w:color w:val="000000" w:themeColor="text1"/>
                <w:sz w:val="24"/>
              </w:rPr>
              <m:t>k</m:t>
            </m:r>
          </m:e>
          <m:sub>
            <w:proofErr w:type="spellStart"/>
            <m:r>
              <m:rPr>
                <m:nor/>
              </m:rPr>
              <w:rPr>
                <w:rFonts w:ascii="Cambria Math" w:eastAsia="Times New Roman" w:hAnsi="Cambria Math" w:cs="Times New Roman"/>
                <w:i/>
                <w:color w:val="000000" w:themeColor="text1"/>
                <w:sz w:val="24"/>
              </w:rPr>
              <m:t>ij</m:t>
            </m:r>
            <w:proofErr w:type="spellEnd"/>
          </m:sub>
        </m:sSub>
      </m:oMath>
      <w:r w:rsidRPr="00E323D5">
        <w:rPr>
          <w:rFonts w:ascii="Times New Roman" w:eastAsia="Times New Roman" w:hAnsi="Times New Roman" w:cs="Times New Roman"/>
          <w:color w:val="000000" w:themeColor="text1"/>
          <w:sz w:val="24"/>
        </w:rPr>
        <w:t xml:space="preserve"> is the </w:t>
      </w:r>
      <w:r w:rsidRPr="00E323D5">
        <w:rPr>
          <w:rFonts w:ascii="Times New Roman" w:eastAsia="宋体" w:hAnsi="Times New Roman" w:cs="Times New Roman"/>
          <w:color w:val="000000" w:themeColor="text1"/>
          <w:sz w:val="24"/>
        </w:rPr>
        <w:t>v</w:t>
      </w:r>
      <w:r w:rsidRPr="00E323D5">
        <w:rPr>
          <w:rFonts w:ascii="Times New Roman" w:eastAsia="Times New Roman" w:hAnsi="Times New Roman" w:cs="Times New Roman"/>
          <w:color w:val="000000" w:themeColor="text1"/>
          <w:sz w:val="24"/>
        </w:rPr>
        <w:t xml:space="preserve">egetation evapotranspiration coefficient associated with the pixel </w:t>
      </w:r>
      <m:oMath>
        <m:r>
          <m:rPr>
            <m:nor/>
          </m:rPr>
          <w:rPr>
            <w:rFonts w:ascii="Cambria Math" w:eastAsia="Times New Roman" w:hAnsi="Cambria Math" w:cs="Times New Roman"/>
            <w:i/>
            <w:color w:val="000000" w:themeColor="text1"/>
            <w:sz w:val="24"/>
          </w:rPr>
          <m:t xml:space="preserve">i </m:t>
        </m:r>
      </m:oMath>
      <w:r w:rsidRPr="00E323D5">
        <w:rPr>
          <w:rFonts w:ascii="Times New Roman" w:eastAsia="Times New Roman" w:hAnsi="Times New Roman" w:cs="Times New Roman"/>
          <w:color w:val="000000" w:themeColor="text1"/>
          <w:sz w:val="24"/>
        </w:rPr>
        <w:t xml:space="preserve">on LULC </w:t>
      </w:r>
      <m:oMath>
        <m:r>
          <m:rPr>
            <m:nor/>
          </m:rPr>
          <w:rPr>
            <w:rFonts w:ascii="Cambria Math" w:eastAsia="Times New Roman" w:hAnsi="Cambria Math" w:cs="Times New Roman"/>
            <w:i/>
            <w:color w:val="000000" w:themeColor="text1"/>
            <w:sz w:val="24"/>
          </w:rPr>
          <m:t>j:</m:t>
        </m:r>
      </m:oMath>
    </w:p>
    <w:p w:rsidR="006949C9" w:rsidRPr="00E323D5" w:rsidRDefault="00230F12" w:rsidP="00505343">
      <w:pPr>
        <w:kinsoku w:val="0"/>
        <w:overflowPunct w:val="0"/>
        <w:topLinePunct/>
        <w:adjustRightInd w:val="0"/>
        <w:snapToGrid w:val="0"/>
        <w:rPr>
          <w:rFonts w:ascii="Times New Roman" w:hAnsi="Times New Roman" w:cs="Times New Roman"/>
          <w:color w:val="000000" w:themeColor="text1"/>
          <w:sz w:val="24"/>
        </w:rPr>
      </w:pPr>
      <w:r>
        <w:rPr>
          <w:rFonts w:ascii="Times New Roman" w:eastAsia="Times New Roman" w:hAnsi="Times New Roman" w:cs="Times New Roman"/>
          <w:noProof/>
          <w:color w:val="000000" w:themeColor="text1"/>
          <w:position w:val="-30"/>
          <w:sz w:val="24"/>
        </w:rPr>
        <w:pict>
          <v:shape id="_x0000_i1042" type="#_x0000_t75" alt="" style="width:101.5pt;height:37pt;mso-width-percent:0;mso-height-percent:0;mso-width-percent:0;mso-height-percent:0">
            <v:imagedata r:id="rId22" o:title=""/>
          </v:shape>
        </w:pict>
      </w:r>
      <w:r w:rsidR="006949C9" w:rsidRPr="00E323D5">
        <w:rPr>
          <w:rFonts w:ascii="Times New Roman" w:eastAsia="Times New Roman" w:hAnsi="Times New Roman" w:cs="Times New Roman"/>
          <w:color w:val="000000" w:themeColor="text1"/>
          <w:position w:val="-30"/>
          <w:sz w:val="24"/>
        </w:rPr>
        <w:t xml:space="preserve"> </w:t>
      </w:r>
      <w:r w:rsidR="006949C9" w:rsidRPr="00E323D5">
        <w:rPr>
          <w:rFonts w:ascii="Times New Roman" w:eastAsia="Times New Roman" w:hAnsi="Times New Roman" w:cs="Times New Roman"/>
          <w:color w:val="000000" w:themeColor="text1"/>
          <w:sz w:val="24"/>
        </w:rPr>
        <w:t xml:space="preserve"> </w:t>
      </w:r>
    </w:p>
    <w:p w:rsidR="006949C9" w:rsidRPr="00E323D5" w:rsidRDefault="00230F12" w:rsidP="00505343">
      <w:pPr>
        <w:kinsoku w:val="0"/>
        <w:overflowPunct w:val="0"/>
        <w:topLinePunct/>
        <w:adjustRightInd w:val="0"/>
        <w:snapToGrid w:val="0"/>
        <w:rPr>
          <w:rFonts w:ascii="Times New Roman" w:hAnsi="Times New Roman" w:cs="Times New Roman"/>
          <w:color w:val="000000" w:themeColor="text1"/>
          <w:sz w:val="24"/>
        </w:rPr>
      </w:pPr>
      <w:r>
        <w:rPr>
          <w:rFonts w:ascii="Times New Roman" w:eastAsia="Times New Roman" w:hAnsi="Times New Roman" w:cs="Times New Roman"/>
          <w:noProof/>
          <w:color w:val="000000" w:themeColor="text1"/>
          <w:position w:val="-12"/>
          <w:sz w:val="24"/>
        </w:rPr>
        <w:pict>
          <v:shape id="_x0000_i1043" type="#_x0000_t75" alt="" style="width:280.5pt;height:22pt;mso-width-percent:0;mso-height-percent:0;mso-width-percent:0;mso-height-percent:0">
            <v:imagedata r:id="rId23" o:title=""/>
          </v:shape>
        </w:pict>
      </w:r>
      <w:r w:rsidR="006949C9" w:rsidRPr="00E323D5">
        <w:rPr>
          <w:rFonts w:ascii="Times New Roman" w:eastAsia="Times New Roman" w:hAnsi="Times New Roman" w:cs="Times New Roman"/>
          <w:color w:val="000000" w:themeColor="text1"/>
          <w:position w:val="-12"/>
          <w:sz w:val="24"/>
        </w:rPr>
        <w:t xml:space="preserve"> </w:t>
      </w:r>
      <w:r w:rsidR="006949C9" w:rsidRPr="00E323D5">
        <w:rPr>
          <w:rFonts w:ascii="Times New Roman" w:eastAsia="Times New Roman" w:hAnsi="Times New Roman" w:cs="Times New Roman"/>
          <w:color w:val="000000" w:themeColor="text1"/>
          <w:sz w:val="24"/>
        </w:rPr>
        <w:t xml:space="preserve"> </w:t>
      </w:r>
    </w:p>
    <w:p w:rsidR="006949C9" w:rsidRPr="00E323D5" w:rsidRDefault="006949C9" w:rsidP="00505343">
      <w:pPr>
        <w:kinsoku w:val="0"/>
        <w:overflowPunct w:val="0"/>
        <w:topLinePunct/>
        <w:adjustRightInd w:val="0"/>
        <w:snapToGrid w:val="0"/>
        <w:rPr>
          <w:rFonts w:ascii="Times New Roman" w:eastAsia="Times New Roman" w:hAnsi="Times New Roman" w:cs="Times New Roman"/>
          <w:color w:val="000000" w:themeColor="text1"/>
          <w:sz w:val="24"/>
        </w:rPr>
      </w:pPr>
      <w:r w:rsidRPr="00E323D5">
        <w:rPr>
          <w:rFonts w:ascii="Times New Roman" w:eastAsia="Times New Roman" w:hAnsi="Times New Roman" w:cs="Times New Roman"/>
          <w:color w:val="000000" w:themeColor="text1"/>
          <w:sz w:val="24"/>
        </w:rPr>
        <w:t>where</w:t>
      </w:r>
      <w:bookmarkStart w:id="4" w:name="MTBlankEqn"/>
      <w:r w:rsidR="00230F12">
        <w:rPr>
          <w:rFonts w:ascii="Times New Roman" w:eastAsia="Times New Roman" w:hAnsi="Times New Roman" w:cs="Times New Roman"/>
          <w:noProof/>
          <w:color w:val="000000" w:themeColor="text1"/>
          <w:position w:val="-10"/>
          <w:sz w:val="24"/>
        </w:rPr>
        <w:pict>
          <v:shape id="_x0000_i1044" type="#_x0000_t75" alt="" style="width:14.5pt;height:14.5pt;mso-width-percent:0;mso-height-percent:0;mso-width-percent:0;mso-height-percent:0">
            <v:imagedata r:id="rId24" o:title=""/>
          </v:shape>
        </w:pict>
      </w:r>
      <w:bookmarkEnd w:id="4"/>
      <w:r w:rsidRPr="00E323D5">
        <w:rPr>
          <w:rFonts w:ascii="Times New Roman" w:eastAsia="Times New Roman" w:hAnsi="Times New Roman" w:cs="Times New Roman"/>
          <w:color w:val="000000" w:themeColor="text1"/>
          <w:sz w:val="24"/>
        </w:rPr>
        <w:t xml:space="preserve">is a non-physical parameter that characterizes the natural climate-soil properties; </w:t>
      </w:r>
      <w:r w:rsidR="00230F12">
        <w:rPr>
          <w:rFonts w:ascii="Times New Roman" w:eastAsia="Times New Roman" w:hAnsi="Times New Roman" w:cs="Times New Roman"/>
          <w:noProof/>
          <w:color w:val="000000" w:themeColor="text1"/>
          <w:position w:val="-4"/>
          <w:sz w:val="24"/>
        </w:rPr>
        <w:pict>
          <v:shape id="_x0000_i1045" type="#_x0000_t75" alt="" style="width:14.5pt;height:14.5pt;mso-width-percent:0;mso-height-percent:0;mso-width-percent:0;mso-height-percent:0">
            <v:imagedata r:id="rId25" o:title=""/>
          </v:shape>
        </w:pict>
      </w:r>
      <w:r w:rsidRPr="00E323D5">
        <w:rPr>
          <w:rFonts w:ascii="Times New Roman" w:eastAsia="Times New Roman" w:hAnsi="Times New Roman" w:cs="Times New Roman"/>
          <w:color w:val="000000" w:themeColor="text1"/>
          <w:sz w:val="24"/>
        </w:rPr>
        <w:t xml:space="preserve">is a dimensionless constant, ranging from 1 to 30, that captures the local precipitation pattern and hydrogeological characteristics; </w:t>
      </w:r>
      <w:r w:rsidR="00230F12">
        <w:rPr>
          <w:rFonts w:ascii="Times New Roman" w:eastAsia="Times New Roman" w:hAnsi="Times New Roman" w:cs="Times New Roman"/>
          <w:noProof/>
          <w:color w:val="000000" w:themeColor="text1"/>
          <w:position w:val="-10"/>
          <w:sz w:val="24"/>
        </w:rPr>
        <w:pict>
          <v:shape id="_x0000_i1046" type="#_x0000_t75" alt="" style="width:29.5pt;height:14.5pt;mso-width-percent:0;mso-height-percent:0;mso-width-percent:0;mso-height-percent:0">
            <v:imagedata r:id="rId26" o:title=""/>
          </v:shape>
        </w:pict>
      </w:r>
      <w:r w:rsidRPr="00E323D5">
        <w:rPr>
          <w:rFonts w:ascii="Times New Roman" w:eastAsia="Times New Roman" w:hAnsi="Times New Roman" w:cs="Times New Roman"/>
          <w:color w:val="000000" w:themeColor="text1"/>
          <w:sz w:val="24"/>
        </w:rPr>
        <w:t xml:space="preserve">(mm) is the volumetric plant-available water content; </w:t>
      </w:r>
      <w:r w:rsidRPr="00E323D5">
        <w:rPr>
          <w:rFonts w:ascii="Times New Roman" w:eastAsia="等线" w:hAnsi="Times New Roman" w:cs="Times New Roman"/>
          <w:color w:val="000000" w:themeColor="text1"/>
          <w:sz w:val="24"/>
        </w:rPr>
        <w:t>1.25</w:t>
      </w:r>
      <w:r w:rsidRPr="00E323D5">
        <w:rPr>
          <w:rFonts w:ascii="Times New Roman" w:eastAsia="Times New Roman" w:hAnsi="Times New Roman" w:cs="Times New Roman"/>
          <w:color w:val="000000" w:themeColor="text1"/>
          <w:sz w:val="24"/>
        </w:rPr>
        <w:t xml:space="preserve"> is the minimum value of </w:t>
      </w:r>
      <w:r w:rsidR="00230F12">
        <w:rPr>
          <w:rFonts w:ascii="Times New Roman" w:eastAsia="Times New Roman" w:hAnsi="Times New Roman" w:cs="Times New Roman"/>
          <w:noProof/>
          <w:color w:val="000000" w:themeColor="text1"/>
          <w:position w:val="-10"/>
          <w:sz w:val="24"/>
        </w:rPr>
        <w:pict>
          <v:shape id="_x0000_i1047" type="#_x0000_t75" alt="" style="width:14.5pt;height:14.5pt;mso-width-percent:0;mso-height-percent:0;mso-width-percent:0;mso-height-percent:0">
            <v:imagedata r:id="rId24" o:title=""/>
          </v:shape>
        </w:pict>
      </w:r>
      <w:r w:rsidR="00F03368" w:rsidRPr="00E323D5">
        <w:rPr>
          <w:rFonts w:ascii="Times New Roman" w:hAnsi="Times New Roman" w:cs="Times New Roman" w:hint="eastAsia"/>
          <w:color w:val="000000" w:themeColor="text1"/>
          <w:sz w:val="24"/>
          <w:vertAlign w:val="superscript"/>
        </w:rPr>
        <w:t>[8]</w:t>
      </w:r>
      <w:r w:rsidRPr="00E323D5">
        <w:rPr>
          <w:rFonts w:ascii="Times New Roman" w:eastAsia="Times New Roman" w:hAnsi="Times New Roman" w:cs="Times New Roman"/>
          <w:color w:val="000000" w:themeColor="text1"/>
          <w:sz w:val="24"/>
        </w:rPr>
        <w:t xml:space="preserve">; </w:t>
      </w:r>
      <w:r w:rsidR="00230F12">
        <w:rPr>
          <w:rFonts w:ascii="Times New Roman" w:eastAsia="Times New Roman" w:hAnsi="Times New Roman" w:cs="Times New Roman"/>
          <w:noProof/>
          <w:color w:val="000000" w:themeColor="text1"/>
          <w:position w:val="-14"/>
          <w:sz w:val="24"/>
        </w:rPr>
        <w:pict>
          <v:shape id="_x0000_i1048" type="#_x0000_t75" alt="" style="width:14.5pt;height:22pt;mso-width-percent:0;mso-height-percent:0;mso-width-percent:0;mso-height-percent:0">
            <v:imagedata r:id="rId27" o:title=""/>
          </v:shape>
        </w:pict>
      </w:r>
      <w:r w:rsidRPr="00E323D5">
        <w:rPr>
          <w:rFonts w:ascii="Times New Roman" w:eastAsia="Times New Roman" w:hAnsi="Times New Roman" w:cs="Times New Roman"/>
          <w:color w:val="000000" w:themeColor="text1"/>
          <w:sz w:val="24"/>
        </w:rPr>
        <w:t xml:space="preserve">is the evapotranspiration coefficient for pixel </w:t>
      </w:r>
      <w:r w:rsidR="00230F12">
        <w:rPr>
          <w:rFonts w:ascii="Times New Roman" w:eastAsia="Times New Roman" w:hAnsi="Times New Roman" w:cs="Times New Roman"/>
          <w:noProof/>
          <w:color w:val="000000" w:themeColor="text1"/>
          <w:position w:val="-6"/>
          <w:sz w:val="24"/>
        </w:rPr>
        <w:pict>
          <v:shape id="_x0000_i1049" type="#_x0000_t75" alt="" style="width:7.5pt;height:14.5pt;mso-width-percent:0;mso-height-percent:0;mso-width-percent:0;mso-height-percent:0">
            <v:imagedata r:id="rId28" o:title=""/>
          </v:shape>
        </w:pict>
      </w:r>
      <w:r w:rsidRPr="00E323D5">
        <w:rPr>
          <w:rFonts w:ascii="Times New Roman" w:eastAsia="Times New Roman" w:hAnsi="Times New Roman" w:cs="Times New Roman"/>
          <w:color w:val="000000" w:themeColor="text1"/>
          <w:sz w:val="24"/>
        </w:rPr>
        <w:t>on LULC</w:t>
      </w:r>
      <w:r w:rsidR="00230F12">
        <w:rPr>
          <w:rFonts w:ascii="Times New Roman" w:eastAsia="Times New Roman" w:hAnsi="Times New Roman" w:cs="Times New Roman"/>
          <w:noProof/>
          <w:color w:val="000000" w:themeColor="text1"/>
          <w:position w:val="-10"/>
          <w:sz w:val="24"/>
        </w:rPr>
        <w:pict>
          <v:shape id="_x0000_i1050" type="#_x0000_t75" alt="" style="width:7.5pt;height:14.5pt;mso-width-percent:0;mso-height-percent:0;mso-width-percent:0;mso-height-percent:0">
            <v:imagedata r:id="rId29" o:title=""/>
          </v:shape>
        </w:pict>
      </w:r>
      <w:r w:rsidRPr="00E323D5">
        <w:rPr>
          <w:rFonts w:ascii="Times New Roman" w:eastAsia="Times New Roman" w:hAnsi="Times New Roman" w:cs="Times New Roman"/>
          <w:color w:val="000000" w:themeColor="text1"/>
          <w:sz w:val="24"/>
        </w:rPr>
        <w:t xml:space="preserve">; </w:t>
      </w:r>
      <w:r w:rsidR="008A656C" w:rsidRPr="00E323D5">
        <w:rPr>
          <w:rFonts w:ascii="Times New Roman" w:eastAsia="Times New Roman" w:hAnsi="Times New Roman" w:cs="Times New Roman"/>
          <w:noProof/>
          <w:color w:val="000000" w:themeColor="text1"/>
          <w:position w:val="-14"/>
          <w:sz w:val="24"/>
        </w:rPr>
        <w:object w:dxaOrig="430" w:dyaOrig="430">
          <v:shape id="_x0000_i1051" type="#_x0000_t75" alt="" style="width:22pt;height:22pt;mso-width-percent:0;mso-height-percent:0;mso-width-percent:0;mso-height-percent:0" o:ole="">
            <v:imagedata r:id="rId30" o:title=""/>
          </v:shape>
          <o:OLEObject Type="Embed" ProgID="Equation.DSMT4" ShapeID="_x0000_i1051" DrawAspect="Content" ObjectID="_1702572797" r:id="rId31"/>
        </w:object>
      </w:r>
      <w:r w:rsidRPr="00E323D5">
        <w:rPr>
          <w:rFonts w:ascii="Times New Roman" w:eastAsia="Times New Roman" w:hAnsi="Times New Roman" w:cs="Times New Roman"/>
          <w:color w:val="000000" w:themeColor="text1"/>
          <w:sz w:val="24"/>
        </w:rPr>
        <w:t xml:space="preserve"> (mm/</w:t>
      </w:r>
      <w:proofErr w:type="spellStart"/>
      <w:r w:rsidRPr="00E323D5">
        <w:rPr>
          <w:rFonts w:ascii="Times New Roman" w:eastAsia="Times New Roman" w:hAnsi="Times New Roman" w:cs="Times New Roman"/>
          <w:color w:val="000000" w:themeColor="text1"/>
          <w:sz w:val="24"/>
        </w:rPr>
        <w:t>yr</w:t>
      </w:r>
      <w:proofErr w:type="spellEnd"/>
      <w:r w:rsidRPr="00E323D5">
        <w:rPr>
          <w:rFonts w:ascii="Times New Roman" w:eastAsia="Times New Roman" w:hAnsi="Times New Roman" w:cs="Times New Roman"/>
          <w:color w:val="000000" w:themeColor="text1"/>
          <w:sz w:val="24"/>
        </w:rPr>
        <w:t xml:space="preserve">) is the reference evapotranspiration for pixel </w:t>
      </w:r>
      <w:r w:rsidR="00230F12">
        <w:rPr>
          <w:rFonts w:ascii="Times New Roman" w:eastAsia="Times New Roman" w:hAnsi="Times New Roman" w:cs="Times New Roman"/>
          <w:noProof/>
          <w:color w:val="000000" w:themeColor="text1"/>
          <w:position w:val="-6"/>
          <w:sz w:val="24"/>
        </w:rPr>
        <w:pict>
          <v:shape id="_x0000_i1052" type="#_x0000_t75" alt="" style="width:7.5pt;height:14.5pt;mso-width-percent:0;mso-height-percent:0;mso-width-percent:0;mso-height-percent:0">
            <v:imagedata r:id="rId28" o:title=""/>
          </v:shape>
        </w:pict>
      </w:r>
      <w:r w:rsidRPr="00E323D5">
        <w:rPr>
          <w:rFonts w:ascii="Times New Roman" w:eastAsia="Times New Roman" w:hAnsi="Times New Roman" w:cs="Times New Roman"/>
          <w:color w:val="000000" w:themeColor="text1"/>
          <w:sz w:val="24"/>
        </w:rPr>
        <w:t xml:space="preserve">; and </w:t>
      </w:r>
      <m:oMath>
        <m:r>
          <m:rPr>
            <m:nor/>
          </m:rPr>
          <w:rPr>
            <w:rFonts w:ascii="Cambria Math" w:eastAsia="Times New Roman" w:hAnsi="Cambria Math" w:cs="Times New Roman"/>
            <w:i/>
            <w:color w:val="000000" w:themeColor="text1"/>
            <w:sz w:val="24"/>
          </w:rPr>
          <m:t>PAWC</m:t>
        </m:r>
      </m:oMath>
      <w:r w:rsidRPr="00E323D5">
        <w:rPr>
          <w:rFonts w:ascii="Times New Roman" w:eastAsia="Times New Roman" w:hAnsi="Times New Roman" w:cs="Times New Roman"/>
          <w:color w:val="000000" w:themeColor="text1"/>
          <w:sz w:val="24"/>
        </w:rPr>
        <w:t xml:space="preserve"> (mm) is the plant-available water capacity.</w:t>
      </w:r>
    </w:p>
    <w:p w:rsidR="006949C9" w:rsidRPr="00E323D5" w:rsidRDefault="006949C9" w:rsidP="00514C81">
      <w:pPr>
        <w:kinsoku w:val="0"/>
        <w:overflowPunct w:val="0"/>
        <w:topLinePunct/>
        <w:adjustRightInd w:val="0"/>
        <w:snapToGrid w:val="0"/>
        <w:ind w:firstLineChars="200" w:firstLine="480"/>
        <w:rPr>
          <w:rFonts w:ascii="Times New Roman" w:eastAsia="等线" w:hAnsi="Times New Roman" w:cs="Times New Roman"/>
          <w:color w:val="000000" w:themeColor="text1"/>
          <w:sz w:val="24"/>
        </w:rPr>
      </w:pPr>
      <w:r w:rsidRPr="00E323D5">
        <w:rPr>
          <w:rFonts w:ascii="Times New Roman" w:eastAsia="Times New Roman" w:hAnsi="Times New Roman" w:cs="Times New Roman"/>
          <w:color w:val="000000" w:themeColor="text1"/>
          <w:sz w:val="24"/>
        </w:rPr>
        <w:t>For non-vegetated LULC (e.g., water, construction land), the actual annual evapotranspiration is computed directly from the reference evapotranspiration and has an upper limit defined by the precipitation:</w:t>
      </w:r>
    </w:p>
    <w:p w:rsidR="006949C9" w:rsidRPr="00E323D5" w:rsidRDefault="00230F12" w:rsidP="00505343">
      <w:pPr>
        <w:kinsoku w:val="0"/>
        <w:overflowPunct w:val="0"/>
        <w:topLinePunct/>
        <w:adjustRightInd w:val="0"/>
        <w:snapToGrid w:val="0"/>
        <w:spacing w:line="276" w:lineRule="auto"/>
        <w:rPr>
          <w:rFonts w:ascii="Times New Roman" w:hAnsi="Times New Roman" w:cs="Times New Roman"/>
          <w:color w:val="000000" w:themeColor="text1"/>
          <w:sz w:val="24"/>
        </w:rPr>
      </w:pPr>
      <w:r>
        <w:rPr>
          <w:rFonts w:ascii="Times New Roman" w:eastAsia="Times New Roman" w:hAnsi="Times New Roman" w:cs="Times New Roman"/>
          <w:noProof/>
          <w:color w:val="000000" w:themeColor="text1"/>
          <w:position w:val="-14"/>
          <w:sz w:val="24"/>
        </w:rPr>
        <w:lastRenderedPageBreak/>
        <w:pict>
          <v:shape id="_x0000_i1053" type="#_x0000_t75" alt="" style="width:108pt;height:22pt;mso-width-percent:0;mso-height-percent:0;mso-width-percent:0;mso-height-percent:0">
            <v:imagedata r:id="rId32" o:title=""/>
          </v:shape>
        </w:pict>
      </w:r>
      <w:r w:rsidR="006949C9" w:rsidRPr="00E323D5">
        <w:rPr>
          <w:rFonts w:ascii="Times New Roman" w:eastAsia="Times New Roman" w:hAnsi="Times New Roman" w:cs="Times New Roman"/>
          <w:color w:val="000000" w:themeColor="text1"/>
          <w:sz w:val="24"/>
        </w:rPr>
        <w:t xml:space="preserve">  </w:t>
      </w:r>
    </w:p>
    <w:p w:rsidR="006949C9" w:rsidRPr="00E323D5" w:rsidRDefault="006949C9" w:rsidP="00505343">
      <w:pPr>
        <w:kinsoku w:val="0"/>
        <w:overflowPunct w:val="0"/>
        <w:topLinePunct/>
        <w:adjustRightInd w:val="0"/>
        <w:snapToGrid w:val="0"/>
        <w:rPr>
          <w:rFonts w:ascii="Times New Roman" w:eastAsia="Times New Roman" w:hAnsi="Times New Roman" w:cs="Times New Roman"/>
          <w:color w:val="000000" w:themeColor="text1"/>
          <w:sz w:val="24"/>
        </w:rPr>
      </w:pPr>
      <w:proofErr w:type="gramStart"/>
      <w:r w:rsidRPr="00E323D5">
        <w:rPr>
          <w:rFonts w:ascii="Times New Roman" w:eastAsia="Times New Roman" w:hAnsi="Times New Roman" w:cs="Times New Roman"/>
          <w:color w:val="000000" w:themeColor="text1"/>
          <w:sz w:val="24"/>
        </w:rPr>
        <w:t>where</w:t>
      </w:r>
      <w:proofErr w:type="gramEnd"/>
      <w:r w:rsidRPr="00E323D5">
        <w:rPr>
          <w:rFonts w:ascii="Times New Roman" w:eastAsia="Times New Roman" w:hAnsi="Times New Roman" w:cs="Times New Roman"/>
          <w:color w:val="000000" w:themeColor="text1"/>
          <w:sz w:val="24"/>
        </w:rPr>
        <w:t xml:space="preserve"> </w:t>
      </w:r>
      <w:r w:rsidR="00230F12">
        <w:rPr>
          <w:rFonts w:ascii="Times New Roman" w:eastAsia="Times New Roman" w:hAnsi="Times New Roman" w:cs="Times New Roman"/>
          <w:noProof/>
          <w:color w:val="000000" w:themeColor="text1"/>
          <w:position w:val="-14"/>
          <w:sz w:val="24"/>
        </w:rPr>
        <w:pict>
          <v:shape id="_x0000_i1054" type="#_x0000_t75" alt="" style="width:14.5pt;height:22pt;mso-width-percent:0;mso-height-percent:0;mso-width-percent:0;mso-height-percent:0">
            <v:imagedata r:id="rId27" o:title=""/>
          </v:shape>
        </w:pict>
      </w:r>
      <w:r w:rsidRPr="00E323D5">
        <w:rPr>
          <w:rFonts w:ascii="Times New Roman" w:eastAsia="Times New Roman" w:hAnsi="Times New Roman" w:cs="Times New Roman"/>
          <w:color w:val="000000" w:themeColor="text1"/>
          <w:sz w:val="24"/>
        </w:rPr>
        <w:t xml:space="preserve">is the evapotranspiration coefficient for pixel </w:t>
      </w:r>
      <w:r w:rsidR="00230F12">
        <w:rPr>
          <w:rFonts w:ascii="Times New Roman" w:eastAsia="Times New Roman" w:hAnsi="Times New Roman" w:cs="Times New Roman"/>
          <w:noProof/>
          <w:color w:val="000000" w:themeColor="text1"/>
          <w:position w:val="-6"/>
          <w:sz w:val="24"/>
        </w:rPr>
        <w:pict>
          <v:shape id="_x0000_i1055" type="#_x0000_t75" alt="" style="width:7.5pt;height:14.5pt;mso-width-percent:0;mso-height-percent:0;mso-width-percent:0;mso-height-percent:0">
            <v:imagedata r:id="rId28" o:title=""/>
          </v:shape>
        </w:pict>
      </w:r>
      <w:r w:rsidRPr="00E323D5">
        <w:rPr>
          <w:rFonts w:ascii="Times New Roman" w:eastAsia="Times New Roman" w:hAnsi="Times New Roman" w:cs="Times New Roman"/>
          <w:color w:val="000000" w:themeColor="text1"/>
          <w:sz w:val="24"/>
        </w:rPr>
        <w:t xml:space="preserve">on LULC </w:t>
      </w:r>
      <w:r w:rsidR="00230F12">
        <w:rPr>
          <w:rFonts w:ascii="Times New Roman" w:eastAsia="Times New Roman" w:hAnsi="Times New Roman" w:cs="Times New Roman"/>
          <w:noProof/>
          <w:color w:val="000000" w:themeColor="text1"/>
          <w:position w:val="-10"/>
          <w:sz w:val="24"/>
        </w:rPr>
        <w:pict>
          <v:shape id="_x0000_i1056" type="#_x0000_t75" alt="" style="width:7.5pt;height:14.5pt;mso-width-percent:0;mso-height-percent:0;mso-width-percent:0;mso-height-percent:0">
            <v:imagedata r:id="rId29" o:title=""/>
          </v:shape>
        </w:pict>
      </w:r>
      <w:r w:rsidRPr="00E323D5">
        <w:rPr>
          <w:rFonts w:ascii="Times New Roman" w:eastAsia="Times New Roman" w:hAnsi="Times New Roman" w:cs="Times New Roman"/>
          <w:color w:val="000000" w:themeColor="text1"/>
          <w:sz w:val="24"/>
        </w:rPr>
        <w:t xml:space="preserve">; </w:t>
      </w:r>
      <w:r w:rsidR="008A656C" w:rsidRPr="00E323D5">
        <w:rPr>
          <w:rFonts w:ascii="Times New Roman" w:eastAsia="Times New Roman" w:hAnsi="Times New Roman" w:cs="Times New Roman"/>
          <w:noProof/>
          <w:color w:val="000000" w:themeColor="text1"/>
          <w:position w:val="-14"/>
          <w:sz w:val="24"/>
        </w:rPr>
        <w:object w:dxaOrig="430" w:dyaOrig="430">
          <v:shape id="_x0000_i1057" type="#_x0000_t75" alt="" style="width:22pt;height:22pt;mso-width-percent:0;mso-height-percent:0;mso-width-percent:0;mso-height-percent:0" o:ole="">
            <v:imagedata r:id="rId30" o:title=""/>
          </v:shape>
          <o:OLEObject Type="Embed" ProgID="Equation.DSMT4" ShapeID="_x0000_i1057" DrawAspect="Content" ObjectID="_1702572798" r:id="rId33"/>
        </w:object>
      </w:r>
      <w:r w:rsidRPr="00E323D5">
        <w:rPr>
          <w:rFonts w:ascii="Times New Roman" w:eastAsia="Times New Roman" w:hAnsi="Times New Roman" w:cs="Times New Roman"/>
          <w:color w:val="000000" w:themeColor="text1"/>
          <w:sz w:val="24"/>
        </w:rPr>
        <w:t xml:space="preserve"> (mm/</w:t>
      </w:r>
      <w:proofErr w:type="spellStart"/>
      <w:r w:rsidRPr="00E323D5">
        <w:rPr>
          <w:rFonts w:ascii="Times New Roman" w:eastAsia="Times New Roman" w:hAnsi="Times New Roman" w:cs="Times New Roman"/>
          <w:color w:val="000000" w:themeColor="text1"/>
          <w:sz w:val="24"/>
        </w:rPr>
        <w:t>yr</w:t>
      </w:r>
      <w:proofErr w:type="spellEnd"/>
      <w:r w:rsidRPr="00E323D5">
        <w:rPr>
          <w:rFonts w:ascii="Times New Roman" w:eastAsia="Times New Roman" w:hAnsi="Times New Roman" w:cs="Times New Roman"/>
          <w:color w:val="000000" w:themeColor="text1"/>
          <w:sz w:val="24"/>
        </w:rPr>
        <w:t xml:space="preserve">) is the reference evapotranspiration for pixel </w:t>
      </w:r>
      <w:r w:rsidR="00230F12">
        <w:rPr>
          <w:rFonts w:ascii="Times New Roman" w:eastAsia="Times New Roman" w:hAnsi="Times New Roman" w:cs="Times New Roman"/>
          <w:noProof/>
          <w:color w:val="000000" w:themeColor="text1"/>
          <w:position w:val="-6"/>
          <w:sz w:val="24"/>
        </w:rPr>
        <w:pict>
          <v:shape id="_x0000_i1058" type="#_x0000_t75" alt="" style="width:7.5pt;height:14.5pt;mso-width-percent:0;mso-height-percent:0;mso-width-percent:0;mso-height-percent:0">
            <v:imagedata r:id="rId28" o:title=""/>
          </v:shape>
        </w:pict>
      </w:r>
      <w:r w:rsidRPr="00E323D5">
        <w:rPr>
          <w:rFonts w:ascii="Times New Roman" w:eastAsia="Times New Roman" w:hAnsi="Times New Roman" w:cs="Times New Roman"/>
          <w:color w:val="000000" w:themeColor="text1"/>
          <w:sz w:val="24"/>
        </w:rPr>
        <w:t xml:space="preserve"> and </w:t>
      </w:r>
      <w:r w:rsidR="00230F12">
        <w:rPr>
          <w:rFonts w:ascii="Times New Roman" w:eastAsia="Times New Roman" w:hAnsi="Times New Roman" w:cs="Times New Roman"/>
          <w:noProof/>
          <w:color w:val="000000" w:themeColor="text1"/>
          <w:position w:val="-10"/>
          <w:sz w:val="24"/>
        </w:rPr>
        <w:pict>
          <v:shape id="_x0000_i1059" type="#_x0000_t75" alt="" style="width:14.5pt;height:14.5pt;mso-width-percent:0;mso-height-percent:0;mso-width-percent:0;mso-height-percent:0">
            <v:imagedata r:id="rId34" o:title=""/>
          </v:shape>
        </w:pict>
      </w:r>
      <w:r w:rsidRPr="00E323D5">
        <w:rPr>
          <w:rFonts w:ascii="Times New Roman" w:eastAsia="Times New Roman" w:hAnsi="Times New Roman" w:cs="Times New Roman"/>
          <w:color w:val="000000" w:themeColor="text1"/>
          <w:sz w:val="24"/>
        </w:rPr>
        <w:t xml:space="preserve"> (mm/yr) is the annual precipitation for pixel </w:t>
      </w:r>
      <w:r w:rsidR="00230F12">
        <w:rPr>
          <w:rFonts w:ascii="Times New Roman" w:eastAsia="Times New Roman" w:hAnsi="Times New Roman" w:cs="Times New Roman"/>
          <w:noProof/>
          <w:color w:val="000000" w:themeColor="text1"/>
          <w:position w:val="-6"/>
          <w:sz w:val="24"/>
        </w:rPr>
        <w:pict>
          <v:shape id="_x0000_i1060" type="#_x0000_t75" alt="" style="width:7.5pt;height:14.5pt;mso-width-percent:0;mso-height-percent:0;mso-width-percent:0;mso-height-percent:0">
            <v:imagedata r:id="rId28" o:title=""/>
          </v:shape>
        </w:pict>
      </w:r>
      <w:r w:rsidRPr="00E323D5">
        <w:rPr>
          <w:rFonts w:ascii="Times New Roman" w:eastAsia="Times New Roman" w:hAnsi="Times New Roman" w:cs="Times New Roman"/>
          <w:color w:val="000000" w:themeColor="text1"/>
          <w:sz w:val="24"/>
        </w:rPr>
        <w:t>.</w:t>
      </w:r>
    </w:p>
    <w:p w:rsidR="006949C9" w:rsidRPr="00E323D5" w:rsidRDefault="006949C9" w:rsidP="00505343">
      <w:pPr>
        <w:widowControl/>
        <w:kinsoku w:val="0"/>
        <w:overflowPunct w:val="0"/>
        <w:topLinePunct/>
        <w:adjustRightInd w:val="0"/>
        <w:snapToGrid w:val="0"/>
        <w:jc w:val="left"/>
        <w:rPr>
          <w:rFonts w:ascii="Times New Roman" w:eastAsia="等线" w:hAnsi="Times New Roman" w:cs="Times New Roman"/>
          <w:b/>
          <w:color w:val="000000" w:themeColor="text1"/>
          <w:kern w:val="0"/>
          <w:sz w:val="24"/>
        </w:rPr>
      </w:pPr>
    </w:p>
    <w:p w:rsidR="006949C9" w:rsidRPr="00E323D5" w:rsidRDefault="006949C9" w:rsidP="00505343">
      <w:pPr>
        <w:widowControl/>
        <w:kinsoku w:val="0"/>
        <w:overflowPunct w:val="0"/>
        <w:topLinePunct/>
        <w:adjustRightInd w:val="0"/>
        <w:snapToGrid w:val="0"/>
        <w:outlineLvl w:val="2"/>
        <w:rPr>
          <w:rFonts w:ascii="Times New Roman" w:eastAsia="Times New Roman" w:hAnsi="Times New Roman" w:cs="Times New Roman"/>
          <w:b/>
          <w:color w:val="000000" w:themeColor="text1"/>
          <w:kern w:val="0"/>
          <w:sz w:val="24"/>
          <w:lang w:eastAsia="de-DE"/>
        </w:rPr>
      </w:pPr>
      <w:r w:rsidRPr="00E323D5">
        <w:rPr>
          <w:rFonts w:ascii="Times New Roman" w:eastAsia="等线" w:hAnsi="Times New Roman" w:cs="Times New Roman"/>
          <w:b/>
          <w:color w:val="000000" w:themeColor="text1"/>
          <w:kern w:val="0"/>
          <w:sz w:val="24"/>
        </w:rPr>
        <w:t>Supplementary</w:t>
      </w:r>
      <w:r w:rsidRPr="00E323D5">
        <w:rPr>
          <w:rFonts w:ascii="Times New Roman" w:hAnsi="Times New Roman" w:cs="Times New Roman"/>
          <w:b/>
          <w:color w:val="000000" w:themeColor="text1"/>
          <w:kern w:val="0"/>
          <w:sz w:val="24"/>
        </w:rPr>
        <w:t xml:space="preserve"> information 2.3</w:t>
      </w:r>
      <w:r w:rsidR="00EA263C" w:rsidRPr="00E323D5">
        <w:rPr>
          <w:rFonts w:ascii="Times New Roman" w:hAnsi="Times New Roman" w:cs="Times New Roman"/>
          <w:b/>
          <w:color w:val="000000" w:themeColor="text1"/>
          <w:kern w:val="0"/>
          <w:sz w:val="24"/>
        </w:rPr>
        <w:t>:</w:t>
      </w:r>
      <w:r w:rsidRPr="00E323D5">
        <w:rPr>
          <w:rFonts w:ascii="Times New Roman" w:hAnsi="Times New Roman" w:cs="Times New Roman"/>
          <w:b/>
          <w:color w:val="000000" w:themeColor="text1"/>
          <w:kern w:val="0"/>
          <w:sz w:val="24"/>
        </w:rPr>
        <w:t xml:space="preserve"> S</w:t>
      </w:r>
      <w:r w:rsidRPr="00E323D5">
        <w:rPr>
          <w:rFonts w:ascii="Times New Roman" w:eastAsia="Times New Roman" w:hAnsi="Times New Roman" w:cs="Times New Roman"/>
          <w:b/>
          <w:color w:val="000000" w:themeColor="text1"/>
          <w:kern w:val="0"/>
          <w:sz w:val="24"/>
          <w:lang w:eastAsia="de-DE"/>
        </w:rPr>
        <w:t>ediment delivery ratio (</w:t>
      </w:r>
      <w:r w:rsidRPr="00E323D5">
        <w:rPr>
          <w:rFonts w:ascii="Times New Roman" w:hAnsi="Times New Roman" w:cs="Times New Roman"/>
          <w:b/>
          <w:color w:val="000000" w:themeColor="text1"/>
          <w:kern w:val="0"/>
          <w:sz w:val="24"/>
        </w:rPr>
        <w:t>S</w:t>
      </w:r>
      <w:r w:rsidRPr="00E323D5">
        <w:rPr>
          <w:rFonts w:ascii="Times New Roman" w:eastAsia="Times New Roman" w:hAnsi="Times New Roman" w:cs="Times New Roman"/>
          <w:b/>
          <w:color w:val="000000" w:themeColor="text1"/>
          <w:kern w:val="0"/>
          <w:sz w:val="24"/>
          <w:lang w:eastAsia="de-DE"/>
        </w:rPr>
        <w:t>DR) model</w:t>
      </w:r>
    </w:p>
    <w:p w:rsidR="006949C9" w:rsidRPr="00E323D5" w:rsidRDefault="006949C9" w:rsidP="00514C81">
      <w:pPr>
        <w:kinsoku w:val="0"/>
        <w:overflowPunct w:val="0"/>
        <w:topLinePunct/>
        <w:adjustRightInd w:val="0"/>
        <w:snapToGrid w:val="0"/>
        <w:ind w:firstLineChars="200" w:firstLine="480"/>
        <w:rPr>
          <w:rFonts w:ascii="Times New Roman" w:eastAsia="Times New Roman" w:hAnsi="Times New Roman" w:cs="Times New Roman"/>
          <w:color w:val="000000" w:themeColor="text1"/>
          <w:sz w:val="24"/>
        </w:rPr>
      </w:pPr>
      <w:r w:rsidRPr="00E323D5">
        <w:rPr>
          <w:rFonts w:ascii="Times New Roman" w:eastAsia="Times New Roman" w:hAnsi="Times New Roman" w:cs="Times New Roman"/>
          <w:color w:val="000000" w:themeColor="text1"/>
          <w:sz w:val="24"/>
        </w:rPr>
        <w:t xml:space="preserve">The InVEST sediment delivery model is designed to map overland sediment generation and delivery to the stream. The sediment export from a pixel </w:t>
      </w:r>
      <w:r w:rsidR="00230F12">
        <w:rPr>
          <w:rFonts w:ascii="Times New Roman" w:eastAsia="Times New Roman" w:hAnsi="Times New Roman" w:cs="Times New Roman"/>
          <w:noProof/>
          <w:color w:val="000000" w:themeColor="text1"/>
          <w:position w:val="-6"/>
          <w:sz w:val="24"/>
        </w:rPr>
        <w:pict>
          <v:shape id="_x0000_i1061" type="#_x0000_t75" alt="" style="width:7.5pt;height:14.5pt;mso-width-percent:0;mso-height-percent:0;mso-width-percent:0;mso-height-percent:0">
            <v:imagedata r:id="rId35" o:title=""/>
          </v:shape>
        </w:pict>
      </w:r>
      <w:r w:rsidRPr="00E323D5">
        <w:rPr>
          <w:rFonts w:ascii="Times New Roman" w:eastAsia="Times New Roman" w:hAnsi="Times New Roman" w:cs="Times New Roman"/>
          <w:color w:val="000000" w:themeColor="text1"/>
          <w:sz w:val="24"/>
        </w:rPr>
        <w:t xml:space="preserve">, </w:t>
      </w:r>
      <w:r w:rsidR="00230F12">
        <w:rPr>
          <w:rFonts w:ascii="Times New Roman" w:eastAsia="Times New Roman" w:hAnsi="Times New Roman" w:cs="Times New Roman"/>
          <w:noProof/>
          <w:color w:val="000000" w:themeColor="text1"/>
          <w:position w:val="-12"/>
          <w:sz w:val="24"/>
        </w:rPr>
        <w:pict>
          <v:shape id="_x0000_i1062" type="#_x0000_t75" alt="" style="width:37pt;height:22.5pt;mso-width-percent:0;mso-height-percent:0;mso-width-percent:0;mso-height-percent:0">
            <v:imagedata r:id="rId36" o:title=""/>
          </v:shape>
        </w:pict>
      </w:r>
      <w:r w:rsidRPr="00E323D5">
        <w:rPr>
          <w:rFonts w:ascii="Times New Roman" w:eastAsia="Times New Roman" w:hAnsi="Times New Roman" w:cs="Times New Roman"/>
          <w:color w:val="000000" w:themeColor="text1"/>
          <w:sz w:val="24"/>
        </w:rPr>
        <w:t xml:space="preserve"> (ton ha</w:t>
      </w:r>
      <w:r w:rsidRPr="00E323D5">
        <w:rPr>
          <w:rFonts w:ascii="Times New Roman" w:eastAsia="Times New Roman" w:hAnsi="Times New Roman" w:cs="Times New Roman"/>
          <w:color w:val="000000" w:themeColor="text1"/>
          <w:sz w:val="24"/>
          <w:vertAlign w:val="superscript"/>
        </w:rPr>
        <w:t>-1</w:t>
      </w:r>
      <w:r w:rsidRPr="00E323D5">
        <w:rPr>
          <w:rFonts w:ascii="Times New Roman" w:eastAsia="Times New Roman" w:hAnsi="Times New Roman" w:cs="Times New Roman"/>
          <w:color w:val="000000" w:themeColor="text1"/>
          <w:sz w:val="24"/>
        </w:rPr>
        <w:t xml:space="preserve"> yr</w:t>
      </w:r>
      <w:r w:rsidRPr="00E323D5">
        <w:rPr>
          <w:rFonts w:ascii="Times New Roman" w:eastAsia="Times New Roman" w:hAnsi="Times New Roman" w:cs="Times New Roman"/>
          <w:color w:val="000000" w:themeColor="text1"/>
          <w:sz w:val="24"/>
          <w:vertAlign w:val="superscript"/>
        </w:rPr>
        <w:t>-1</w:t>
      </w:r>
      <w:r w:rsidRPr="00E323D5">
        <w:rPr>
          <w:rFonts w:ascii="Times New Roman" w:eastAsia="Times New Roman" w:hAnsi="Times New Roman" w:cs="Times New Roman"/>
          <w:color w:val="000000" w:themeColor="text1"/>
          <w:sz w:val="24"/>
        </w:rPr>
        <w:t xml:space="preserve">), and the total sediment export of the evaluated area, </w:t>
      </w:r>
      <w:r w:rsidR="00230F12">
        <w:rPr>
          <w:rFonts w:ascii="Times New Roman" w:eastAsia="Times New Roman" w:hAnsi="Times New Roman" w:cs="Times New Roman"/>
          <w:noProof/>
          <w:color w:val="000000" w:themeColor="text1"/>
          <w:position w:val="-12"/>
          <w:sz w:val="24"/>
        </w:rPr>
        <w:pict>
          <v:shape id="_x0000_i1063" type="#_x0000_t75" alt="" style="width:43.5pt;height:22.5pt;mso-width-percent:0;mso-height-percent:0;mso-width-percent:0;mso-height-percent:0">
            <v:imagedata r:id="rId37" o:title=""/>
          </v:shape>
        </w:pict>
      </w:r>
      <w:r w:rsidRPr="00E323D5">
        <w:rPr>
          <w:rFonts w:ascii="Times New Roman" w:eastAsia="Times New Roman" w:hAnsi="Times New Roman" w:cs="Times New Roman"/>
          <w:color w:val="000000" w:themeColor="text1"/>
          <w:sz w:val="24"/>
        </w:rPr>
        <w:t xml:space="preserve"> (ton·ha</w:t>
      </w:r>
      <w:r w:rsidRPr="00E323D5">
        <w:rPr>
          <w:rFonts w:ascii="Times New Roman" w:eastAsia="Times New Roman" w:hAnsi="Times New Roman" w:cs="Times New Roman"/>
          <w:color w:val="000000" w:themeColor="text1"/>
          <w:sz w:val="24"/>
          <w:vertAlign w:val="superscript"/>
        </w:rPr>
        <w:t>-1</w:t>
      </w:r>
      <w:r w:rsidRPr="00E323D5">
        <w:rPr>
          <w:rFonts w:ascii="Times New Roman" w:eastAsia="Times New Roman" w:hAnsi="Times New Roman" w:cs="Times New Roman"/>
          <w:color w:val="000000" w:themeColor="text1"/>
          <w:sz w:val="24"/>
        </w:rPr>
        <w:t>·yr</w:t>
      </w:r>
      <w:r w:rsidRPr="00E323D5">
        <w:rPr>
          <w:rFonts w:ascii="Times New Roman" w:eastAsia="Times New Roman" w:hAnsi="Times New Roman" w:cs="Times New Roman"/>
          <w:color w:val="000000" w:themeColor="text1"/>
          <w:sz w:val="24"/>
          <w:vertAlign w:val="superscript"/>
        </w:rPr>
        <w:t>-1</w:t>
      </w:r>
      <w:r w:rsidRPr="00E323D5">
        <w:rPr>
          <w:rFonts w:ascii="Times New Roman" w:eastAsia="Times New Roman" w:hAnsi="Times New Roman" w:cs="Times New Roman"/>
          <w:color w:val="000000" w:themeColor="text1"/>
          <w:sz w:val="24"/>
        </w:rPr>
        <w:t>), is given by:</w:t>
      </w:r>
    </w:p>
    <w:p w:rsidR="006949C9" w:rsidRPr="00E323D5" w:rsidRDefault="00230F12" w:rsidP="00505343">
      <w:pPr>
        <w:kinsoku w:val="0"/>
        <w:overflowPunct w:val="0"/>
        <w:topLinePunct/>
        <w:adjustRightInd w:val="0"/>
        <w:snapToGrid w:val="0"/>
        <w:rPr>
          <w:rFonts w:ascii="Times New Roman" w:hAnsi="Times New Roman" w:cs="Times New Roman"/>
          <w:color w:val="000000" w:themeColor="text1"/>
          <w:sz w:val="24"/>
        </w:rPr>
      </w:pPr>
      <w:r>
        <w:rPr>
          <w:rFonts w:ascii="Times New Roman" w:eastAsia="Times New Roman" w:hAnsi="Times New Roman" w:cs="Times New Roman"/>
          <w:noProof/>
          <w:color w:val="000000" w:themeColor="text1"/>
          <w:position w:val="-34"/>
          <w:sz w:val="24"/>
        </w:rPr>
        <w:pict>
          <v:shape id="_x0000_i1064" type="#_x0000_t75" alt="" style="width:101.5pt;height:43.5pt;mso-width-percent:0;mso-height-percent:0;mso-width-percent:0;mso-height-percent:0">
            <v:imagedata r:id="rId38" o:title=""/>
          </v:shape>
        </w:pict>
      </w:r>
      <w:r w:rsidR="006949C9" w:rsidRPr="00E323D5">
        <w:rPr>
          <w:rFonts w:ascii="Times New Roman" w:eastAsia="Times New Roman" w:hAnsi="Times New Roman" w:cs="Times New Roman"/>
          <w:color w:val="000000" w:themeColor="text1"/>
          <w:sz w:val="24"/>
        </w:rPr>
        <w:t xml:space="preserve">  </w:t>
      </w:r>
    </w:p>
    <w:p w:rsidR="006949C9" w:rsidRPr="00E323D5" w:rsidRDefault="006949C9" w:rsidP="00514C81">
      <w:pPr>
        <w:kinsoku w:val="0"/>
        <w:overflowPunct w:val="0"/>
        <w:topLinePunct/>
        <w:adjustRightInd w:val="0"/>
        <w:snapToGrid w:val="0"/>
        <w:ind w:firstLineChars="150" w:firstLine="360"/>
        <w:rPr>
          <w:rFonts w:ascii="Times New Roman" w:eastAsia="Times New Roman" w:hAnsi="Times New Roman" w:cs="Times New Roman"/>
          <w:color w:val="000000" w:themeColor="text1"/>
          <w:sz w:val="24"/>
        </w:rPr>
      </w:pPr>
      <w:r w:rsidRPr="00E323D5">
        <w:rPr>
          <w:rFonts w:ascii="Times New Roman" w:eastAsia="Times New Roman" w:hAnsi="Times New Roman" w:cs="Times New Roman"/>
          <w:color w:val="000000" w:themeColor="text1"/>
          <w:sz w:val="24"/>
        </w:rPr>
        <w:t xml:space="preserve">The amount of annual soil loss on pixel </w:t>
      </w:r>
      <w:r w:rsidR="00230F12">
        <w:rPr>
          <w:rFonts w:ascii="Times New Roman" w:eastAsia="Times New Roman" w:hAnsi="Times New Roman" w:cs="Times New Roman"/>
          <w:noProof/>
          <w:color w:val="000000" w:themeColor="text1"/>
          <w:position w:val="-6"/>
          <w:sz w:val="24"/>
        </w:rPr>
        <w:pict>
          <v:shape id="_x0000_i1065" type="#_x0000_t75" alt="" style="width:7.5pt;height:14.5pt;mso-width-percent:0;mso-height-percent:0;mso-width-percent:0;mso-height-percent:0">
            <v:imagedata r:id="rId35" o:title=""/>
          </v:shape>
        </w:pict>
      </w:r>
      <w:r w:rsidRPr="00E323D5">
        <w:rPr>
          <w:rFonts w:ascii="Times New Roman" w:eastAsia="Times New Roman" w:hAnsi="Times New Roman" w:cs="Times New Roman"/>
          <w:color w:val="000000" w:themeColor="text1"/>
          <w:sz w:val="24"/>
        </w:rPr>
        <w:t xml:space="preserve">, </w:t>
      </w:r>
      <w:r w:rsidR="00230F12">
        <w:rPr>
          <w:rFonts w:ascii="Times New Roman" w:eastAsia="Times New Roman" w:hAnsi="Times New Roman" w:cs="Times New Roman"/>
          <w:noProof/>
          <w:color w:val="000000" w:themeColor="text1"/>
          <w:position w:val="-12"/>
          <w:sz w:val="24"/>
        </w:rPr>
        <w:pict>
          <v:shape id="_x0000_i1066" type="#_x0000_t75" alt="" style="width:22.5pt;height:22.5pt;mso-width-percent:0;mso-height-percent:0;mso-width-percent:0;mso-height-percent:0">
            <v:imagedata r:id="rId39" o:title=""/>
          </v:shape>
        </w:pict>
      </w:r>
      <w:r w:rsidRPr="00E323D5">
        <w:rPr>
          <w:rFonts w:ascii="Times New Roman" w:eastAsia="Times New Roman" w:hAnsi="Times New Roman" w:cs="Times New Roman"/>
          <w:color w:val="000000" w:themeColor="text1"/>
          <w:sz w:val="24"/>
        </w:rPr>
        <w:t>, is given by the revised universal soil loss equation (usle):</w:t>
      </w:r>
    </w:p>
    <w:p w:rsidR="006949C9" w:rsidRPr="00E323D5" w:rsidRDefault="00230F12" w:rsidP="00505343">
      <w:pPr>
        <w:kinsoku w:val="0"/>
        <w:overflowPunct w:val="0"/>
        <w:topLinePunct/>
        <w:adjustRightInd w:val="0"/>
        <w:snapToGrid w:val="0"/>
        <w:rPr>
          <w:rFonts w:ascii="Times New Roman" w:hAnsi="Times New Roman" w:cs="Times New Roman"/>
          <w:color w:val="000000" w:themeColor="text1"/>
          <w:sz w:val="24"/>
        </w:rPr>
      </w:pPr>
      <w:r>
        <w:rPr>
          <w:rFonts w:ascii="Times New Roman" w:eastAsia="Times New Roman" w:hAnsi="Times New Roman" w:cs="Times New Roman"/>
          <w:noProof/>
          <w:color w:val="000000" w:themeColor="text1"/>
          <w:position w:val="-12"/>
          <w:sz w:val="24"/>
        </w:rPr>
        <w:pict>
          <v:shape id="_x0000_i1067" type="#_x0000_t75" alt="" style="width:122.5pt;height:22.5pt;mso-width-percent:0;mso-height-percent:0;mso-width-percent:0;mso-height-percent:0">
            <v:imagedata r:id="rId40" o:title=""/>
          </v:shape>
        </w:pict>
      </w:r>
      <w:r w:rsidR="006949C9" w:rsidRPr="00E323D5">
        <w:rPr>
          <w:rFonts w:ascii="Times New Roman" w:eastAsia="Times New Roman" w:hAnsi="Times New Roman" w:cs="Times New Roman"/>
          <w:color w:val="000000" w:themeColor="text1"/>
          <w:sz w:val="24"/>
        </w:rPr>
        <w:t xml:space="preserve">  </w:t>
      </w:r>
    </w:p>
    <w:p w:rsidR="006949C9" w:rsidRPr="00E323D5" w:rsidRDefault="006949C9" w:rsidP="00505343">
      <w:pPr>
        <w:kinsoku w:val="0"/>
        <w:overflowPunct w:val="0"/>
        <w:topLinePunct/>
        <w:adjustRightInd w:val="0"/>
        <w:snapToGrid w:val="0"/>
        <w:rPr>
          <w:rFonts w:ascii="Times New Roman" w:eastAsia="Times New Roman" w:hAnsi="Times New Roman" w:cs="Times New Roman"/>
          <w:color w:val="000000" w:themeColor="text1"/>
          <w:sz w:val="24"/>
        </w:rPr>
      </w:pPr>
      <w:r w:rsidRPr="00E323D5">
        <w:rPr>
          <w:rFonts w:ascii="Times New Roman" w:eastAsia="Times New Roman" w:hAnsi="Times New Roman" w:cs="Times New Roman"/>
          <w:color w:val="000000" w:themeColor="text1"/>
          <w:sz w:val="24"/>
        </w:rPr>
        <w:t xml:space="preserve">where </w:t>
      </w:r>
      <w:r w:rsidR="00230F12">
        <w:rPr>
          <w:rFonts w:ascii="Times New Roman" w:eastAsia="Times New Roman" w:hAnsi="Times New Roman" w:cs="Times New Roman"/>
          <w:noProof/>
          <w:color w:val="000000" w:themeColor="text1"/>
          <w:position w:val="-12"/>
          <w:sz w:val="24"/>
        </w:rPr>
        <w:pict>
          <v:shape id="_x0000_i1068" type="#_x0000_t75" alt="" style="width:14.5pt;height:22.5pt;mso-width-percent:0;mso-height-percent:0;mso-width-percent:0;mso-height-percent:0">
            <v:imagedata r:id="rId41" o:title=""/>
          </v:shape>
        </w:pict>
      </w:r>
      <w:r w:rsidRPr="00E323D5">
        <w:rPr>
          <w:rFonts w:ascii="Times New Roman" w:eastAsia="Times New Roman" w:hAnsi="Times New Roman" w:cs="Times New Roman"/>
          <w:color w:val="000000" w:themeColor="text1"/>
          <w:sz w:val="24"/>
        </w:rPr>
        <w:t xml:space="preserve"> (MJ mm (ha hr)</w:t>
      </w:r>
      <w:r w:rsidRPr="00E323D5">
        <w:rPr>
          <w:rFonts w:ascii="Times New Roman" w:eastAsia="Times New Roman" w:hAnsi="Times New Roman" w:cs="Times New Roman"/>
          <w:color w:val="000000" w:themeColor="text1"/>
          <w:sz w:val="24"/>
          <w:vertAlign w:val="superscript"/>
        </w:rPr>
        <w:t>-1</w:t>
      </w:r>
      <w:r w:rsidRPr="00E323D5">
        <w:rPr>
          <w:rFonts w:ascii="Times New Roman" w:eastAsia="Times New Roman" w:hAnsi="Times New Roman" w:cs="Times New Roman"/>
          <w:color w:val="000000" w:themeColor="text1"/>
          <w:sz w:val="24"/>
        </w:rPr>
        <w:t xml:space="preserve">) is the rainfall erosivity; </w:t>
      </w:r>
      <w:r w:rsidR="00230F12">
        <w:rPr>
          <w:rFonts w:ascii="Times New Roman" w:eastAsia="Times New Roman" w:hAnsi="Times New Roman" w:cs="Times New Roman"/>
          <w:noProof/>
          <w:color w:val="000000" w:themeColor="text1"/>
          <w:position w:val="-12"/>
          <w:sz w:val="24"/>
        </w:rPr>
        <w:pict>
          <v:shape id="_x0000_i1069" type="#_x0000_t75" alt="" style="width:14.5pt;height:22.5pt;mso-width-percent:0;mso-height-percent:0;mso-width-percent:0;mso-height-percent:0">
            <v:imagedata r:id="rId42" o:title=""/>
          </v:shape>
        </w:pict>
      </w:r>
      <w:r w:rsidRPr="00E323D5">
        <w:rPr>
          <w:rFonts w:ascii="Times New Roman" w:eastAsia="Times New Roman" w:hAnsi="Times New Roman" w:cs="Times New Roman"/>
          <w:color w:val="000000" w:themeColor="text1"/>
          <w:sz w:val="24"/>
        </w:rPr>
        <w:t xml:space="preserve"> (ton ha hr (MJ ha mm)</w:t>
      </w:r>
      <w:r w:rsidRPr="00E323D5">
        <w:rPr>
          <w:rFonts w:ascii="Times New Roman" w:eastAsia="Times New Roman" w:hAnsi="Times New Roman" w:cs="Times New Roman"/>
          <w:color w:val="000000" w:themeColor="text1"/>
          <w:sz w:val="24"/>
          <w:vertAlign w:val="superscript"/>
        </w:rPr>
        <w:t>-1</w:t>
      </w:r>
      <w:r w:rsidRPr="00E323D5">
        <w:rPr>
          <w:rFonts w:ascii="Times New Roman" w:eastAsia="Times New Roman" w:hAnsi="Times New Roman" w:cs="Times New Roman"/>
          <w:color w:val="000000" w:themeColor="text1"/>
          <w:sz w:val="24"/>
        </w:rPr>
        <w:t>) is the soil erodibility;</w:t>
      </w:r>
      <w:r w:rsidRPr="00E323D5">
        <w:rPr>
          <w:rFonts w:ascii="Times New Roman" w:eastAsia="宋体" w:hAnsi="Times New Roman" w:cs="Times New Roman"/>
          <w:color w:val="000000" w:themeColor="text1"/>
          <w:sz w:val="24"/>
        </w:rPr>
        <w:t xml:space="preserve"> </w:t>
      </w:r>
      <w:r w:rsidR="00230F12">
        <w:rPr>
          <w:rFonts w:ascii="Times New Roman" w:eastAsia="Times New Roman" w:hAnsi="Times New Roman" w:cs="Times New Roman"/>
          <w:noProof/>
          <w:color w:val="000000" w:themeColor="text1"/>
          <w:position w:val="-12"/>
          <w:sz w:val="24"/>
        </w:rPr>
        <w:pict>
          <v:shape id="_x0000_i1070" type="#_x0000_t75" alt="" style="width:22.5pt;height:22.5pt;mso-width-percent:0;mso-height-percent:0;mso-width-percent:0;mso-height-percent:0">
            <v:imagedata r:id="rId43" o:title=""/>
          </v:shape>
        </w:pict>
      </w:r>
      <w:r w:rsidRPr="00E323D5">
        <w:rPr>
          <w:rFonts w:ascii="Times New Roman" w:eastAsia="Times New Roman" w:hAnsi="Times New Roman" w:cs="Times New Roman"/>
          <w:color w:val="000000" w:themeColor="text1"/>
          <w:sz w:val="24"/>
        </w:rPr>
        <w:t xml:space="preserve">is the slope length-gradient factor; </w:t>
      </w:r>
      <w:r w:rsidR="00230F12">
        <w:rPr>
          <w:rFonts w:ascii="Times New Roman" w:eastAsia="Times New Roman" w:hAnsi="Times New Roman" w:cs="Times New Roman"/>
          <w:noProof/>
          <w:color w:val="000000" w:themeColor="text1"/>
          <w:position w:val="-12"/>
          <w:sz w:val="24"/>
        </w:rPr>
        <w:pict>
          <v:shape id="_x0000_i1071" type="#_x0000_t75" alt="" style="width:14.5pt;height:22.5pt;mso-width-percent:0;mso-height-percent:0;mso-width-percent:0;mso-height-percent:0">
            <v:imagedata r:id="rId44" o:title=""/>
          </v:shape>
        </w:pict>
      </w:r>
      <w:r w:rsidRPr="00E323D5">
        <w:rPr>
          <w:rFonts w:ascii="Times New Roman" w:eastAsia="Times New Roman" w:hAnsi="Times New Roman" w:cs="Times New Roman"/>
          <w:color w:val="000000" w:themeColor="text1"/>
          <w:sz w:val="24"/>
        </w:rPr>
        <w:t xml:space="preserve">is the crop-management factor; and </w:t>
      </w:r>
      <w:r w:rsidR="00230F12">
        <w:rPr>
          <w:rFonts w:ascii="Times New Roman" w:eastAsia="Times New Roman" w:hAnsi="Times New Roman" w:cs="Times New Roman"/>
          <w:noProof/>
          <w:color w:val="000000" w:themeColor="text1"/>
          <w:position w:val="-12"/>
          <w:sz w:val="24"/>
        </w:rPr>
        <w:pict>
          <v:shape id="_x0000_i1072" type="#_x0000_t75" alt="" style="width:14.5pt;height:22.5pt;mso-width-percent:0;mso-height-percent:0;mso-width-percent:0;mso-height-percent:0">
            <v:imagedata r:id="rId45" o:title=""/>
          </v:shape>
        </w:pict>
      </w:r>
      <w:r w:rsidRPr="00E323D5">
        <w:rPr>
          <w:rFonts w:ascii="Times New Roman" w:eastAsia="Times New Roman" w:hAnsi="Times New Roman" w:cs="Times New Roman"/>
          <w:color w:val="000000" w:themeColor="text1"/>
          <w:sz w:val="24"/>
        </w:rPr>
        <w:t xml:space="preserve"> is the support practice factor.</w:t>
      </w:r>
    </w:p>
    <w:p w:rsidR="006949C9" w:rsidRPr="00E323D5" w:rsidRDefault="006949C9" w:rsidP="00514C81">
      <w:pPr>
        <w:kinsoku w:val="0"/>
        <w:overflowPunct w:val="0"/>
        <w:topLinePunct/>
        <w:adjustRightInd w:val="0"/>
        <w:snapToGrid w:val="0"/>
        <w:ind w:firstLineChars="150" w:firstLine="360"/>
        <w:rPr>
          <w:rFonts w:ascii="Times New Roman" w:eastAsia="Times New Roman" w:hAnsi="Times New Roman" w:cs="Times New Roman"/>
          <w:color w:val="000000" w:themeColor="text1"/>
          <w:sz w:val="24"/>
        </w:rPr>
      </w:pPr>
      <w:r w:rsidRPr="00E323D5">
        <w:rPr>
          <w:rFonts w:ascii="Times New Roman" w:eastAsia="Times New Roman" w:hAnsi="Times New Roman" w:cs="Times New Roman"/>
          <w:color w:val="000000" w:themeColor="text1"/>
          <w:sz w:val="24"/>
        </w:rPr>
        <w:t xml:space="preserve">The connectivity index </w:t>
      </w:r>
      <w:r w:rsidR="00230F12">
        <w:rPr>
          <w:rFonts w:ascii="Times New Roman" w:eastAsia="Times New Roman" w:hAnsi="Times New Roman" w:cs="Times New Roman"/>
          <w:noProof/>
          <w:color w:val="000000" w:themeColor="text1"/>
          <w:position w:val="-6"/>
          <w:sz w:val="24"/>
        </w:rPr>
        <w:pict>
          <v:shape id="_x0000_i1073" type="#_x0000_t75" alt="" style="width:14.5pt;height:14.5pt;mso-width-percent:0;mso-height-percent:0;mso-width-percent:0;mso-height-percent:0">
            <v:imagedata r:id="rId46" o:title=""/>
          </v:shape>
        </w:pict>
      </w:r>
      <w:r w:rsidRPr="00E323D5">
        <w:rPr>
          <w:rFonts w:ascii="Times New Roman" w:eastAsia="Times New Roman" w:hAnsi="Times New Roman" w:cs="Times New Roman"/>
          <w:color w:val="000000" w:themeColor="text1"/>
          <w:sz w:val="24"/>
        </w:rPr>
        <w:t>is given by:</w:t>
      </w:r>
    </w:p>
    <w:p w:rsidR="006949C9" w:rsidRPr="00E323D5" w:rsidRDefault="00230F12" w:rsidP="00505343">
      <w:pPr>
        <w:kinsoku w:val="0"/>
        <w:overflowPunct w:val="0"/>
        <w:topLinePunct/>
        <w:adjustRightInd w:val="0"/>
        <w:snapToGrid w:val="0"/>
        <w:rPr>
          <w:rFonts w:ascii="Times New Roman" w:hAnsi="Times New Roman" w:cs="Times New Roman"/>
          <w:color w:val="000000" w:themeColor="text1"/>
          <w:sz w:val="24"/>
        </w:rPr>
      </w:pPr>
      <w:r>
        <w:rPr>
          <w:rFonts w:ascii="Times New Roman" w:eastAsia="Times New Roman" w:hAnsi="Times New Roman" w:cs="Times New Roman"/>
          <w:noProof/>
          <w:color w:val="000000" w:themeColor="text1"/>
          <w:position w:val="-30"/>
          <w:sz w:val="24"/>
        </w:rPr>
        <w:pict>
          <v:shape id="_x0000_i1074" type="#_x0000_t75" alt="" style="width:79.5pt;height:37pt;mso-width-percent:0;mso-height-percent:0;mso-width-percent:0;mso-height-percent:0">
            <v:imagedata r:id="rId47" o:title=""/>
          </v:shape>
        </w:pict>
      </w:r>
      <w:r w:rsidR="006949C9" w:rsidRPr="00E323D5">
        <w:rPr>
          <w:rFonts w:ascii="Times New Roman" w:eastAsia="Times New Roman" w:hAnsi="Times New Roman" w:cs="Times New Roman"/>
          <w:color w:val="000000" w:themeColor="text1"/>
          <w:sz w:val="24"/>
        </w:rPr>
        <w:t xml:space="preserve">  </w:t>
      </w:r>
    </w:p>
    <w:p w:rsidR="006949C9" w:rsidRPr="00E323D5" w:rsidRDefault="00230F12" w:rsidP="00505343">
      <w:pPr>
        <w:kinsoku w:val="0"/>
        <w:overflowPunct w:val="0"/>
        <w:topLinePunct/>
        <w:adjustRightInd w:val="0"/>
        <w:snapToGrid w:val="0"/>
        <w:rPr>
          <w:rFonts w:ascii="Times New Roman" w:eastAsia="Times New Roman" w:hAnsi="Times New Roman" w:cs="Times New Roman"/>
          <w:color w:val="000000" w:themeColor="text1"/>
          <w:sz w:val="24"/>
        </w:rPr>
      </w:pPr>
      <w:r>
        <w:rPr>
          <w:rFonts w:ascii="Times New Roman" w:eastAsia="Times New Roman" w:hAnsi="Times New Roman" w:cs="Times New Roman"/>
          <w:noProof/>
          <w:color w:val="000000" w:themeColor="text1"/>
          <w:position w:val="-14"/>
          <w:sz w:val="24"/>
        </w:rPr>
        <w:pict>
          <v:shape id="_x0000_i1075" type="#_x0000_t75" alt="" style="width:22.5pt;height:22.5pt;mso-width-percent:0;mso-height-percent:0;mso-width-percent:0;mso-height-percent:0">
            <v:imagedata r:id="rId48" o:title=""/>
          </v:shape>
        </w:pict>
      </w:r>
      <w:r w:rsidR="006949C9" w:rsidRPr="00E323D5">
        <w:rPr>
          <w:rFonts w:ascii="Times New Roman" w:eastAsia="Times New Roman" w:hAnsi="Times New Roman" w:cs="Times New Roman"/>
          <w:color w:val="000000" w:themeColor="text1"/>
          <w:sz w:val="24"/>
        </w:rPr>
        <w:t>is the upslope component defined as:</w:t>
      </w:r>
    </w:p>
    <w:p w:rsidR="006949C9" w:rsidRPr="00E323D5" w:rsidRDefault="00230F12" w:rsidP="00505343">
      <w:pPr>
        <w:kinsoku w:val="0"/>
        <w:overflowPunct w:val="0"/>
        <w:topLinePunct/>
        <w:adjustRightInd w:val="0"/>
        <w:snapToGrid w:val="0"/>
        <w:rPr>
          <w:rFonts w:ascii="Times New Roman" w:hAnsi="Times New Roman" w:cs="Times New Roman"/>
          <w:color w:val="000000" w:themeColor="text1"/>
          <w:sz w:val="24"/>
        </w:rPr>
      </w:pPr>
      <w:r>
        <w:rPr>
          <w:rFonts w:ascii="Times New Roman" w:eastAsia="Times New Roman" w:hAnsi="Times New Roman" w:cs="Times New Roman"/>
          <w:noProof/>
          <w:color w:val="000000" w:themeColor="text1"/>
          <w:position w:val="-14"/>
          <w:sz w:val="24"/>
        </w:rPr>
        <w:pict>
          <v:shape id="_x0000_i1076" type="#_x0000_t75" alt="" style="width:64.5pt;height:22.5pt;mso-width-percent:0;mso-height-percent:0;mso-width-percent:0;mso-height-percent:0">
            <v:imagedata r:id="rId49" o:title=""/>
          </v:shape>
        </w:pict>
      </w:r>
      <w:r w:rsidR="006949C9" w:rsidRPr="00E323D5">
        <w:rPr>
          <w:rFonts w:ascii="Times New Roman" w:eastAsia="Times New Roman" w:hAnsi="Times New Roman" w:cs="Times New Roman"/>
          <w:color w:val="000000" w:themeColor="text1"/>
          <w:sz w:val="24"/>
        </w:rPr>
        <w:t xml:space="preserve">  </w:t>
      </w:r>
    </w:p>
    <w:p w:rsidR="006949C9" w:rsidRPr="00E323D5" w:rsidRDefault="006949C9" w:rsidP="00505343">
      <w:pPr>
        <w:kinsoku w:val="0"/>
        <w:overflowPunct w:val="0"/>
        <w:topLinePunct/>
        <w:adjustRightInd w:val="0"/>
        <w:snapToGrid w:val="0"/>
        <w:rPr>
          <w:rFonts w:ascii="Times New Roman" w:eastAsia="Times New Roman" w:hAnsi="Times New Roman" w:cs="Times New Roman"/>
          <w:color w:val="000000" w:themeColor="text1"/>
          <w:sz w:val="24"/>
        </w:rPr>
      </w:pPr>
      <w:r w:rsidRPr="00E323D5">
        <w:rPr>
          <w:rFonts w:ascii="Times New Roman" w:eastAsia="Times New Roman" w:hAnsi="Times New Roman" w:cs="Times New Roman"/>
          <w:color w:val="000000" w:themeColor="text1"/>
          <w:sz w:val="24"/>
        </w:rPr>
        <w:t xml:space="preserve">where </w:t>
      </w:r>
      <w:r w:rsidR="00230F12">
        <w:rPr>
          <w:rFonts w:ascii="Times New Roman" w:eastAsia="Times New Roman" w:hAnsi="Times New Roman" w:cs="Times New Roman"/>
          <w:noProof/>
          <w:color w:val="000000" w:themeColor="text1"/>
          <w:position w:val="-6"/>
          <w:sz w:val="24"/>
        </w:rPr>
        <w:pict>
          <v:shape id="_x0000_i1077" type="#_x0000_t75" alt="" style="width:14.5pt;height:14.5pt;mso-width-percent:0;mso-height-percent:0;mso-width-percent:0;mso-height-percent:0">
            <v:imagedata r:id="rId50" o:title=""/>
          </v:shape>
        </w:pict>
      </w:r>
      <w:r w:rsidRPr="00E323D5">
        <w:rPr>
          <w:rFonts w:ascii="Times New Roman" w:eastAsia="Times New Roman" w:hAnsi="Times New Roman" w:cs="Times New Roman"/>
          <w:color w:val="000000" w:themeColor="text1"/>
          <w:sz w:val="24"/>
        </w:rPr>
        <w:t xml:space="preserve">is the average </w:t>
      </w:r>
      <w:r w:rsidR="00230F12">
        <w:rPr>
          <w:rFonts w:ascii="Times New Roman" w:eastAsia="Times New Roman" w:hAnsi="Times New Roman" w:cs="Times New Roman"/>
          <w:noProof/>
          <w:color w:val="000000" w:themeColor="text1"/>
          <w:position w:val="-6"/>
          <w:sz w:val="24"/>
        </w:rPr>
        <w:pict>
          <v:shape id="_x0000_i1078" type="#_x0000_t75" alt="" style="width:14.5pt;height:14.5pt;mso-width-percent:0;mso-height-percent:0;mso-width-percent:0;mso-height-percent:0">
            <v:imagedata r:id="rId51" o:title=""/>
          </v:shape>
        </w:pict>
      </w:r>
      <w:r w:rsidRPr="00E323D5">
        <w:rPr>
          <w:rFonts w:ascii="Times New Roman" w:eastAsia="Times New Roman" w:hAnsi="Times New Roman" w:cs="Times New Roman"/>
          <w:color w:val="000000" w:themeColor="text1"/>
          <w:sz w:val="24"/>
        </w:rPr>
        <w:t xml:space="preserve">factor of the upslope contributing area; </w:t>
      </w:r>
      <w:r w:rsidR="00230F12">
        <w:rPr>
          <w:rFonts w:ascii="Times New Roman" w:eastAsia="Times New Roman" w:hAnsi="Times New Roman" w:cs="Times New Roman"/>
          <w:noProof/>
          <w:color w:val="000000" w:themeColor="text1"/>
          <w:position w:val="-6"/>
          <w:sz w:val="24"/>
        </w:rPr>
        <w:pict>
          <v:shape id="_x0000_i1079" type="#_x0000_t75" alt="" style="width:14.5pt;height:14.5pt;mso-width-percent:0;mso-height-percent:0;mso-width-percent:0;mso-height-percent:0">
            <v:imagedata r:id="rId52" o:title=""/>
          </v:shape>
        </w:pict>
      </w:r>
      <w:r w:rsidRPr="00E323D5">
        <w:rPr>
          <w:rFonts w:ascii="Times New Roman" w:eastAsia="Times New Roman" w:hAnsi="Times New Roman" w:cs="Times New Roman"/>
          <w:color w:val="000000" w:themeColor="text1"/>
          <w:sz w:val="24"/>
        </w:rPr>
        <w:t xml:space="preserve"> (m/m) is the average slope gradient of the upslope contributing area; </w:t>
      </w:r>
      <w:r w:rsidR="00230F12">
        <w:rPr>
          <w:rFonts w:ascii="Times New Roman" w:eastAsia="Times New Roman" w:hAnsi="Times New Roman" w:cs="Times New Roman"/>
          <w:noProof/>
          <w:color w:val="000000" w:themeColor="text1"/>
          <w:position w:val="-4"/>
          <w:sz w:val="24"/>
        </w:rPr>
        <w:pict>
          <v:shape id="_x0000_i1080" type="#_x0000_t75" alt="" style="width:14.5pt;height:14.5pt;mso-width-percent:0;mso-height-percent:0;mso-width-percent:0;mso-height-percent:0">
            <v:imagedata r:id="rId53" o:title=""/>
          </v:shape>
        </w:pict>
      </w:r>
      <w:r w:rsidRPr="00E323D5">
        <w:rPr>
          <w:rFonts w:ascii="Times New Roman" w:eastAsia="Times New Roman" w:hAnsi="Times New Roman" w:cs="Times New Roman"/>
          <w:color w:val="000000" w:themeColor="text1"/>
          <w:sz w:val="24"/>
        </w:rPr>
        <w:t>(m</w:t>
      </w:r>
      <w:r w:rsidRPr="00E323D5">
        <w:rPr>
          <w:rFonts w:ascii="Times New Roman" w:eastAsia="Times New Roman" w:hAnsi="Times New Roman" w:cs="Times New Roman"/>
          <w:color w:val="000000" w:themeColor="text1"/>
          <w:sz w:val="24"/>
          <w:vertAlign w:val="superscript"/>
        </w:rPr>
        <w:t>2</w:t>
      </w:r>
      <w:r w:rsidRPr="00E323D5">
        <w:rPr>
          <w:rFonts w:ascii="Times New Roman" w:eastAsia="Times New Roman" w:hAnsi="Times New Roman" w:cs="Times New Roman"/>
          <w:color w:val="000000" w:themeColor="text1"/>
          <w:sz w:val="24"/>
        </w:rPr>
        <w:t xml:space="preserve">) is the upslope contributing area; and </w:t>
      </w:r>
      <w:r w:rsidR="00230F12">
        <w:rPr>
          <w:rFonts w:ascii="Times New Roman" w:eastAsia="Times New Roman" w:hAnsi="Times New Roman" w:cs="Times New Roman"/>
          <w:noProof/>
          <w:color w:val="000000" w:themeColor="text1"/>
          <w:position w:val="-12"/>
          <w:sz w:val="24"/>
        </w:rPr>
        <w:pict>
          <v:shape id="_x0000_i1081" type="#_x0000_t75" alt="" style="width:22.5pt;height:22.5pt;mso-width-percent:0;mso-height-percent:0;mso-width-percent:0;mso-height-percent:0">
            <v:imagedata r:id="rId54" o:title=""/>
          </v:shape>
        </w:pict>
      </w:r>
      <w:r w:rsidRPr="00E323D5">
        <w:rPr>
          <w:rFonts w:ascii="Times New Roman" w:eastAsia="Times New Roman" w:hAnsi="Times New Roman" w:cs="Times New Roman"/>
          <w:color w:val="000000" w:themeColor="text1"/>
          <w:sz w:val="24"/>
        </w:rPr>
        <w:t>is the downslope component, defined as:</w:t>
      </w:r>
    </w:p>
    <w:p w:rsidR="006949C9" w:rsidRPr="00E323D5" w:rsidRDefault="00230F12" w:rsidP="00505343">
      <w:pPr>
        <w:kinsoku w:val="0"/>
        <w:overflowPunct w:val="0"/>
        <w:topLinePunct/>
        <w:adjustRightInd w:val="0"/>
        <w:snapToGrid w:val="0"/>
        <w:rPr>
          <w:rFonts w:ascii="Times New Roman" w:hAnsi="Times New Roman" w:cs="Times New Roman"/>
          <w:color w:val="000000" w:themeColor="text1"/>
          <w:sz w:val="24"/>
        </w:rPr>
      </w:pPr>
      <w:r>
        <w:rPr>
          <w:rFonts w:ascii="Times New Roman" w:eastAsia="Times New Roman" w:hAnsi="Times New Roman" w:cs="Times New Roman"/>
          <w:noProof/>
          <w:color w:val="000000" w:themeColor="text1"/>
          <w:position w:val="-30"/>
          <w:sz w:val="24"/>
        </w:rPr>
        <w:pict>
          <v:shape id="_x0000_i1082" type="#_x0000_t75" alt="" style="width:64.5pt;height:37pt;mso-width-percent:0;mso-height-percent:0;mso-width-percent:0;mso-height-percent:0">
            <v:imagedata r:id="rId55" o:title=""/>
          </v:shape>
        </w:pict>
      </w:r>
      <w:r w:rsidR="006949C9" w:rsidRPr="00E323D5">
        <w:rPr>
          <w:rFonts w:ascii="Times New Roman" w:eastAsia="Times New Roman" w:hAnsi="Times New Roman" w:cs="Times New Roman"/>
          <w:color w:val="000000" w:themeColor="text1"/>
          <w:sz w:val="24"/>
        </w:rPr>
        <w:t xml:space="preserve">  </w:t>
      </w:r>
    </w:p>
    <w:p w:rsidR="006949C9" w:rsidRPr="00E323D5" w:rsidRDefault="006949C9" w:rsidP="00505343">
      <w:pPr>
        <w:kinsoku w:val="0"/>
        <w:overflowPunct w:val="0"/>
        <w:topLinePunct/>
        <w:adjustRightInd w:val="0"/>
        <w:snapToGrid w:val="0"/>
        <w:rPr>
          <w:rFonts w:ascii="Times New Roman" w:eastAsia="Times New Roman" w:hAnsi="Times New Roman" w:cs="Times New Roman"/>
          <w:color w:val="000000" w:themeColor="text1"/>
          <w:sz w:val="24"/>
        </w:rPr>
      </w:pPr>
      <w:r w:rsidRPr="00E323D5">
        <w:rPr>
          <w:rFonts w:ascii="Times New Roman" w:eastAsia="Times New Roman" w:hAnsi="Times New Roman" w:cs="Times New Roman"/>
          <w:color w:val="000000" w:themeColor="text1"/>
          <w:sz w:val="24"/>
        </w:rPr>
        <w:t xml:space="preserve">where </w:t>
      </w:r>
      <w:r w:rsidR="00230F12">
        <w:rPr>
          <w:rFonts w:ascii="Times New Roman" w:eastAsia="Times New Roman" w:hAnsi="Times New Roman" w:cs="Times New Roman"/>
          <w:noProof/>
          <w:color w:val="000000" w:themeColor="text1"/>
          <w:position w:val="-12"/>
          <w:sz w:val="24"/>
        </w:rPr>
        <w:pict>
          <v:shape id="_x0000_i1083" type="#_x0000_t75" alt="" style="width:14.5pt;height:22.5pt;mso-width-percent:0;mso-height-percent:0;mso-width-percent:0;mso-height-percent:0">
            <v:imagedata r:id="rId56" o:title=""/>
          </v:shape>
        </w:pict>
      </w:r>
      <w:r w:rsidRPr="00E323D5">
        <w:rPr>
          <w:rFonts w:ascii="Times New Roman" w:eastAsia="Times New Roman" w:hAnsi="Times New Roman" w:cs="Times New Roman"/>
          <w:color w:val="000000" w:themeColor="text1"/>
          <w:sz w:val="24"/>
        </w:rPr>
        <w:t xml:space="preserve"> and </w:t>
      </w:r>
      <w:r w:rsidR="00230F12">
        <w:rPr>
          <w:rFonts w:ascii="Times New Roman" w:eastAsia="Times New Roman" w:hAnsi="Times New Roman" w:cs="Times New Roman"/>
          <w:noProof/>
          <w:color w:val="000000" w:themeColor="text1"/>
          <w:position w:val="-12"/>
          <w:sz w:val="24"/>
        </w:rPr>
        <w:pict>
          <v:shape id="_x0000_i1084" type="#_x0000_t75" alt="" style="width:14.5pt;height:22.5pt;mso-width-percent:0;mso-height-percent:0;mso-width-percent:0;mso-height-percent:0">
            <v:imagedata r:id="rId57" o:title=""/>
          </v:shape>
        </w:pict>
      </w:r>
      <w:r w:rsidRPr="00E323D5">
        <w:rPr>
          <w:rFonts w:ascii="Times New Roman" w:eastAsia="Times New Roman" w:hAnsi="Times New Roman" w:cs="Times New Roman"/>
          <w:color w:val="000000" w:themeColor="text1"/>
          <w:sz w:val="24"/>
        </w:rPr>
        <w:t xml:space="preserve"> are the </w:t>
      </w:r>
      <w:r w:rsidR="00230F12">
        <w:rPr>
          <w:rFonts w:ascii="Times New Roman" w:eastAsia="Times New Roman" w:hAnsi="Times New Roman" w:cs="Times New Roman"/>
          <w:noProof/>
          <w:color w:val="000000" w:themeColor="text1"/>
          <w:position w:val="-6"/>
          <w:sz w:val="24"/>
        </w:rPr>
        <w:pict>
          <v:shape id="_x0000_i1085" type="#_x0000_t75" alt="" style="width:14.5pt;height:14.5pt;mso-width-percent:0;mso-height-percent:0;mso-width-percent:0;mso-height-percent:0">
            <v:imagedata r:id="rId58" o:title=""/>
          </v:shape>
        </w:pict>
      </w:r>
      <w:r w:rsidRPr="00E323D5">
        <w:rPr>
          <w:rFonts w:ascii="Times New Roman" w:eastAsia="Times New Roman" w:hAnsi="Times New Roman" w:cs="Times New Roman"/>
          <w:color w:val="000000" w:themeColor="text1"/>
          <w:sz w:val="24"/>
        </w:rPr>
        <w:t xml:space="preserve">factor and the slope gradient on pixel </w:t>
      </w:r>
      <w:r w:rsidR="00230F12">
        <w:rPr>
          <w:rFonts w:ascii="Times New Roman" w:eastAsia="Times New Roman" w:hAnsi="Times New Roman" w:cs="Times New Roman"/>
          <w:noProof/>
          <w:color w:val="000000" w:themeColor="text1"/>
          <w:position w:val="-6"/>
          <w:sz w:val="24"/>
        </w:rPr>
        <w:pict>
          <v:shape id="_x0000_i1086" type="#_x0000_t75" alt="" style="width:7.5pt;height:14.5pt;mso-width-percent:0;mso-height-percent:0;mso-width-percent:0;mso-height-percent:0">
            <v:imagedata r:id="rId35" o:title=""/>
          </v:shape>
        </w:pict>
      </w:r>
      <w:r w:rsidRPr="00E323D5">
        <w:rPr>
          <w:rFonts w:ascii="Times New Roman" w:eastAsia="Times New Roman" w:hAnsi="Times New Roman" w:cs="Times New Roman"/>
          <w:color w:val="000000" w:themeColor="text1"/>
          <w:sz w:val="24"/>
        </w:rPr>
        <w:t xml:space="preserve">; and </w:t>
      </w:r>
      <w:r w:rsidR="00230F12">
        <w:rPr>
          <w:rFonts w:ascii="Times New Roman" w:eastAsia="Times New Roman" w:hAnsi="Times New Roman" w:cs="Times New Roman"/>
          <w:noProof/>
          <w:color w:val="000000" w:themeColor="text1"/>
          <w:position w:val="-12"/>
          <w:sz w:val="24"/>
        </w:rPr>
        <w:pict>
          <v:shape id="_x0000_i1087" type="#_x0000_t75" alt="" style="width:14.5pt;height:22.5pt;mso-width-percent:0;mso-height-percent:0;mso-width-percent:0;mso-height-percent:0">
            <v:imagedata r:id="rId59" o:title=""/>
          </v:shape>
        </w:pict>
      </w:r>
      <w:r w:rsidRPr="00E323D5">
        <w:rPr>
          <w:rFonts w:ascii="Times New Roman" w:eastAsia="Times New Roman" w:hAnsi="Times New Roman" w:cs="Times New Roman"/>
          <w:color w:val="000000" w:themeColor="text1"/>
          <w:sz w:val="24"/>
        </w:rPr>
        <w:t xml:space="preserve"> (m) is the length of the flow path along pixel </w:t>
      </w:r>
      <w:r w:rsidR="00230F12">
        <w:rPr>
          <w:rFonts w:ascii="Times New Roman" w:eastAsia="Times New Roman" w:hAnsi="Times New Roman" w:cs="Times New Roman"/>
          <w:noProof/>
          <w:color w:val="000000" w:themeColor="text1"/>
          <w:position w:val="-6"/>
          <w:sz w:val="24"/>
        </w:rPr>
        <w:pict>
          <v:shape id="_x0000_i1088" type="#_x0000_t75" alt="" style="width:7.5pt;height:14.5pt;mso-width-percent:0;mso-height-percent:0;mso-width-percent:0;mso-height-percent:0">
            <v:imagedata r:id="rId35" o:title=""/>
          </v:shape>
        </w:pict>
      </w:r>
      <w:r w:rsidRPr="00E323D5">
        <w:rPr>
          <w:rFonts w:ascii="Times New Roman" w:eastAsia="Times New Roman" w:hAnsi="Times New Roman" w:cs="Times New Roman"/>
          <w:color w:val="000000" w:themeColor="text1"/>
          <w:sz w:val="24"/>
        </w:rPr>
        <w:t>.</w:t>
      </w:r>
    </w:p>
    <w:p w:rsidR="006949C9" w:rsidRPr="00E323D5" w:rsidRDefault="006949C9" w:rsidP="00514C81">
      <w:pPr>
        <w:kinsoku w:val="0"/>
        <w:overflowPunct w:val="0"/>
        <w:topLinePunct/>
        <w:adjustRightInd w:val="0"/>
        <w:snapToGrid w:val="0"/>
        <w:ind w:firstLineChars="150" w:firstLine="360"/>
        <w:rPr>
          <w:rFonts w:ascii="Times New Roman" w:eastAsia="Times New Roman" w:hAnsi="Times New Roman" w:cs="Times New Roman"/>
          <w:color w:val="000000" w:themeColor="text1"/>
          <w:sz w:val="24"/>
        </w:rPr>
      </w:pPr>
      <w:r w:rsidRPr="00E323D5">
        <w:rPr>
          <w:rFonts w:ascii="Times New Roman" w:eastAsia="Times New Roman" w:hAnsi="Times New Roman" w:cs="Times New Roman"/>
          <w:color w:val="000000" w:themeColor="text1"/>
          <w:sz w:val="24"/>
        </w:rPr>
        <w:t xml:space="preserve">The </w:t>
      </w:r>
      <w:r w:rsidR="00230F12">
        <w:rPr>
          <w:rFonts w:ascii="Times New Roman" w:eastAsia="Times New Roman" w:hAnsi="Times New Roman" w:cs="Times New Roman"/>
          <w:noProof/>
          <w:color w:val="000000" w:themeColor="text1"/>
          <w:position w:val="-6"/>
          <w:sz w:val="24"/>
        </w:rPr>
        <w:pict>
          <v:shape id="_x0000_i1089" type="#_x0000_t75" alt="" style="width:22.5pt;height:14.5pt;mso-width-percent:0;mso-height-percent:0;mso-width-percent:0;mso-height-percent:0">
            <v:imagedata r:id="rId60" o:title=""/>
          </v:shape>
        </w:pict>
      </w:r>
      <w:r w:rsidRPr="00E323D5">
        <w:rPr>
          <w:rFonts w:ascii="Times New Roman" w:eastAsia="Times New Roman" w:hAnsi="Times New Roman" w:cs="Times New Roman"/>
          <w:color w:val="000000" w:themeColor="text1"/>
          <w:sz w:val="24"/>
        </w:rPr>
        <w:t xml:space="preserve"> for pixel </w:t>
      </w:r>
      <w:r w:rsidR="00230F12">
        <w:rPr>
          <w:rFonts w:ascii="Times New Roman" w:eastAsia="Times New Roman" w:hAnsi="Times New Roman" w:cs="Times New Roman"/>
          <w:noProof/>
          <w:color w:val="000000" w:themeColor="text1"/>
          <w:position w:val="-6"/>
          <w:sz w:val="24"/>
        </w:rPr>
        <w:pict>
          <v:shape id="_x0000_i1090" type="#_x0000_t75" alt="" style="width:7.5pt;height:14.5pt;mso-width-percent:0;mso-height-percent:0;mso-width-percent:0;mso-height-percent:0">
            <v:imagedata r:id="rId35" o:title=""/>
          </v:shape>
        </w:pict>
      </w:r>
      <w:r w:rsidRPr="00E323D5">
        <w:rPr>
          <w:rFonts w:ascii="Times New Roman" w:eastAsia="Times New Roman" w:hAnsi="Times New Roman" w:cs="Times New Roman"/>
          <w:color w:val="000000" w:themeColor="text1"/>
          <w:sz w:val="24"/>
        </w:rPr>
        <w:t xml:space="preserve">, </w:t>
      </w:r>
      <w:r w:rsidR="00230F12">
        <w:rPr>
          <w:rFonts w:ascii="Times New Roman" w:eastAsia="Times New Roman" w:hAnsi="Times New Roman" w:cs="Times New Roman"/>
          <w:noProof/>
          <w:color w:val="000000" w:themeColor="text1"/>
          <w:position w:val="-12"/>
          <w:sz w:val="24"/>
        </w:rPr>
        <w:pict>
          <v:shape id="_x0000_i1091" type="#_x0000_t75" alt="" style="width:29.5pt;height:22.5pt;mso-width-percent:0;mso-height-percent:0;mso-width-percent:0;mso-height-percent:0">
            <v:imagedata r:id="rId61" o:title=""/>
          </v:shape>
        </w:pict>
      </w:r>
      <w:r w:rsidRPr="00E323D5">
        <w:rPr>
          <w:rFonts w:ascii="Times New Roman" w:eastAsia="Times New Roman" w:hAnsi="Times New Roman" w:cs="Times New Roman"/>
          <w:color w:val="000000" w:themeColor="text1"/>
          <w:sz w:val="24"/>
        </w:rPr>
        <w:t xml:space="preserve">, is derived from the connectivity index </w:t>
      </w:r>
      <w:r w:rsidR="00230F12">
        <w:rPr>
          <w:rFonts w:ascii="Times New Roman" w:eastAsia="Times New Roman" w:hAnsi="Times New Roman" w:cs="Times New Roman"/>
          <w:noProof/>
          <w:color w:val="000000" w:themeColor="text1"/>
          <w:position w:val="-6"/>
          <w:sz w:val="24"/>
        </w:rPr>
        <w:pict>
          <v:shape id="_x0000_i1092" type="#_x0000_t75" alt="" style="width:14.5pt;height:14.5pt;mso-width-percent:0;mso-height-percent:0;mso-width-percent:0;mso-height-percent:0">
            <v:imagedata r:id="rId62" o:title=""/>
          </v:shape>
        </w:pict>
      </w:r>
      <w:r w:rsidRPr="00E323D5">
        <w:rPr>
          <w:rFonts w:ascii="Times New Roman" w:eastAsia="Times New Roman" w:hAnsi="Times New Roman" w:cs="Times New Roman"/>
          <w:color w:val="000000" w:themeColor="text1"/>
          <w:sz w:val="24"/>
        </w:rPr>
        <w:t>:</w:t>
      </w:r>
    </w:p>
    <w:p w:rsidR="006949C9" w:rsidRPr="00E323D5" w:rsidRDefault="00230F12" w:rsidP="00505343">
      <w:pPr>
        <w:kinsoku w:val="0"/>
        <w:overflowPunct w:val="0"/>
        <w:topLinePunct/>
        <w:adjustRightInd w:val="0"/>
        <w:snapToGrid w:val="0"/>
        <w:rPr>
          <w:rFonts w:ascii="Times New Roman" w:hAnsi="Times New Roman" w:cs="Times New Roman"/>
          <w:color w:val="000000" w:themeColor="text1"/>
          <w:sz w:val="24"/>
        </w:rPr>
      </w:pPr>
      <w:r>
        <w:rPr>
          <w:rFonts w:ascii="Times New Roman" w:eastAsia="Times New Roman" w:hAnsi="Times New Roman" w:cs="Times New Roman"/>
          <w:noProof/>
          <w:color w:val="000000" w:themeColor="text1"/>
          <w:position w:val="-58"/>
          <w:sz w:val="24"/>
        </w:rPr>
        <w:pict>
          <v:shape id="_x0000_i1093" type="#_x0000_t75" alt="" style="width:108pt;height:49.5pt;mso-width-percent:0;mso-height-percent:0;mso-width-percent:0;mso-height-percent:0">
            <v:imagedata r:id="rId63" o:title=""/>
          </v:shape>
        </w:pict>
      </w:r>
      <w:r w:rsidR="006949C9" w:rsidRPr="00E323D5">
        <w:rPr>
          <w:rFonts w:ascii="Times New Roman" w:eastAsia="Times New Roman" w:hAnsi="Times New Roman" w:cs="Times New Roman"/>
          <w:color w:val="000000" w:themeColor="text1"/>
          <w:sz w:val="24"/>
        </w:rPr>
        <w:t xml:space="preserve">  </w:t>
      </w:r>
    </w:p>
    <w:p w:rsidR="006949C9" w:rsidRPr="00E323D5" w:rsidRDefault="006949C9" w:rsidP="00505343">
      <w:pPr>
        <w:kinsoku w:val="0"/>
        <w:overflowPunct w:val="0"/>
        <w:topLinePunct/>
        <w:adjustRightInd w:val="0"/>
        <w:snapToGrid w:val="0"/>
        <w:rPr>
          <w:rFonts w:ascii="Times New Roman" w:eastAsia="等线" w:hAnsi="Times New Roman" w:cs="Times New Roman"/>
          <w:color w:val="000000" w:themeColor="text1"/>
          <w:sz w:val="24"/>
        </w:rPr>
      </w:pPr>
      <w:r w:rsidRPr="00E323D5">
        <w:rPr>
          <w:rFonts w:ascii="Times New Roman" w:eastAsia="Times New Roman" w:hAnsi="Times New Roman" w:cs="Times New Roman"/>
          <w:color w:val="000000" w:themeColor="text1"/>
          <w:sz w:val="24"/>
        </w:rPr>
        <w:t xml:space="preserve">where </w:t>
      </w:r>
      <w:r w:rsidR="00230F12">
        <w:rPr>
          <w:rFonts w:ascii="Times New Roman" w:eastAsia="Times New Roman" w:hAnsi="Times New Roman" w:cs="Times New Roman"/>
          <w:noProof/>
          <w:color w:val="000000" w:themeColor="text1"/>
          <w:position w:val="-12"/>
          <w:sz w:val="24"/>
        </w:rPr>
        <w:pict>
          <v:shape id="_x0000_i1094" type="#_x0000_t75" alt="" style="width:37pt;height:22.5pt;mso-width-percent:0;mso-height-percent:0;mso-width-percent:0;mso-height-percent:0">
            <v:imagedata r:id="rId64" o:title=""/>
          </v:shape>
        </w:pict>
      </w:r>
      <w:r w:rsidRPr="00E323D5">
        <w:rPr>
          <w:rFonts w:ascii="Times New Roman" w:eastAsia="Times New Roman" w:hAnsi="Times New Roman" w:cs="Times New Roman"/>
          <w:color w:val="000000" w:themeColor="text1"/>
          <w:sz w:val="24"/>
        </w:rPr>
        <w:t>is the maximum theoretical</w:t>
      </w:r>
      <w:r w:rsidR="00230F12">
        <w:rPr>
          <w:rFonts w:ascii="Times New Roman" w:eastAsia="Times New Roman" w:hAnsi="Times New Roman" w:cs="Times New Roman"/>
          <w:noProof/>
          <w:color w:val="000000" w:themeColor="text1"/>
          <w:position w:val="-6"/>
          <w:sz w:val="24"/>
        </w:rPr>
        <w:pict>
          <v:shape id="_x0000_i1095" type="#_x0000_t75" alt="" style="width:22.5pt;height:14.5pt;mso-width-percent:0;mso-height-percent:0;mso-width-percent:0;mso-height-percent:0">
            <v:imagedata r:id="rId60" o:title=""/>
          </v:shape>
        </w:pict>
      </w:r>
      <w:r w:rsidRPr="00E323D5">
        <w:rPr>
          <w:rFonts w:ascii="Times New Roman" w:eastAsia="Times New Roman" w:hAnsi="Times New Roman" w:cs="Times New Roman"/>
          <w:color w:val="000000" w:themeColor="text1"/>
          <w:sz w:val="24"/>
        </w:rPr>
        <w:t xml:space="preserve">; and </w:t>
      </w:r>
      <w:r w:rsidR="00230F12">
        <w:rPr>
          <w:rFonts w:ascii="Times New Roman" w:eastAsia="Times New Roman" w:hAnsi="Times New Roman" w:cs="Times New Roman"/>
          <w:noProof/>
          <w:color w:val="000000" w:themeColor="text1"/>
          <w:position w:val="-10"/>
          <w:sz w:val="24"/>
        </w:rPr>
        <w:pict>
          <v:shape id="_x0000_i1096" type="#_x0000_t75" alt="" style="width:22.5pt;height:14.5pt;mso-width-percent:0;mso-height-percent:0;mso-width-percent:0;mso-height-percent:0">
            <v:imagedata r:id="rId65" o:title=""/>
          </v:shape>
        </w:pict>
      </w:r>
      <w:r w:rsidRPr="00E323D5">
        <w:rPr>
          <w:rFonts w:ascii="Times New Roman" w:eastAsia="Times New Roman" w:hAnsi="Times New Roman" w:cs="Times New Roman"/>
          <w:color w:val="000000" w:themeColor="text1"/>
          <w:sz w:val="24"/>
        </w:rPr>
        <w:t xml:space="preserve">and </w:t>
      </w:r>
      <w:r w:rsidR="00230F12">
        <w:rPr>
          <w:rFonts w:ascii="Times New Roman" w:eastAsia="Times New Roman" w:hAnsi="Times New Roman" w:cs="Times New Roman"/>
          <w:noProof/>
          <w:color w:val="000000" w:themeColor="text1"/>
          <w:position w:val="-6"/>
          <w:sz w:val="24"/>
        </w:rPr>
        <w:pict>
          <v:shape id="_x0000_i1097" type="#_x0000_t75" alt="" style="width:7.5pt;height:14.5pt;mso-width-percent:0;mso-height-percent:0;mso-width-percent:0;mso-height-percent:0">
            <v:imagedata r:id="rId66" o:title=""/>
          </v:shape>
        </w:pict>
      </w:r>
      <w:r w:rsidRPr="00E323D5">
        <w:rPr>
          <w:rFonts w:ascii="Times New Roman" w:eastAsia="Times New Roman" w:hAnsi="Times New Roman" w:cs="Times New Roman"/>
          <w:color w:val="000000" w:themeColor="text1"/>
          <w:position w:val="-6"/>
          <w:sz w:val="24"/>
        </w:rPr>
        <w:t xml:space="preserve"> </w:t>
      </w:r>
      <w:r w:rsidRPr="00E323D5">
        <w:rPr>
          <w:rFonts w:ascii="Times New Roman" w:eastAsia="Times New Roman" w:hAnsi="Times New Roman" w:cs="Times New Roman"/>
          <w:color w:val="000000" w:themeColor="text1"/>
          <w:sz w:val="24"/>
        </w:rPr>
        <w:t xml:space="preserve">are calibration parameters that define the shape of the </w:t>
      </w:r>
      <w:r w:rsidRPr="00E323D5">
        <w:rPr>
          <w:rFonts w:ascii="Times New Roman" w:eastAsia="Times New Roman" w:hAnsi="Times New Roman" w:cs="Times New Roman"/>
          <w:i/>
          <w:color w:val="000000" w:themeColor="text1"/>
          <w:sz w:val="24"/>
        </w:rPr>
        <w:t>SDR-IC</w:t>
      </w:r>
      <w:r w:rsidRPr="00E323D5">
        <w:rPr>
          <w:rFonts w:ascii="Times New Roman" w:eastAsia="Times New Roman" w:hAnsi="Times New Roman" w:cs="Times New Roman"/>
          <w:color w:val="000000" w:themeColor="text1"/>
          <w:sz w:val="24"/>
        </w:rPr>
        <w:t xml:space="preserve"> relationship</w:t>
      </w:r>
      <w:r w:rsidRPr="00E323D5">
        <w:rPr>
          <w:rFonts w:ascii="Times New Roman" w:eastAsia="等线" w:hAnsi="Times New Roman" w:cs="Times New Roman"/>
          <w:color w:val="000000" w:themeColor="text1"/>
          <w:sz w:val="24"/>
        </w:rPr>
        <w:t>.</w:t>
      </w:r>
    </w:p>
    <w:p w:rsidR="006949C9" w:rsidRPr="00E323D5" w:rsidRDefault="006949C9" w:rsidP="00505343">
      <w:pPr>
        <w:widowControl/>
        <w:kinsoku w:val="0"/>
        <w:overflowPunct w:val="0"/>
        <w:topLinePunct/>
        <w:adjustRightInd w:val="0"/>
        <w:snapToGrid w:val="0"/>
        <w:jc w:val="left"/>
        <w:rPr>
          <w:rFonts w:ascii="Times New Roman" w:eastAsia="等线" w:hAnsi="Times New Roman" w:cs="Times New Roman"/>
          <w:b/>
          <w:color w:val="000000" w:themeColor="text1"/>
          <w:kern w:val="0"/>
          <w:sz w:val="24"/>
        </w:rPr>
      </w:pPr>
    </w:p>
    <w:p w:rsidR="006949C9" w:rsidRPr="00E323D5" w:rsidRDefault="006949C9" w:rsidP="00505343">
      <w:pPr>
        <w:widowControl/>
        <w:kinsoku w:val="0"/>
        <w:overflowPunct w:val="0"/>
        <w:topLinePunct/>
        <w:adjustRightInd w:val="0"/>
        <w:snapToGrid w:val="0"/>
        <w:outlineLvl w:val="2"/>
        <w:rPr>
          <w:rFonts w:ascii="Times New Roman" w:eastAsia="Times New Roman" w:hAnsi="Times New Roman" w:cs="Times New Roman"/>
          <w:b/>
          <w:color w:val="000000" w:themeColor="text1"/>
          <w:kern w:val="0"/>
          <w:sz w:val="24"/>
          <w:lang w:eastAsia="de-DE"/>
        </w:rPr>
      </w:pPr>
      <w:r w:rsidRPr="00E323D5">
        <w:rPr>
          <w:rFonts w:ascii="Times New Roman" w:eastAsia="等线" w:hAnsi="Times New Roman" w:cs="Times New Roman"/>
          <w:b/>
          <w:color w:val="000000" w:themeColor="text1"/>
          <w:kern w:val="0"/>
          <w:sz w:val="24"/>
        </w:rPr>
        <w:lastRenderedPageBreak/>
        <w:t>Supplementary</w:t>
      </w:r>
      <w:r w:rsidRPr="00E323D5">
        <w:rPr>
          <w:rFonts w:ascii="Times New Roman" w:hAnsi="Times New Roman" w:cs="Times New Roman"/>
          <w:b/>
          <w:color w:val="000000" w:themeColor="text1"/>
          <w:kern w:val="0"/>
          <w:sz w:val="24"/>
        </w:rPr>
        <w:t xml:space="preserve"> information</w:t>
      </w:r>
      <w:r w:rsidR="003657D5" w:rsidRPr="00E323D5">
        <w:rPr>
          <w:rFonts w:ascii="Times New Roman" w:hAnsi="Times New Roman" w:cs="Times New Roman"/>
          <w:b/>
          <w:color w:val="000000" w:themeColor="text1"/>
          <w:kern w:val="0"/>
          <w:sz w:val="24"/>
        </w:rPr>
        <w:t xml:space="preserve"> </w:t>
      </w:r>
      <w:r w:rsidRPr="00E323D5">
        <w:rPr>
          <w:rFonts w:ascii="Times New Roman" w:hAnsi="Times New Roman" w:cs="Times New Roman"/>
          <w:b/>
          <w:color w:val="000000" w:themeColor="text1"/>
          <w:kern w:val="0"/>
          <w:sz w:val="24"/>
        </w:rPr>
        <w:t>2.4</w:t>
      </w:r>
      <w:r w:rsidR="003657D5" w:rsidRPr="00E323D5">
        <w:rPr>
          <w:rFonts w:ascii="Times New Roman" w:hAnsi="Times New Roman" w:cs="Times New Roman"/>
          <w:b/>
          <w:color w:val="000000" w:themeColor="text1"/>
          <w:kern w:val="0"/>
          <w:sz w:val="24"/>
        </w:rPr>
        <w:t>:</w:t>
      </w:r>
      <w:r w:rsidRPr="00E323D5">
        <w:rPr>
          <w:rFonts w:ascii="Times New Roman" w:hAnsi="Times New Roman" w:cs="Times New Roman"/>
          <w:b/>
          <w:color w:val="000000" w:themeColor="text1"/>
          <w:kern w:val="0"/>
          <w:sz w:val="24"/>
        </w:rPr>
        <w:t xml:space="preserve"> </w:t>
      </w:r>
      <w:r w:rsidRPr="00E323D5">
        <w:rPr>
          <w:rFonts w:ascii="Times New Roman" w:eastAsia="Times New Roman" w:hAnsi="Times New Roman" w:cs="Times New Roman"/>
          <w:b/>
          <w:color w:val="000000" w:themeColor="text1"/>
          <w:kern w:val="0"/>
          <w:sz w:val="24"/>
          <w:lang w:eastAsia="de-DE"/>
        </w:rPr>
        <w:t>Nutrient delivery ratio (NDR) model</w:t>
      </w:r>
    </w:p>
    <w:p w:rsidR="006949C9" w:rsidRPr="00E323D5" w:rsidRDefault="006949C9" w:rsidP="00514C81">
      <w:pPr>
        <w:kinsoku w:val="0"/>
        <w:overflowPunct w:val="0"/>
        <w:topLinePunct/>
        <w:adjustRightInd w:val="0"/>
        <w:snapToGrid w:val="0"/>
        <w:ind w:firstLineChars="150" w:firstLine="360"/>
        <w:rPr>
          <w:rFonts w:ascii="Times New Roman" w:eastAsia="Times New Roman" w:hAnsi="Times New Roman" w:cs="Times New Roman"/>
          <w:color w:val="000000" w:themeColor="text1"/>
          <w:sz w:val="24"/>
        </w:rPr>
      </w:pPr>
      <w:r w:rsidRPr="00E323D5">
        <w:rPr>
          <w:rFonts w:ascii="Times New Roman" w:eastAsia="Times New Roman" w:hAnsi="Times New Roman" w:cs="Times New Roman"/>
          <w:color w:val="000000" w:themeColor="text1"/>
          <w:sz w:val="24"/>
        </w:rPr>
        <w:t>The InVEST nutrient delivery ratio model maps nutrient sources from watersheds and nutrient transport to streams. Nutrient export from each pixel is calculated based on the product of the load and</w:t>
      </w:r>
      <w:r w:rsidR="00230F12">
        <w:rPr>
          <w:rFonts w:ascii="Times New Roman" w:eastAsia="Times New Roman" w:hAnsi="Times New Roman" w:cs="Times New Roman"/>
          <w:noProof/>
          <w:color w:val="000000" w:themeColor="text1"/>
          <w:position w:val="-6"/>
          <w:sz w:val="24"/>
        </w:rPr>
        <w:pict>
          <v:shape id="_x0000_i1098" type="#_x0000_t75" alt="" style="width:29.5pt;height:14.5pt;mso-width-percent:0;mso-height-percent:0;mso-width-percent:0;mso-height-percent:0">
            <v:imagedata r:id="rId67" o:title=""/>
          </v:shape>
        </w:pict>
      </w:r>
      <w:r w:rsidRPr="00E323D5">
        <w:rPr>
          <w:rFonts w:ascii="Times New Roman" w:eastAsia="等线" w:hAnsi="Times New Roman" w:cs="Times New Roman"/>
          <w:color w:val="000000" w:themeColor="text1"/>
          <w:sz w:val="24"/>
        </w:rPr>
        <w:t>:</w:t>
      </w:r>
      <m:oMath>
        <m:r>
          <m:rPr>
            <m:nor/>
          </m:rPr>
          <w:rPr>
            <w:rFonts w:ascii="Cambria Math" w:eastAsia="Times New Roman" w:hAnsi="Cambria Math" w:cs="Times New Roman"/>
            <w:i/>
            <w:color w:val="000000" w:themeColor="text1"/>
            <w:sz w:val="24"/>
          </w:rPr>
          <m:t xml:space="preserve"> </m:t>
        </m:r>
      </m:oMath>
      <w:r w:rsidRPr="00E323D5">
        <w:rPr>
          <w:rFonts w:ascii="Times New Roman" w:eastAsia="Times New Roman" w:hAnsi="Times New Roman" w:cs="Times New Roman"/>
          <w:color w:val="000000" w:themeColor="text1"/>
          <w:sz w:val="24"/>
        </w:rPr>
        <w:t xml:space="preserve">  </w:t>
      </w:r>
    </w:p>
    <w:p w:rsidR="006949C9" w:rsidRPr="00E323D5" w:rsidRDefault="00230F12" w:rsidP="00505343">
      <w:pPr>
        <w:kinsoku w:val="0"/>
        <w:overflowPunct w:val="0"/>
        <w:topLinePunct/>
        <w:adjustRightInd w:val="0"/>
        <w:snapToGrid w:val="0"/>
        <w:jc w:val="left"/>
        <w:rPr>
          <w:rFonts w:ascii="Times New Roman" w:hAnsi="Times New Roman" w:cs="Times New Roman"/>
          <w:color w:val="000000" w:themeColor="text1"/>
          <w:sz w:val="24"/>
        </w:rPr>
      </w:pPr>
      <w:r>
        <w:rPr>
          <w:rFonts w:ascii="Times New Roman" w:eastAsia="Times New Roman" w:hAnsi="Times New Roman" w:cs="Times New Roman"/>
          <w:noProof/>
          <w:color w:val="000000" w:themeColor="text1"/>
          <w:position w:val="-36"/>
          <w:sz w:val="24"/>
        </w:rPr>
        <w:pict>
          <v:shape id="_x0000_i1099" type="#_x0000_t75" alt="" style="width:230.5pt;height:43pt;mso-width-percent:0;mso-height-percent:0;mso-width-percent:0;mso-height-percent:0">
            <v:imagedata r:id="rId68" o:title=""/>
          </v:shape>
        </w:pict>
      </w:r>
      <w:r w:rsidR="006949C9" w:rsidRPr="00E323D5">
        <w:rPr>
          <w:rFonts w:ascii="Times New Roman" w:eastAsia="Times New Roman" w:hAnsi="Times New Roman" w:cs="Times New Roman"/>
          <w:color w:val="000000" w:themeColor="text1"/>
          <w:sz w:val="24"/>
        </w:rPr>
        <w:t xml:space="preserve">  </w:t>
      </w:r>
    </w:p>
    <w:p w:rsidR="006949C9" w:rsidRPr="00E323D5" w:rsidRDefault="006949C9" w:rsidP="00514C81">
      <w:pPr>
        <w:kinsoku w:val="0"/>
        <w:overflowPunct w:val="0"/>
        <w:topLinePunct/>
        <w:adjustRightInd w:val="0"/>
        <w:snapToGrid w:val="0"/>
        <w:ind w:firstLineChars="150" w:firstLine="360"/>
        <w:rPr>
          <w:rFonts w:ascii="Times New Roman" w:eastAsia="Times New Roman" w:hAnsi="Times New Roman" w:cs="Times New Roman"/>
          <w:color w:val="000000" w:themeColor="text1"/>
          <w:sz w:val="24"/>
        </w:rPr>
      </w:pPr>
      <w:bookmarkStart w:id="5" w:name="OLE_LINK19"/>
      <w:bookmarkStart w:id="6" w:name="OLE_LINK18"/>
      <w:r w:rsidRPr="00E323D5">
        <w:rPr>
          <w:rFonts w:ascii="Times New Roman" w:eastAsia="Times New Roman" w:hAnsi="Times New Roman" w:cs="Times New Roman"/>
          <w:color w:val="000000" w:themeColor="text1"/>
          <w:sz w:val="24"/>
        </w:rPr>
        <w:t xml:space="preserve">Each pixel’s load is modified to account for the local runoff potential, which can be divided into surface and subsurface runoff. </w:t>
      </w:r>
      <w:bookmarkEnd w:id="5"/>
      <w:bookmarkEnd w:id="6"/>
      <w:r w:rsidRPr="00E323D5">
        <w:rPr>
          <w:rFonts w:ascii="Times New Roman" w:eastAsia="Times New Roman" w:hAnsi="Times New Roman" w:cs="Times New Roman"/>
          <w:color w:val="000000" w:themeColor="text1"/>
          <w:sz w:val="24"/>
        </w:rPr>
        <w:t xml:space="preserve">The ratio between these two types of nutrient sources is given by the parameter </w:t>
      </w:r>
      <w:r w:rsidR="00230F12">
        <w:rPr>
          <w:rFonts w:ascii="Times New Roman" w:eastAsia="Times New Roman" w:hAnsi="Times New Roman" w:cs="Times New Roman"/>
          <w:noProof/>
          <w:color w:val="000000" w:themeColor="text1"/>
          <w:position w:val="-10"/>
          <w:sz w:val="24"/>
        </w:rPr>
        <w:pict>
          <v:shape id="_x0000_i1100" type="#_x0000_t75" alt="" style="width:108pt;height:14.5pt;mso-width-percent:0;mso-height-percent:0;mso-width-percent:0;mso-height-percent:0">
            <v:imagedata r:id="rId69" o:title=""/>
          </v:shape>
        </w:pict>
      </w:r>
      <w:r w:rsidRPr="00E323D5">
        <w:rPr>
          <w:rFonts w:ascii="Times New Roman" w:eastAsia="Times New Roman" w:hAnsi="Times New Roman" w:cs="Times New Roman"/>
          <w:color w:val="000000" w:themeColor="text1"/>
          <w:sz w:val="24"/>
        </w:rPr>
        <w:t xml:space="preserve">; therefore, the </w:t>
      </w:r>
      <w:r w:rsidR="00230F12">
        <w:rPr>
          <w:rFonts w:ascii="Times New Roman" w:eastAsia="Times New Roman" w:hAnsi="Times New Roman" w:cs="Times New Roman"/>
          <w:noProof/>
          <w:color w:val="000000" w:themeColor="text1"/>
          <w:position w:val="-6"/>
          <w:sz w:val="24"/>
        </w:rPr>
        <w:pict>
          <v:shape id="_x0000_i1101" type="#_x0000_t75" alt="" style="width:22.5pt;height:14.5pt;mso-width-percent:0;mso-height-percent:0;mso-width-percent:0;mso-height-percent:0">
            <v:imagedata r:id="rId70" o:title=""/>
          </v:shape>
        </w:pict>
      </w:r>
      <w:r w:rsidRPr="00E323D5">
        <w:rPr>
          <w:rFonts w:ascii="Times New Roman" w:eastAsia="Times New Roman" w:hAnsi="Times New Roman" w:cs="Times New Roman"/>
          <w:color w:val="000000" w:themeColor="text1"/>
          <w:sz w:val="24"/>
        </w:rPr>
        <w:t>(kg·ha</w:t>
      </w:r>
      <w:r w:rsidRPr="00E323D5">
        <w:rPr>
          <w:rFonts w:ascii="Times New Roman" w:eastAsia="Times New Roman" w:hAnsi="Times New Roman" w:cs="Times New Roman"/>
          <w:color w:val="000000" w:themeColor="text1"/>
          <w:sz w:val="24"/>
          <w:vertAlign w:val="superscript"/>
        </w:rPr>
        <w:t>-1</w:t>
      </w:r>
      <w:r w:rsidRPr="00E323D5">
        <w:rPr>
          <w:rFonts w:ascii="Times New Roman" w:eastAsia="Times New Roman" w:hAnsi="Times New Roman" w:cs="Times New Roman"/>
          <w:color w:val="000000" w:themeColor="text1"/>
          <w:sz w:val="24"/>
        </w:rPr>
        <w:t>·yr</w:t>
      </w:r>
      <w:r w:rsidRPr="00E323D5">
        <w:rPr>
          <w:rFonts w:ascii="Times New Roman" w:eastAsia="Times New Roman" w:hAnsi="Times New Roman" w:cs="Times New Roman"/>
          <w:color w:val="000000" w:themeColor="text1"/>
          <w:sz w:val="24"/>
          <w:vertAlign w:val="superscript"/>
        </w:rPr>
        <w:t>-1</w:t>
      </w:r>
      <w:r w:rsidRPr="00E323D5">
        <w:rPr>
          <w:rFonts w:ascii="Times New Roman" w:eastAsia="Times New Roman" w:hAnsi="Times New Roman" w:cs="Times New Roman"/>
          <w:color w:val="000000" w:themeColor="text1"/>
          <w:sz w:val="24"/>
        </w:rPr>
        <w:t xml:space="preserve">) for pixel </w:t>
      </w:r>
      <w:r w:rsidR="00230F12">
        <w:rPr>
          <w:rFonts w:ascii="Times New Roman" w:eastAsia="Times New Roman" w:hAnsi="Times New Roman" w:cs="Times New Roman"/>
          <w:noProof/>
          <w:color w:val="000000" w:themeColor="text1"/>
          <w:position w:val="-6"/>
          <w:sz w:val="24"/>
        </w:rPr>
        <w:pict>
          <v:shape id="_x0000_i1102" type="#_x0000_t75" alt="" style="width:7.5pt;height:14.5pt;mso-width-percent:0;mso-height-percent:0;mso-width-percent:0;mso-height-percent:0">
            <v:imagedata r:id="rId28" o:title=""/>
          </v:shape>
        </w:pict>
      </w:r>
      <w:r w:rsidRPr="00E323D5">
        <w:rPr>
          <w:rFonts w:ascii="Times New Roman" w:eastAsia="Times New Roman" w:hAnsi="Times New Roman" w:cs="Times New Roman"/>
          <w:color w:val="000000" w:themeColor="text1"/>
          <w:sz w:val="24"/>
        </w:rPr>
        <w:t xml:space="preserve">is defined as:         </w:t>
      </w:r>
    </w:p>
    <w:p w:rsidR="006949C9" w:rsidRPr="00E323D5" w:rsidRDefault="00230F12" w:rsidP="00505343">
      <w:pPr>
        <w:kinsoku w:val="0"/>
        <w:overflowPunct w:val="0"/>
        <w:topLinePunct/>
        <w:adjustRightInd w:val="0"/>
        <w:snapToGrid w:val="0"/>
        <w:jc w:val="left"/>
        <w:rPr>
          <w:rFonts w:ascii="Times New Roman" w:eastAsia="Times New Roman" w:hAnsi="Times New Roman" w:cs="Times New Roman"/>
          <w:color w:val="000000" w:themeColor="text1"/>
          <w:sz w:val="24"/>
        </w:rPr>
      </w:pPr>
      <w:r>
        <w:rPr>
          <w:rFonts w:ascii="Times New Roman" w:eastAsia="Times New Roman" w:hAnsi="Times New Roman" w:cs="Times New Roman"/>
          <w:noProof/>
          <w:color w:val="000000" w:themeColor="text1"/>
          <w:position w:val="-30"/>
          <w:sz w:val="24"/>
        </w:rPr>
        <w:pict>
          <v:shape id="_x0000_i1103" type="#_x0000_t75" alt="" style="width:253pt;height:37pt;mso-width-percent:0;mso-height-percent:0;mso-width-percent:0;mso-height-percent:0">
            <v:imagedata r:id="rId71" o:title=""/>
          </v:shape>
        </w:pict>
      </w:r>
      <w:r w:rsidR="006949C9" w:rsidRPr="00E323D5">
        <w:rPr>
          <w:rFonts w:ascii="Times New Roman" w:eastAsia="Times New Roman" w:hAnsi="Times New Roman" w:cs="Times New Roman"/>
          <w:color w:val="000000" w:themeColor="text1"/>
          <w:sz w:val="24"/>
        </w:rPr>
        <w:t xml:space="preserve">        </w:t>
      </w:r>
    </w:p>
    <w:p w:rsidR="006949C9" w:rsidRPr="00E323D5" w:rsidRDefault="00230F12" w:rsidP="00505343">
      <w:pPr>
        <w:kinsoku w:val="0"/>
        <w:overflowPunct w:val="0"/>
        <w:topLinePunct/>
        <w:adjustRightInd w:val="0"/>
        <w:snapToGrid w:val="0"/>
        <w:jc w:val="left"/>
        <w:rPr>
          <w:rFonts w:ascii="Times New Roman" w:hAnsi="Times New Roman" w:cs="Times New Roman"/>
          <w:color w:val="000000" w:themeColor="text1"/>
          <w:sz w:val="24"/>
        </w:rPr>
      </w:pPr>
      <w:r>
        <w:rPr>
          <w:rFonts w:ascii="Times New Roman" w:eastAsia="Times New Roman" w:hAnsi="Times New Roman" w:cs="Times New Roman"/>
          <w:noProof/>
          <w:color w:val="000000" w:themeColor="text1"/>
          <w:position w:val="-42"/>
          <w:sz w:val="24"/>
        </w:rPr>
        <w:pict>
          <v:shape id="_x0000_i1104" type="#_x0000_t75" alt="" style="width:136.5pt;height:49.5pt;mso-width-percent:0;mso-height-percent:0;mso-width-percent:0;mso-height-percent:0">
            <v:imagedata r:id="rId72" o:title=""/>
          </v:shape>
        </w:pict>
      </w:r>
      <w:r w:rsidR="006949C9" w:rsidRPr="00E323D5">
        <w:rPr>
          <w:rFonts w:ascii="Times New Roman" w:eastAsia="Times New Roman" w:hAnsi="Times New Roman" w:cs="Times New Roman"/>
          <w:color w:val="000000" w:themeColor="text1"/>
          <w:sz w:val="24"/>
        </w:rPr>
        <w:t xml:space="preserve">  </w:t>
      </w:r>
    </w:p>
    <w:p w:rsidR="006949C9" w:rsidRPr="00E323D5" w:rsidRDefault="006949C9" w:rsidP="00505343">
      <w:pPr>
        <w:kinsoku w:val="0"/>
        <w:overflowPunct w:val="0"/>
        <w:topLinePunct/>
        <w:adjustRightInd w:val="0"/>
        <w:snapToGrid w:val="0"/>
        <w:rPr>
          <w:rFonts w:ascii="Times New Roman" w:eastAsia="Times New Roman" w:hAnsi="Times New Roman" w:cs="Times New Roman"/>
          <w:color w:val="000000" w:themeColor="text1"/>
          <w:sz w:val="24"/>
        </w:rPr>
      </w:pPr>
      <w:r w:rsidRPr="00E323D5">
        <w:rPr>
          <w:rFonts w:ascii="Times New Roman" w:eastAsia="Times New Roman" w:hAnsi="Times New Roman" w:cs="Times New Roman"/>
          <w:color w:val="000000" w:themeColor="text1"/>
          <w:sz w:val="24"/>
        </w:rPr>
        <w:t xml:space="preserve">where </w:t>
      </w:r>
      <w:r w:rsidR="00230F12">
        <w:rPr>
          <w:rFonts w:ascii="Times New Roman" w:eastAsia="Times New Roman" w:hAnsi="Times New Roman" w:cs="Times New Roman"/>
          <w:noProof/>
          <w:color w:val="000000" w:themeColor="text1"/>
          <w:position w:val="-10"/>
          <w:sz w:val="24"/>
        </w:rPr>
        <w:pict>
          <v:shape id="_x0000_i1105" type="#_x0000_t75" alt="" style="width:22.5pt;height:14.5pt;mso-width-percent:0;mso-height-percent:0;mso-width-percent:0;mso-height-percent:0">
            <v:imagedata r:id="rId73" o:title=""/>
          </v:shape>
        </w:pict>
      </w:r>
      <w:r w:rsidRPr="00E323D5">
        <w:rPr>
          <w:rFonts w:ascii="Times New Roman" w:eastAsia="Times New Roman" w:hAnsi="Times New Roman" w:cs="Times New Roman"/>
          <w:color w:val="000000" w:themeColor="text1"/>
          <w:sz w:val="24"/>
        </w:rPr>
        <w:t xml:space="preserve"> is the runoff potential index for pixel </w:t>
      </w:r>
      <w:r w:rsidR="00230F12">
        <w:rPr>
          <w:rFonts w:ascii="Times New Roman" w:eastAsia="Times New Roman" w:hAnsi="Times New Roman" w:cs="Times New Roman"/>
          <w:noProof/>
          <w:color w:val="000000" w:themeColor="text1"/>
          <w:position w:val="-6"/>
          <w:sz w:val="24"/>
        </w:rPr>
        <w:pict>
          <v:shape id="_x0000_i1106" type="#_x0000_t75" alt="" style="width:7.5pt;height:14.5pt;mso-width-percent:0;mso-height-percent:0;mso-width-percent:0;mso-height-percent:0">
            <v:imagedata r:id="rId28" o:title=""/>
          </v:shape>
        </w:pict>
      </w:r>
      <w:r w:rsidRPr="00E323D5">
        <w:rPr>
          <w:rFonts w:ascii="Times New Roman" w:eastAsia="Times New Roman" w:hAnsi="Times New Roman" w:cs="Times New Roman"/>
          <w:color w:val="000000" w:themeColor="text1"/>
          <w:sz w:val="24"/>
        </w:rPr>
        <w:t xml:space="preserve">; </w:t>
      </w:r>
      <w:r w:rsidR="00230F12">
        <w:rPr>
          <w:rFonts w:ascii="Times New Roman" w:eastAsia="Times New Roman" w:hAnsi="Times New Roman" w:cs="Times New Roman"/>
          <w:noProof/>
          <w:color w:val="000000" w:themeColor="text1"/>
          <w:position w:val="-10"/>
          <w:sz w:val="24"/>
        </w:rPr>
        <w:pict>
          <v:shape id="_x0000_i1107" type="#_x0000_t75" alt="" style="width:14.5pt;height:14.5pt;mso-width-percent:0;mso-height-percent:0;mso-width-percent:0;mso-height-percent:0">
            <v:imagedata r:id="rId74" o:title=""/>
          </v:shape>
        </w:pict>
      </w:r>
      <w:r w:rsidRPr="00E323D5">
        <w:rPr>
          <w:rFonts w:ascii="Times New Roman" w:eastAsia="Times New Roman" w:hAnsi="Times New Roman" w:cs="Times New Roman"/>
          <w:color w:val="000000" w:themeColor="text1"/>
          <w:sz w:val="24"/>
        </w:rPr>
        <w:t xml:space="preserve"> is the nutrient runoff proxy for runoff on pixel </w:t>
      </w:r>
      <w:r w:rsidR="00230F12">
        <w:rPr>
          <w:rFonts w:ascii="Times New Roman" w:eastAsia="Times New Roman" w:hAnsi="Times New Roman" w:cs="Times New Roman"/>
          <w:noProof/>
          <w:color w:val="000000" w:themeColor="text1"/>
          <w:position w:val="-6"/>
          <w:sz w:val="24"/>
        </w:rPr>
        <w:pict>
          <v:shape id="_x0000_i1108" type="#_x0000_t75" alt="" style="width:7.5pt;height:14.5pt;mso-width-percent:0;mso-height-percent:0;mso-width-percent:0;mso-height-percent:0">
            <v:imagedata r:id="rId28" o:title=""/>
          </v:shape>
        </w:pict>
      </w:r>
      <w:r w:rsidRPr="00E323D5">
        <w:rPr>
          <w:rFonts w:ascii="Times New Roman" w:eastAsia="Times New Roman" w:hAnsi="Times New Roman" w:cs="Times New Roman"/>
          <w:color w:val="000000" w:themeColor="text1"/>
          <w:sz w:val="24"/>
        </w:rPr>
        <w:t xml:space="preserve">; and </w:t>
      </w:r>
      <w:r w:rsidR="00230F12">
        <w:rPr>
          <w:rFonts w:ascii="Times New Roman" w:eastAsia="Times New Roman" w:hAnsi="Times New Roman" w:cs="Times New Roman"/>
          <w:noProof/>
          <w:color w:val="000000" w:themeColor="text1"/>
          <w:position w:val="-10"/>
          <w:sz w:val="24"/>
        </w:rPr>
        <w:pict>
          <v:shape id="_x0000_i1109" type="#_x0000_t75" alt="" style="width:22pt;height:14.5pt;mso-width-percent:0;mso-height-percent:0;mso-width-percent:0;mso-height-percent:0">
            <v:imagedata r:id="rId75" o:title=""/>
          </v:shape>
        </w:pict>
      </w:r>
      <w:r w:rsidRPr="00E323D5">
        <w:rPr>
          <w:rFonts w:ascii="Times New Roman" w:eastAsia="Times New Roman" w:hAnsi="Times New Roman" w:cs="Times New Roman"/>
          <w:color w:val="000000" w:themeColor="text1"/>
          <w:sz w:val="24"/>
        </w:rPr>
        <w:t xml:space="preserve">is the average </w:t>
      </w:r>
      <w:r w:rsidR="00230F12">
        <w:rPr>
          <w:rFonts w:ascii="Times New Roman" w:eastAsia="Times New Roman" w:hAnsi="Times New Roman" w:cs="Times New Roman"/>
          <w:noProof/>
          <w:color w:val="000000" w:themeColor="text1"/>
          <w:position w:val="-4"/>
          <w:sz w:val="24"/>
        </w:rPr>
        <w:pict>
          <v:shape id="_x0000_i1110" type="#_x0000_t75" alt="" style="width:14.5pt;height:14.5pt;mso-width-percent:0;mso-height-percent:0;mso-width-percent:0;mso-height-percent:0">
            <v:imagedata r:id="rId76" o:title=""/>
          </v:shape>
        </w:pict>
      </w:r>
      <w:r w:rsidRPr="00E323D5">
        <w:rPr>
          <w:rFonts w:ascii="Times New Roman" w:eastAsia="Times New Roman" w:hAnsi="Times New Roman" w:cs="Times New Roman"/>
          <w:color w:val="000000" w:themeColor="text1"/>
          <w:position w:val="-4"/>
          <w:sz w:val="24"/>
        </w:rPr>
        <w:t xml:space="preserve"> </w:t>
      </w:r>
      <w:r w:rsidRPr="00E323D5">
        <w:rPr>
          <w:rFonts w:ascii="Times New Roman" w:eastAsia="Times New Roman" w:hAnsi="Times New Roman" w:cs="Times New Roman"/>
          <w:color w:val="000000" w:themeColor="text1"/>
          <w:sz w:val="24"/>
        </w:rPr>
        <w:t xml:space="preserve">over the </w:t>
      </w:r>
      <w:r w:rsidRPr="00E323D5">
        <w:rPr>
          <w:rFonts w:ascii="Times New Roman" w:hAnsi="Times New Roman" w:cs="Times New Roman"/>
          <w:color w:val="000000" w:themeColor="text1"/>
          <w:sz w:val="24"/>
        </w:rPr>
        <w:t>entire area</w:t>
      </w:r>
      <w:r w:rsidRPr="00E323D5">
        <w:rPr>
          <w:rFonts w:ascii="Times New Roman" w:eastAsia="Times New Roman" w:hAnsi="Times New Roman" w:cs="Times New Roman"/>
          <w:color w:val="000000" w:themeColor="text1"/>
          <w:sz w:val="24"/>
        </w:rPr>
        <w:t>.</w:t>
      </w:r>
    </w:p>
    <w:p w:rsidR="006949C9" w:rsidRPr="00E323D5" w:rsidRDefault="006949C9" w:rsidP="00514C81">
      <w:pPr>
        <w:kinsoku w:val="0"/>
        <w:overflowPunct w:val="0"/>
        <w:topLinePunct/>
        <w:adjustRightInd w:val="0"/>
        <w:snapToGrid w:val="0"/>
        <w:ind w:firstLineChars="150" w:firstLine="360"/>
        <w:rPr>
          <w:rFonts w:ascii="Times New Roman" w:eastAsia="Times New Roman" w:hAnsi="Times New Roman" w:cs="Times New Roman"/>
          <w:color w:val="000000" w:themeColor="text1"/>
          <w:sz w:val="24"/>
        </w:rPr>
      </w:pPr>
      <w:r w:rsidRPr="00E323D5">
        <w:rPr>
          <w:rFonts w:ascii="Times New Roman" w:eastAsia="Times New Roman" w:hAnsi="Times New Roman" w:cs="Times New Roman"/>
          <w:color w:val="000000" w:themeColor="text1"/>
          <w:sz w:val="24"/>
        </w:rPr>
        <w:t>The delivery ratios (</w:t>
      </w:r>
      <w:r w:rsidR="00230F12">
        <w:rPr>
          <w:rFonts w:ascii="Times New Roman" w:eastAsia="Times New Roman" w:hAnsi="Times New Roman" w:cs="Times New Roman"/>
          <w:noProof/>
          <w:color w:val="000000" w:themeColor="text1"/>
          <w:position w:val="-14"/>
          <w:sz w:val="24"/>
        </w:rPr>
        <w:pict>
          <v:shape id="_x0000_i1111" type="#_x0000_t75" alt="" style="width:43pt;height:22pt;mso-width-percent:0;mso-height-percent:0;mso-width-percent:0;mso-height-percent:0">
            <v:imagedata r:id="rId77" o:title=""/>
          </v:shape>
        </w:pict>
      </w:r>
      <w:r w:rsidRPr="00E323D5">
        <w:rPr>
          <w:rFonts w:ascii="Times New Roman" w:eastAsia="Times New Roman" w:hAnsi="Times New Roman" w:cs="Times New Roman"/>
          <w:color w:val="000000" w:themeColor="text1"/>
          <w:sz w:val="24"/>
        </w:rPr>
        <w:t>and</w:t>
      </w:r>
      <w:r w:rsidR="00230F12">
        <w:rPr>
          <w:rFonts w:ascii="Times New Roman" w:eastAsia="Times New Roman" w:hAnsi="Times New Roman" w:cs="Times New Roman"/>
          <w:noProof/>
          <w:color w:val="000000" w:themeColor="text1"/>
          <w:position w:val="-12"/>
          <w:sz w:val="24"/>
        </w:rPr>
        <w:pict>
          <v:shape id="_x0000_i1112" type="#_x0000_t75" alt="" style="width:43pt;height:14.5pt;mso-width-percent:0;mso-height-percent:0;mso-width-percent:0;mso-height-percent:0">
            <v:imagedata r:id="rId78" o:title=""/>
          </v:shape>
        </w:pict>
      </w:r>
      <w:r w:rsidRPr="00E323D5">
        <w:rPr>
          <w:rFonts w:ascii="Times New Roman" w:eastAsia="Times New Roman" w:hAnsi="Times New Roman" w:cs="Times New Roman"/>
          <w:color w:val="000000" w:themeColor="text1"/>
          <w:sz w:val="24"/>
        </w:rPr>
        <w:t>) are computed based on the concept of the nutrient delivery ratio.</w:t>
      </w:r>
    </w:p>
    <w:p w:rsidR="006949C9" w:rsidRPr="00E323D5" w:rsidRDefault="006949C9" w:rsidP="00505343">
      <w:pPr>
        <w:kinsoku w:val="0"/>
        <w:overflowPunct w:val="0"/>
        <w:topLinePunct/>
        <w:adjustRightInd w:val="0"/>
        <w:snapToGrid w:val="0"/>
        <w:rPr>
          <w:rFonts w:ascii="Times New Roman" w:eastAsia="Times New Roman" w:hAnsi="Times New Roman" w:cs="Times New Roman"/>
          <w:color w:val="000000" w:themeColor="text1"/>
          <w:sz w:val="24"/>
        </w:rPr>
      </w:pPr>
    </w:p>
    <w:p w:rsidR="006949C9" w:rsidRPr="00E323D5" w:rsidRDefault="006949C9" w:rsidP="00514C81">
      <w:pPr>
        <w:widowControl/>
        <w:kinsoku w:val="0"/>
        <w:overflowPunct w:val="0"/>
        <w:topLinePunct/>
        <w:adjustRightInd w:val="0"/>
        <w:snapToGrid w:val="0"/>
        <w:ind w:firstLineChars="150" w:firstLine="360"/>
        <w:rPr>
          <w:rFonts w:ascii="Times New Roman" w:eastAsia="等线" w:hAnsi="Times New Roman" w:cs="Times New Roman"/>
          <w:snapToGrid w:val="0"/>
          <w:color w:val="000000" w:themeColor="text1"/>
          <w:kern w:val="0"/>
          <w:sz w:val="24"/>
          <w:lang w:bidi="en-US"/>
        </w:rPr>
      </w:pPr>
      <w:r w:rsidRPr="00E323D5">
        <w:rPr>
          <w:rFonts w:ascii="Times New Roman" w:eastAsia="等线" w:hAnsi="Times New Roman" w:cs="Times New Roman"/>
          <w:snapToGrid w:val="0"/>
          <w:color w:val="000000" w:themeColor="text1"/>
          <w:kern w:val="0"/>
          <w:sz w:val="24"/>
          <w:lang w:bidi="en-US"/>
        </w:rPr>
        <w:t>(1) Surface NDR</w:t>
      </w:r>
    </w:p>
    <w:p w:rsidR="006949C9" w:rsidRPr="00E323D5" w:rsidRDefault="006949C9" w:rsidP="00514C81">
      <w:pPr>
        <w:kinsoku w:val="0"/>
        <w:overflowPunct w:val="0"/>
        <w:topLinePunct/>
        <w:adjustRightInd w:val="0"/>
        <w:snapToGrid w:val="0"/>
        <w:ind w:firstLineChars="150" w:firstLine="360"/>
        <w:rPr>
          <w:rFonts w:ascii="Times New Roman" w:eastAsia="等线" w:hAnsi="Times New Roman" w:cs="Times New Roman"/>
          <w:color w:val="000000" w:themeColor="text1"/>
          <w:sz w:val="24"/>
        </w:rPr>
      </w:pPr>
      <w:r w:rsidRPr="00E323D5">
        <w:rPr>
          <w:rFonts w:ascii="Times New Roman" w:eastAsia="Times New Roman" w:hAnsi="Times New Roman" w:cs="Times New Roman"/>
          <w:color w:val="000000" w:themeColor="text1"/>
          <w:sz w:val="24"/>
        </w:rPr>
        <w:t xml:space="preserve">The surface </w:t>
      </w:r>
      <w:r w:rsidR="00230F12">
        <w:rPr>
          <w:rFonts w:ascii="Times New Roman" w:eastAsia="Times New Roman" w:hAnsi="Times New Roman" w:cs="Times New Roman"/>
          <w:noProof/>
          <w:color w:val="000000" w:themeColor="text1"/>
          <w:position w:val="-6"/>
          <w:sz w:val="24"/>
        </w:rPr>
        <w:pict>
          <v:shape id="_x0000_i1113" type="#_x0000_t75" alt="" style="width:29.5pt;height:14.5pt;mso-width-percent:0;mso-height-percent:0;mso-width-percent:0;mso-height-percent:0">
            <v:imagedata r:id="rId79" o:title=""/>
          </v:shape>
        </w:pict>
      </w:r>
      <w:r w:rsidRPr="00E323D5">
        <w:rPr>
          <w:rFonts w:ascii="Times New Roman" w:eastAsia="Times New Roman" w:hAnsi="Times New Roman" w:cs="Times New Roman"/>
          <w:color w:val="000000" w:themeColor="text1"/>
          <w:sz w:val="24"/>
        </w:rPr>
        <w:t xml:space="preserve"> is the product of a delivery factor, representing the ability of downstream pixels to transport nutrients without retention, and a topographic index, representing the position on the landscape. For pixel </w:t>
      </w:r>
      <w:r w:rsidR="00230F12">
        <w:rPr>
          <w:rFonts w:ascii="Times New Roman" w:eastAsia="Times New Roman" w:hAnsi="Times New Roman" w:cs="Times New Roman"/>
          <w:noProof/>
          <w:color w:val="000000" w:themeColor="text1"/>
          <w:position w:val="-6"/>
          <w:sz w:val="24"/>
        </w:rPr>
        <w:pict>
          <v:shape id="_x0000_i1114" type="#_x0000_t75" alt="" style="width:7.5pt;height:14.5pt;mso-width-percent:0;mso-height-percent:0;mso-width-percent:0;mso-height-percent:0">
            <v:imagedata r:id="rId28" o:title=""/>
          </v:shape>
        </w:pict>
      </w:r>
      <w:r w:rsidRPr="00E323D5">
        <w:rPr>
          <w:rFonts w:ascii="Times New Roman" w:eastAsia="Times New Roman" w:hAnsi="Times New Roman" w:cs="Times New Roman"/>
          <w:color w:val="000000" w:themeColor="text1"/>
          <w:sz w:val="24"/>
        </w:rPr>
        <w:t>:</w:t>
      </w:r>
    </w:p>
    <w:p w:rsidR="006949C9" w:rsidRPr="00E323D5" w:rsidRDefault="00230F12" w:rsidP="00505343">
      <w:pPr>
        <w:kinsoku w:val="0"/>
        <w:overflowPunct w:val="0"/>
        <w:topLinePunct/>
        <w:adjustRightInd w:val="0"/>
        <w:snapToGrid w:val="0"/>
        <w:jc w:val="left"/>
        <w:rPr>
          <w:rFonts w:ascii="Times New Roman" w:hAnsi="Times New Roman" w:cs="Times New Roman"/>
          <w:color w:val="000000" w:themeColor="text1"/>
          <w:sz w:val="24"/>
        </w:rPr>
      </w:pPr>
      <w:r>
        <w:rPr>
          <w:rFonts w:ascii="Times New Roman" w:eastAsia="Times New Roman" w:hAnsi="Times New Roman" w:cs="Times New Roman"/>
          <w:noProof/>
          <w:color w:val="000000" w:themeColor="text1"/>
          <w:position w:val="-24"/>
          <w:sz w:val="24"/>
        </w:rPr>
        <w:pict>
          <v:shape id="_x0000_i1115" type="#_x0000_t75" alt="" style="width:187.5pt;height:29.5pt;mso-width-percent:0;mso-height-percent:0;mso-width-percent:0;mso-height-percent:0">
            <v:imagedata r:id="rId80" o:title=""/>
          </v:shape>
        </w:pict>
      </w:r>
      <w:r w:rsidR="006949C9" w:rsidRPr="00E323D5">
        <w:rPr>
          <w:rFonts w:ascii="Times New Roman" w:eastAsia="Times New Roman" w:hAnsi="Times New Roman" w:cs="Times New Roman"/>
          <w:color w:val="000000" w:themeColor="text1"/>
          <w:sz w:val="24"/>
        </w:rPr>
        <w:t xml:space="preserve">  </w:t>
      </w:r>
    </w:p>
    <w:p w:rsidR="006949C9" w:rsidRPr="00E323D5" w:rsidRDefault="006949C9" w:rsidP="00505343">
      <w:pPr>
        <w:kinsoku w:val="0"/>
        <w:overflowPunct w:val="0"/>
        <w:topLinePunct/>
        <w:adjustRightInd w:val="0"/>
        <w:snapToGrid w:val="0"/>
        <w:rPr>
          <w:rFonts w:ascii="Times New Roman" w:eastAsia="Times New Roman" w:hAnsi="Times New Roman" w:cs="Times New Roman"/>
          <w:color w:val="000000" w:themeColor="text1"/>
          <w:sz w:val="24"/>
        </w:rPr>
      </w:pPr>
      <w:proofErr w:type="gramStart"/>
      <w:r w:rsidRPr="00E323D5">
        <w:rPr>
          <w:rFonts w:ascii="Times New Roman" w:eastAsia="Times New Roman" w:hAnsi="Times New Roman" w:cs="Times New Roman"/>
          <w:color w:val="000000" w:themeColor="text1"/>
          <w:sz w:val="24"/>
        </w:rPr>
        <w:t>where</w:t>
      </w:r>
      <w:proofErr w:type="gramEnd"/>
      <w:r w:rsidR="008A656C" w:rsidRPr="00E323D5">
        <w:rPr>
          <w:rFonts w:ascii="Times New Roman" w:eastAsia="Times New Roman" w:hAnsi="Times New Roman" w:cs="Times New Roman"/>
          <w:noProof/>
          <w:color w:val="000000" w:themeColor="text1"/>
          <w:position w:val="-12"/>
          <w:sz w:val="24"/>
        </w:rPr>
        <w:object w:dxaOrig="430" w:dyaOrig="430">
          <v:shape id="_x0000_i1116" type="#_x0000_t75" alt="" style="width:22pt;height:22pt;mso-width-percent:0;mso-height-percent:0;mso-width-percent:0;mso-height-percent:0" o:ole="">
            <v:imagedata r:id="rId81" o:title=""/>
          </v:shape>
          <o:OLEObject Type="Embed" ProgID="Equation.DSMT4" ShapeID="_x0000_i1116" DrawAspect="Content" ObjectID="_1702572799" r:id="rId82"/>
        </w:object>
      </w:r>
      <w:r w:rsidRPr="00E323D5">
        <w:rPr>
          <w:rFonts w:ascii="Times New Roman" w:eastAsia="Times New Roman" w:hAnsi="Times New Roman" w:cs="Times New Roman"/>
          <w:color w:val="000000" w:themeColor="text1"/>
          <w:sz w:val="24"/>
        </w:rPr>
        <w:t xml:space="preserve"> and </w:t>
      </w:r>
      <w:r w:rsidR="00230F12">
        <w:rPr>
          <w:rFonts w:ascii="Times New Roman" w:eastAsia="Times New Roman" w:hAnsi="Times New Roman" w:cs="Times New Roman"/>
          <w:noProof/>
          <w:color w:val="000000" w:themeColor="text1"/>
          <w:position w:val="-6"/>
          <w:sz w:val="24"/>
        </w:rPr>
        <w:pict>
          <v:shape id="_x0000_i1117" type="#_x0000_t75" alt="" style="width:7.5pt;height:14.5pt;mso-width-percent:0;mso-height-percent:0;mso-width-percent:0;mso-height-percent:0">
            <v:imagedata r:id="rId83" o:title=""/>
          </v:shape>
        </w:pict>
      </w:r>
      <w:r w:rsidRPr="00E323D5">
        <w:rPr>
          <w:rFonts w:ascii="Times New Roman" w:eastAsia="Times New Roman" w:hAnsi="Times New Roman" w:cs="Times New Roman"/>
          <w:color w:val="000000" w:themeColor="text1"/>
          <w:sz w:val="24"/>
        </w:rPr>
        <w:t xml:space="preserve"> are calibration parameters; </w:t>
      </w:r>
      <w:r w:rsidR="008A656C" w:rsidRPr="00E323D5">
        <w:rPr>
          <w:rFonts w:ascii="Times New Roman" w:eastAsia="Times New Roman" w:hAnsi="Times New Roman" w:cs="Times New Roman"/>
          <w:noProof/>
          <w:color w:val="000000" w:themeColor="text1"/>
          <w:position w:val="-12"/>
          <w:sz w:val="24"/>
        </w:rPr>
        <w:object w:dxaOrig="430" w:dyaOrig="430">
          <v:shape id="_x0000_i1118" type="#_x0000_t75" alt="" style="width:22pt;height:22pt;mso-width-percent:0;mso-height-percent:0;mso-width-percent:0;mso-height-percent:0" o:ole="">
            <v:imagedata r:id="rId84" o:title=""/>
          </v:shape>
          <o:OLEObject Type="Embed" ProgID="Equation.DSMT4" ShapeID="_x0000_i1118" DrawAspect="Content" ObjectID="_1702572800" r:id="rId85"/>
        </w:object>
      </w:r>
      <w:r w:rsidRPr="00E323D5">
        <w:rPr>
          <w:rFonts w:ascii="Times New Roman" w:eastAsia="Times New Roman" w:hAnsi="Times New Roman" w:cs="Times New Roman"/>
          <w:color w:val="000000" w:themeColor="text1"/>
          <w:sz w:val="24"/>
        </w:rPr>
        <w:t xml:space="preserve">is a topographic index; and </w:t>
      </w:r>
      <w:r w:rsidR="00230F12">
        <w:rPr>
          <w:rFonts w:ascii="Times New Roman" w:eastAsia="Times New Roman" w:hAnsi="Times New Roman" w:cs="Times New Roman"/>
          <w:noProof/>
          <w:color w:val="000000" w:themeColor="text1"/>
          <w:position w:val="-14"/>
          <w:sz w:val="24"/>
        </w:rPr>
        <w:pict>
          <v:shape id="_x0000_i1119" type="#_x0000_t75" alt="" style="width:37pt;height:22pt;mso-width-percent:0;mso-height-percent:0;mso-width-percent:0;mso-height-percent:0">
            <v:imagedata r:id="rId86" o:title=""/>
          </v:shape>
        </w:pict>
      </w:r>
      <w:r w:rsidRPr="00E323D5">
        <w:rPr>
          <w:rFonts w:ascii="Times New Roman" w:eastAsia="Times New Roman" w:hAnsi="Times New Roman" w:cs="Times New Roman"/>
          <w:color w:val="000000" w:themeColor="text1"/>
          <w:sz w:val="24"/>
        </w:rPr>
        <w:t xml:space="preserve"> is the proportion of nutrient that is not retained by downstream pixels (irrespective of the position of the pixel on the landscape).</w:t>
      </w:r>
    </w:p>
    <w:p w:rsidR="006949C9" w:rsidRPr="00E323D5" w:rsidRDefault="006949C9" w:rsidP="00505343">
      <w:pPr>
        <w:kinsoku w:val="0"/>
        <w:overflowPunct w:val="0"/>
        <w:topLinePunct/>
        <w:adjustRightInd w:val="0"/>
        <w:snapToGrid w:val="0"/>
        <w:jc w:val="left"/>
        <w:rPr>
          <w:rFonts w:ascii="Times New Roman" w:eastAsia="Times New Roman" w:hAnsi="Times New Roman" w:cs="Times New Roman"/>
          <w:color w:val="000000" w:themeColor="text1"/>
          <w:sz w:val="24"/>
        </w:rPr>
      </w:pPr>
      <w:r w:rsidRPr="00E323D5">
        <w:rPr>
          <w:rFonts w:ascii="Times New Roman" w:eastAsia="Times New Roman" w:hAnsi="Times New Roman" w:cs="Times New Roman"/>
          <w:color w:val="000000" w:themeColor="text1"/>
          <w:sz w:val="24"/>
        </w:rPr>
        <w:tab/>
      </w:r>
    </w:p>
    <w:p w:rsidR="006949C9" w:rsidRPr="00E323D5" w:rsidRDefault="00230F12" w:rsidP="00505343">
      <w:pPr>
        <w:kinsoku w:val="0"/>
        <w:overflowPunct w:val="0"/>
        <w:topLinePunct/>
        <w:adjustRightInd w:val="0"/>
        <w:snapToGrid w:val="0"/>
        <w:jc w:val="left"/>
        <w:rPr>
          <w:rFonts w:ascii="Times New Roman" w:hAnsi="Times New Roman" w:cs="Times New Roman"/>
          <w:color w:val="000000" w:themeColor="text1"/>
          <w:sz w:val="24"/>
        </w:rPr>
      </w:pPr>
      <w:r>
        <w:rPr>
          <w:rFonts w:ascii="Times New Roman" w:eastAsia="Times New Roman" w:hAnsi="Times New Roman" w:cs="Times New Roman"/>
          <w:noProof/>
          <w:color w:val="000000" w:themeColor="text1"/>
          <w:position w:val="-14"/>
          <w:sz w:val="24"/>
        </w:rPr>
        <w:pict>
          <v:shape id="_x0000_i1120" type="#_x0000_t75" alt="" style="width:79.5pt;height:22pt;mso-width-percent:0;mso-height-percent:0;mso-width-percent:0;mso-height-percent:0">
            <v:imagedata r:id="rId87" o:title=""/>
          </v:shape>
        </w:pict>
      </w:r>
      <w:r w:rsidR="006949C9" w:rsidRPr="00E323D5">
        <w:rPr>
          <w:rFonts w:ascii="Times New Roman" w:eastAsia="Times New Roman" w:hAnsi="Times New Roman" w:cs="Times New Roman"/>
          <w:color w:val="000000" w:themeColor="text1"/>
          <w:sz w:val="24"/>
        </w:rPr>
        <w:t xml:space="preserve">  </w:t>
      </w:r>
    </w:p>
    <w:p w:rsidR="006949C9" w:rsidRPr="00E323D5" w:rsidRDefault="00230F12" w:rsidP="00505343">
      <w:pPr>
        <w:kinsoku w:val="0"/>
        <w:overflowPunct w:val="0"/>
        <w:topLinePunct/>
        <w:adjustRightInd w:val="0"/>
        <w:snapToGrid w:val="0"/>
        <w:jc w:val="left"/>
        <w:rPr>
          <w:rFonts w:ascii="Times New Roman" w:hAnsi="Times New Roman" w:cs="Times New Roman"/>
          <w:color w:val="000000" w:themeColor="text1"/>
          <w:sz w:val="24"/>
        </w:rPr>
      </w:pPr>
      <w:r>
        <w:rPr>
          <w:rFonts w:ascii="Times New Roman" w:eastAsia="Times New Roman" w:hAnsi="Times New Roman" w:cs="Times New Roman"/>
          <w:noProof/>
          <w:color w:val="000000" w:themeColor="text1"/>
          <w:position w:val="-60"/>
          <w:sz w:val="24"/>
        </w:rPr>
        <w:pict>
          <v:shape id="_x0000_i1121" type="#_x0000_t75" alt="" style="width:295pt;height:64.5pt;mso-width-percent:0;mso-height-percent:0;mso-width-percent:0;mso-height-percent:0">
            <v:imagedata r:id="rId88" o:title=""/>
          </v:shape>
        </w:pict>
      </w:r>
      <w:r w:rsidR="006949C9" w:rsidRPr="00E323D5">
        <w:rPr>
          <w:rFonts w:ascii="Times New Roman" w:eastAsia="Times New Roman" w:hAnsi="Times New Roman" w:cs="Times New Roman"/>
          <w:color w:val="000000" w:themeColor="text1"/>
          <w:sz w:val="24"/>
        </w:rPr>
        <w:t xml:space="preserve">  </w:t>
      </w:r>
    </w:p>
    <w:p w:rsidR="006949C9" w:rsidRPr="00E323D5" w:rsidRDefault="006949C9" w:rsidP="00505343">
      <w:pPr>
        <w:kinsoku w:val="0"/>
        <w:overflowPunct w:val="0"/>
        <w:topLinePunct/>
        <w:adjustRightInd w:val="0"/>
        <w:snapToGrid w:val="0"/>
        <w:rPr>
          <w:rFonts w:ascii="Times New Roman" w:eastAsia="Times New Roman" w:hAnsi="Times New Roman" w:cs="Times New Roman"/>
          <w:color w:val="000000" w:themeColor="text1"/>
          <w:sz w:val="24"/>
        </w:rPr>
      </w:pPr>
      <w:r w:rsidRPr="00E323D5">
        <w:rPr>
          <w:rFonts w:ascii="Times New Roman" w:eastAsia="Times New Roman" w:hAnsi="Times New Roman" w:cs="Times New Roman"/>
          <w:color w:val="000000" w:themeColor="text1"/>
          <w:sz w:val="24"/>
        </w:rPr>
        <w:t>where</w:t>
      </w:r>
      <w:r w:rsidR="00230F12">
        <w:rPr>
          <w:rFonts w:ascii="Times New Roman" w:eastAsia="Times New Roman" w:hAnsi="Times New Roman" w:cs="Times New Roman"/>
          <w:noProof/>
          <w:color w:val="000000" w:themeColor="text1"/>
          <w:position w:val="-12"/>
          <w:sz w:val="24"/>
        </w:rPr>
        <w:pict>
          <v:shape id="_x0000_i1122" type="#_x0000_t75" alt="" style="width:22.5pt;height:22pt;mso-width-percent:0;mso-height-percent:0;mso-width-percent:0;mso-height-percent:0">
            <v:imagedata r:id="rId89" o:title=""/>
          </v:shape>
        </w:pict>
      </w:r>
      <w:r w:rsidRPr="00E323D5">
        <w:rPr>
          <w:rFonts w:ascii="Times New Roman" w:eastAsia="Times New Roman" w:hAnsi="Times New Roman" w:cs="Times New Roman"/>
          <w:color w:val="000000" w:themeColor="text1"/>
          <w:sz w:val="24"/>
        </w:rPr>
        <w:t xml:space="preserve">is retention efficiency for pixel </w:t>
      </w:r>
      <w:r w:rsidR="00230F12">
        <w:rPr>
          <w:rFonts w:ascii="Times New Roman" w:eastAsia="Times New Roman" w:hAnsi="Times New Roman" w:cs="Times New Roman"/>
          <w:noProof/>
          <w:color w:val="000000" w:themeColor="text1"/>
          <w:position w:val="-6"/>
          <w:sz w:val="24"/>
        </w:rPr>
        <w:pict>
          <v:shape id="_x0000_i1123" type="#_x0000_t75" alt="" style="width:7.5pt;height:14.5pt;mso-width-percent:0;mso-height-percent:0;mso-width-percent:0;mso-height-percent:0">
            <v:imagedata r:id="rId28" o:title=""/>
          </v:shape>
        </w:pict>
      </w:r>
      <w:r w:rsidRPr="00E323D5">
        <w:rPr>
          <w:rFonts w:ascii="Times New Roman" w:eastAsia="Times New Roman" w:hAnsi="Times New Roman" w:cs="Times New Roman"/>
          <w:color w:val="000000" w:themeColor="text1"/>
          <w:sz w:val="24"/>
        </w:rPr>
        <w:t xml:space="preserve">; </w:t>
      </w:r>
      <w:r w:rsidR="00230F12">
        <w:rPr>
          <w:rFonts w:ascii="Times New Roman" w:eastAsia="Times New Roman" w:hAnsi="Times New Roman" w:cs="Times New Roman"/>
          <w:noProof/>
          <w:color w:val="000000" w:themeColor="text1"/>
          <w:position w:val="-16"/>
          <w:sz w:val="24"/>
        </w:rPr>
        <w:pict>
          <v:shape id="_x0000_i1124" type="#_x0000_t75" alt="" style="width:37pt;height:22.5pt;mso-width-percent:0;mso-height-percent:0;mso-width-percent:0;mso-height-percent:0">
            <v:imagedata r:id="rId90" o:title=""/>
          </v:shape>
        </w:pict>
      </w:r>
      <w:r w:rsidRPr="00E323D5">
        <w:rPr>
          <w:rFonts w:ascii="Times New Roman" w:eastAsia="Times New Roman" w:hAnsi="Times New Roman" w:cs="Times New Roman"/>
          <w:color w:val="000000" w:themeColor="text1"/>
          <w:sz w:val="24"/>
        </w:rPr>
        <w:t xml:space="preserve">is the maximum retention efficiency that </w:t>
      </w:r>
      <w:r w:rsidR="00230F12">
        <w:rPr>
          <w:rFonts w:ascii="Times New Roman" w:eastAsia="Times New Roman" w:hAnsi="Times New Roman" w:cs="Times New Roman"/>
          <w:noProof/>
          <w:color w:val="000000" w:themeColor="text1"/>
          <w:position w:val="-14"/>
          <w:sz w:val="24"/>
        </w:rPr>
        <w:pict>
          <v:shape id="_x0000_i1125" type="#_x0000_t75" alt="" style="width:37pt;height:22pt;mso-width-percent:0;mso-height-percent:0;mso-width-percent:0;mso-height-percent:0">
            <v:imagedata r:id="rId91" o:title=""/>
          </v:shape>
        </w:pict>
      </w:r>
      <w:r w:rsidRPr="00E323D5">
        <w:rPr>
          <w:rFonts w:ascii="Times New Roman" w:eastAsia="Times New Roman" w:hAnsi="Times New Roman" w:cs="Times New Roman"/>
          <w:color w:val="000000" w:themeColor="text1"/>
          <w:sz w:val="24"/>
        </w:rPr>
        <w:t xml:space="preserve"> can reach; </w:t>
      </w:r>
      <w:r w:rsidR="00230F12">
        <w:rPr>
          <w:rFonts w:ascii="Times New Roman" w:eastAsia="Times New Roman" w:hAnsi="Times New Roman" w:cs="Times New Roman"/>
          <w:noProof/>
          <w:color w:val="000000" w:themeColor="text1"/>
          <w:position w:val="-14"/>
          <w:sz w:val="24"/>
        </w:rPr>
        <w:pict>
          <v:shape id="_x0000_i1126" type="#_x0000_t75" alt="" style="width:29.5pt;height:22pt;mso-width-percent:0;mso-height-percent:0;mso-width-percent:0;mso-height-percent:0">
            <v:imagedata r:id="rId92" o:title=""/>
          </v:shape>
        </w:pict>
      </w:r>
      <w:r w:rsidRPr="00E323D5">
        <w:rPr>
          <w:rFonts w:ascii="Times New Roman" w:eastAsia="Times New Roman" w:hAnsi="Times New Roman" w:cs="Times New Roman"/>
          <w:color w:val="000000" w:themeColor="text1"/>
          <w:sz w:val="24"/>
        </w:rPr>
        <w:t xml:space="preserve">is the effective downstream retention on the pixel directly downstream from pixel </w:t>
      </w:r>
      <w:r w:rsidR="00230F12">
        <w:rPr>
          <w:rFonts w:ascii="Times New Roman" w:eastAsia="Times New Roman" w:hAnsi="Times New Roman" w:cs="Times New Roman"/>
          <w:noProof/>
          <w:color w:val="000000" w:themeColor="text1"/>
          <w:position w:val="-6"/>
          <w:sz w:val="24"/>
        </w:rPr>
        <w:pict>
          <v:shape id="_x0000_i1127" type="#_x0000_t75" alt="" style="width:7.5pt;height:14.5pt;mso-width-percent:0;mso-height-percent:0;mso-width-percent:0;mso-height-percent:0">
            <v:imagedata r:id="rId28" o:title=""/>
          </v:shape>
        </w:pict>
      </w:r>
      <w:r w:rsidRPr="00E323D5">
        <w:rPr>
          <w:rFonts w:ascii="Times New Roman" w:eastAsia="Times New Roman" w:hAnsi="Times New Roman" w:cs="Times New Roman"/>
          <w:color w:val="000000" w:themeColor="text1"/>
          <w:sz w:val="24"/>
        </w:rPr>
        <w:t xml:space="preserve">; and </w:t>
      </w:r>
      <w:r w:rsidR="00230F12">
        <w:rPr>
          <w:rFonts w:ascii="Times New Roman" w:eastAsia="Times New Roman" w:hAnsi="Times New Roman" w:cs="Times New Roman"/>
          <w:noProof/>
          <w:color w:val="000000" w:themeColor="text1"/>
          <w:position w:val="-12"/>
          <w:sz w:val="24"/>
        </w:rPr>
        <w:pict>
          <v:shape id="_x0000_i1128" type="#_x0000_t75" alt="" style="width:14.5pt;height:22pt;mso-width-percent:0;mso-height-percent:0;mso-width-percent:0;mso-height-percent:0">
            <v:imagedata r:id="rId93" o:title=""/>
          </v:shape>
        </w:pict>
      </w:r>
      <w:r w:rsidRPr="00E323D5">
        <w:rPr>
          <w:rFonts w:ascii="Times New Roman" w:eastAsia="Times New Roman" w:hAnsi="Times New Roman" w:cs="Times New Roman"/>
          <w:color w:val="000000" w:themeColor="text1"/>
          <w:sz w:val="24"/>
        </w:rPr>
        <w:t>is the step factor, defined as:</w:t>
      </w:r>
    </w:p>
    <w:p w:rsidR="006949C9" w:rsidRPr="00E323D5" w:rsidRDefault="00230F12" w:rsidP="00505343">
      <w:pPr>
        <w:kinsoku w:val="0"/>
        <w:overflowPunct w:val="0"/>
        <w:topLinePunct/>
        <w:adjustRightInd w:val="0"/>
        <w:snapToGrid w:val="0"/>
        <w:jc w:val="left"/>
        <w:rPr>
          <w:rFonts w:ascii="Times New Roman" w:hAnsi="Times New Roman" w:cs="Times New Roman"/>
          <w:color w:val="000000" w:themeColor="text1"/>
          <w:sz w:val="24"/>
        </w:rPr>
      </w:pPr>
      <w:r>
        <w:rPr>
          <w:rFonts w:ascii="Times New Roman" w:eastAsia="Times New Roman" w:hAnsi="Times New Roman" w:cs="Times New Roman"/>
          <w:noProof/>
          <w:color w:val="000000" w:themeColor="text1"/>
          <w:position w:val="-34"/>
          <w:sz w:val="24"/>
        </w:rPr>
        <w:pict>
          <v:shape id="_x0000_i1129" type="#_x0000_t75" alt="" style="width:86.5pt;height:37pt;mso-width-percent:0;mso-height-percent:0;mso-width-percent:0;mso-height-percent:0">
            <v:imagedata r:id="rId94" o:title=""/>
          </v:shape>
        </w:pict>
      </w:r>
      <w:r w:rsidR="006949C9" w:rsidRPr="00E323D5">
        <w:rPr>
          <w:rFonts w:ascii="Times New Roman" w:eastAsia="Times New Roman" w:hAnsi="Times New Roman" w:cs="Times New Roman"/>
          <w:color w:val="000000" w:themeColor="text1"/>
          <w:sz w:val="24"/>
        </w:rPr>
        <w:tab/>
      </w:r>
    </w:p>
    <w:p w:rsidR="006949C9" w:rsidRPr="00E323D5" w:rsidRDefault="006949C9" w:rsidP="00505343">
      <w:pPr>
        <w:kinsoku w:val="0"/>
        <w:overflowPunct w:val="0"/>
        <w:topLinePunct/>
        <w:adjustRightInd w:val="0"/>
        <w:snapToGrid w:val="0"/>
        <w:rPr>
          <w:rFonts w:ascii="Times New Roman" w:eastAsia="Times New Roman" w:hAnsi="Times New Roman" w:cs="Times New Roman"/>
          <w:color w:val="000000" w:themeColor="text1"/>
          <w:sz w:val="24"/>
        </w:rPr>
      </w:pPr>
      <w:proofErr w:type="gramStart"/>
      <w:r w:rsidRPr="00E323D5">
        <w:rPr>
          <w:rFonts w:ascii="Times New Roman" w:eastAsia="Times New Roman" w:hAnsi="Times New Roman" w:cs="Times New Roman"/>
          <w:color w:val="000000" w:themeColor="text1"/>
          <w:sz w:val="24"/>
        </w:rPr>
        <w:t>where</w:t>
      </w:r>
      <w:proofErr w:type="gramEnd"/>
      <w:r w:rsidRPr="00E323D5">
        <w:rPr>
          <w:rFonts w:ascii="Times New Roman" w:eastAsia="Times New Roman" w:hAnsi="Times New Roman" w:cs="Times New Roman"/>
          <w:color w:val="000000" w:themeColor="text1"/>
          <w:sz w:val="24"/>
        </w:rPr>
        <w:t xml:space="preserve"> </w:t>
      </w:r>
      <w:r w:rsidR="00230F12">
        <w:rPr>
          <w:rFonts w:ascii="Times New Roman" w:eastAsia="Times New Roman" w:hAnsi="Times New Roman" w:cs="Times New Roman"/>
          <w:noProof/>
          <w:color w:val="000000" w:themeColor="text1"/>
          <w:position w:val="-14"/>
          <w:sz w:val="24"/>
        </w:rPr>
        <w:pict>
          <v:shape id="_x0000_i1130" type="#_x0000_t75" alt="" style="width:22.5pt;height:22pt;mso-width-percent:0;mso-height-percent:0;mso-width-percent:0;mso-height-percent:0">
            <v:imagedata r:id="rId95" o:title=""/>
          </v:shape>
        </w:pict>
      </w:r>
      <w:r w:rsidRPr="00E323D5">
        <w:rPr>
          <w:rFonts w:ascii="Times New Roman" w:eastAsia="Times New Roman" w:hAnsi="Times New Roman" w:cs="Times New Roman"/>
          <w:color w:val="000000" w:themeColor="text1"/>
          <w:sz w:val="24"/>
        </w:rPr>
        <w:t xml:space="preserve"> is the length of the flow path from pixel </w:t>
      </w:r>
      <w:r w:rsidR="00230F12">
        <w:rPr>
          <w:rFonts w:ascii="Times New Roman" w:eastAsia="Times New Roman" w:hAnsi="Times New Roman" w:cs="Times New Roman"/>
          <w:noProof/>
          <w:color w:val="000000" w:themeColor="text1"/>
          <w:position w:val="-6"/>
          <w:sz w:val="24"/>
        </w:rPr>
        <w:pict>
          <v:shape id="_x0000_i1131" type="#_x0000_t75" alt="" style="width:7.5pt;height:14.5pt;mso-width-percent:0;mso-height-percent:0;mso-width-percent:0;mso-height-percent:0">
            <v:imagedata r:id="rId28" o:title=""/>
          </v:shape>
        </w:pict>
      </w:r>
      <w:r w:rsidRPr="00E323D5">
        <w:rPr>
          <w:rFonts w:ascii="Times New Roman" w:eastAsia="Times New Roman" w:hAnsi="Times New Roman" w:cs="Times New Roman"/>
          <w:color w:val="000000" w:themeColor="text1"/>
          <w:sz w:val="24"/>
        </w:rPr>
        <w:t xml:space="preserve"> to its downstream neighbor; </w:t>
      </w:r>
      <w:r w:rsidRPr="00E323D5">
        <w:rPr>
          <w:rFonts w:ascii="Times New Roman" w:eastAsia="Times New Roman" w:hAnsi="Times New Roman" w:cs="Times New Roman"/>
          <w:color w:val="000000" w:themeColor="text1"/>
          <w:sz w:val="24"/>
        </w:rPr>
        <w:lastRenderedPageBreak/>
        <w:t xml:space="preserve">and </w:t>
      </w:r>
      <w:r w:rsidR="008A656C" w:rsidRPr="00E323D5">
        <w:rPr>
          <w:rFonts w:ascii="Times New Roman" w:eastAsia="Times New Roman" w:hAnsi="Times New Roman" w:cs="Times New Roman"/>
          <w:noProof/>
          <w:color w:val="000000" w:themeColor="text1"/>
          <w:position w:val="-14"/>
          <w:sz w:val="24"/>
        </w:rPr>
        <w:object w:dxaOrig="430" w:dyaOrig="430">
          <v:shape id="_x0000_i1132" type="#_x0000_t75" alt="" style="width:22pt;height:22pt;mso-width-percent:0;mso-height-percent:0;mso-width-percent:0;mso-height-percent:0" o:ole="">
            <v:imagedata r:id="rId96" o:title=""/>
          </v:shape>
          <o:OLEObject Type="Embed" ProgID="Equation.DSMT4" ShapeID="_x0000_i1132" DrawAspect="Content" ObjectID="_1702572801" r:id="rId97"/>
        </w:object>
      </w:r>
      <w:r w:rsidRPr="00E323D5">
        <w:rPr>
          <w:rFonts w:ascii="Times New Roman" w:eastAsia="Times New Roman" w:hAnsi="Times New Roman" w:cs="Times New Roman"/>
          <w:color w:val="000000" w:themeColor="text1"/>
          <w:sz w:val="24"/>
        </w:rPr>
        <w:t xml:space="preserve"> is the LULC retention length of the land cover type on pixel </w:t>
      </w:r>
      <w:r w:rsidR="00230F12">
        <w:rPr>
          <w:rFonts w:ascii="Times New Roman" w:eastAsia="Times New Roman" w:hAnsi="Times New Roman" w:cs="Times New Roman"/>
          <w:noProof/>
          <w:color w:val="000000" w:themeColor="text1"/>
          <w:position w:val="-6"/>
          <w:sz w:val="24"/>
        </w:rPr>
        <w:pict>
          <v:shape id="_x0000_i1133" type="#_x0000_t75" alt="" style="width:7.5pt;height:14.5pt;mso-width-percent:0;mso-height-percent:0;mso-width-percent:0;mso-height-percent:0">
            <v:imagedata r:id="rId28" o:title=""/>
          </v:shape>
        </w:pict>
      </w:r>
      <w:r w:rsidRPr="00E323D5">
        <w:rPr>
          <w:rFonts w:ascii="Times New Roman" w:eastAsia="Times New Roman" w:hAnsi="Times New Roman" w:cs="Times New Roman"/>
          <w:color w:val="000000" w:themeColor="text1"/>
          <w:sz w:val="24"/>
        </w:rPr>
        <w:t>.</w:t>
      </w:r>
    </w:p>
    <w:p w:rsidR="006949C9" w:rsidRPr="00E323D5" w:rsidRDefault="00230F12" w:rsidP="00505343">
      <w:pPr>
        <w:kinsoku w:val="0"/>
        <w:overflowPunct w:val="0"/>
        <w:topLinePunct/>
        <w:adjustRightInd w:val="0"/>
        <w:snapToGrid w:val="0"/>
        <w:rPr>
          <w:rFonts w:ascii="Times New Roman" w:eastAsia="Times New Roman" w:hAnsi="Times New Roman" w:cs="Times New Roman"/>
          <w:color w:val="000000" w:themeColor="text1"/>
          <w:sz w:val="24"/>
        </w:rPr>
      </w:pPr>
      <w:r>
        <w:rPr>
          <w:rFonts w:ascii="Times New Roman" w:eastAsia="Times New Roman" w:hAnsi="Times New Roman" w:cs="Times New Roman"/>
          <w:noProof/>
          <w:color w:val="000000" w:themeColor="text1"/>
          <w:position w:val="-6"/>
          <w:sz w:val="24"/>
        </w:rPr>
        <w:pict>
          <v:shape id="_x0000_i1134" type="#_x0000_t75" alt="" style="width:14.5pt;height:14.5pt;mso-width-percent:0;mso-height-percent:0;mso-width-percent:0;mso-height-percent:0">
            <v:imagedata r:id="rId98" o:title=""/>
          </v:shape>
        </w:pict>
      </w:r>
      <w:r w:rsidR="006949C9" w:rsidRPr="00E323D5">
        <w:rPr>
          <w:rFonts w:ascii="Times New Roman" w:eastAsia="Times New Roman" w:hAnsi="Times New Roman" w:cs="Times New Roman"/>
          <w:color w:val="000000" w:themeColor="text1"/>
          <w:sz w:val="24"/>
        </w:rPr>
        <w:t>is the index of connectivity:</w:t>
      </w:r>
    </w:p>
    <w:p w:rsidR="006949C9" w:rsidRPr="00E323D5" w:rsidRDefault="008A656C" w:rsidP="00505343">
      <w:pPr>
        <w:kinsoku w:val="0"/>
        <w:overflowPunct w:val="0"/>
        <w:topLinePunct/>
        <w:adjustRightInd w:val="0"/>
        <w:snapToGrid w:val="0"/>
        <w:rPr>
          <w:rFonts w:ascii="Times New Roman" w:hAnsi="Times New Roman" w:cs="Times New Roman"/>
          <w:color w:val="000000" w:themeColor="text1"/>
          <w:sz w:val="24"/>
        </w:rPr>
      </w:pPr>
      <w:r w:rsidRPr="00E323D5">
        <w:rPr>
          <w:rFonts w:ascii="Times New Roman" w:eastAsia="Times New Roman" w:hAnsi="Times New Roman" w:cs="Times New Roman"/>
          <w:noProof/>
          <w:color w:val="000000" w:themeColor="text1"/>
          <w:position w:val="-66"/>
          <w:sz w:val="24"/>
        </w:rPr>
        <w:object w:dxaOrig="2450" w:dyaOrig="1440">
          <v:shape id="_x0000_i1135" type="#_x0000_t75" alt="" style="width:122.5pt;height:1in;mso-width-percent:0;mso-height-percent:0;mso-width-percent:0;mso-height-percent:0" o:ole="">
            <v:imagedata r:id="rId99" o:title=""/>
          </v:shape>
          <o:OLEObject Type="Embed" ProgID="Equation.DSMT4" ShapeID="_x0000_i1135" DrawAspect="Content" ObjectID="_1702572802" r:id="rId100"/>
        </w:object>
      </w:r>
      <w:r w:rsidR="006949C9" w:rsidRPr="00E323D5">
        <w:rPr>
          <w:rFonts w:ascii="Times New Roman" w:eastAsia="Times New Roman" w:hAnsi="Times New Roman" w:cs="Times New Roman"/>
          <w:color w:val="000000" w:themeColor="text1"/>
          <w:sz w:val="24"/>
        </w:rPr>
        <w:t xml:space="preserve">  </w:t>
      </w:r>
    </w:p>
    <w:p w:rsidR="006949C9" w:rsidRPr="00E323D5" w:rsidRDefault="006949C9" w:rsidP="00505343">
      <w:pPr>
        <w:kinsoku w:val="0"/>
        <w:overflowPunct w:val="0"/>
        <w:topLinePunct/>
        <w:adjustRightInd w:val="0"/>
        <w:snapToGrid w:val="0"/>
        <w:rPr>
          <w:rFonts w:ascii="Times New Roman" w:eastAsia="Times New Roman" w:hAnsi="Times New Roman" w:cs="Times New Roman"/>
          <w:color w:val="000000" w:themeColor="text1"/>
          <w:sz w:val="24"/>
        </w:rPr>
      </w:pPr>
      <w:r w:rsidRPr="00E323D5">
        <w:rPr>
          <w:rFonts w:ascii="Times New Roman" w:eastAsia="Times New Roman" w:hAnsi="Times New Roman" w:cs="Times New Roman"/>
          <w:color w:val="000000" w:themeColor="text1"/>
          <w:sz w:val="24"/>
        </w:rPr>
        <w:t xml:space="preserve">where </w:t>
      </w:r>
      <w:r w:rsidR="00230F12">
        <w:rPr>
          <w:rFonts w:ascii="Times New Roman" w:eastAsia="Times New Roman" w:hAnsi="Times New Roman" w:cs="Times New Roman"/>
          <w:noProof/>
          <w:color w:val="000000" w:themeColor="text1"/>
          <w:position w:val="-6"/>
          <w:sz w:val="24"/>
        </w:rPr>
        <w:pict>
          <v:shape id="_x0000_i1136" type="#_x0000_t75" alt="" style="width:14.5pt;height:14.5pt;mso-width-percent:0;mso-height-percent:0;mso-width-percent:0;mso-height-percent:0">
            <v:imagedata r:id="rId101" o:title=""/>
          </v:shape>
        </w:pict>
      </w:r>
      <w:r w:rsidRPr="00E323D5">
        <w:rPr>
          <w:rFonts w:ascii="Times New Roman" w:eastAsia="Times New Roman" w:hAnsi="Times New Roman" w:cs="Times New Roman"/>
          <w:color w:val="000000" w:themeColor="text1"/>
          <w:sz w:val="24"/>
        </w:rPr>
        <w:t xml:space="preserve"> (m/m) is the</w:t>
      </w:r>
      <w:r w:rsidRPr="00E323D5">
        <w:rPr>
          <w:rFonts w:ascii="Times New Roman" w:eastAsia="Times New Roman" w:hAnsi="Times New Roman" w:cs="Times New Roman"/>
          <w:i/>
          <w:color w:val="000000" w:themeColor="text1"/>
          <w:sz w:val="24"/>
        </w:rPr>
        <w:t xml:space="preserve"> </w:t>
      </w:r>
      <w:r w:rsidRPr="00E323D5">
        <w:rPr>
          <w:rFonts w:ascii="Times New Roman" w:eastAsia="Times New Roman" w:hAnsi="Times New Roman" w:cs="Times New Roman"/>
          <w:color w:val="000000" w:themeColor="text1"/>
          <w:sz w:val="24"/>
        </w:rPr>
        <w:t xml:space="preserve">average slope gradient of the upslope contributing area; </w:t>
      </w:r>
      <w:r w:rsidR="00230F12">
        <w:rPr>
          <w:rFonts w:ascii="Times New Roman" w:eastAsia="Times New Roman" w:hAnsi="Times New Roman" w:cs="Times New Roman"/>
          <w:noProof/>
          <w:color w:val="000000" w:themeColor="text1"/>
          <w:position w:val="-4"/>
          <w:sz w:val="24"/>
        </w:rPr>
        <w:pict>
          <v:shape id="_x0000_i1137" type="#_x0000_t75" alt="" style="width:14.5pt;height:14.5pt;mso-width-percent:0;mso-height-percent:0;mso-width-percent:0;mso-height-percent:0">
            <v:imagedata r:id="rId102" o:title=""/>
          </v:shape>
        </w:pict>
      </w:r>
      <w:r w:rsidRPr="00E323D5">
        <w:rPr>
          <w:rFonts w:ascii="Times New Roman" w:eastAsia="Times New Roman" w:hAnsi="Times New Roman" w:cs="Times New Roman"/>
          <w:color w:val="000000" w:themeColor="text1"/>
          <w:sz w:val="24"/>
        </w:rPr>
        <w:t xml:space="preserve"> (m</w:t>
      </w:r>
      <w:r w:rsidRPr="00E323D5">
        <w:rPr>
          <w:rFonts w:ascii="Times New Roman" w:eastAsia="Times New Roman" w:hAnsi="Times New Roman" w:cs="Times New Roman"/>
          <w:color w:val="000000" w:themeColor="text1"/>
          <w:sz w:val="24"/>
          <w:vertAlign w:val="superscript"/>
        </w:rPr>
        <w:t>2</w:t>
      </w:r>
      <w:r w:rsidRPr="00E323D5">
        <w:rPr>
          <w:rFonts w:ascii="Times New Roman" w:eastAsia="Times New Roman" w:hAnsi="Times New Roman" w:cs="Times New Roman"/>
          <w:color w:val="000000" w:themeColor="text1"/>
          <w:sz w:val="24"/>
        </w:rPr>
        <w:t xml:space="preserve">) is the upslope contributing area; and </w:t>
      </w:r>
      <w:r w:rsidR="00230F12">
        <w:rPr>
          <w:rFonts w:ascii="Times New Roman" w:eastAsia="Times New Roman" w:hAnsi="Times New Roman" w:cs="Times New Roman"/>
          <w:noProof/>
          <w:color w:val="000000" w:themeColor="text1"/>
          <w:position w:val="-12"/>
          <w:sz w:val="24"/>
        </w:rPr>
        <w:pict>
          <v:shape id="_x0000_i1138" type="#_x0000_t75" alt="" style="width:14.5pt;height:22pt;mso-width-percent:0;mso-height-percent:0;mso-width-percent:0;mso-height-percent:0">
            <v:imagedata r:id="rId103" o:title=""/>
          </v:shape>
        </w:pict>
      </w:r>
      <w:r w:rsidRPr="00E323D5">
        <w:rPr>
          <w:rFonts w:ascii="Times New Roman" w:eastAsia="Times New Roman" w:hAnsi="Times New Roman" w:cs="Times New Roman"/>
          <w:color w:val="000000" w:themeColor="text1"/>
          <w:sz w:val="24"/>
        </w:rPr>
        <w:t xml:space="preserve"> (m) is the length of the flow path along pixel </w:t>
      </w:r>
      <w:r w:rsidR="00230F12">
        <w:rPr>
          <w:rFonts w:ascii="Times New Roman" w:eastAsia="Times New Roman" w:hAnsi="Times New Roman" w:cs="Times New Roman"/>
          <w:noProof/>
          <w:color w:val="000000" w:themeColor="text1"/>
          <w:position w:val="-6"/>
          <w:sz w:val="24"/>
        </w:rPr>
        <w:pict>
          <v:shape id="_x0000_i1139" type="#_x0000_t75" alt="" style="width:7.5pt;height:14.5pt;mso-width-percent:0;mso-height-percent:0;mso-width-percent:0;mso-height-percent:0">
            <v:imagedata r:id="rId28" o:title=""/>
          </v:shape>
        </w:pict>
      </w:r>
      <w:r w:rsidRPr="00E323D5">
        <w:rPr>
          <w:rFonts w:ascii="Times New Roman" w:eastAsia="Times New Roman" w:hAnsi="Times New Roman" w:cs="Times New Roman"/>
          <w:color w:val="000000" w:themeColor="text1"/>
          <w:sz w:val="24"/>
        </w:rPr>
        <w:t>.</w:t>
      </w:r>
    </w:p>
    <w:p w:rsidR="006949C9" w:rsidRPr="00E323D5" w:rsidRDefault="006949C9" w:rsidP="00505343">
      <w:pPr>
        <w:kinsoku w:val="0"/>
        <w:overflowPunct w:val="0"/>
        <w:topLinePunct/>
        <w:adjustRightInd w:val="0"/>
        <w:snapToGrid w:val="0"/>
        <w:rPr>
          <w:rFonts w:ascii="Times New Roman" w:eastAsia="Times New Roman" w:hAnsi="Times New Roman" w:cs="Times New Roman"/>
          <w:color w:val="000000" w:themeColor="text1"/>
          <w:sz w:val="24"/>
        </w:rPr>
      </w:pPr>
    </w:p>
    <w:p w:rsidR="006949C9" w:rsidRPr="00E323D5" w:rsidRDefault="006949C9" w:rsidP="00514C81">
      <w:pPr>
        <w:kinsoku w:val="0"/>
        <w:overflowPunct w:val="0"/>
        <w:topLinePunct/>
        <w:adjustRightInd w:val="0"/>
        <w:snapToGrid w:val="0"/>
        <w:ind w:firstLineChars="150" w:firstLine="360"/>
        <w:rPr>
          <w:rFonts w:ascii="Times New Roman" w:eastAsia="Times New Roman" w:hAnsi="Times New Roman" w:cs="Times New Roman"/>
          <w:color w:val="000000" w:themeColor="text1"/>
          <w:sz w:val="24"/>
        </w:rPr>
      </w:pPr>
      <w:r w:rsidRPr="00E323D5">
        <w:rPr>
          <w:rFonts w:ascii="Times New Roman" w:eastAsia="Times New Roman" w:hAnsi="Times New Roman" w:cs="Times New Roman"/>
          <w:color w:val="000000" w:themeColor="text1"/>
          <w:sz w:val="24"/>
        </w:rPr>
        <w:t>(2) Subsurface NDR</w:t>
      </w:r>
    </w:p>
    <w:p w:rsidR="006949C9" w:rsidRPr="00E323D5" w:rsidRDefault="00230F12" w:rsidP="00505343">
      <w:pPr>
        <w:kinsoku w:val="0"/>
        <w:overflowPunct w:val="0"/>
        <w:topLinePunct/>
        <w:adjustRightInd w:val="0"/>
        <w:snapToGrid w:val="0"/>
        <w:jc w:val="left"/>
        <w:rPr>
          <w:rFonts w:ascii="Times New Roman" w:hAnsi="Times New Roman" w:cs="Times New Roman"/>
          <w:color w:val="000000" w:themeColor="text1"/>
          <w:sz w:val="24"/>
        </w:rPr>
      </w:pPr>
      <w:r>
        <w:rPr>
          <w:rFonts w:ascii="Times New Roman" w:eastAsia="Times New Roman" w:hAnsi="Times New Roman" w:cs="Times New Roman"/>
          <w:noProof/>
          <w:color w:val="000000" w:themeColor="text1"/>
          <w:position w:val="-12"/>
          <w:sz w:val="24"/>
        </w:rPr>
        <w:pict>
          <v:shape id="_x0000_i1140" type="#_x0000_t75" alt="" style="width:130pt;height:29.5pt;mso-width-percent:0;mso-height-percent:0;mso-width-percent:0;mso-height-percent:0">
            <v:imagedata r:id="rId104" o:title=""/>
          </v:shape>
        </w:pict>
      </w:r>
      <w:r w:rsidR="006949C9" w:rsidRPr="00E323D5">
        <w:rPr>
          <w:rFonts w:ascii="Times New Roman" w:eastAsia="Times New Roman" w:hAnsi="Times New Roman" w:cs="Times New Roman"/>
          <w:color w:val="000000" w:themeColor="text1"/>
          <w:sz w:val="24"/>
        </w:rPr>
        <w:t xml:space="preserve">  </w:t>
      </w:r>
    </w:p>
    <w:p w:rsidR="006949C9" w:rsidRPr="00E323D5" w:rsidRDefault="006949C9" w:rsidP="00505343">
      <w:pPr>
        <w:kinsoku w:val="0"/>
        <w:overflowPunct w:val="0"/>
        <w:topLinePunct/>
        <w:adjustRightInd w:val="0"/>
        <w:snapToGrid w:val="0"/>
        <w:rPr>
          <w:rFonts w:ascii="Times New Roman" w:eastAsia="Times New Roman" w:hAnsi="Times New Roman" w:cs="Times New Roman"/>
          <w:color w:val="000000" w:themeColor="text1"/>
          <w:sz w:val="24"/>
        </w:rPr>
      </w:pPr>
      <w:r w:rsidRPr="00E323D5">
        <w:rPr>
          <w:rFonts w:ascii="Times New Roman" w:eastAsia="Times New Roman" w:hAnsi="Times New Roman" w:cs="Times New Roman"/>
          <w:color w:val="000000" w:themeColor="text1"/>
          <w:sz w:val="24"/>
        </w:rPr>
        <w:t xml:space="preserve">where </w:t>
      </w:r>
      <w:r w:rsidR="00230F12">
        <w:rPr>
          <w:rFonts w:ascii="Times New Roman" w:eastAsia="Times New Roman" w:hAnsi="Times New Roman" w:cs="Times New Roman"/>
          <w:noProof/>
          <w:color w:val="000000" w:themeColor="text1"/>
          <w:position w:val="-10"/>
          <w:sz w:val="24"/>
        </w:rPr>
        <w:pict>
          <v:shape id="_x0000_i1141" type="#_x0000_t75" alt="" style="width:29.5pt;height:14.5pt;mso-width-percent:0;mso-height-percent:0;mso-width-percent:0;mso-height-percent:0">
            <v:imagedata r:id="rId105" o:title=""/>
          </v:shape>
        </w:pict>
      </w:r>
      <w:r w:rsidRPr="00E323D5">
        <w:rPr>
          <w:rFonts w:ascii="Times New Roman" w:eastAsia="Times New Roman" w:hAnsi="Times New Roman" w:cs="Times New Roman"/>
          <w:color w:val="000000" w:themeColor="text1"/>
          <w:sz w:val="24"/>
        </w:rPr>
        <w:t xml:space="preserve"> is the maximum nutrient retention efficiency that can be achieved through subsurface flow; </w:t>
      </w:r>
      <w:r w:rsidR="00230F12">
        <w:rPr>
          <w:rFonts w:ascii="Times New Roman" w:eastAsia="Times New Roman" w:hAnsi="Times New Roman" w:cs="Times New Roman"/>
          <w:noProof/>
          <w:color w:val="000000" w:themeColor="text1"/>
          <w:position w:val="-10"/>
          <w:sz w:val="24"/>
        </w:rPr>
        <w:pict>
          <v:shape id="_x0000_i1142" type="#_x0000_t75" alt="" style="width:7.5pt;height:14.5pt;mso-width-percent:0;mso-height-percent:0;mso-width-percent:0;mso-height-percent:0">
            <v:imagedata r:id="rId106" o:title=""/>
          </v:shape>
        </w:pict>
      </w:r>
      <w:r w:rsidRPr="00E323D5">
        <w:rPr>
          <w:rFonts w:ascii="Times New Roman" w:eastAsia="Times New Roman" w:hAnsi="Times New Roman" w:cs="Times New Roman"/>
          <w:color w:val="000000" w:themeColor="text1"/>
          <w:sz w:val="24"/>
        </w:rPr>
        <w:t xml:space="preserve">is the distance from the pixel to the stream; and </w:t>
      </w:r>
      <w:r w:rsidR="00230F12">
        <w:rPr>
          <w:rFonts w:ascii="Times New Roman" w:eastAsia="Times New Roman" w:hAnsi="Times New Roman" w:cs="Times New Roman"/>
          <w:noProof/>
          <w:color w:val="000000" w:themeColor="text1"/>
          <w:position w:val="-10"/>
          <w:sz w:val="24"/>
        </w:rPr>
        <w:pict>
          <v:shape id="_x0000_i1143" type="#_x0000_t75" alt="" style="width:22pt;height:14.5pt;mso-width-percent:0;mso-height-percent:0;mso-width-percent:0;mso-height-percent:0">
            <v:imagedata r:id="rId107" o:title=""/>
          </v:shape>
        </w:pict>
      </w:r>
      <w:r w:rsidRPr="00E323D5">
        <w:rPr>
          <w:rFonts w:ascii="Times New Roman" w:eastAsia="Times New Roman" w:hAnsi="Times New Roman" w:cs="Times New Roman"/>
          <w:color w:val="000000" w:themeColor="text1"/>
          <w:sz w:val="24"/>
        </w:rPr>
        <w:t>is the subsurface flow retention length (i.e.</w:t>
      </w:r>
      <w:r w:rsidR="003657D5" w:rsidRPr="00E323D5">
        <w:rPr>
          <w:rFonts w:ascii="Times New Roman" w:eastAsia="Times New Roman" w:hAnsi="Times New Roman" w:cs="Times New Roman"/>
          <w:color w:val="000000" w:themeColor="text1"/>
          <w:sz w:val="24"/>
        </w:rPr>
        <w:t>,</w:t>
      </w:r>
      <w:r w:rsidRPr="00E323D5">
        <w:rPr>
          <w:rFonts w:ascii="Times New Roman" w:eastAsia="Times New Roman" w:hAnsi="Times New Roman" w:cs="Times New Roman"/>
          <w:color w:val="000000" w:themeColor="text1"/>
          <w:sz w:val="24"/>
        </w:rPr>
        <w:t xml:space="preserve"> the distance after which it can be assumed that soil retains the nutrient at its maximum capacity).</w:t>
      </w:r>
    </w:p>
    <w:p w:rsidR="006949C9" w:rsidRPr="00E323D5" w:rsidRDefault="006949C9" w:rsidP="00505343">
      <w:pPr>
        <w:widowControl/>
        <w:kinsoku w:val="0"/>
        <w:overflowPunct w:val="0"/>
        <w:topLinePunct/>
        <w:adjustRightInd w:val="0"/>
        <w:snapToGrid w:val="0"/>
        <w:jc w:val="left"/>
        <w:rPr>
          <w:rFonts w:ascii="Times New Roman" w:hAnsi="Times New Roman" w:cs="Times New Roman"/>
          <w:b/>
          <w:color w:val="000000" w:themeColor="text1"/>
          <w:kern w:val="0"/>
          <w:sz w:val="24"/>
        </w:rPr>
      </w:pPr>
    </w:p>
    <w:p w:rsidR="006949C9" w:rsidRPr="00E323D5" w:rsidRDefault="006949C9" w:rsidP="00C21CC0">
      <w:pPr>
        <w:widowControl/>
        <w:kinsoku w:val="0"/>
        <w:overflowPunct w:val="0"/>
        <w:topLinePunct/>
        <w:adjustRightInd w:val="0"/>
        <w:snapToGrid w:val="0"/>
        <w:spacing w:before="120"/>
        <w:outlineLvl w:val="1"/>
        <w:rPr>
          <w:rFonts w:ascii="Times New Roman" w:eastAsia="等线" w:hAnsi="Times New Roman" w:cs="Times New Roman"/>
          <w:b/>
          <w:color w:val="000000" w:themeColor="text1"/>
          <w:kern w:val="0"/>
          <w:sz w:val="24"/>
        </w:rPr>
      </w:pPr>
      <w:r w:rsidRPr="00E323D5">
        <w:rPr>
          <w:rFonts w:ascii="Times New Roman" w:eastAsia="等线" w:hAnsi="Times New Roman" w:cs="Times New Roman"/>
          <w:b/>
          <w:color w:val="000000" w:themeColor="text1"/>
          <w:kern w:val="0"/>
          <w:sz w:val="24"/>
        </w:rPr>
        <w:t>Supplementary information 3</w:t>
      </w:r>
      <w:r w:rsidR="003657D5" w:rsidRPr="00E323D5">
        <w:rPr>
          <w:rFonts w:ascii="Times New Roman" w:eastAsia="等线" w:hAnsi="Times New Roman" w:cs="Times New Roman"/>
          <w:b/>
          <w:color w:val="000000" w:themeColor="text1"/>
          <w:kern w:val="0"/>
          <w:sz w:val="24"/>
        </w:rPr>
        <w:t>:</w:t>
      </w:r>
      <w:r w:rsidR="00C21CC0" w:rsidRPr="00E323D5">
        <w:rPr>
          <w:rFonts w:ascii="Times New Roman" w:eastAsia="等线" w:hAnsi="Times New Roman" w:cs="Times New Roman" w:hint="eastAsia"/>
          <w:b/>
          <w:color w:val="000000" w:themeColor="text1"/>
          <w:kern w:val="0"/>
          <w:sz w:val="24"/>
        </w:rPr>
        <w:t xml:space="preserve"> </w:t>
      </w:r>
      <w:r w:rsidRPr="00E323D5">
        <w:rPr>
          <w:rFonts w:ascii="Times New Roman" w:eastAsia="等线" w:hAnsi="Times New Roman" w:cs="Times New Roman"/>
          <w:b/>
          <w:color w:val="000000" w:themeColor="text1"/>
          <w:kern w:val="0"/>
          <w:sz w:val="24"/>
        </w:rPr>
        <w:t>InVEST parameterization</w:t>
      </w:r>
    </w:p>
    <w:p w:rsidR="006949C9" w:rsidRPr="00E323D5" w:rsidRDefault="006949C9" w:rsidP="00505343">
      <w:pPr>
        <w:widowControl/>
        <w:kinsoku w:val="0"/>
        <w:overflowPunct w:val="0"/>
        <w:topLinePunct/>
        <w:adjustRightInd w:val="0"/>
        <w:snapToGrid w:val="0"/>
        <w:jc w:val="left"/>
        <w:rPr>
          <w:rFonts w:ascii="Times New Roman" w:eastAsia="等线" w:hAnsi="Times New Roman" w:cs="Times New Roman"/>
          <w:b/>
          <w:color w:val="000000" w:themeColor="text1"/>
          <w:kern w:val="0"/>
          <w:sz w:val="24"/>
        </w:rPr>
      </w:pPr>
    </w:p>
    <w:p w:rsidR="006949C9" w:rsidRPr="00E323D5" w:rsidRDefault="006949C9" w:rsidP="00505343">
      <w:pPr>
        <w:widowControl/>
        <w:kinsoku w:val="0"/>
        <w:overflowPunct w:val="0"/>
        <w:topLinePunct/>
        <w:adjustRightInd w:val="0"/>
        <w:snapToGrid w:val="0"/>
        <w:jc w:val="left"/>
        <w:outlineLvl w:val="4"/>
        <w:rPr>
          <w:rFonts w:ascii="Times New Roman" w:eastAsia="Arial Unicode MS" w:hAnsi="Times New Roman" w:cs="Times New Roman"/>
          <w:bCs/>
          <w:color w:val="000000" w:themeColor="text1"/>
          <w:kern w:val="0"/>
          <w:sz w:val="20"/>
          <w:szCs w:val="20"/>
          <w:lang w:eastAsia="en-US" w:bidi="en-US"/>
        </w:rPr>
      </w:pPr>
      <w:r w:rsidRPr="00E323D5">
        <w:rPr>
          <w:rFonts w:ascii="Times New Roman" w:hAnsi="Times New Roman" w:cs="Times New Roman"/>
          <w:b/>
          <w:color w:val="000000" w:themeColor="text1"/>
          <w:kern w:val="0"/>
          <w:sz w:val="20"/>
        </w:rPr>
        <w:t>Table S2.</w:t>
      </w:r>
      <w:r w:rsidRPr="00E323D5">
        <w:rPr>
          <w:rFonts w:ascii="Times New Roman" w:hAnsi="Times New Roman" w:cs="Times New Roman"/>
          <w:color w:val="000000" w:themeColor="text1"/>
          <w:kern w:val="0"/>
          <w:sz w:val="20"/>
        </w:rPr>
        <w:t xml:space="preserve"> </w:t>
      </w:r>
      <w:r w:rsidRPr="00E323D5">
        <w:rPr>
          <w:rFonts w:ascii="Times New Roman" w:eastAsia="Arial Unicode MS" w:hAnsi="Times New Roman" w:cs="Times New Roman"/>
          <w:bCs/>
          <w:color w:val="000000" w:themeColor="text1"/>
          <w:kern w:val="0"/>
          <w:sz w:val="20"/>
          <w:szCs w:val="20"/>
          <w:lang w:eastAsia="en-US" w:bidi="en-US"/>
        </w:rPr>
        <w:t>Data requirements for the InVEST model</w:t>
      </w:r>
      <w:r w:rsidRPr="00E323D5">
        <w:rPr>
          <w:rFonts w:ascii="Times New Roman" w:eastAsia="Arial Unicode MS" w:hAnsi="Times New Roman" w:cs="Times New Roman"/>
          <w:bCs/>
          <w:color w:val="000000" w:themeColor="text1"/>
          <w:kern w:val="0"/>
          <w:sz w:val="20"/>
          <w:szCs w:val="20"/>
          <w:lang w:bidi="en-US"/>
        </w:rPr>
        <w:t>s. CSS =</w:t>
      </w:r>
      <w:r w:rsidRPr="00E323D5">
        <w:rPr>
          <w:rFonts w:ascii="Times New Roman" w:eastAsia="Arial Unicode MS" w:hAnsi="Times New Roman" w:cs="Times New Roman"/>
          <w:bCs/>
          <w:color w:val="000000" w:themeColor="text1"/>
          <w:kern w:val="0"/>
          <w:sz w:val="20"/>
          <w:szCs w:val="20"/>
          <w:lang w:eastAsia="en-US" w:bidi="en-US"/>
        </w:rPr>
        <w:t xml:space="preserve"> carbon storage and sequestration model</w:t>
      </w:r>
      <w:r w:rsidRPr="00E323D5">
        <w:rPr>
          <w:rFonts w:ascii="Times New Roman" w:eastAsia="Arial Unicode MS" w:hAnsi="Times New Roman" w:cs="Times New Roman"/>
          <w:bCs/>
          <w:color w:val="000000" w:themeColor="text1"/>
          <w:kern w:val="0"/>
          <w:sz w:val="20"/>
          <w:szCs w:val="20"/>
          <w:lang w:bidi="en-US"/>
        </w:rPr>
        <w:t xml:space="preserve">; WY = </w:t>
      </w:r>
      <w:r w:rsidRPr="00E323D5">
        <w:rPr>
          <w:rFonts w:ascii="Times New Roman" w:eastAsia="Arial Unicode MS" w:hAnsi="Times New Roman" w:cs="Times New Roman"/>
          <w:bCs/>
          <w:color w:val="000000" w:themeColor="text1"/>
          <w:kern w:val="0"/>
          <w:sz w:val="20"/>
          <w:szCs w:val="20"/>
          <w:lang w:eastAsia="en-US" w:bidi="en-US"/>
        </w:rPr>
        <w:t xml:space="preserve">water yield model; SDR = </w:t>
      </w:r>
      <w:r w:rsidRPr="00E323D5">
        <w:rPr>
          <w:rFonts w:ascii="Times New Roman" w:eastAsia="Arial Unicode MS" w:hAnsi="Times New Roman" w:cs="Times New Roman"/>
          <w:bCs/>
          <w:color w:val="000000" w:themeColor="text1"/>
          <w:kern w:val="0"/>
          <w:sz w:val="20"/>
          <w:szCs w:val="20"/>
          <w:lang w:bidi="en-US"/>
        </w:rPr>
        <w:t>s</w:t>
      </w:r>
      <w:r w:rsidRPr="00E323D5">
        <w:rPr>
          <w:rFonts w:ascii="Times New Roman" w:eastAsia="Arial Unicode MS" w:hAnsi="Times New Roman" w:cs="Times New Roman"/>
          <w:bCs/>
          <w:color w:val="000000" w:themeColor="text1"/>
          <w:kern w:val="0"/>
          <w:sz w:val="20"/>
          <w:szCs w:val="20"/>
          <w:lang w:eastAsia="en-US" w:bidi="en-US"/>
        </w:rPr>
        <w:t>ediment delivery ratio model</w:t>
      </w:r>
      <w:r w:rsidRPr="00E323D5">
        <w:rPr>
          <w:rFonts w:ascii="Times New Roman" w:eastAsia="Arial Unicode MS" w:hAnsi="Times New Roman" w:cs="Times New Roman"/>
          <w:bCs/>
          <w:color w:val="000000" w:themeColor="text1"/>
          <w:kern w:val="0"/>
          <w:sz w:val="20"/>
          <w:szCs w:val="20"/>
          <w:lang w:bidi="en-US"/>
        </w:rPr>
        <w:t xml:space="preserve">; NDR = </w:t>
      </w:r>
      <w:r w:rsidRPr="00E323D5">
        <w:rPr>
          <w:rFonts w:ascii="Times New Roman" w:eastAsia="Arial Unicode MS" w:hAnsi="Times New Roman" w:cs="Times New Roman"/>
          <w:bCs/>
          <w:color w:val="000000" w:themeColor="text1"/>
          <w:kern w:val="0"/>
          <w:sz w:val="20"/>
          <w:szCs w:val="20"/>
          <w:lang w:eastAsia="en-US" w:bidi="en-US"/>
        </w:rPr>
        <w:t>nutrient delivery ratio model</w:t>
      </w:r>
    </w:p>
    <w:tbl>
      <w:tblPr>
        <w:tblStyle w:val="TableGrid11121"/>
        <w:tblW w:w="4694" w:type="pct"/>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55"/>
        <w:gridCol w:w="774"/>
        <w:gridCol w:w="2803"/>
        <w:gridCol w:w="2094"/>
        <w:gridCol w:w="874"/>
      </w:tblGrid>
      <w:tr w:rsidR="0016233A" w:rsidRPr="00E323D5" w:rsidTr="002D36CE">
        <w:trPr>
          <w:trHeight w:val="20"/>
          <w:jc w:val="center"/>
        </w:trPr>
        <w:tc>
          <w:tcPr>
            <w:tcW w:w="909" w:type="pct"/>
            <w:tcBorders>
              <w:top w:val="single" w:sz="12" w:space="0" w:color="auto"/>
              <w:bottom w:val="single" w:sz="12" w:space="0" w:color="auto"/>
            </w:tcBorders>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Data</w:t>
            </w:r>
          </w:p>
        </w:tc>
        <w:tc>
          <w:tcPr>
            <w:tcW w:w="484" w:type="pct"/>
            <w:tcBorders>
              <w:top w:val="single" w:sz="12" w:space="0" w:color="auto"/>
              <w:bottom w:val="single" w:sz="12" w:space="0" w:color="auto"/>
            </w:tcBorders>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Type</w:t>
            </w:r>
          </w:p>
        </w:tc>
        <w:tc>
          <w:tcPr>
            <w:tcW w:w="1752" w:type="pct"/>
            <w:tcBorders>
              <w:top w:val="single" w:sz="12" w:space="0" w:color="auto"/>
              <w:bottom w:val="single" w:sz="12" w:space="0" w:color="auto"/>
            </w:tcBorders>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Data source</w:t>
            </w:r>
          </w:p>
        </w:tc>
        <w:tc>
          <w:tcPr>
            <w:tcW w:w="1309" w:type="pct"/>
            <w:tcBorders>
              <w:top w:val="single" w:sz="12" w:space="0" w:color="auto"/>
              <w:bottom w:val="single" w:sz="12" w:space="0" w:color="auto"/>
            </w:tcBorders>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Note</w:t>
            </w:r>
          </w:p>
        </w:tc>
        <w:tc>
          <w:tcPr>
            <w:tcW w:w="546" w:type="pct"/>
            <w:tcBorders>
              <w:top w:val="single" w:sz="12" w:space="0" w:color="auto"/>
              <w:bottom w:val="single" w:sz="12" w:space="0" w:color="auto"/>
            </w:tcBorders>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Related model</w:t>
            </w:r>
          </w:p>
        </w:tc>
      </w:tr>
      <w:tr w:rsidR="0016233A" w:rsidRPr="00E323D5" w:rsidTr="002D36CE">
        <w:trPr>
          <w:trHeight w:val="20"/>
          <w:jc w:val="center"/>
        </w:trPr>
        <w:tc>
          <w:tcPr>
            <w:tcW w:w="909" w:type="pct"/>
            <w:tcBorders>
              <w:top w:val="single" w:sz="12" w:space="0" w:color="auto"/>
            </w:tcBorders>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Digital Elevation Model</w:t>
            </w:r>
          </w:p>
        </w:tc>
        <w:tc>
          <w:tcPr>
            <w:tcW w:w="484" w:type="pct"/>
            <w:tcBorders>
              <w:top w:val="single" w:sz="12" w:space="0" w:color="auto"/>
            </w:tcBorders>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Raster</w:t>
            </w:r>
          </w:p>
        </w:tc>
        <w:tc>
          <w:tcPr>
            <w:tcW w:w="1752" w:type="pct"/>
            <w:tcBorders>
              <w:top w:val="single" w:sz="12" w:space="0" w:color="auto"/>
            </w:tcBorders>
            <w:vAlign w:val="center"/>
          </w:tcPr>
          <w:p w:rsidR="006949C9" w:rsidRPr="00E323D5" w:rsidRDefault="00230F12" w:rsidP="00505343">
            <w:pPr>
              <w:kinsoku w:val="0"/>
              <w:overflowPunct w:val="0"/>
              <w:topLinePunct/>
              <w:adjustRightInd w:val="0"/>
              <w:snapToGrid w:val="0"/>
              <w:rPr>
                <w:rFonts w:ascii="Times New Roman" w:hAnsi="Times New Roman"/>
                <w:snapToGrid w:val="0"/>
                <w:color w:val="000000" w:themeColor="text1"/>
                <w:szCs w:val="16"/>
                <w:lang w:bidi="en-US"/>
              </w:rPr>
            </w:pPr>
            <w:hyperlink r:id="rId108" w:history="1">
              <w:r w:rsidR="006949C9" w:rsidRPr="00E323D5">
                <w:rPr>
                  <w:rStyle w:val="ac"/>
                  <w:rFonts w:ascii="Times New Roman" w:eastAsia="Times New Roman" w:hAnsi="Times New Roman"/>
                  <w:snapToGrid w:val="0"/>
                  <w:color w:val="000000" w:themeColor="text1"/>
                  <w:szCs w:val="16"/>
                  <w:lang w:eastAsia="de-DE" w:bidi="en-US"/>
                </w:rPr>
                <w:t>http://www.gscloud.cn/</w:t>
              </w:r>
            </w:hyperlink>
          </w:p>
          <w:p w:rsidR="006949C9" w:rsidRPr="00E323D5" w:rsidRDefault="006949C9" w:rsidP="00505343">
            <w:pPr>
              <w:kinsoku w:val="0"/>
              <w:overflowPunct w:val="0"/>
              <w:topLinePunct/>
              <w:adjustRightInd w:val="0"/>
              <w:snapToGrid w:val="0"/>
              <w:rPr>
                <w:rFonts w:ascii="Times New Roman" w:hAnsi="Times New Roman"/>
                <w:snapToGrid w:val="0"/>
                <w:color w:val="000000" w:themeColor="text1"/>
                <w:szCs w:val="16"/>
                <w:lang w:bidi="en-US"/>
              </w:rPr>
            </w:pPr>
            <w:r w:rsidRPr="00E323D5">
              <w:rPr>
                <w:rFonts w:ascii="Times New Roman" w:hAnsi="Times New Roman"/>
                <w:snapToGrid w:val="0"/>
                <w:color w:val="000000" w:themeColor="text1"/>
                <w:szCs w:val="16"/>
                <w:lang w:bidi="en-US"/>
              </w:rPr>
              <w:t>http://www.resdc.cn</w:t>
            </w:r>
          </w:p>
        </w:tc>
        <w:tc>
          <w:tcPr>
            <w:tcW w:w="1309" w:type="pct"/>
            <w:tcBorders>
              <w:top w:val="single" w:sz="12" w:space="0" w:color="auto"/>
            </w:tcBorders>
            <w:vAlign w:val="center"/>
          </w:tcPr>
          <w:p w:rsidR="006949C9" w:rsidRPr="00E323D5" w:rsidRDefault="006949C9" w:rsidP="00505343">
            <w:pPr>
              <w:kinsoku w:val="0"/>
              <w:overflowPunct w:val="0"/>
              <w:topLinePunct/>
              <w:adjustRightInd w:val="0"/>
              <w:snapToGrid w:val="0"/>
              <w:jc w:val="left"/>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Resolution is 90m×90m</w:t>
            </w:r>
          </w:p>
        </w:tc>
        <w:tc>
          <w:tcPr>
            <w:tcW w:w="546" w:type="pct"/>
            <w:tcBorders>
              <w:top w:val="single" w:sz="12" w:space="0" w:color="auto"/>
            </w:tcBorders>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 xml:space="preserve">NDR, </w:t>
            </w:r>
            <w:r w:rsidRPr="00E323D5">
              <w:rPr>
                <w:rFonts w:ascii="Times New Roman" w:hAnsi="Times New Roman"/>
                <w:snapToGrid w:val="0"/>
                <w:color w:val="000000" w:themeColor="text1"/>
                <w:szCs w:val="16"/>
                <w:lang w:bidi="en-US"/>
              </w:rPr>
              <w:t>SDR</w:t>
            </w:r>
          </w:p>
        </w:tc>
      </w:tr>
      <w:tr w:rsidR="0016233A" w:rsidRPr="00E323D5" w:rsidTr="002D36CE">
        <w:trPr>
          <w:trHeight w:val="20"/>
          <w:jc w:val="center"/>
        </w:trPr>
        <w:tc>
          <w:tcPr>
            <w:tcW w:w="909"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Annual average precipitation</w:t>
            </w:r>
          </w:p>
        </w:tc>
        <w:tc>
          <w:tcPr>
            <w:tcW w:w="484"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Raster</w:t>
            </w:r>
          </w:p>
        </w:tc>
        <w:tc>
          <w:tcPr>
            <w:tcW w:w="1752" w:type="pct"/>
            <w:vAlign w:val="center"/>
          </w:tcPr>
          <w:p w:rsidR="006949C9" w:rsidRPr="00E323D5" w:rsidRDefault="006949C9" w:rsidP="00505343">
            <w:pPr>
              <w:kinsoku w:val="0"/>
              <w:overflowPunct w:val="0"/>
              <w:topLinePunct/>
              <w:adjustRightInd w:val="0"/>
              <w:snapToGrid w:val="0"/>
              <w:rPr>
                <w:rFonts w:ascii="Times New Roman" w:hAnsi="Times New Roman"/>
                <w:snapToGrid w:val="0"/>
                <w:color w:val="000000" w:themeColor="text1"/>
                <w:szCs w:val="16"/>
                <w:lang w:bidi="en-US"/>
              </w:rPr>
            </w:pPr>
            <w:r w:rsidRPr="00E323D5">
              <w:rPr>
                <w:rFonts w:ascii="Times New Roman" w:hAnsi="Times New Roman"/>
                <w:snapToGrid w:val="0"/>
                <w:color w:val="000000" w:themeColor="text1"/>
                <w:szCs w:val="16"/>
                <w:lang w:bidi="en-US"/>
              </w:rPr>
              <w:t>http://data.cma.cn/site/index.html?tdsourcetag=s_pcqq_aiomsg</w:t>
            </w:r>
          </w:p>
        </w:tc>
        <w:tc>
          <w:tcPr>
            <w:tcW w:w="1309" w:type="pct"/>
            <w:vAlign w:val="center"/>
          </w:tcPr>
          <w:p w:rsidR="006949C9" w:rsidRPr="00E323D5" w:rsidRDefault="006949C9" w:rsidP="00505343">
            <w:pPr>
              <w:kinsoku w:val="0"/>
              <w:overflowPunct w:val="0"/>
              <w:topLinePunct/>
              <w:adjustRightInd w:val="0"/>
              <w:snapToGrid w:val="0"/>
              <w:jc w:val="left"/>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Resolution is 90m×90m</w:t>
            </w:r>
          </w:p>
        </w:tc>
        <w:tc>
          <w:tcPr>
            <w:tcW w:w="546"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 xml:space="preserve">WY, NDR, </w:t>
            </w:r>
            <w:r w:rsidRPr="00E323D5">
              <w:rPr>
                <w:rFonts w:ascii="Times New Roman" w:hAnsi="Times New Roman"/>
                <w:snapToGrid w:val="0"/>
                <w:color w:val="000000" w:themeColor="text1"/>
                <w:szCs w:val="16"/>
                <w:lang w:bidi="en-US"/>
              </w:rPr>
              <w:t>SDR</w:t>
            </w:r>
          </w:p>
        </w:tc>
      </w:tr>
      <w:tr w:rsidR="0016233A" w:rsidRPr="00E323D5" w:rsidTr="002D36CE">
        <w:trPr>
          <w:trHeight w:val="20"/>
          <w:jc w:val="center"/>
        </w:trPr>
        <w:tc>
          <w:tcPr>
            <w:tcW w:w="909"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Reference evapo</w:t>
            </w:r>
            <w:r w:rsidRPr="00E323D5">
              <w:rPr>
                <w:rFonts w:ascii="Times New Roman" w:hAnsi="Times New Roman"/>
                <w:snapToGrid w:val="0"/>
                <w:color w:val="000000" w:themeColor="text1"/>
                <w:szCs w:val="16"/>
                <w:lang w:bidi="en-US"/>
              </w:rPr>
              <w:t>-</w:t>
            </w:r>
            <w:r w:rsidRPr="00E323D5">
              <w:rPr>
                <w:rFonts w:ascii="Times New Roman" w:eastAsia="Times New Roman" w:hAnsi="Times New Roman"/>
                <w:snapToGrid w:val="0"/>
                <w:color w:val="000000" w:themeColor="text1"/>
                <w:szCs w:val="16"/>
                <w:lang w:eastAsia="de-DE" w:bidi="en-US"/>
              </w:rPr>
              <w:t>transpiration</w:t>
            </w:r>
          </w:p>
        </w:tc>
        <w:tc>
          <w:tcPr>
            <w:tcW w:w="484"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Raster</w:t>
            </w:r>
          </w:p>
        </w:tc>
        <w:tc>
          <w:tcPr>
            <w:tcW w:w="1752"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http://www.cgiar-csi.org/data/global-aridity-and-pet-database</w:t>
            </w:r>
          </w:p>
        </w:tc>
        <w:tc>
          <w:tcPr>
            <w:tcW w:w="1309" w:type="pct"/>
            <w:vAlign w:val="center"/>
          </w:tcPr>
          <w:p w:rsidR="006949C9" w:rsidRPr="00E323D5" w:rsidRDefault="006949C9" w:rsidP="00505343">
            <w:pPr>
              <w:kinsoku w:val="0"/>
              <w:overflowPunct w:val="0"/>
              <w:topLinePunct/>
              <w:adjustRightInd w:val="0"/>
              <w:snapToGrid w:val="0"/>
              <w:jc w:val="left"/>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Resolution is 90m×90m</w:t>
            </w:r>
          </w:p>
        </w:tc>
        <w:tc>
          <w:tcPr>
            <w:tcW w:w="546"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WY</w:t>
            </w:r>
          </w:p>
        </w:tc>
      </w:tr>
      <w:tr w:rsidR="0016233A" w:rsidRPr="00E323D5" w:rsidTr="002D36CE">
        <w:trPr>
          <w:trHeight w:val="20"/>
          <w:jc w:val="center"/>
        </w:trPr>
        <w:tc>
          <w:tcPr>
            <w:tcW w:w="909"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Plant-available water content</w:t>
            </w:r>
          </w:p>
        </w:tc>
        <w:tc>
          <w:tcPr>
            <w:tcW w:w="484"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Raster</w:t>
            </w:r>
          </w:p>
        </w:tc>
        <w:tc>
          <w:tcPr>
            <w:tcW w:w="1752" w:type="pct"/>
            <w:vAlign w:val="center"/>
          </w:tcPr>
          <w:p w:rsidR="006949C9" w:rsidRPr="00E323D5" w:rsidRDefault="006949C9" w:rsidP="00505343">
            <w:pPr>
              <w:kinsoku w:val="0"/>
              <w:overflowPunct w:val="0"/>
              <w:topLinePunct/>
              <w:adjustRightInd w:val="0"/>
              <w:snapToGrid w:val="0"/>
              <w:rPr>
                <w:rFonts w:ascii="Times New Roman" w:hAnsi="Times New Roman"/>
                <w:snapToGrid w:val="0"/>
                <w:color w:val="000000" w:themeColor="text1"/>
                <w:szCs w:val="20"/>
                <w:lang w:bidi="en-US"/>
              </w:rPr>
            </w:pPr>
            <w:r w:rsidRPr="00E323D5">
              <w:rPr>
                <w:rFonts w:ascii="Times New Roman" w:eastAsia="微软雅黑" w:hAnsi="Times New Roman"/>
                <w:snapToGrid w:val="0"/>
                <w:color w:val="000000" w:themeColor="text1"/>
                <w:szCs w:val="20"/>
                <w:lang w:eastAsia="de-DE" w:bidi="en-US"/>
              </w:rPr>
              <w:t xml:space="preserve">Defined according to the </w:t>
            </w:r>
            <w:r w:rsidRPr="00E323D5">
              <w:rPr>
                <w:rFonts w:ascii="Times New Roman" w:eastAsia="Times New Roman" w:hAnsi="Times New Roman"/>
                <w:snapToGrid w:val="0"/>
                <w:color w:val="000000" w:themeColor="text1"/>
                <w:szCs w:val="20"/>
                <w:lang w:eastAsia="de-DE" w:bidi="en-US"/>
              </w:rPr>
              <w:t>LULC and InVEST user’s guide</w:t>
            </w:r>
          </w:p>
        </w:tc>
        <w:tc>
          <w:tcPr>
            <w:tcW w:w="1309" w:type="pct"/>
            <w:vAlign w:val="center"/>
          </w:tcPr>
          <w:p w:rsidR="006949C9" w:rsidRPr="00E323D5" w:rsidRDefault="006949C9" w:rsidP="00505343">
            <w:pPr>
              <w:kinsoku w:val="0"/>
              <w:overflowPunct w:val="0"/>
              <w:topLinePunct/>
              <w:adjustRightInd w:val="0"/>
              <w:snapToGrid w:val="0"/>
              <w:jc w:val="left"/>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Resolution is 90m×90m</w:t>
            </w:r>
          </w:p>
        </w:tc>
        <w:tc>
          <w:tcPr>
            <w:tcW w:w="546"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WY</w:t>
            </w:r>
          </w:p>
        </w:tc>
      </w:tr>
      <w:tr w:rsidR="0016233A" w:rsidRPr="00E323D5" w:rsidTr="002D36CE">
        <w:trPr>
          <w:trHeight w:val="20"/>
          <w:jc w:val="center"/>
        </w:trPr>
        <w:tc>
          <w:tcPr>
            <w:tcW w:w="909"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Land use/land cover</w:t>
            </w:r>
          </w:p>
        </w:tc>
        <w:tc>
          <w:tcPr>
            <w:tcW w:w="484"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Raster</w:t>
            </w:r>
          </w:p>
        </w:tc>
        <w:tc>
          <w:tcPr>
            <w:tcW w:w="1752" w:type="pct"/>
            <w:vAlign w:val="center"/>
          </w:tcPr>
          <w:p w:rsidR="006949C9" w:rsidRPr="00E323D5" w:rsidRDefault="006949C9" w:rsidP="00505343">
            <w:pPr>
              <w:kinsoku w:val="0"/>
              <w:overflowPunct w:val="0"/>
              <w:topLinePunct/>
              <w:adjustRightInd w:val="0"/>
              <w:snapToGrid w:val="0"/>
              <w:ind w:rightChars="391" w:right="821"/>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http://www.resdc.cn</w:t>
            </w:r>
          </w:p>
        </w:tc>
        <w:tc>
          <w:tcPr>
            <w:tcW w:w="1309" w:type="pct"/>
            <w:vAlign w:val="center"/>
          </w:tcPr>
          <w:p w:rsidR="006949C9" w:rsidRPr="00E323D5" w:rsidRDefault="006949C9" w:rsidP="00505343">
            <w:pPr>
              <w:kinsoku w:val="0"/>
              <w:overflowPunct w:val="0"/>
              <w:topLinePunct/>
              <w:adjustRightInd w:val="0"/>
              <w:snapToGrid w:val="0"/>
              <w:jc w:val="left"/>
              <w:rPr>
                <w:rFonts w:ascii="Times New Roman" w:eastAsia="Times New Roman" w:hAnsi="Times New Roman"/>
                <w:snapToGrid w:val="0"/>
                <w:color w:val="000000" w:themeColor="text1"/>
                <w:szCs w:val="16"/>
                <w:lang w:eastAsia="de-DE" w:bidi="en-US"/>
              </w:rPr>
            </w:pPr>
          </w:p>
          <w:p w:rsidR="006949C9" w:rsidRPr="00E323D5" w:rsidRDefault="006949C9" w:rsidP="00EC7125">
            <w:pPr>
              <w:kinsoku w:val="0"/>
              <w:overflowPunct w:val="0"/>
              <w:topLinePunct/>
              <w:adjustRightInd w:val="0"/>
              <w:snapToGrid w:val="0"/>
              <w:jc w:val="left"/>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 xml:space="preserve">LULC in </w:t>
            </w:r>
            <w:r w:rsidR="00EC7125" w:rsidRPr="00E323D5">
              <w:rPr>
                <w:rFonts w:ascii="Times New Roman" w:eastAsiaTheme="minorEastAsia" w:hAnsi="Times New Roman" w:hint="eastAsia"/>
                <w:snapToGrid w:val="0"/>
                <w:color w:val="000000" w:themeColor="text1"/>
                <w:szCs w:val="16"/>
                <w:lang w:bidi="en-US"/>
              </w:rPr>
              <w:t>1995</w:t>
            </w:r>
            <w:r w:rsidR="00EC7125" w:rsidRPr="00E323D5">
              <w:rPr>
                <w:rFonts w:ascii="Times New Roman" w:eastAsia="Times New Roman" w:hAnsi="Times New Roman"/>
                <w:snapToGrid w:val="0"/>
                <w:color w:val="000000" w:themeColor="text1"/>
                <w:szCs w:val="16"/>
                <w:lang w:eastAsia="de-DE" w:bidi="en-US"/>
              </w:rPr>
              <w:t xml:space="preserve"> </w:t>
            </w:r>
            <w:r w:rsidRPr="00E323D5">
              <w:rPr>
                <w:rFonts w:ascii="Times New Roman" w:hAnsi="Times New Roman"/>
                <w:snapToGrid w:val="0"/>
                <w:color w:val="000000" w:themeColor="text1"/>
                <w:szCs w:val="16"/>
                <w:lang w:bidi="en-US"/>
              </w:rPr>
              <w:t xml:space="preserve">and </w:t>
            </w:r>
            <w:r w:rsidRPr="00E323D5">
              <w:rPr>
                <w:rFonts w:ascii="Times New Roman" w:eastAsia="Times New Roman" w:hAnsi="Times New Roman"/>
                <w:snapToGrid w:val="0"/>
                <w:color w:val="000000" w:themeColor="text1"/>
                <w:szCs w:val="16"/>
                <w:lang w:eastAsia="de-DE" w:bidi="en-US"/>
              </w:rPr>
              <w:t>2015, including</w:t>
            </w:r>
            <w:r w:rsidRPr="00E323D5">
              <w:rPr>
                <w:rFonts w:ascii="Times New Roman" w:hAnsi="Times New Roman"/>
                <w:color w:val="000000" w:themeColor="text1"/>
              </w:rPr>
              <w:t xml:space="preserve"> f</w:t>
            </w:r>
            <w:r w:rsidRPr="00E323D5">
              <w:rPr>
                <w:rFonts w:ascii="Times New Roman" w:eastAsia="Times New Roman" w:hAnsi="Times New Roman"/>
                <w:snapToGrid w:val="0"/>
                <w:color w:val="000000" w:themeColor="text1"/>
                <w:szCs w:val="16"/>
                <w:lang w:eastAsia="de-DE" w:bidi="en-US"/>
              </w:rPr>
              <w:t>orest, shrub, grass, open water, agriculture, constructed, bare. Resolution is 90m×90m</w:t>
            </w:r>
          </w:p>
        </w:tc>
        <w:tc>
          <w:tcPr>
            <w:tcW w:w="546"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 xml:space="preserve">WY, NDR, </w:t>
            </w:r>
            <w:r w:rsidRPr="00E323D5">
              <w:rPr>
                <w:rFonts w:ascii="Times New Roman" w:hAnsi="Times New Roman"/>
                <w:snapToGrid w:val="0"/>
                <w:color w:val="000000" w:themeColor="text1"/>
                <w:szCs w:val="16"/>
                <w:lang w:bidi="en-US"/>
              </w:rPr>
              <w:t>SDR</w:t>
            </w:r>
            <w:r w:rsidRPr="00E323D5">
              <w:rPr>
                <w:rFonts w:ascii="Times New Roman" w:eastAsia="Arial Unicode MS" w:hAnsi="Times New Roman"/>
                <w:bCs/>
                <w:color w:val="000000" w:themeColor="text1"/>
                <w:szCs w:val="20"/>
                <w:lang w:eastAsia="en-US" w:bidi="en-US"/>
              </w:rPr>
              <w:t>,</w:t>
            </w:r>
          </w:p>
          <w:p w:rsidR="006949C9" w:rsidRPr="00E323D5" w:rsidRDefault="006949C9" w:rsidP="00505343">
            <w:pPr>
              <w:kinsoku w:val="0"/>
              <w:overflowPunct w:val="0"/>
              <w:topLinePunct/>
              <w:adjustRightInd w:val="0"/>
              <w:snapToGrid w:val="0"/>
              <w:rPr>
                <w:rFonts w:ascii="Times New Roman" w:hAnsi="Times New Roman"/>
                <w:snapToGrid w:val="0"/>
                <w:color w:val="000000" w:themeColor="text1"/>
                <w:szCs w:val="16"/>
                <w:lang w:bidi="en-US"/>
              </w:rPr>
            </w:pPr>
            <w:r w:rsidRPr="00E323D5">
              <w:rPr>
                <w:rFonts w:ascii="Times New Roman" w:eastAsia="Times New Roman" w:hAnsi="Times New Roman"/>
                <w:snapToGrid w:val="0"/>
                <w:color w:val="000000" w:themeColor="text1"/>
                <w:szCs w:val="16"/>
                <w:lang w:eastAsia="de-DE" w:bidi="en-US"/>
              </w:rPr>
              <w:t>C</w:t>
            </w:r>
            <w:r w:rsidRPr="00E323D5">
              <w:rPr>
                <w:rFonts w:ascii="Times New Roman" w:hAnsi="Times New Roman"/>
                <w:snapToGrid w:val="0"/>
                <w:color w:val="000000" w:themeColor="text1"/>
                <w:szCs w:val="16"/>
                <w:lang w:bidi="en-US"/>
              </w:rPr>
              <w:t>SS</w:t>
            </w:r>
          </w:p>
        </w:tc>
      </w:tr>
      <w:tr w:rsidR="0016233A" w:rsidRPr="00E323D5" w:rsidTr="002D36CE">
        <w:trPr>
          <w:trHeight w:val="20"/>
          <w:jc w:val="center"/>
        </w:trPr>
        <w:tc>
          <w:tcPr>
            <w:tcW w:w="909"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Depth to root restricting layer</w:t>
            </w:r>
          </w:p>
        </w:tc>
        <w:tc>
          <w:tcPr>
            <w:tcW w:w="484"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Raster</w:t>
            </w:r>
          </w:p>
        </w:tc>
        <w:tc>
          <w:tcPr>
            <w:tcW w:w="1752" w:type="pct"/>
            <w:vAlign w:val="center"/>
          </w:tcPr>
          <w:p w:rsidR="006949C9" w:rsidRPr="00E323D5" w:rsidRDefault="006949C9" w:rsidP="00505343">
            <w:pPr>
              <w:kinsoku w:val="0"/>
              <w:overflowPunct w:val="0"/>
              <w:topLinePunct/>
              <w:adjustRightInd w:val="0"/>
              <w:snapToGrid w:val="0"/>
              <w:rPr>
                <w:rFonts w:ascii="Times New Roman" w:hAnsi="Times New Roman"/>
                <w:snapToGrid w:val="0"/>
                <w:color w:val="000000" w:themeColor="text1"/>
                <w:szCs w:val="16"/>
                <w:lang w:bidi="en-US"/>
              </w:rPr>
            </w:pPr>
            <w:r w:rsidRPr="00E323D5">
              <w:rPr>
                <w:rFonts w:ascii="Times New Roman" w:eastAsia="微软雅黑" w:hAnsi="Times New Roman"/>
                <w:snapToGrid w:val="0"/>
                <w:color w:val="000000" w:themeColor="text1"/>
                <w:szCs w:val="20"/>
                <w:lang w:eastAsia="de-DE" w:bidi="en-US"/>
              </w:rPr>
              <w:t xml:space="preserve">Defined according to the </w:t>
            </w:r>
            <w:r w:rsidRPr="00E323D5">
              <w:rPr>
                <w:rFonts w:ascii="Times New Roman" w:eastAsia="Times New Roman" w:hAnsi="Times New Roman"/>
                <w:snapToGrid w:val="0"/>
                <w:color w:val="000000" w:themeColor="text1"/>
                <w:szCs w:val="20"/>
                <w:lang w:eastAsia="de-DE" w:bidi="en-US"/>
              </w:rPr>
              <w:t>LULC and InVEST user’s guide</w:t>
            </w:r>
          </w:p>
        </w:tc>
        <w:tc>
          <w:tcPr>
            <w:tcW w:w="1309" w:type="pct"/>
            <w:vAlign w:val="center"/>
          </w:tcPr>
          <w:p w:rsidR="006949C9" w:rsidRPr="00E323D5" w:rsidRDefault="006949C9" w:rsidP="00505343">
            <w:pPr>
              <w:kinsoku w:val="0"/>
              <w:overflowPunct w:val="0"/>
              <w:topLinePunct/>
              <w:adjustRightInd w:val="0"/>
              <w:snapToGrid w:val="0"/>
              <w:jc w:val="left"/>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Resolution is 90m×90m</w:t>
            </w:r>
          </w:p>
        </w:tc>
        <w:tc>
          <w:tcPr>
            <w:tcW w:w="546"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WY</w:t>
            </w:r>
          </w:p>
        </w:tc>
      </w:tr>
      <w:tr w:rsidR="0016233A" w:rsidRPr="00E323D5" w:rsidTr="002D36CE">
        <w:trPr>
          <w:trHeight w:val="20"/>
          <w:jc w:val="center"/>
        </w:trPr>
        <w:tc>
          <w:tcPr>
            <w:tcW w:w="909"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Watersheds</w:t>
            </w:r>
          </w:p>
        </w:tc>
        <w:tc>
          <w:tcPr>
            <w:tcW w:w="484"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Shape file</w:t>
            </w:r>
          </w:p>
        </w:tc>
        <w:tc>
          <w:tcPr>
            <w:tcW w:w="1752" w:type="pct"/>
            <w:shd w:val="clear" w:color="auto" w:fill="FFFFFF" w:themeFill="background1"/>
            <w:vAlign w:val="center"/>
          </w:tcPr>
          <w:p w:rsidR="006949C9" w:rsidRPr="00E323D5" w:rsidRDefault="006949C9" w:rsidP="00505343">
            <w:pPr>
              <w:kinsoku w:val="0"/>
              <w:overflowPunct w:val="0"/>
              <w:topLinePunct/>
              <w:adjustRightInd w:val="0"/>
              <w:snapToGrid w:val="0"/>
              <w:rPr>
                <w:rFonts w:ascii="Times New Roman" w:hAnsi="Times New Roman"/>
                <w:snapToGrid w:val="0"/>
                <w:color w:val="000000" w:themeColor="text1"/>
                <w:szCs w:val="16"/>
                <w:lang w:bidi="en-US"/>
              </w:rPr>
            </w:pPr>
            <w:r w:rsidRPr="00E323D5">
              <w:rPr>
                <w:rFonts w:ascii="Times New Roman" w:hAnsi="Times New Roman"/>
                <w:snapToGrid w:val="0"/>
                <w:color w:val="000000" w:themeColor="text1"/>
                <w:szCs w:val="16"/>
                <w:lang w:bidi="en-US"/>
              </w:rPr>
              <w:t>http://ngcc.sbsm.gov.cn/article/xxfw/bgxz/</w:t>
            </w:r>
          </w:p>
        </w:tc>
        <w:tc>
          <w:tcPr>
            <w:tcW w:w="1309" w:type="pct"/>
            <w:vAlign w:val="center"/>
          </w:tcPr>
          <w:p w:rsidR="006949C9" w:rsidRPr="00E323D5" w:rsidRDefault="006949C9" w:rsidP="00505343">
            <w:pPr>
              <w:kinsoku w:val="0"/>
              <w:overflowPunct w:val="0"/>
              <w:topLinePunct/>
              <w:adjustRightInd w:val="0"/>
              <w:snapToGrid w:val="0"/>
              <w:jc w:val="left"/>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Shapefile determined by DEM raster using ArcGIS tool</w:t>
            </w:r>
          </w:p>
        </w:tc>
        <w:tc>
          <w:tcPr>
            <w:tcW w:w="546"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WY,</w:t>
            </w:r>
          </w:p>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Arial Unicode MS" w:hAnsi="Times New Roman"/>
                <w:bCs/>
                <w:color w:val="000000" w:themeColor="text1"/>
                <w:szCs w:val="20"/>
                <w:lang w:bidi="en-US"/>
              </w:rPr>
              <w:t>NDR</w:t>
            </w:r>
            <w:r w:rsidRPr="00E323D5">
              <w:rPr>
                <w:rFonts w:ascii="Times New Roman" w:eastAsia="Times New Roman" w:hAnsi="Times New Roman"/>
                <w:snapToGrid w:val="0"/>
                <w:color w:val="000000" w:themeColor="text1"/>
                <w:szCs w:val="16"/>
                <w:lang w:eastAsia="de-DE" w:bidi="en-US"/>
              </w:rPr>
              <w:t>, SDR</w:t>
            </w:r>
          </w:p>
        </w:tc>
      </w:tr>
      <w:tr w:rsidR="0016233A" w:rsidRPr="00E323D5" w:rsidTr="002D36CE">
        <w:trPr>
          <w:trHeight w:val="55"/>
          <w:jc w:val="center"/>
        </w:trPr>
        <w:tc>
          <w:tcPr>
            <w:tcW w:w="909"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Rainfall erosivity index</w:t>
            </w:r>
          </w:p>
        </w:tc>
        <w:tc>
          <w:tcPr>
            <w:tcW w:w="484"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Raster</w:t>
            </w:r>
          </w:p>
        </w:tc>
        <w:tc>
          <w:tcPr>
            <w:tcW w:w="1752" w:type="pct"/>
            <w:vAlign w:val="center"/>
          </w:tcPr>
          <w:p w:rsidR="006949C9" w:rsidRPr="00E323D5" w:rsidRDefault="006949C9">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Defined according to the literature</w:t>
            </w:r>
            <w:r w:rsidR="00C3790A" w:rsidRPr="00E323D5">
              <w:rPr>
                <w:rFonts w:ascii="Times New Roman" w:eastAsia="Times New Roman" w:hAnsi="Times New Roman"/>
                <w:snapToGrid w:val="0"/>
                <w:color w:val="000000" w:themeColor="text1"/>
                <w:sz w:val="24"/>
                <w:lang w:eastAsia="de-DE" w:bidi="en-US"/>
              </w:rPr>
              <w:fldChar w:fldCharType="begin"/>
            </w:r>
            <w:r w:rsidRPr="00E323D5">
              <w:rPr>
                <w:rFonts w:ascii="Times New Roman" w:eastAsia="Times New Roman" w:hAnsi="Times New Roman"/>
                <w:snapToGrid w:val="0"/>
                <w:color w:val="000000" w:themeColor="text1"/>
                <w:sz w:val="24"/>
                <w:lang w:eastAsia="de-DE" w:bidi="en-US"/>
              </w:rPr>
              <w:instrText xml:space="preserve"> ADDIN EN.CITE &lt;EndNote&gt;&lt;Cite&gt;&lt;Author&gt;Berg&lt;/Author&gt;&lt;Year&gt;2016&lt;/Year&gt;&lt;RecNum&gt;29&lt;/RecNum&gt;&lt;DisplayText&gt;&lt;style face="superscript"&gt;[6, 7]&lt;/style&gt;&lt;/DisplayText&gt;&lt;record&gt;&lt;rec-number&gt;29&lt;/rec-number&gt;&lt;foreign-keys&gt;&lt;key app="EN" db-id="rt59v222hxtrw2ezx5qpx099pxdasstfefax" timestamp="1512829396"&gt;29&lt;/key&gt;&lt;/foreign-keys&gt;&lt;ref-type name="Journal Article"&gt;17&lt;/ref-type&gt;&lt;contributors&gt;&lt;authors&gt;&lt;author&gt;Berg, Chelsea E.&lt;/author&gt;&lt;author&gt;Mineau, Madeleine M.&lt;/author&gt;&lt;author&gt;Rogers, Shannon H.&lt;/author&gt;&lt;/authors&gt;&lt;/contributors&gt;&lt;titles&gt;&lt;title&gt;Examining the ecosystem service of nutrient removal in a coastal watershed&lt;/title&gt;&lt;secondary-title&gt;Ecosystem Services&lt;/secondary-title&gt;&lt;/titles&gt;&lt;periodical&gt;&lt;full-title&gt;Ecosystem Services&lt;/full-title&gt;&lt;/periodical&gt;&lt;pages&gt;104-112&lt;/pages&gt;&lt;volume&gt;20&lt;/volume&gt;&lt;dates&gt;&lt;year&gt;2016&lt;/year&gt;&lt;/dates&gt;&lt;urls&gt;&lt;/urls&gt;&lt;/record&gt;&lt;/Cite&gt;&lt;Cite&gt;&lt;Author&gt;Kovacs&lt;/Author&gt;&lt;Year&gt;2013&lt;/Year&gt;&lt;RecNum&gt;28&lt;/RecNum&gt;&lt;record&gt;&lt;rec-number&gt;28&lt;/rec-number&gt;&lt;foreign-keys&gt;&lt;key app="EN" db-id="rt59v222hxtrw2ezx5qpx099pxdasstfefax" timestamp="1512829239"&gt;28&lt;/key&gt;&lt;/foreign-keys&gt;&lt;ref-type name="Journal Article"&gt;17&lt;/ref-type&gt;&lt;contributors&gt;&lt;authors&gt;&lt;author&gt;Kovacs, Kent&lt;/author&gt;&lt;author&gt;Polasky, Stephen&lt;/author&gt;&lt;author&gt;Nelson, Erik&lt;/author&gt;&lt;author&gt;Keeler, Bonnie L.&lt;/author&gt;&lt;author&gt;Pennington, Derric&lt;/author&gt;&lt;author&gt;Plantinga, Andrew J.&lt;/author&gt;&lt;author&gt;Taff, Steven J.&lt;/author&gt;&lt;/authors&gt;&lt;/contributors&gt;&lt;titles&gt;&lt;title&gt;Evaluating the Return in Ecosystem Services from Investment in Public Land Acquisitions&lt;/title&gt;&lt;secondary-title&gt;Plos One&lt;/secondary-title&gt;&lt;/titles&gt;&lt;periodical&gt;&lt;full-title&gt;Plos One&lt;/full-title&gt;&lt;/periodical&gt;&lt;pages&gt;e62202&lt;/pages&gt;&lt;volume&gt;8&lt;/volume&gt;&lt;number&gt;6&lt;/number&gt;&lt;dates&gt;&lt;year&gt;2013&lt;/year&gt;&lt;/dates&gt;&lt;urls&gt;&lt;/urls&gt;&lt;/record&gt;&lt;/Cite&gt;&lt;/EndNote&gt;</w:instrText>
            </w:r>
            <w:r w:rsidR="00C3790A" w:rsidRPr="00E323D5">
              <w:rPr>
                <w:rFonts w:ascii="Times New Roman" w:eastAsia="Times New Roman" w:hAnsi="Times New Roman"/>
                <w:snapToGrid w:val="0"/>
                <w:color w:val="000000" w:themeColor="text1"/>
                <w:sz w:val="24"/>
                <w:lang w:eastAsia="de-DE" w:bidi="en-US"/>
              </w:rPr>
              <w:fldChar w:fldCharType="separate"/>
            </w:r>
            <w:r w:rsidRPr="00E323D5">
              <w:rPr>
                <w:rFonts w:ascii="Times New Roman" w:eastAsia="Times New Roman" w:hAnsi="Times New Roman"/>
                <w:snapToGrid w:val="0"/>
                <w:color w:val="000000" w:themeColor="text1"/>
                <w:sz w:val="24"/>
                <w:vertAlign w:val="superscript"/>
                <w:lang w:eastAsia="de-DE" w:bidi="en-US"/>
              </w:rPr>
              <w:t>[</w:t>
            </w:r>
            <w:r w:rsidR="00F03368" w:rsidRPr="00E323D5">
              <w:rPr>
                <w:rFonts w:ascii="Times New Roman" w:eastAsiaTheme="minorEastAsia" w:hAnsi="Times New Roman" w:hint="eastAsia"/>
                <w:snapToGrid w:val="0"/>
                <w:color w:val="000000" w:themeColor="text1"/>
                <w:sz w:val="24"/>
                <w:vertAlign w:val="superscript"/>
                <w:lang w:bidi="en-US"/>
              </w:rPr>
              <w:t>9</w:t>
            </w:r>
            <w:r w:rsidRPr="00E323D5">
              <w:rPr>
                <w:rFonts w:ascii="Times New Roman" w:eastAsia="Times New Roman" w:hAnsi="Times New Roman"/>
                <w:snapToGrid w:val="0"/>
                <w:color w:val="000000" w:themeColor="text1"/>
                <w:sz w:val="24"/>
                <w:vertAlign w:val="superscript"/>
                <w:lang w:eastAsia="de-DE" w:bidi="en-US"/>
              </w:rPr>
              <w:t>]</w:t>
            </w:r>
            <w:r w:rsidR="00C3790A" w:rsidRPr="00E323D5">
              <w:rPr>
                <w:rFonts w:ascii="Times New Roman" w:eastAsia="Times New Roman" w:hAnsi="Times New Roman"/>
                <w:snapToGrid w:val="0"/>
                <w:color w:val="000000" w:themeColor="text1"/>
                <w:sz w:val="24"/>
                <w:lang w:eastAsia="de-DE" w:bidi="en-US"/>
              </w:rPr>
              <w:fldChar w:fldCharType="end"/>
            </w:r>
            <w:r w:rsidRPr="00E323D5">
              <w:rPr>
                <w:rFonts w:ascii="Times New Roman" w:eastAsia="Times New Roman" w:hAnsi="Times New Roman"/>
                <w:snapToGrid w:val="0"/>
                <w:color w:val="000000" w:themeColor="text1"/>
                <w:szCs w:val="16"/>
                <w:lang w:eastAsia="de-DE" w:bidi="en-US"/>
              </w:rPr>
              <w:t xml:space="preserve"> and mean annual </w:t>
            </w:r>
            <w:r w:rsidRPr="00E323D5">
              <w:rPr>
                <w:rFonts w:ascii="Times New Roman" w:eastAsia="Times New Roman" w:hAnsi="Times New Roman"/>
                <w:snapToGrid w:val="0"/>
                <w:color w:val="000000" w:themeColor="text1"/>
                <w:szCs w:val="16"/>
                <w:lang w:eastAsia="de-DE" w:bidi="en-US"/>
              </w:rPr>
              <w:lastRenderedPageBreak/>
              <w:t>precipitation</w:t>
            </w:r>
          </w:p>
        </w:tc>
        <w:tc>
          <w:tcPr>
            <w:tcW w:w="1309" w:type="pct"/>
            <w:vAlign w:val="center"/>
          </w:tcPr>
          <w:p w:rsidR="006949C9" w:rsidRPr="00E323D5" w:rsidRDefault="006949C9" w:rsidP="00505343">
            <w:pPr>
              <w:kinsoku w:val="0"/>
              <w:overflowPunct w:val="0"/>
              <w:topLinePunct/>
              <w:adjustRightInd w:val="0"/>
              <w:snapToGrid w:val="0"/>
              <w:jc w:val="left"/>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lastRenderedPageBreak/>
              <w:t>Resolution is 90m×90m</w:t>
            </w:r>
          </w:p>
        </w:tc>
        <w:tc>
          <w:tcPr>
            <w:tcW w:w="546"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SDR</w:t>
            </w:r>
          </w:p>
        </w:tc>
      </w:tr>
      <w:tr w:rsidR="0016233A" w:rsidRPr="00E323D5" w:rsidTr="002D36CE">
        <w:trPr>
          <w:trHeight w:val="590"/>
          <w:jc w:val="center"/>
        </w:trPr>
        <w:tc>
          <w:tcPr>
            <w:tcW w:w="909" w:type="pct"/>
            <w:shd w:val="clear" w:color="auto" w:fill="FFFFFF" w:themeFill="background1"/>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lastRenderedPageBreak/>
              <w:t>Soil erodibility</w:t>
            </w:r>
          </w:p>
        </w:tc>
        <w:tc>
          <w:tcPr>
            <w:tcW w:w="484"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Raster</w:t>
            </w:r>
          </w:p>
        </w:tc>
        <w:tc>
          <w:tcPr>
            <w:tcW w:w="1752" w:type="pct"/>
            <w:vAlign w:val="center"/>
          </w:tcPr>
          <w:p w:rsidR="006949C9" w:rsidRPr="00E323D5" w:rsidRDefault="006949C9" w:rsidP="00505343">
            <w:pPr>
              <w:kinsoku w:val="0"/>
              <w:overflowPunct w:val="0"/>
              <w:topLinePunct/>
              <w:adjustRightInd w:val="0"/>
              <w:snapToGrid w:val="0"/>
              <w:rPr>
                <w:rFonts w:ascii="Times New Roman" w:hAnsi="Times New Roman"/>
                <w:snapToGrid w:val="0"/>
                <w:color w:val="000000" w:themeColor="text1"/>
                <w:szCs w:val="16"/>
                <w:lang w:bidi="en-US"/>
              </w:rPr>
            </w:pPr>
            <w:r w:rsidRPr="00E323D5">
              <w:rPr>
                <w:rFonts w:ascii="Times New Roman" w:eastAsia="Times New Roman" w:hAnsi="Times New Roman"/>
                <w:snapToGrid w:val="0"/>
                <w:color w:val="000000" w:themeColor="text1"/>
                <w:szCs w:val="16"/>
                <w:lang w:eastAsia="de-DE" w:bidi="en-US"/>
              </w:rPr>
              <w:t>Standards for classification and gradation of soil erosion (SL190-2007)</w:t>
            </w:r>
          </w:p>
        </w:tc>
        <w:tc>
          <w:tcPr>
            <w:tcW w:w="1309" w:type="pct"/>
            <w:vAlign w:val="center"/>
          </w:tcPr>
          <w:p w:rsidR="006949C9" w:rsidRPr="00E323D5" w:rsidRDefault="006949C9" w:rsidP="00505343">
            <w:pPr>
              <w:kinsoku w:val="0"/>
              <w:overflowPunct w:val="0"/>
              <w:topLinePunct/>
              <w:adjustRightInd w:val="0"/>
              <w:snapToGrid w:val="0"/>
              <w:jc w:val="left"/>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Resolution is 90m×90m</w:t>
            </w:r>
          </w:p>
        </w:tc>
        <w:tc>
          <w:tcPr>
            <w:tcW w:w="546"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SDR</w:t>
            </w:r>
          </w:p>
        </w:tc>
      </w:tr>
      <w:tr w:rsidR="006949C9" w:rsidRPr="00E323D5" w:rsidTr="002D36CE">
        <w:trPr>
          <w:trHeight w:val="55"/>
          <w:jc w:val="center"/>
        </w:trPr>
        <w:tc>
          <w:tcPr>
            <w:tcW w:w="909"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Biophysical table</w:t>
            </w:r>
          </w:p>
        </w:tc>
        <w:tc>
          <w:tcPr>
            <w:tcW w:w="484"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.CSV file</w:t>
            </w:r>
          </w:p>
        </w:tc>
        <w:tc>
          <w:tcPr>
            <w:tcW w:w="1752" w:type="pct"/>
            <w:vAlign w:val="center"/>
          </w:tcPr>
          <w:p w:rsidR="006949C9" w:rsidRPr="00E323D5" w:rsidRDefault="006949C9" w:rsidP="00505343">
            <w:pPr>
              <w:kinsoku w:val="0"/>
              <w:overflowPunct w:val="0"/>
              <w:topLinePunct/>
              <w:adjustRightInd w:val="0"/>
              <w:snapToGrid w:val="0"/>
              <w:rPr>
                <w:rFonts w:ascii="Times New Roman" w:hAnsi="Times New Roman"/>
                <w:snapToGrid w:val="0"/>
                <w:color w:val="000000" w:themeColor="text1"/>
                <w:szCs w:val="16"/>
                <w:lang w:bidi="en-US"/>
              </w:rPr>
            </w:pPr>
            <w:r w:rsidRPr="00E323D5">
              <w:rPr>
                <w:rFonts w:ascii="Times New Roman" w:hAnsi="Times New Roman"/>
                <w:snapToGrid w:val="0"/>
                <w:color w:val="000000" w:themeColor="text1"/>
                <w:szCs w:val="16"/>
                <w:lang w:bidi="en-US"/>
              </w:rPr>
              <w:t>-</w:t>
            </w:r>
          </w:p>
        </w:tc>
        <w:tc>
          <w:tcPr>
            <w:tcW w:w="1309" w:type="pct"/>
            <w:vAlign w:val="center"/>
          </w:tcPr>
          <w:p w:rsidR="006949C9" w:rsidRPr="00E323D5" w:rsidRDefault="006949C9" w:rsidP="00505343">
            <w:pPr>
              <w:kinsoku w:val="0"/>
              <w:overflowPunct w:val="0"/>
              <w:topLinePunct/>
              <w:adjustRightInd w:val="0"/>
              <w:snapToGrid w:val="0"/>
              <w:jc w:val="left"/>
              <w:rPr>
                <w:rFonts w:ascii="Times New Roman" w:eastAsia="Times New Roman" w:hAnsi="Times New Roman"/>
                <w:snapToGrid w:val="0"/>
                <w:color w:val="000000" w:themeColor="text1"/>
                <w:szCs w:val="16"/>
                <w:lang w:eastAsia="de-DE" w:bidi="en-US"/>
              </w:rPr>
            </w:pPr>
            <w:r w:rsidRPr="00E323D5">
              <w:rPr>
                <w:rFonts w:ascii="Times New Roman" w:eastAsia="Times New Roman" w:hAnsi="Times New Roman"/>
                <w:snapToGrid w:val="0"/>
                <w:color w:val="000000" w:themeColor="text1"/>
                <w:szCs w:val="16"/>
                <w:lang w:eastAsia="de-DE" w:bidi="en-US"/>
              </w:rPr>
              <w:t xml:space="preserve">Including attributes of each LULC, Kc (plant evapotranspiration coefficient), load of nutrients, efficiency of nutrient retention, etc. </w:t>
            </w:r>
          </w:p>
        </w:tc>
        <w:tc>
          <w:tcPr>
            <w:tcW w:w="546" w:type="pct"/>
            <w:vAlign w:val="center"/>
          </w:tcPr>
          <w:p w:rsidR="006949C9" w:rsidRPr="00E323D5" w:rsidRDefault="006949C9" w:rsidP="00505343">
            <w:pPr>
              <w:kinsoku w:val="0"/>
              <w:overflowPunct w:val="0"/>
              <w:topLinePunct/>
              <w:adjustRightInd w:val="0"/>
              <w:snapToGrid w:val="0"/>
              <w:rPr>
                <w:rFonts w:ascii="Times New Roman" w:hAnsi="Times New Roman"/>
                <w:snapToGrid w:val="0"/>
                <w:color w:val="000000" w:themeColor="text1"/>
                <w:szCs w:val="16"/>
                <w:lang w:bidi="en-US"/>
              </w:rPr>
            </w:pPr>
            <w:r w:rsidRPr="00E323D5">
              <w:rPr>
                <w:rFonts w:ascii="Times New Roman" w:eastAsia="Times New Roman" w:hAnsi="Times New Roman"/>
                <w:snapToGrid w:val="0"/>
                <w:color w:val="000000" w:themeColor="text1"/>
                <w:szCs w:val="16"/>
                <w:lang w:eastAsia="de-DE" w:bidi="en-US"/>
              </w:rPr>
              <w:t xml:space="preserve">WY, </w:t>
            </w:r>
            <w:r w:rsidRPr="00E323D5">
              <w:rPr>
                <w:rFonts w:ascii="Times New Roman" w:hAnsi="Times New Roman"/>
                <w:snapToGrid w:val="0"/>
                <w:color w:val="000000" w:themeColor="text1"/>
                <w:szCs w:val="16"/>
                <w:lang w:bidi="en-US"/>
              </w:rPr>
              <w:t xml:space="preserve">SDR, </w:t>
            </w:r>
            <w:r w:rsidRPr="00E323D5">
              <w:rPr>
                <w:rFonts w:ascii="Times New Roman" w:eastAsia="Times New Roman" w:hAnsi="Times New Roman"/>
                <w:snapToGrid w:val="0"/>
                <w:color w:val="000000" w:themeColor="text1"/>
                <w:szCs w:val="16"/>
                <w:lang w:eastAsia="de-DE" w:bidi="en-US"/>
              </w:rPr>
              <w:t>NDR, C</w:t>
            </w:r>
            <w:r w:rsidRPr="00E323D5">
              <w:rPr>
                <w:rFonts w:ascii="Times New Roman" w:hAnsi="Times New Roman"/>
                <w:snapToGrid w:val="0"/>
                <w:color w:val="000000" w:themeColor="text1"/>
                <w:szCs w:val="16"/>
                <w:lang w:bidi="en-US"/>
              </w:rPr>
              <w:t>SS</w:t>
            </w:r>
          </w:p>
        </w:tc>
      </w:tr>
    </w:tbl>
    <w:p w:rsidR="00BA69A8" w:rsidRDefault="00BA69A8" w:rsidP="0063088A"/>
    <w:p w:rsidR="00620DD9" w:rsidRPr="00E323D5" w:rsidRDefault="00620DD9" w:rsidP="0063088A"/>
    <w:p w:rsidR="006949C9" w:rsidRPr="00E323D5" w:rsidRDefault="006949C9" w:rsidP="00505343">
      <w:pPr>
        <w:widowControl/>
        <w:kinsoku w:val="0"/>
        <w:overflowPunct w:val="0"/>
        <w:topLinePunct/>
        <w:adjustRightInd w:val="0"/>
        <w:snapToGrid w:val="0"/>
        <w:jc w:val="left"/>
        <w:outlineLvl w:val="4"/>
        <w:rPr>
          <w:rFonts w:ascii="Times New Roman" w:hAnsi="Times New Roman" w:cs="Times New Roman"/>
          <w:color w:val="000000" w:themeColor="text1"/>
          <w:kern w:val="0"/>
          <w:sz w:val="20"/>
        </w:rPr>
      </w:pPr>
      <w:r w:rsidRPr="00E323D5">
        <w:rPr>
          <w:rFonts w:ascii="Times New Roman" w:hAnsi="Times New Roman" w:cs="Times New Roman"/>
          <w:b/>
          <w:color w:val="000000" w:themeColor="text1"/>
          <w:kern w:val="0"/>
          <w:sz w:val="20"/>
        </w:rPr>
        <w:t>Table S3.</w:t>
      </w:r>
      <w:r w:rsidRPr="00E323D5">
        <w:rPr>
          <w:rFonts w:ascii="Times New Roman" w:hAnsi="Times New Roman" w:cs="Times New Roman"/>
          <w:color w:val="000000" w:themeColor="text1"/>
          <w:kern w:val="0"/>
          <w:sz w:val="20"/>
        </w:rPr>
        <w:t xml:space="preserve"> Key parameters used in </w:t>
      </w:r>
      <w:r w:rsidRPr="00E323D5">
        <w:rPr>
          <w:rFonts w:ascii="Times New Roman" w:eastAsia="Arial Unicode MS" w:hAnsi="Times New Roman" w:cs="Times New Roman"/>
          <w:bCs/>
          <w:color w:val="000000" w:themeColor="text1"/>
          <w:kern w:val="0"/>
          <w:sz w:val="20"/>
          <w:szCs w:val="20"/>
          <w:lang w:eastAsia="en-US" w:bidi="en-US"/>
        </w:rPr>
        <w:t>the present</w:t>
      </w:r>
      <w:r w:rsidRPr="00E323D5">
        <w:rPr>
          <w:rFonts w:ascii="Times New Roman" w:hAnsi="Times New Roman" w:cs="Times New Roman"/>
          <w:color w:val="000000" w:themeColor="text1"/>
          <w:kern w:val="0"/>
          <w:sz w:val="20"/>
        </w:rPr>
        <w:t xml:space="preserve"> study</w:t>
      </w:r>
    </w:p>
    <w:tbl>
      <w:tblPr>
        <w:tblStyle w:val="1121"/>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316"/>
        <w:gridCol w:w="2487"/>
        <w:gridCol w:w="4719"/>
      </w:tblGrid>
      <w:tr w:rsidR="0016233A" w:rsidRPr="00E323D5" w:rsidTr="002D36CE">
        <w:trPr>
          <w:trHeight w:val="20"/>
        </w:trPr>
        <w:tc>
          <w:tcPr>
            <w:tcW w:w="772" w:type="pct"/>
            <w:tcBorders>
              <w:top w:val="single" w:sz="12" w:space="0" w:color="auto"/>
              <w:bottom w:val="single" w:sz="12" w:space="0" w:color="auto"/>
            </w:tcBorders>
            <w:vAlign w:val="center"/>
          </w:tcPr>
          <w:p w:rsidR="006949C9" w:rsidRPr="00E323D5" w:rsidRDefault="006949C9" w:rsidP="00505343">
            <w:pPr>
              <w:kinsoku w:val="0"/>
              <w:overflowPunct w:val="0"/>
              <w:topLinePunct/>
              <w:adjustRightInd w:val="0"/>
              <w:snapToGrid w:val="0"/>
              <w:jc w:val="center"/>
              <w:rPr>
                <w:rFonts w:ascii="Times New Roman" w:eastAsia="微软雅黑" w:hAnsi="Times New Roman"/>
                <w:snapToGrid w:val="0"/>
                <w:color w:val="000000" w:themeColor="text1"/>
                <w:szCs w:val="20"/>
                <w:lang w:eastAsia="de-DE" w:bidi="en-US"/>
              </w:rPr>
            </w:pPr>
            <w:r w:rsidRPr="00E323D5">
              <w:rPr>
                <w:rFonts w:ascii="Times New Roman" w:eastAsia="微软雅黑" w:hAnsi="Times New Roman"/>
                <w:snapToGrid w:val="0"/>
                <w:color w:val="000000" w:themeColor="text1"/>
                <w:szCs w:val="20"/>
                <w:lang w:eastAsia="de-DE" w:bidi="en-US"/>
              </w:rPr>
              <w:t>Parameter</w:t>
            </w:r>
          </w:p>
        </w:tc>
        <w:tc>
          <w:tcPr>
            <w:tcW w:w="1459" w:type="pct"/>
            <w:tcBorders>
              <w:top w:val="single" w:sz="12" w:space="0" w:color="auto"/>
              <w:bottom w:val="single" w:sz="12" w:space="0" w:color="auto"/>
            </w:tcBorders>
            <w:vAlign w:val="center"/>
          </w:tcPr>
          <w:p w:rsidR="006949C9" w:rsidRPr="00E323D5" w:rsidRDefault="006949C9" w:rsidP="00505343">
            <w:pPr>
              <w:kinsoku w:val="0"/>
              <w:overflowPunct w:val="0"/>
              <w:topLinePunct/>
              <w:adjustRightInd w:val="0"/>
              <w:snapToGrid w:val="0"/>
              <w:rPr>
                <w:rFonts w:ascii="Times New Roman" w:eastAsia="微软雅黑" w:hAnsi="Times New Roman"/>
                <w:snapToGrid w:val="0"/>
                <w:color w:val="000000" w:themeColor="text1"/>
                <w:szCs w:val="20"/>
                <w:lang w:eastAsia="de-DE" w:bidi="en-US"/>
              </w:rPr>
            </w:pPr>
            <w:r w:rsidRPr="00E323D5">
              <w:rPr>
                <w:rFonts w:ascii="Times New Roman" w:eastAsia="微软雅黑" w:hAnsi="Times New Roman"/>
                <w:snapToGrid w:val="0"/>
                <w:color w:val="000000" w:themeColor="text1"/>
                <w:szCs w:val="20"/>
                <w:lang w:eastAsia="de-DE" w:bidi="en-US"/>
              </w:rPr>
              <w:t>Description</w:t>
            </w:r>
          </w:p>
        </w:tc>
        <w:tc>
          <w:tcPr>
            <w:tcW w:w="2769" w:type="pct"/>
            <w:tcBorders>
              <w:top w:val="single" w:sz="12" w:space="0" w:color="auto"/>
              <w:bottom w:val="single" w:sz="12" w:space="0" w:color="auto"/>
            </w:tcBorders>
            <w:vAlign w:val="center"/>
          </w:tcPr>
          <w:p w:rsidR="006949C9" w:rsidRPr="00E323D5" w:rsidRDefault="006949C9" w:rsidP="00505343">
            <w:pPr>
              <w:kinsoku w:val="0"/>
              <w:overflowPunct w:val="0"/>
              <w:topLinePunct/>
              <w:adjustRightInd w:val="0"/>
              <w:snapToGrid w:val="0"/>
              <w:rPr>
                <w:rFonts w:ascii="Times New Roman" w:hAnsi="Times New Roman"/>
                <w:color w:val="000000" w:themeColor="text1"/>
              </w:rPr>
            </w:pPr>
            <w:r w:rsidRPr="00E323D5">
              <w:rPr>
                <w:rFonts w:ascii="Times New Roman" w:hAnsi="Times New Roman"/>
                <w:color w:val="000000" w:themeColor="text1"/>
              </w:rPr>
              <w:t>Computation</w:t>
            </w:r>
          </w:p>
        </w:tc>
      </w:tr>
      <w:tr w:rsidR="0016233A" w:rsidRPr="00E323D5" w:rsidTr="002D36CE">
        <w:trPr>
          <w:trHeight w:val="20"/>
        </w:trPr>
        <w:tc>
          <w:tcPr>
            <w:tcW w:w="772" w:type="pct"/>
            <w:tcBorders>
              <w:top w:val="single" w:sz="12" w:space="0" w:color="auto"/>
            </w:tcBorders>
            <w:vAlign w:val="center"/>
          </w:tcPr>
          <w:p w:rsidR="006949C9" w:rsidRPr="00E323D5" w:rsidRDefault="006949C9" w:rsidP="00505343">
            <w:pPr>
              <w:kinsoku w:val="0"/>
              <w:overflowPunct w:val="0"/>
              <w:topLinePunct/>
              <w:adjustRightInd w:val="0"/>
              <w:snapToGrid w:val="0"/>
              <w:rPr>
                <w:rFonts w:ascii="Times New Roman" w:eastAsia="微软雅黑" w:hAnsi="Times New Roman"/>
                <w:snapToGrid w:val="0"/>
                <w:color w:val="000000" w:themeColor="text1"/>
                <w:szCs w:val="20"/>
                <w:lang w:eastAsia="de-DE" w:bidi="en-US"/>
              </w:rPr>
            </w:pPr>
            <w:r w:rsidRPr="00E323D5">
              <w:rPr>
                <w:rFonts w:ascii="Times New Roman" w:eastAsia="Times New Roman" w:hAnsi="Times New Roman"/>
                <w:color w:val="000000" w:themeColor="text1"/>
                <w:szCs w:val="20"/>
              </w:rPr>
              <w:t>Kc</w:t>
            </w:r>
          </w:p>
        </w:tc>
        <w:tc>
          <w:tcPr>
            <w:tcW w:w="1459" w:type="pct"/>
            <w:tcBorders>
              <w:top w:val="single" w:sz="12" w:space="0" w:color="auto"/>
            </w:tcBorders>
            <w:vAlign w:val="center"/>
          </w:tcPr>
          <w:p w:rsidR="006949C9" w:rsidRPr="00E323D5" w:rsidRDefault="006949C9" w:rsidP="00505343">
            <w:pPr>
              <w:kinsoku w:val="0"/>
              <w:overflowPunct w:val="0"/>
              <w:topLinePunct/>
              <w:adjustRightInd w:val="0"/>
              <w:snapToGrid w:val="0"/>
              <w:jc w:val="left"/>
              <w:rPr>
                <w:rFonts w:ascii="Times New Roman" w:eastAsia="微软雅黑" w:hAnsi="Times New Roman"/>
                <w:snapToGrid w:val="0"/>
                <w:color w:val="000000" w:themeColor="text1"/>
                <w:szCs w:val="20"/>
                <w:lang w:eastAsia="de-DE" w:bidi="en-US"/>
              </w:rPr>
            </w:pPr>
            <w:r w:rsidRPr="00E323D5">
              <w:rPr>
                <w:rFonts w:ascii="Times New Roman" w:eastAsia="微软雅黑" w:hAnsi="Times New Roman"/>
                <w:snapToGrid w:val="0"/>
                <w:color w:val="000000" w:themeColor="text1"/>
                <w:szCs w:val="20"/>
                <w:lang w:eastAsia="de-DE" w:bidi="en-US"/>
              </w:rPr>
              <w:t>Evapotranspiration coefficient for each pixel</w:t>
            </w:r>
          </w:p>
        </w:tc>
        <w:tc>
          <w:tcPr>
            <w:tcW w:w="2769" w:type="pct"/>
            <w:tcBorders>
              <w:top w:val="single" w:sz="12" w:space="0" w:color="auto"/>
            </w:tcBorders>
            <w:vAlign w:val="center"/>
          </w:tcPr>
          <w:p w:rsidR="006949C9" w:rsidRPr="00E323D5" w:rsidRDefault="006949C9" w:rsidP="00505343">
            <w:pPr>
              <w:kinsoku w:val="0"/>
              <w:overflowPunct w:val="0"/>
              <w:topLinePunct/>
              <w:adjustRightInd w:val="0"/>
              <w:snapToGrid w:val="0"/>
              <w:jc w:val="left"/>
              <w:rPr>
                <w:rFonts w:ascii="Times New Roman" w:hAnsi="Times New Roman"/>
                <w:color w:val="000000" w:themeColor="text1"/>
              </w:rPr>
            </w:pPr>
            <w:r w:rsidRPr="00E323D5">
              <w:rPr>
                <w:rFonts w:ascii="Times New Roman" w:hAnsi="Times New Roman"/>
                <w:color w:val="000000" w:themeColor="text1"/>
              </w:rPr>
              <w:t>Defined according to the InVEST user’s guide</w:t>
            </w:r>
          </w:p>
        </w:tc>
      </w:tr>
      <w:tr w:rsidR="0016233A" w:rsidRPr="00E323D5" w:rsidTr="002D36CE">
        <w:trPr>
          <w:trHeight w:val="20"/>
        </w:trPr>
        <w:tc>
          <w:tcPr>
            <w:tcW w:w="772" w:type="pct"/>
            <w:vAlign w:val="center"/>
          </w:tcPr>
          <w:p w:rsidR="006949C9" w:rsidRPr="00E323D5" w:rsidRDefault="006949C9" w:rsidP="00505343">
            <w:pPr>
              <w:kinsoku w:val="0"/>
              <w:overflowPunct w:val="0"/>
              <w:topLinePunct/>
              <w:adjustRightInd w:val="0"/>
              <w:snapToGrid w:val="0"/>
              <w:rPr>
                <w:rFonts w:ascii="Times New Roman" w:eastAsia="微软雅黑" w:hAnsi="Times New Roman"/>
                <w:snapToGrid w:val="0"/>
                <w:color w:val="000000" w:themeColor="text1"/>
                <w:szCs w:val="20"/>
                <w:lang w:bidi="en-US"/>
              </w:rPr>
            </w:pPr>
            <w:r w:rsidRPr="00E323D5">
              <w:rPr>
                <w:rFonts w:ascii="Times New Roman" w:eastAsia="Times New Roman" w:hAnsi="Times New Roman"/>
                <w:color w:val="000000" w:themeColor="text1"/>
                <w:szCs w:val="20"/>
              </w:rPr>
              <w:t>Load_n</w:t>
            </w:r>
          </w:p>
        </w:tc>
        <w:tc>
          <w:tcPr>
            <w:tcW w:w="1459" w:type="pct"/>
            <w:vAlign w:val="center"/>
          </w:tcPr>
          <w:p w:rsidR="006949C9" w:rsidRPr="00E323D5" w:rsidRDefault="006949C9" w:rsidP="00505343">
            <w:pPr>
              <w:kinsoku w:val="0"/>
              <w:overflowPunct w:val="0"/>
              <w:topLinePunct/>
              <w:adjustRightInd w:val="0"/>
              <w:snapToGrid w:val="0"/>
              <w:jc w:val="left"/>
              <w:rPr>
                <w:rFonts w:ascii="Times New Roman" w:eastAsia="微软雅黑" w:hAnsi="Times New Roman"/>
                <w:snapToGrid w:val="0"/>
                <w:color w:val="000000" w:themeColor="text1"/>
                <w:szCs w:val="20"/>
                <w:lang w:eastAsia="de-DE" w:bidi="en-US"/>
              </w:rPr>
            </w:pPr>
            <w:r w:rsidRPr="00E323D5">
              <w:rPr>
                <w:rFonts w:ascii="Times New Roman" w:eastAsia="微软雅黑" w:hAnsi="Times New Roman"/>
                <w:snapToGrid w:val="0"/>
                <w:color w:val="000000" w:themeColor="text1"/>
                <w:szCs w:val="20"/>
                <w:lang w:eastAsia="de-DE" w:bidi="en-US"/>
              </w:rPr>
              <w:t>Load of nitrogen for each LULC</w:t>
            </w:r>
          </w:p>
        </w:tc>
        <w:tc>
          <w:tcPr>
            <w:tcW w:w="2769" w:type="pct"/>
            <w:vAlign w:val="center"/>
          </w:tcPr>
          <w:p w:rsidR="006949C9" w:rsidRPr="00E323D5" w:rsidRDefault="006949C9" w:rsidP="00505343">
            <w:pPr>
              <w:kinsoku w:val="0"/>
              <w:overflowPunct w:val="0"/>
              <w:topLinePunct/>
              <w:adjustRightInd w:val="0"/>
              <w:snapToGrid w:val="0"/>
              <w:jc w:val="left"/>
              <w:rPr>
                <w:rFonts w:ascii="Times New Roman" w:hAnsi="Times New Roman"/>
                <w:i/>
                <w:color w:val="000000" w:themeColor="text1"/>
              </w:rPr>
            </w:pPr>
            <w:r w:rsidRPr="00E323D5">
              <w:rPr>
                <w:rFonts w:ascii="Times New Roman" w:hAnsi="Times New Roman"/>
                <w:color w:val="000000" w:themeColor="text1"/>
              </w:rPr>
              <w:t>Defined according to the InVEST user’s guide</w:t>
            </w:r>
          </w:p>
        </w:tc>
      </w:tr>
      <w:tr w:rsidR="0016233A" w:rsidRPr="00E323D5" w:rsidTr="002D36CE">
        <w:trPr>
          <w:trHeight w:val="20"/>
        </w:trPr>
        <w:tc>
          <w:tcPr>
            <w:tcW w:w="772" w:type="pct"/>
            <w:vAlign w:val="center"/>
          </w:tcPr>
          <w:p w:rsidR="006949C9" w:rsidRPr="00E323D5" w:rsidRDefault="006949C9" w:rsidP="00505343">
            <w:pPr>
              <w:kinsoku w:val="0"/>
              <w:overflowPunct w:val="0"/>
              <w:topLinePunct/>
              <w:adjustRightInd w:val="0"/>
              <w:snapToGrid w:val="0"/>
              <w:rPr>
                <w:rFonts w:ascii="Times New Roman" w:eastAsia="微软雅黑" w:hAnsi="Times New Roman"/>
                <w:i/>
                <w:snapToGrid w:val="0"/>
                <w:color w:val="000000" w:themeColor="text1"/>
                <w:szCs w:val="20"/>
                <w:lang w:eastAsia="de-DE" w:bidi="en-US"/>
              </w:rPr>
            </w:pPr>
            <w:r w:rsidRPr="00E323D5">
              <w:rPr>
                <w:rFonts w:ascii="Times New Roman" w:eastAsia="Times New Roman" w:hAnsi="Times New Roman"/>
                <w:color w:val="000000" w:themeColor="text1"/>
                <w:szCs w:val="20"/>
              </w:rPr>
              <w:t>Eff_n</w:t>
            </w:r>
          </w:p>
        </w:tc>
        <w:tc>
          <w:tcPr>
            <w:tcW w:w="1459" w:type="pct"/>
            <w:vAlign w:val="center"/>
          </w:tcPr>
          <w:p w:rsidR="006949C9" w:rsidRPr="00E323D5" w:rsidRDefault="006949C9" w:rsidP="00505343">
            <w:pPr>
              <w:kinsoku w:val="0"/>
              <w:overflowPunct w:val="0"/>
              <w:topLinePunct/>
              <w:adjustRightInd w:val="0"/>
              <w:snapToGrid w:val="0"/>
              <w:jc w:val="left"/>
              <w:rPr>
                <w:rFonts w:ascii="Times New Roman" w:eastAsia="微软雅黑" w:hAnsi="Times New Roman"/>
                <w:snapToGrid w:val="0"/>
                <w:color w:val="000000" w:themeColor="text1"/>
                <w:szCs w:val="20"/>
                <w:lang w:eastAsia="de-DE" w:bidi="en-US"/>
              </w:rPr>
            </w:pPr>
            <w:r w:rsidRPr="00E323D5">
              <w:rPr>
                <w:rFonts w:ascii="Times New Roman" w:eastAsia="微软雅黑" w:hAnsi="Times New Roman"/>
                <w:snapToGrid w:val="0"/>
                <w:color w:val="000000" w:themeColor="text1"/>
                <w:szCs w:val="20"/>
                <w:lang w:eastAsia="de-DE" w:bidi="en-US"/>
              </w:rPr>
              <w:t>The maximum retention efficiency of nitrogen for each LULC, varying between 0 and 1.</w:t>
            </w:r>
          </w:p>
        </w:tc>
        <w:tc>
          <w:tcPr>
            <w:tcW w:w="2769" w:type="pct"/>
            <w:vAlign w:val="center"/>
          </w:tcPr>
          <w:p w:rsidR="006949C9" w:rsidRPr="00E323D5" w:rsidRDefault="006949C9" w:rsidP="00505343">
            <w:pPr>
              <w:kinsoku w:val="0"/>
              <w:overflowPunct w:val="0"/>
              <w:topLinePunct/>
              <w:adjustRightInd w:val="0"/>
              <w:snapToGrid w:val="0"/>
              <w:jc w:val="left"/>
              <w:rPr>
                <w:rFonts w:ascii="Times New Roman" w:hAnsi="Times New Roman"/>
                <w:color w:val="000000" w:themeColor="text1"/>
              </w:rPr>
            </w:pPr>
            <w:r w:rsidRPr="00E323D5">
              <w:rPr>
                <w:rFonts w:ascii="Times New Roman" w:hAnsi="Times New Roman"/>
                <w:color w:val="000000" w:themeColor="text1"/>
              </w:rPr>
              <w:t>Defined according to the InVEST user’s guide</w:t>
            </w:r>
          </w:p>
        </w:tc>
      </w:tr>
      <w:tr w:rsidR="0016233A" w:rsidRPr="00E323D5" w:rsidTr="002D36CE">
        <w:trPr>
          <w:trHeight w:val="20"/>
        </w:trPr>
        <w:tc>
          <w:tcPr>
            <w:tcW w:w="772"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color w:val="000000" w:themeColor="text1"/>
                <w:szCs w:val="20"/>
              </w:rPr>
            </w:pPr>
            <w:r w:rsidRPr="00E323D5">
              <w:rPr>
                <w:rFonts w:ascii="Times New Roman" w:eastAsia="Times New Roman" w:hAnsi="Times New Roman"/>
                <w:color w:val="000000" w:themeColor="text1"/>
                <w:szCs w:val="20"/>
              </w:rPr>
              <w:t>C_above</w:t>
            </w:r>
          </w:p>
        </w:tc>
        <w:tc>
          <w:tcPr>
            <w:tcW w:w="1459" w:type="pct"/>
            <w:vAlign w:val="center"/>
          </w:tcPr>
          <w:p w:rsidR="006949C9" w:rsidRPr="00E323D5" w:rsidRDefault="006949C9" w:rsidP="00505343">
            <w:pPr>
              <w:kinsoku w:val="0"/>
              <w:overflowPunct w:val="0"/>
              <w:topLinePunct/>
              <w:adjustRightInd w:val="0"/>
              <w:snapToGrid w:val="0"/>
              <w:jc w:val="left"/>
              <w:rPr>
                <w:rFonts w:ascii="Times New Roman" w:eastAsia="微软雅黑" w:hAnsi="Times New Roman"/>
                <w:snapToGrid w:val="0"/>
                <w:color w:val="000000" w:themeColor="text1"/>
                <w:szCs w:val="20"/>
                <w:lang w:eastAsia="de-DE" w:bidi="en-US"/>
              </w:rPr>
            </w:pPr>
            <w:r w:rsidRPr="00E323D5">
              <w:rPr>
                <w:rFonts w:ascii="Times New Roman" w:eastAsia="微软雅黑" w:hAnsi="Times New Roman"/>
                <w:snapToGrid w:val="0"/>
                <w:color w:val="000000" w:themeColor="text1"/>
                <w:szCs w:val="20"/>
                <w:lang w:eastAsia="de-DE" w:bidi="en-US"/>
              </w:rPr>
              <w:t>Aboveground carbon values for each LULC</w:t>
            </w:r>
          </w:p>
        </w:tc>
        <w:tc>
          <w:tcPr>
            <w:tcW w:w="2769" w:type="pct"/>
            <w:vAlign w:val="center"/>
          </w:tcPr>
          <w:p w:rsidR="006949C9" w:rsidRPr="00E323D5" w:rsidRDefault="006949C9" w:rsidP="00E548E1">
            <w:pPr>
              <w:kinsoku w:val="0"/>
              <w:overflowPunct w:val="0"/>
              <w:topLinePunct/>
              <w:adjustRightInd w:val="0"/>
              <w:snapToGrid w:val="0"/>
              <w:jc w:val="left"/>
              <w:rPr>
                <w:rFonts w:ascii="Times New Roman" w:hAnsi="Times New Roman"/>
                <w:color w:val="000000" w:themeColor="text1"/>
              </w:rPr>
            </w:pPr>
            <w:r w:rsidRPr="00E323D5">
              <w:rPr>
                <w:rFonts w:ascii="Times New Roman" w:hAnsi="Times New Roman"/>
                <w:color w:val="000000" w:themeColor="text1"/>
              </w:rPr>
              <w:t>Defined according to the literature data</w:t>
            </w:r>
            <w:r w:rsidR="00C3790A" w:rsidRPr="00E323D5">
              <w:rPr>
                <w:rFonts w:ascii="Times New Roman" w:hAnsi="Times New Roman"/>
                <w:color w:val="000000" w:themeColor="text1"/>
              </w:rPr>
              <w:fldChar w:fldCharType="begin"/>
            </w:r>
            <w:r w:rsidRPr="00E323D5">
              <w:rPr>
                <w:rFonts w:ascii="Times New Roman" w:hAnsi="Times New Roman"/>
                <w:color w:val="000000" w:themeColor="text1"/>
              </w:rPr>
              <w:instrText xml:space="preserve"> ADDIN EN.CITE &lt;EndNote&gt;&lt;Cite&gt;&lt;Author&gt;Kovacs&lt;/Author&gt;&lt;Year&gt;2013&lt;/Year&gt;&lt;RecNum&gt;28&lt;/RecNum&gt;&lt;DisplayText&gt;&lt;style face="superscript"&gt;[6, 7]&lt;/style&gt;&lt;/DisplayText&gt;&lt;record&gt;&lt;rec-number&gt;28&lt;/rec-number&gt;&lt;foreign-keys&gt;&lt;key app="EN" db-id="rt59v222hxtrw2ezx5qpx099pxdasstfefax" timestamp="1512829239"&gt;28&lt;/key&gt;&lt;/foreign-keys&gt;&lt;ref-type name="Journal Article"&gt;17&lt;/ref-type&gt;&lt;contributors&gt;&lt;authors&gt;&lt;author&gt;Kovacs, Kent&lt;/author&gt;&lt;author&gt;Polasky, Stephen&lt;/author&gt;&lt;author&gt;Nelson, Erik&lt;/author&gt;&lt;author&gt;Keeler, Bonnie L.&lt;/author&gt;&lt;author&gt;Pennington, Derric&lt;/author&gt;&lt;author&gt;Plantinga, Andrew J.&lt;/author&gt;&lt;author&gt;Taff, Steven J.&lt;/author&gt;&lt;/authors&gt;&lt;/contributors&gt;&lt;titles&gt;&lt;title&gt;Evaluating the Return in Ecosystem Services from Investment in Public Land Acquisitions&lt;/title&gt;&lt;secondary-title&gt;Plos One&lt;/secondary-title&gt;&lt;/titles&gt;&lt;periodical&gt;&lt;full-title&gt;Plos One&lt;/full-title&gt;&lt;/periodical&gt;&lt;pages&gt;e62202&lt;/pages&gt;&lt;volume&gt;8&lt;/volume&gt;&lt;number&gt;6&lt;/number&gt;&lt;dates&gt;&lt;year&gt;2013&lt;/year&gt;&lt;/dates&gt;&lt;urls&gt;&lt;/urls&gt;&lt;/record&gt;&lt;/Cite&gt;&lt;Cite&gt;&lt;Author&gt;Berg&lt;/Author&gt;&lt;Year&gt;2016&lt;/Year&gt;&lt;RecNum&gt;29&lt;/RecNum&gt;&lt;record&gt;&lt;rec-number&gt;29&lt;/rec-number&gt;&lt;foreign-keys&gt;&lt;key app="EN" db-id="rt59v222hxtrw2ezx5qpx099pxdasstfefax" timestamp="1512829396"&gt;29&lt;/key&gt;&lt;/foreign-keys&gt;&lt;ref-type name="Journal Article"&gt;17&lt;/ref-type&gt;&lt;contributors&gt;&lt;authors&gt;&lt;author&gt;Berg, Chelsea E.&lt;/author&gt;&lt;author&gt;Mineau, Madeleine M.&lt;/author&gt;&lt;author&gt;Rogers, Shannon H.&lt;/author&gt;&lt;/authors&gt;&lt;/contributors&gt;&lt;titles&gt;&lt;title&gt;Examining the ecosystem service of nutrient removal in a coastal watershed&lt;/title&gt;&lt;secondary-title&gt;Ecosystem Services&lt;/secondary-title&gt;&lt;/titles&gt;&lt;periodical&gt;&lt;full-title&gt;Ecosystem Services&lt;/full-title&gt;&lt;/periodical&gt;&lt;pages&gt;104-112&lt;/pages&gt;&lt;volume&gt;20&lt;/volume&gt;&lt;dates&gt;&lt;year&gt;2016&lt;/year&gt;&lt;/dates&gt;&lt;urls&gt;&lt;/urls&gt;&lt;/record&gt;&lt;/Cite&gt;&lt;/EndNote&gt;</w:instrText>
            </w:r>
            <w:r w:rsidR="00C3790A" w:rsidRPr="00E323D5">
              <w:rPr>
                <w:rFonts w:ascii="Times New Roman" w:hAnsi="Times New Roman"/>
                <w:color w:val="000000" w:themeColor="text1"/>
              </w:rPr>
              <w:fldChar w:fldCharType="separate"/>
            </w:r>
            <w:r w:rsidR="00F03368" w:rsidRPr="00E323D5">
              <w:rPr>
                <w:rFonts w:ascii="Times New Roman" w:hAnsi="Times New Roman"/>
                <w:color w:val="000000" w:themeColor="text1"/>
                <w:vertAlign w:val="superscript"/>
              </w:rPr>
              <w:t>[10-12]</w:t>
            </w:r>
            <w:r w:rsidR="00C3790A" w:rsidRPr="00E323D5">
              <w:rPr>
                <w:rFonts w:ascii="Times New Roman" w:hAnsi="Times New Roman"/>
                <w:color w:val="000000" w:themeColor="text1"/>
              </w:rPr>
              <w:fldChar w:fldCharType="end"/>
            </w:r>
          </w:p>
        </w:tc>
      </w:tr>
      <w:tr w:rsidR="0016233A" w:rsidRPr="00E323D5" w:rsidTr="002D36CE">
        <w:trPr>
          <w:trHeight w:val="20"/>
        </w:trPr>
        <w:tc>
          <w:tcPr>
            <w:tcW w:w="772"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color w:val="000000" w:themeColor="text1"/>
                <w:szCs w:val="20"/>
              </w:rPr>
            </w:pPr>
            <w:r w:rsidRPr="00E323D5">
              <w:rPr>
                <w:rFonts w:ascii="Times New Roman" w:eastAsia="Times New Roman" w:hAnsi="Times New Roman"/>
                <w:color w:val="000000" w:themeColor="text1"/>
                <w:szCs w:val="20"/>
              </w:rPr>
              <w:t>C_below</w:t>
            </w:r>
          </w:p>
        </w:tc>
        <w:tc>
          <w:tcPr>
            <w:tcW w:w="1459" w:type="pct"/>
            <w:vAlign w:val="center"/>
          </w:tcPr>
          <w:p w:rsidR="006949C9" w:rsidRPr="00E323D5" w:rsidRDefault="006949C9" w:rsidP="00505343">
            <w:pPr>
              <w:kinsoku w:val="0"/>
              <w:overflowPunct w:val="0"/>
              <w:topLinePunct/>
              <w:adjustRightInd w:val="0"/>
              <w:snapToGrid w:val="0"/>
              <w:jc w:val="left"/>
              <w:rPr>
                <w:rFonts w:ascii="Times New Roman" w:eastAsia="微软雅黑" w:hAnsi="Times New Roman"/>
                <w:snapToGrid w:val="0"/>
                <w:color w:val="000000" w:themeColor="text1"/>
                <w:szCs w:val="20"/>
                <w:lang w:eastAsia="de-DE" w:bidi="en-US"/>
              </w:rPr>
            </w:pPr>
            <w:r w:rsidRPr="00E323D5">
              <w:rPr>
                <w:rFonts w:ascii="Times New Roman" w:eastAsia="微软雅黑" w:hAnsi="Times New Roman"/>
                <w:snapToGrid w:val="0"/>
                <w:color w:val="000000" w:themeColor="text1"/>
                <w:szCs w:val="20"/>
                <w:lang w:eastAsia="de-DE" w:bidi="en-US"/>
              </w:rPr>
              <w:t>Belowground carbon values for each LULC.</w:t>
            </w:r>
          </w:p>
        </w:tc>
        <w:tc>
          <w:tcPr>
            <w:tcW w:w="2769" w:type="pct"/>
            <w:vAlign w:val="center"/>
          </w:tcPr>
          <w:p w:rsidR="006949C9" w:rsidRPr="00E323D5" w:rsidRDefault="006949C9" w:rsidP="00505343">
            <w:pPr>
              <w:kinsoku w:val="0"/>
              <w:overflowPunct w:val="0"/>
              <w:topLinePunct/>
              <w:adjustRightInd w:val="0"/>
              <w:snapToGrid w:val="0"/>
              <w:jc w:val="left"/>
              <w:rPr>
                <w:rFonts w:ascii="Times New Roman" w:hAnsi="Times New Roman"/>
                <w:color w:val="000000" w:themeColor="text1"/>
              </w:rPr>
            </w:pPr>
            <w:r w:rsidRPr="00E323D5">
              <w:rPr>
                <w:rFonts w:ascii="Times New Roman" w:hAnsi="Times New Roman"/>
                <w:color w:val="000000" w:themeColor="text1"/>
              </w:rPr>
              <w:t>Defined according to the literature data</w:t>
            </w:r>
            <w:r w:rsidR="00C3790A" w:rsidRPr="00E323D5">
              <w:rPr>
                <w:rFonts w:ascii="Times New Roman" w:hAnsi="Times New Roman"/>
                <w:color w:val="000000" w:themeColor="text1"/>
              </w:rPr>
              <w:fldChar w:fldCharType="begin"/>
            </w:r>
            <w:r w:rsidRPr="00E323D5">
              <w:rPr>
                <w:rFonts w:ascii="Times New Roman" w:hAnsi="Times New Roman"/>
                <w:color w:val="000000" w:themeColor="text1"/>
              </w:rPr>
              <w:instrText xml:space="preserve"> ADDIN EN.CITE &lt;EndNote&gt;&lt;Cite&gt;&lt;Author&gt;Kovacs&lt;/Author&gt;&lt;Year&gt;2013&lt;/Year&gt;&lt;RecNum&gt;28&lt;/RecNum&gt;&lt;DisplayText&gt;&lt;style face="superscript"&gt;[6, 7]&lt;/style&gt;&lt;/DisplayText&gt;&lt;record&gt;&lt;rec-number&gt;28&lt;/rec-number&gt;&lt;foreign-keys&gt;&lt;key app="EN" db-id="rt59v222hxtrw2ezx5qpx099pxdasstfefax" timestamp="1512829239"&gt;28&lt;/key&gt;&lt;/foreign-keys&gt;&lt;ref-type name="Journal Article"&gt;17&lt;/ref-type&gt;&lt;contributors&gt;&lt;authors&gt;&lt;author&gt;Kovacs, Kent&lt;/author&gt;&lt;author&gt;Polasky, Stephen&lt;/author&gt;&lt;author&gt;Nelson, Erik&lt;/author&gt;&lt;author&gt;Keeler, Bonnie L.&lt;/author&gt;&lt;author&gt;Pennington, Derric&lt;/author&gt;&lt;author&gt;Plantinga, Andrew J.&lt;/author&gt;&lt;author&gt;Taff, Steven J.&lt;/author&gt;&lt;/authors&gt;&lt;/contributors&gt;&lt;titles&gt;&lt;title&gt;Evaluating the Return in Ecosystem Services from Investment in Public Land Acquisitions&lt;/title&gt;&lt;secondary-title&gt;Plos One&lt;/secondary-title&gt;&lt;/titles&gt;&lt;periodical&gt;&lt;full-title&gt;Plos One&lt;/full-title&gt;&lt;/periodical&gt;&lt;pages&gt;e62202&lt;/pages&gt;&lt;volume&gt;8&lt;/volume&gt;&lt;number&gt;6&lt;/number&gt;&lt;dates&gt;&lt;year&gt;2013&lt;/year&gt;&lt;/dates&gt;&lt;urls&gt;&lt;/urls&gt;&lt;/record&gt;&lt;/Cite&gt;&lt;Cite&gt;&lt;Author&gt;Berg&lt;/Author&gt;&lt;Year&gt;2016&lt;/Year&gt;&lt;RecNum&gt;29&lt;/RecNum&gt;&lt;record&gt;&lt;rec-number&gt;29&lt;/rec-number&gt;&lt;foreign-keys&gt;&lt;key app="EN" db-id="rt59v222hxtrw2ezx5qpx099pxdasstfefax" timestamp="1512829396"&gt;29&lt;/key&gt;&lt;/foreign-keys&gt;&lt;ref-type name="Journal Article"&gt;17&lt;/ref-type&gt;&lt;contributors&gt;&lt;authors&gt;&lt;author&gt;Berg, Chelsea E.&lt;/author&gt;&lt;author&gt;Mineau, Madeleine M.&lt;/author&gt;&lt;author&gt;Rogers, Shannon H.&lt;/author&gt;&lt;/authors&gt;&lt;/contributors&gt;&lt;titles&gt;&lt;title&gt;Examining the ecosystem service of nutrient removal in a coastal watershed&lt;/title&gt;&lt;secondary-title&gt;Ecosystem Services&lt;/secondary-title&gt;&lt;/titles&gt;&lt;periodical&gt;&lt;full-title&gt;Ecosystem Services&lt;/full-title&gt;&lt;/periodical&gt;&lt;pages&gt;104-112&lt;/pages&gt;&lt;volume&gt;20&lt;/volume&gt;&lt;dates&gt;&lt;year&gt;2016&lt;/year&gt;&lt;/dates&gt;&lt;urls&gt;&lt;/urls&gt;&lt;/record&gt;&lt;/Cite&gt;&lt;/EndNote&gt;</w:instrText>
            </w:r>
            <w:r w:rsidR="00C3790A" w:rsidRPr="00E323D5">
              <w:rPr>
                <w:rFonts w:ascii="Times New Roman" w:hAnsi="Times New Roman"/>
                <w:color w:val="000000" w:themeColor="text1"/>
              </w:rPr>
              <w:fldChar w:fldCharType="separate"/>
            </w:r>
            <w:r w:rsidR="00F03368" w:rsidRPr="00E323D5">
              <w:rPr>
                <w:rFonts w:ascii="Times New Roman" w:hAnsi="Times New Roman"/>
                <w:color w:val="000000" w:themeColor="text1"/>
                <w:vertAlign w:val="superscript"/>
              </w:rPr>
              <w:t>[10-12]</w:t>
            </w:r>
            <w:r w:rsidR="00C3790A" w:rsidRPr="00E323D5">
              <w:rPr>
                <w:rFonts w:ascii="Times New Roman" w:hAnsi="Times New Roman"/>
                <w:color w:val="000000" w:themeColor="text1"/>
              </w:rPr>
              <w:fldChar w:fldCharType="end"/>
            </w:r>
          </w:p>
        </w:tc>
      </w:tr>
      <w:tr w:rsidR="0016233A" w:rsidRPr="00E323D5" w:rsidTr="002D36CE">
        <w:trPr>
          <w:trHeight w:val="20"/>
        </w:trPr>
        <w:tc>
          <w:tcPr>
            <w:tcW w:w="772"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color w:val="000000" w:themeColor="text1"/>
                <w:szCs w:val="20"/>
              </w:rPr>
            </w:pPr>
            <w:r w:rsidRPr="00E323D5">
              <w:rPr>
                <w:rFonts w:ascii="Times New Roman" w:eastAsia="Times New Roman" w:hAnsi="Times New Roman"/>
                <w:color w:val="000000" w:themeColor="text1"/>
                <w:szCs w:val="20"/>
              </w:rPr>
              <w:t>C_soil</w:t>
            </w:r>
          </w:p>
        </w:tc>
        <w:tc>
          <w:tcPr>
            <w:tcW w:w="1459" w:type="pct"/>
            <w:vAlign w:val="center"/>
          </w:tcPr>
          <w:p w:rsidR="006949C9" w:rsidRPr="00E323D5" w:rsidRDefault="006949C9" w:rsidP="00505343">
            <w:pPr>
              <w:kinsoku w:val="0"/>
              <w:overflowPunct w:val="0"/>
              <w:topLinePunct/>
              <w:adjustRightInd w:val="0"/>
              <w:snapToGrid w:val="0"/>
              <w:jc w:val="left"/>
              <w:rPr>
                <w:rFonts w:ascii="Times New Roman" w:eastAsia="微软雅黑" w:hAnsi="Times New Roman"/>
                <w:snapToGrid w:val="0"/>
                <w:color w:val="000000" w:themeColor="text1"/>
                <w:szCs w:val="20"/>
                <w:lang w:eastAsia="de-DE" w:bidi="en-US"/>
              </w:rPr>
            </w:pPr>
            <w:r w:rsidRPr="00E323D5">
              <w:rPr>
                <w:rFonts w:ascii="Times New Roman" w:eastAsia="微软雅黑" w:hAnsi="Times New Roman"/>
                <w:snapToGrid w:val="0"/>
                <w:color w:val="000000" w:themeColor="text1"/>
                <w:szCs w:val="20"/>
                <w:lang w:eastAsia="de-DE" w:bidi="en-US"/>
              </w:rPr>
              <w:t>Dead carbon value for each LULC.</w:t>
            </w:r>
          </w:p>
        </w:tc>
        <w:tc>
          <w:tcPr>
            <w:tcW w:w="2769" w:type="pct"/>
            <w:vAlign w:val="center"/>
          </w:tcPr>
          <w:p w:rsidR="006949C9" w:rsidRPr="00E323D5" w:rsidRDefault="006949C9" w:rsidP="00505343">
            <w:pPr>
              <w:kinsoku w:val="0"/>
              <w:overflowPunct w:val="0"/>
              <w:topLinePunct/>
              <w:adjustRightInd w:val="0"/>
              <w:snapToGrid w:val="0"/>
              <w:jc w:val="left"/>
              <w:rPr>
                <w:rFonts w:ascii="Times New Roman" w:hAnsi="Times New Roman"/>
                <w:color w:val="000000" w:themeColor="text1"/>
              </w:rPr>
            </w:pPr>
            <w:r w:rsidRPr="00E323D5">
              <w:rPr>
                <w:rFonts w:ascii="Times New Roman" w:hAnsi="Times New Roman"/>
                <w:color w:val="000000" w:themeColor="text1"/>
              </w:rPr>
              <w:t>Defined according to the literature data</w:t>
            </w:r>
            <w:r w:rsidR="00C3790A" w:rsidRPr="00E323D5">
              <w:rPr>
                <w:rFonts w:ascii="Times New Roman" w:hAnsi="Times New Roman"/>
                <w:color w:val="000000" w:themeColor="text1"/>
              </w:rPr>
              <w:fldChar w:fldCharType="begin"/>
            </w:r>
            <w:r w:rsidRPr="00E323D5">
              <w:rPr>
                <w:rFonts w:ascii="Times New Roman" w:hAnsi="Times New Roman"/>
                <w:color w:val="000000" w:themeColor="text1"/>
              </w:rPr>
              <w:instrText xml:space="preserve"> ADDIN EN.CITE &lt;EndNote&gt;&lt;Cite&gt;&lt;Author&gt;Kovacs&lt;/Author&gt;&lt;Year&gt;2013&lt;/Year&gt;&lt;RecNum&gt;28&lt;/RecNum&gt;&lt;DisplayText&gt;&lt;style face="superscript"&gt;[6, 7]&lt;/style&gt;&lt;/DisplayText&gt;&lt;record&gt;&lt;rec-number&gt;28&lt;/rec-number&gt;&lt;foreign-keys&gt;&lt;key app="EN" db-id="rt59v222hxtrw2ezx5qpx099pxdasstfefax" timestamp="1512829239"&gt;28&lt;/key&gt;&lt;/foreign-keys&gt;&lt;ref-type name="Journal Article"&gt;17&lt;/ref-type&gt;&lt;contributors&gt;&lt;authors&gt;&lt;author&gt;Kovacs, Kent&lt;/author&gt;&lt;author&gt;Polasky, Stephen&lt;/author&gt;&lt;author&gt;Nelson, Erik&lt;/author&gt;&lt;author&gt;Keeler, Bonnie L.&lt;/author&gt;&lt;author&gt;Pennington, Derric&lt;/author&gt;&lt;author&gt;Plantinga, Andrew J.&lt;/author&gt;&lt;author&gt;Taff, Steven J.&lt;/author&gt;&lt;/authors&gt;&lt;/contributors&gt;&lt;titles&gt;&lt;title&gt;Evaluating the Return in Ecosystem Services from Investment in Public Land Acquisitions&lt;/title&gt;&lt;secondary-title&gt;Plos One&lt;/secondary-title&gt;&lt;/titles&gt;&lt;periodical&gt;&lt;full-title&gt;Plos One&lt;/full-title&gt;&lt;/periodical&gt;&lt;pages&gt;e62202&lt;/pages&gt;&lt;volume&gt;8&lt;/volume&gt;&lt;number&gt;6&lt;/number&gt;&lt;dates&gt;&lt;year&gt;2013&lt;/year&gt;&lt;/dates&gt;&lt;urls&gt;&lt;/urls&gt;&lt;/record&gt;&lt;/Cite&gt;&lt;Cite&gt;&lt;Author&gt;Berg&lt;/Author&gt;&lt;Year&gt;2016&lt;/Year&gt;&lt;RecNum&gt;29&lt;/RecNum&gt;&lt;record&gt;&lt;rec-number&gt;29&lt;/rec-number&gt;&lt;foreign-keys&gt;&lt;key app="EN" db-id="rt59v222hxtrw2ezx5qpx099pxdasstfefax" timestamp="1512829396"&gt;29&lt;/key&gt;&lt;/foreign-keys&gt;&lt;ref-type name="Journal Article"&gt;17&lt;/ref-type&gt;&lt;contributors&gt;&lt;authors&gt;&lt;author&gt;Berg, Chelsea E.&lt;/author&gt;&lt;author&gt;Mineau, Madeleine M.&lt;/author&gt;&lt;author&gt;Rogers, Shannon H.&lt;/author&gt;&lt;/authors&gt;&lt;/contributors&gt;&lt;titles&gt;&lt;title&gt;Examining the ecosystem service of nutrient removal in a coastal watershed&lt;/title&gt;&lt;secondary-title&gt;Ecosystem Services&lt;/secondary-title&gt;&lt;/titles&gt;&lt;periodical&gt;&lt;full-title&gt;Ecosystem Services&lt;/full-title&gt;&lt;/periodical&gt;&lt;pages&gt;104-112&lt;/pages&gt;&lt;volume&gt;20&lt;/volume&gt;&lt;dates&gt;&lt;year&gt;2016&lt;/year&gt;&lt;/dates&gt;&lt;urls&gt;&lt;/urls&gt;&lt;/record&gt;&lt;/Cite&gt;&lt;/EndNote&gt;</w:instrText>
            </w:r>
            <w:r w:rsidR="00C3790A" w:rsidRPr="00E323D5">
              <w:rPr>
                <w:rFonts w:ascii="Times New Roman" w:hAnsi="Times New Roman"/>
                <w:color w:val="000000" w:themeColor="text1"/>
              </w:rPr>
              <w:fldChar w:fldCharType="separate"/>
            </w:r>
            <w:r w:rsidR="00F03368" w:rsidRPr="00E323D5">
              <w:rPr>
                <w:rFonts w:ascii="Times New Roman" w:hAnsi="Times New Roman"/>
                <w:color w:val="000000" w:themeColor="text1"/>
                <w:vertAlign w:val="superscript"/>
              </w:rPr>
              <w:t>[10-12]</w:t>
            </w:r>
            <w:r w:rsidR="00C3790A" w:rsidRPr="00E323D5">
              <w:rPr>
                <w:rFonts w:ascii="Times New Roman" w:hAnsi="Times New Roman"/>
                <w:color w:val="000000" w:themeColor="text1"/>
              </w:rPr>
              <w:fldChar w:fldCharType="end"/>
            </w:r>
          </w:p>
        </w:tc>
      </w:tr>
      <w:tr w:rsidR="006949C9" w:rsidRPr="00E323D5" w:rsidTr="002D36CE">
        <w:trPr>
          <w:trHeight w:val="20"/>
        </w:trPr>
        <w:tc>
          <w:tcPr>
            <w:tcW w:w="772" w:type="pct"/>
            <w:vAlign w:val="center"/>
          </w:tcPr>
          <w:p w:rsidR="006949C9" w:rsidRPr="00E323D5" w:rsidRDefault="006949C9" w:rsidP="00505343">
            <w:pPr>
              <w:kinsoku w:val="0"/>
              <w:overflowPunct w:val="0"/>
              <w:topLinePunct/>
              <w:adjustRightInd w:val="0"/>
              <w:snapToGrid w:val="0"/>
              <w:rPr>
                <w:rFonts w:ascii="Times New Roman" w:eastAsia="Times New Roman" w:hAnsi="Times New Roman"/>
                <w:color w:val="000000" w:themeColor="text1"/>
                <w:szCs w:val="20"/>
              </w:rPr>
            </w:pPr>
            <w:r w:rsidRPr="00E323D5">
              <w:rPr>
                <w:rFonts w:ascii="Times New Roman" w:eastAsia="Times New Roman" w:hAnsi="Times New Roman"/>
                <w:color w:val="000000" w:themeColor="text1"/>
                <w:szCs w:val="20"/>
              </w:rPr>
              <w:t>C_dead</w:t>
            </w:r>
          </w:p>
        </w:tc>
        <w:tc>
          <w:tcPr>
            <w:tcW w:w="1459" w:type="pct"/>
            <w:vAlign w:val="center"/>
          </w:tcPr>
          <w:p w:rsidR="006949C9" w:rsidRPr="00E323D5" w:rsidRDefault="006949C9" w:rsidP="00505343">
            <w:pPr>
              <w:kinsoku w:val="0"/>
              <w:overflowPunct w:val="0"/>
              <w:topLinePunct/>
              <w:adjustRightInd w:val="0"/>
              <w:snapToGrid w:val="0"/>
              <w:jc w:val="left"/>
              <w:rPr>
                <w:rFonts w:ascii="Times New Roman" w:eastAsia="微软雅黑" w:hAnsi="Times New Roman"/>
                <w:snapToGrid w:val="0"/>
                <w:color w:val="000000" w:themeColor="text1"/>
                <w:szCs w:val="20"/>
                <w:lang w:eastAsia="de-DE" w:bidi="en-US"/>
              </w:rPr>
            </w:pPr>
            <w:r w:rsidRPr="00E323D5">
              <w:rPr>
                <w:rFonts w:ascii="Times New Roman" w:eastAsia="微软雅黑" w:hAnsi="Times New Roman"/>
                <w:snapToGrid w:val="0"/>
                <w:color w:val="000000" w:themeColor="text1"/>
                <w:szCs w:val="20"/>
                <w:lang w:eastAsia="de-DE" w:bidi="en-US"/>
              </w:rPr>
              <w:t>Soil carbon values for each LULC.</w:t>
            </w:r>
          </w:p>
        </w:tc>
        <w:tc>
          <w:tcPr>
            <w:tcW w:w="2769" w:type="pct"/>
            <w:vAlign w:val="center"/>
          </w:tcPr>
          <w:p w:rsidR="006949C9" w:rsidRPr="00E323D5" w:rsidRDefault="006949C9" w:rsidP="00505343">
            <w:pPr>
              <w:kinsoku w:val="0"/>
              <w:overflowPunct w:val="0"/>
              <w:topLinePunct/>
              <w:adjustRightInd w:val="0"/>
              <w:snapToGrid w:val="0"/>
              <w:jc w:val="left"/>
              <w:rPr>
                <w:rFonts w:ascii="Times New Roman" w:hAnsi="Times New Roman"/>
                <w:color w:val="000000" w:themeColor="text1"/>
              </w:rPr>
            </w:pPr>
            <w:r w:rsidRPr="00E323D5">
              <w:rPr>
                <w:rFonts w:ascii="Times New Roman" w:hAnsi="Times New Roman"/>
                <w:color w:val="000000" w:themeColor="text1"/>
              </w:rPr>
              <w:t>Defined according to the literature data</w:t>
            </w:r>
            <w:r w:rsidR="00C3790A" w:rsidRPr="00E323D5">
              <w:rPr>
                <w:rFonts w:ascii="Times New Roman" w:hAnsi="Times New Roman"/>
                <w:color w:val="000000" w:themeColor="text1"/>
              </w:rPr>
              <w:fldChar w:fldCharType="begin"/>
            </w:r>
            <w:r w:rsidRPr="00E323D5">
              <w:rPr>
                <w:rFonts w:ascii="Times New Roman" w:hAnsi="Times New Roman"/>
                <w:color w:val="000000" w:themeColor="text1"/>
              </w:rPr>
              <w:instrText xml:space="preserve"> ADDIN EN.CITE &lt;EndNote&gt;&lt;Cite&gt;&lt;Author&gt;Kovacs&lt;/Author&gt;&lt;Year&gt;2013&lt;/Year&gt;&lt;RecNum&gt;28&lt;/RecNum&gt;&lt;DisplayText&gt;&lt;style face="superscript"&gt;[6, 7]&lt;/style&gt;&lt;/DisplayText&gt;&lt;record&gt;&lt;rec-number&gt;28&lt;/rec-number&gt;&lt;foreign-keys&gt;&lt;key app="EN" db-id="rt59v222hxtrw2ezx5qpx099pxdasstfefax" timestamp="1512829239"&gt;28&lt;/key&gt;&lt;/foreign-keys&gt;&lt;ref-type name="Journal Article"&gt;17&lt;/ref-type&gt;&lt;contributors&gt;&lt;authors&gt;&lt;author&gt;Kovacs, Kent&lt;/author&gt;&lt;author&gt;Polasky, Stephen&lt;/author&gt;&lt;author&gt;Nelson, Erik&lt;/author&gt;&lt;author&gt;Keeler, Bonnie L.&lt;/author&gt;&lt;author&gt;Pennington, Derric&lt;/author&gt;&lt;author&gt;Plantinga, Andrew J.&lt;/author&gt;&lt;author&gt;Taff, Steven J.&lt;/author&gt;&lt;/authors&gt;&lt;/contributors&gt;&lt;titles&gt;&lt;title&gt;Evaluating the Return in Ecosystem Services from Investment in Public Land Acquisitions&lt;/title&gt;&lt;secondary-title&gt;Plos One&lt;/secondary-title&gt;&lt;/titles&gt;&lt;periodical&gt;&lt;full-title&gt;Plos One&lt;/full-title&gt;&lt;/periodical&gt;&lt;pages&gt;e62202&lt;/pages&gt;&lt;volume&gt;8&lt;/volume&gt;&lt;number&gt;6&lt;/number&gt;&lt;dates&gt;&lt;year&gt;2013&lt;/year&gt;&lt;/dates&gt;&lt;urls&gt;&lt;/urls&gt;&lt;/record&gt;&lt;/Cite&gt;&lt;Cite&gt;&lt;Author&gt;Berg&lt;/Author&gt;&lt;Year&gt;2016&lt;/Year&gt;&lt;RecNum&gt;29&lt;/RecNum&gt;&lt;record&gt;&lt;rec-number&gt;29&lt;/rec-number&gt;&lt;foreign-keys&gt;&lt;key app="EN" db-id="rt59v222hxtrw2ezx5qpx099pxdasstfefax" timestamp="1512829396"&gt;29&lt;/key&gt;&lt;/foreign-keys&gt;&lt;ref-type name="Journal Article"&gt;17&lt;/ref-type&gt;&lt;contributors&gt;&lt;authors&gt;&lt;author&gt;Berg, Chelsea E.&lt;/author&gt;&lt;author&gt;Mineau, Madeleine M.&lt;/author&gt;&lt;author&gt;Rogers, Shannon H.&lt;/author&gt;&lt;/authors&gt;&lt;/contributors&gt;&lt;titles&gt;&lt;title&gt;Examining the ecosystem service of nutrient removal in a coastal watershed&lt;/title&gt;&lt;secondary-title&gt;Ecosystem Services&lt;/secondary-title&gt;&lt;/titles&gt;&lt;periodical&gt;&lt;full-title&gt;Ecosystem Services&lt;/full-title&gt;&lt;/periodical&gt;&lt;pages&gt;104-112&lt;/pages&gt;&lt;volume&gt;20&lt;/volume&gt;&lt;dates&gt;&lt;year&gt;2016&lt;/year&gt;&lt;/dates&gt;&lt;urls&gt;&lt;/urls&gt;&lt;/record&gt;&lt;/Cite&gt;&lt;/EndNote&gt;</w:instrText>
            </w:r>
            <w:r w:rsidR="00C3790A" w:rsidRPr="00E323D5">
              <w:rPr>
                <w:rFonts w:ascii="Times New Roman" w:hAnsi="Times New Roman"/>
                <w:color w:val="000000" w:themeColor="text1"/>
              </w:rPr>
              <w:fldChar w:fldCharType="separate"/>
            </w:r>
            <w:r w:rsidR="00F03368" w:rsidRPr="00E323D5">
              <w:rPr>
                <w:rFonts w:ascii="Times New Roman" w:hAnsi="Times New Roman"/>
                <w:color w:val="000000" w:themeColor="text1"/>
                <w:vertAlign w:val="superscript"/>
              </w:rPr>
              <w:t>[10-12]</w:t>
            </w:r>
            <w:r w:rsidR="00C3790A" w:rsidRPr="00E323D5">
              <w:rPr>
                <w:rFonts w:ascii="Times New Roman" w:hAnsi="Times New Roman"/>
                <w:color w:val="000000" w:themeColor="text1"/>
              </w:rPr>
              <w:fldChar w:fldCharType="end"/>
            </w:r>
          </w:p>
        </w:tc>
      </w:tr>
    </w:tbl>
    <w:p w:rsidR="006949C9" w:rsidRDefault="006949C9" w:rsidP="00505343">
      <w:pPr>
        <w:kinsoku w:val="0"/>
        <w:overflowPunct w:val="0"/>
        <w:jc w:val="left"/>
        <w:rPr>
          <w:rFonts w:ascii="Times New Roman" w:hAnsi="Times New Roman" w:cs="Times New Roman"/>
          <w:color w:val="000000" w:themeColor="text1"/>
        </w:rPr>
      </w:pPr>
    </w:p>
    <w:p w:rsidR="00620DD9" w:rsidRDefault="00620DD9" w:rsidP="00505343">
      <w:pPr>
        <w:kinsoku w:val="0"/>
        <w:overflowPunct w:val="0"/>
        <w:jc w:val="left"/>
        <w:rPr>
          <w:rFonts w:ascii="Times New Roman" w:hAnsi="Times New Roman" w:cs="Times New Roman"/>
          <w:color w:val="000000" w:themeColor="text1"/>
        </w:rPr>
      </w:pPr>
    </w:p>
    <w:p w:rsidR="00620DD9" w:rsidRPr="00E323D5" w:rsidRDefault="00620DD9" w:rsidP="00505343">
      <w:pPr>
        <w:kinsoku w:val="0"/>
        <w:overflowPunct w:val="0"/>
        <w:jc w:val="left"/>
        <w:rPr>
          <w:rFonts w:ascii="Times New Roman" w:hAnsi="Times New Roman" w:cs="Times New Roman"/>
          <w:color w:val="000000" w:themeColor="text1"/>
        </w:rPr>
      </w:pPr>
    </w:p>
    <w:p w:rsidR="006949C9" w:rsidRPr="00E323D5" w:rsidRDefault="006949C9" w:rsidP="00505343">
      <w:pPr>
        <w:widowControl/>
        <w:kinsoku w:val="0"/>
        <w:overflowPunct w:val="0"/>
        <w:topLinePunct/>
        <w:adjustRightInd w:val="0"/>
        <w:snapToGrid w:val="0"/>
        <w:jc w:val="left"/>
        <w:outlineLvl w:val="4"/>
        <w:rPr>
          <w:rFonts w:ascii="Times New Roman" w:hAnsi="Times New Roman" w:cs="Times New Roman"/>
          <w:color w:val="000000" w:themeColor="text1"/>
          <w:sz w:val="20"/>
        </w:rPr>
      </w:pPr>
      <w:r w:rsidRPr="00E323D5">
        <w:rPr>
          <w:rFonts w:ascii="Times New Roman" w:hAnsi="Times New Roman" w:cs="Times New Roman"/>
          <w:b/>
          <w:color w:val="000000" w:themeColor="text1"/>
          <w:sz w:val="20"/>
        </w:rPr>
        <w:t>Table S4.</w:t>
      </w:r>
      <w:r w:rsidRPr="00E323D5">
        <w:rPr>
          <w:rFonts w:ascii="Times New Roman" w:hAnsi="Times New Roman" w:cs="Times New Roman"/>
          <w:color w:val="000000" w:themeColor="text1"/>
          <w:sz w:val="20"/>
        </w:rPr>
        <w:t xml:space="preserve">  Critical </w:t>
      </w:r>
      <w:r w:rsidRPr="00E323D5">
        <w:rPr>
          <w:rFonts w:ascii="Times New Roman" w:eastAsia="Arial Unicode MS" w:hAnsi="Times New Roman" w:cs="Times New Roman"/>
          <w:bCs/>
          <w:color w:val="000000" w:themeColor="text1"/>
          <w:kern w:val="0"/>
          <w:sz w:val="20"/>
          <w:szCs w:val="20"/>
          <w:lang w:eastAsia="en-US" w:bidi="en-US"/>
        </w:rPr>
        <w:t xml:space="preserve">parameter </w:t>
      </w:r>
      <w:r w:rsidRPr="00E323D5">
        <w:rPr>
          <w:rFonts w:ascii="Times New Roman" w:hAnsi="Times New Roman" w:cs="Times New Roman"/>
          <w:color w:val="000000" w:themeColor="text1"/>
          <w:sz w:val="20"/>
        </w:rPr>
        <w:t xml:space="preserve">settings in the biophysical </w:t>
      </w:r>
      <w:r w:rsidRPr="00E323D5">
        <w:rPr>
          <w:rFonts w:ascii="Times New Roman" w:eastAsia="等线" w:hAnsi="Times New Roman" w:cs="Times New Roman"/>
          <w:color w:val="000000" w:themeColor="text1"/>
          <w:sz w:val="20"/>
          <w:szCs w:val="20"/>
        </w:rPr>
        <w:t xml:space="preserve">attributes </w:t>
      </w:r>
      <w:r w:rsidRPr="00E323D5">
        <w:rPr>
          <w:rFonts w:ascii="Times New Roman" w:hAnsi="Times New Roman" w:cs="Times New Roman"/>
          <w:color w:val="000000" w:themeColor="text1"/>
          <w:sz w:val="20"/>
        </w:rPr>
        <w:t>table</w:t>
      </w:r>
    </w:p>
    <w:tbl>
      <w:tblPr>
        <w:tblStyle w:val="10"/>
        <w:tblW w:w="8669" w:type="dxa"/>
        <w:tblInd w:w="-147" w:type="dxa"/>
        <w:tblBorders>
          <w:top w:val="single" w:sz="4" w:space="0" w:color="auto"/>
          <w:bottom w:val="single" w:sz="4" w:space="0" w:color="auto"/>
        </w:tblBorders>
        <w:tblLayout w:type="fixed"/>
        <w:tblLook w:val="04A0" w:firstRow="1" w:lastRow="0" w:firstColumn="1" w:lastColumn="0" w:noHBand="0" w:noVBand="1"/>
      </w:tblPr>
      <w:tblGrid>
        <w:gridCol w:w="979"/>
        <w:gridCol w:w="571"/>
        <w:gridCol w:w="973"/>
        <w:gridCol w:w="772"/>
        <w:gridCol w:w="772"/>
        <w:gridCol w:w="672"/>
        <w:gridCol w:w="671"/>
        <w:gridCol w:w="672"/>
        <w:gridCol w:w="672"/>
        <w:gridCol w:w="672"/>
        <w:gridCol w:w="672"/>
        <w:gridCol w:w="571"/>
      </w:tblGrid>
      <w:tr w:rsidR="0016233A" w:rsidRPr="00E323D5" w:rsidTr="002D36CE">
        <w:trPr>
          <w:cnfStyle w:val="100000000000" w:firstRow="1" w:lastRow="0" w:firstColumn="0" w:lastColumn="0" w:oddVBand="0" w:evenVBand="0" w:oddHBand="0"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979" w:type="dxa"/>
            <w:tcBorders>
              <w:top w:val="single" w:sz="4" w:space="0" w:color="auto"/>
              <w:bottom w:val="single" w:sz="4" w:space="0" w:color="auto"/>
            </w:tcBorders>
            <w:shd w:val="clear" w:color="auto" w:fill="auto"/>
            <w:noWrap/>
            <w:vAlign w:val="center"/>
          </w:tcPr>
          <w:p w:rsidR="006949C9" w:rsidRPr="00E323D5" w:rsidRDefault="006949C9" w:rsidP="00505343">
            <w:pPr>
              <w:kinsoku w:val="0"/>
              <w:overflowPunct w:val="0"/>
              <w:topLinePunct/>
              <w:jc w:val="center"/>
              <w:rPr>
                <w:b w:val="0"/>
                <w:bCs w:val="0"/>
                <w:color w:val="000000" w:themeColor="text1"/>
                <w:szCs w:val="20"/>
              </w:rPr>
            </w:pPr>
            <w:r w:rsidRPr="00E323D5">
              <w:rPr>
                <w:color w:val="000000" w:themeColor="text1"/>
                <w:szCs w:val="20"/>
              </w:rPr>
              <w:t>LULC_desc</w:t>
            </w:r>
          </w:p>
        </w:tc>
        <w:tc>
          <w:tcPr>
            <w:tcW w:w="571" w:type="dxa"/>
            <w:tcBorders>
              <w:top w:val="single" w:sz="4" w:space="0" w:color="auto"/>
              <w:bottom w:val="single" w:sz="4" w:space="0" w:color="auto"/>
            </w:tcBorders>
            <w:shd w:val="clear" w:color="auto" w:fill="auto"/>
            <w:noWrap/>
            <w:vAlign w:val="center"/>
          </w:tcPr>
          <w:p w:rsidR="006949C9" w:rsidRPr="00E323D5" w:rsidRDefault="006949C9" w:rsidP="00505343">
            <w:pPr>
              <w:kinsoku w:val="0"/>
              <w:overflowPunct w:val="0"/>
              <w:topLinePunct/>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Cs w:val="20"/>
              </w:rPr>
            </w:pPr>
            <w:r w:rsidRPr="00E323D5">
              <w:rPr>
                <w:color w:val="000000" w:themeColor="text1"/>
                <w:szCs w:val="20"/>
              </w:rPr>
              <w:t>Kc</w:t>
            </w:r>
          </w:p>
        </w:tc>
        <w:tc>
          <w:tcPr>
            <w:tcW w:w="973" w:type="dxa"/>
            <w:tcBorders>
              <w:top w:val="single" w:sz="4" w:space="0" w:color="auto"/>
              <w:bottom w:val="single" w:sz="4" w:space="0" w:color="auto"/>
            </w:tcBorders>
            <w:shd w:val="clear" w:color="auto" w:fill="auto"/>
            <w:noWrap/>
            <w:vAlign w:val="center"/>
          </w:tcPr>
          <w:p w:rsidR="006949C9" w:rsidRPr="00E323D5" w:rsidRDefault="006949C9" w:rsidP="00505343">
            <w:pPr>
              <w:kinsoku w:val="0"/>
              <w:overflowPunct w:val="0"/>
              <w:topLinePunct/>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Cs w:val="20"/>
              </w:rPr>
            </w:pPr>
            <w:r w:rsidRPr="00E323D5">
              <w:rPr>
                <w:color w:val="000000" w:themeColor="text1"/>
                <w:szCs w:val="20"/>
              </w:rPr>
              <w:t>Root_depth</w:t>
            </w:r>
          </w:p>
        </w:tc>
        <w:tc>
          <w:tcPr>
            <w:tcW w:w="772" w:type="dxa"/>
            <w:tcBorders>
              <w:top w:val="single" w:sz="4" w:space="0" w:color="auto"/>
              <w:bottom w:val="single" w:sz="4" w:space="0" w:color="auto"/>
            </w:tcBorders>
            <w:shd w:val="clear" w:color="auto" w:fill="auto"/>
            <w:noWrap/>
            <w:vAlign w:val="center"/>
          </w:tcPr>
          <w:p w:rsidR="006949C9" w:rsidRPr="00E323D5" w:rsidRDefault="006949C9" w:rsidP="00505343">
            <w:pPr>
              <w:kinsoku w:val="0"/>
              <w:overflowPunct w:val="0"/>
              <w:topLinePunct/>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Cs w:val="20"/>
              </w:rPr>
            </w:pPr>
            <w:r w:rsidRPr="00E323D5">
              <w:rPr>
                <w:color w:val="000000" w:themeColor="text1"/>
                <w:szCs w:val="20"/>
              </w:rPr>
              <w:t>C_above</w:t>
            </w:r>
          </w:p>
        </w:tc>
        <w:tc>
          <w:tcPr>
            <w:tcW w:w="772" w:type="dxa"/>
            <w:tcBorders>
              <w:top w:val="single" w:sz="4" w:space="0" w:color="auto"/>
              <w:bottom w:val="single" w:sz="4" w:space="0" w:color="auto"/>
            </w:tcBorders>
            <w:shd w:val="clear" w:color="auto" w:fill="auto"/>
            <w:noWrap/>
            <w:vAlign w:val="center"/>
          </w:tcPr>
          <w:p w:rsidR="006949C9" w:rsidRPr="00E323D5" w:rsidRDefault="006949C9" w:rsidP="00505343">
            <w:pPr>
              <w:kinsoku w:val="0"/>
              <w:overflowPunct w:val="0"/>
              <w:topLinePunct/>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Cs w:val="20"/>
              </w:rPr>
            </w:pPr>
            <w:r w:rsidRPr="00E323D5">
              <w:rPr>
                <w:color w:val="000000" w:themeColor="text1"/>
                <w:szCs w:val="20"/>
              </w:rPr>
              <w:t>C_below</w:t>
            </w:r>
          </w:p>
        </w:tc>
        <w:tc>
          <w:tcPr>
            <w:tcW w:w="672" w:type="dxa"/>
            <w:tcBorders>
              <w:top w:val="single" w:sz="4" w:space="0" w:color="auto"/>
              <w:bottom w:val="single" w:sz="4" w:space="0" w:color="auto"/>
            </w:tcBorders>
            <w:vAlign w:val="center"/>
          </w:tcPr>
          <w:p w:rsidR="006949C9" w:rsidRPr="00E323D5" w:rsidRDefault="006949C9" w:rsidP="00505343">
            <w:pPr>
              <w:kinsoku w:val="0"/>
              <w:overflowPunct w:val="0"/>
              <w:topLinePunct/>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Cs w:val="20"/>
              </w:rPr>
            </w:pPr>
            <w:r w:rsidRPr="00E323D5">
              <w:rPr>
                <w:color w:val="000000" w:themeColor="text1"/>
                <w:szCs w:val="20"/>
              </w:rPr>
              <w:t>C_soil</w:t>
            </w:r>
          </w:p>
        </w:tc>
        <w:tc>
          <w:tcPr>
            <w:tcW w:w="671" w:type="dxa"/>
            <w:tcBorders>
              <w:top w:val="single" w:sz="4" w:space="0" w:color="auto"/>
              <w:bottom w:val="single" w:sz="4" w:space="0" w:color="auto"/>
            </w:tcBorders>
            <w:shd w:val="clear" w:color="auto" w:fill="auto"/>
            <w:noWrap/>
            <w:vAlign w:val="center"/>
          </w:tcPr>
          <w:p w:rsidR="006949C9" w:rsidRPr="00E323D5" w:rsidRDefault="006949C9" w:rsidP="00505343">
            <w:pPr>
              <w:kinsoku w:val="0"/>
              <w:overflowPunct w:val="0"/>
              <w:topLinePunct/>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Cs w:val="20"/>
              </w:rPr>
            </w:pPr>
            <w:r w:rsidRPr="00E323D5">
              <w:rPr>
                <w:color w:val="000000" w:themeColor="text1"/>
                <w:szCs w:val="20"/>
              </w:rPr>
              <w:t>C_dead</w:t>
            </w:r>
          </w:p>
        </w:tc>
        <w:tc>
          <w:tcPr>
            <w:tcW w:w="672" w:type="dxa"/>
            <w:tcBorders>
              <w:top w:val="single" w:sz="4" w:space="0" w:color="auto"/>
              <w:bottom w:val="single" w:sz="4" w:space="0" w:color="auto"/>
            </w:tcBorders>
            <w:shd w:val="clear" w:color="auto" w:fill="auto"/>
            <w:vAlign w:val="center"/>
          </w:tcPr>
          <w:p w:rsidR="006949C9" w:rsidRPr="00E323D5" w:rsidRDefault="006949C9" w:rsidP="00505343">
            <w:pPr>
              <w:kinsoku w:val="0"/>
              <w:overflowPunct w:val="0"/>
              <w:topLinePunct/>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Cs w:val="20"/>
              </w:rPr>
            </w:pPr>
            <w:r w:rsidRPr="00E323D5">
              <w:rPr>
                <w:color w:val="000000" w:themeColor="text1"/>
                <w:szCs w:val="20"/>
              </w:rPr>
              <w:t>usle_c</w:t>
            </w:r>
          </w:p>
        </w:tc>
        <w:tc>
          <w:tcPr>
            <w:tcW w:w="672" w:type="dxa"/>
            <w:tcBorders>
              <w:top w:val="single" w:sz="4" w:space="0" w:color="auto"/>
              <w:bottom w:val="single" w:sz="4" w:space="0" w:color="auto"/>
            </w:tcBorders>
            <w:shd w:val="clear" w:color="auto" w:fill="auto"/>
            <w:vAlign w:val="center"/>
          </w:tcPr>
          <w:p w:rsidR="006949C9" w:rsidRPr="00E323D5" w:rsidRDefault="006949C9" w:rsidP="00505343">
            <w:pPr>
              <w:kinsoku w:val="0"/>
              <w:overflowPunct w:val="0"/>
              <w:topLinePunct/>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Cs w:val="20"/>
              </w:rPr>
            </w:pPr>
            <w:r w:rsidRPr="00E323D5">
              <w:rPr>
                <w:color w:val="000000" w:themeColor="text1"/>
                <w:szCs w:val="20"/>
              </w:rPr>
              <w:t>usle_p</w:t>
            </w:r>
          </w:p>
        </w:tc>
        <w:tc>
          <w:tcPr>
            <w:tcW w:w="672" w:type="dxa"/>
            <w:tcBorders>
              <w:top w:val="single" w:sz="4" w:space="0" w:color="auto"/>
              <w:bottom w:val="single" w:sz="4" w:space="0" w:color="auto"/>
            </w:tcBorders>
            <w:shd w:val="clear" w:color="auto" w:fill="auto"/>
            <w:vAlign w:val="center"/>
          </w:tcPr>
          <w:p w:rsidR="006949C9" w:rsidRPr="00E323D5" w:rsidRDefault="006949C9" w:rsidP="00505343">
            <w:pPr>
              <w:kinsoku w:val="0"/>
              <w:overflowPunct w:val="0"/>
              <w:topLinePunct/>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Cs w:val="20"/>
              </w:rPr>
            </w:pPr>
            <w:r w:rsidRPr="00E323D5">
              <w:rPr>
                <w:color w:val="000000" w:themeColor="text1"/>
                <w:szCs w:val="20"/>
              </w:rPr>
              <w:t>sedret_eff</w:t>
            </w:r>
          </w:p>
        </w:tc>
        <w:tc>
          <w:tcPr>
            <w:tcW w:w="672" w:type="dxa"/>
            <w:tcBorders>
              <w:top w:val="single" w:sz="4" w:space="0" w:color="auto"/>
              <w:bottom w:val="single" w:sz="4" w:space="0" w:color="auto"/>
            </w:tcBorders>
            <w:shd w:val="clear" w:color="auto" w:fill="auto"/>
            <w:noWrap/>
            <w:vAlign w:val="center"/>
          </w:tcPr>
          <w:p w:rsidR="006949C9" w:rsidRPr="00E323D5" w:rsidRDefault="006949C9" w:rsidP="00505343">
            <w:pPr>
              <w:widowControl/>
              <w:kinsoku w:val="0"/>
              <w:overflowPunct w:val="0"/>
              <w:topLinePunct/>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Cs w:val="20"/>
              </w:rPr>
            </w:pPr>
            <w:r w:rsidRPr="00E323D5">
              <w:rPr>
                <w:color w:val="000000" w:themeColor="text1"/>
                <w:szCs w:val="20"/>
              </w:rPr>
              <w:t>Load_n</w:t>
            </w:r>
          </w:p>
        </w:tc>
        <w:tc>
          <w:tcPr>
            <w:tcW w:w="571" w:type="dxa"/>
            <w:tcBorders>
              <w:top w:val="single" w:sz="4" w:space="0" w:color="auto"/>
              <w:bottom w:val="single" w:sz="4" w:space="0" w:color="auto"/>
            </w:tcBorders>
            <w:shd w:val="clear" w:color="auto" w:fill="auto"/>
            <w:noWrap/>
            <w:vAlign w:val="center"/>
          </w:tcPr>
          <w:p w:rsidR="006949C9" w:rsidRPr="00E323D5" w:rsidRDefault="006949C9" w:rsidP="00505343">
            <w:pPr>
              <w:kinsoku w:val="0"/>
              <w:overflowPunct w:val="0"/>
              <w:topLinePunct/>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Cs w:val="20"/>
              </w:rPr>
            </w:pPr>
            <w:r w:rsidRPr="00E323D5">
              <w:rPr>
                <w:color w:val="000000" w:themeColor="text1"/>
                <w:szCs w:val="20"/>
              </w:rPr>
              <w:t>Eff_n</w:t>
            </w:r>
          </w:p>
        </w:tc>
      </w:tr>
      <w:tr w:rsidR="0016233A" w:rsidRPr="00E323D5" w:rsidTr="002D36CE">
        <w:trPr>
          <w:trHeight w:val="270"/>
        </w:trPr>
        <w:tc>
          <w:tcPr>
            <w:cnfStyle w:val="001000000000" w:firstRow="0" w:lastRow="0" w:firstColumn="1" w:lastColumn="0" w:oddVBand="0" w:evenVBand="0" w:oddHBand="0" w:evenHBand="0" w:firstRowFirstColumn="0" w:firstRowLastColumn="0" w:lastRowFirstColumn="0" w:lastRowLastColumn="0"/>
            <w:tcW w:w="979" w:type="dxa"/>
            <w:tcBorders>
              <w:top w:val="single" w:sz="4" w:space="0" w:color="auto"/>
              <w:left w:val="nil"/>
              <w:right w:val="nil"/>
            </w:tcBorders>
            <w:shd w:val="clear" w:color="auto" w:fill="auto"/>
            <w:noWrap/>
            <w:vAlign w:val="center"/>
          </w:tcPr>
          <w:p w:rsidR="006949C9" w:rsidRPr="00E323D5" w:rsidRDefault="006949C9" w:rsidP="00505343">
            <w:pPr>
              <w:widowControl/>
              <w:kinsoku w:val="0"/>
              <w:overflowPunct w:val="0"/>
              <w:topLinePunct/>
              <w:jc w:val="center"/>
              <w:rPr>
                <w:b w:val="0"/>
                <w:bCs w:val="0"/>
                <w:color w:val="000000" w:themeColor="text1"/>
                <w:szCs w:val="20"/>
              </w:rPr>
            </w:pPr>
            <w:r w:rsidRPr="00E323D5">
              <w:rPr>
                <w:color w:val="000000" w:themeColor="text1"/>
                <w:szCs w:val="20"/>
              </w:rPr>
              <w:t>Forest</w:t>
            </w:r>
          </w:p>
        </w:tc>
        <w:tc>
          <w:tcPr>
            <w:tcW w:w="571" w:type="dxa"/>
            <w:tcBorders>
              <w:top w:val="single" w:sz="4" w:space="0" w:color="auto"/>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1</w:t>
            </w:r>
          </w:p>
        </w:tc>
        <w:tc>
          <w:tcPr>
            <w:tcW w:w="973" w:type="dxa"/>
            <w:tcBorders>
              <w:top w:val="single" w:sz="4" w:space="0" w:color="auto"/>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7000</w:t>
            </w:r>
          </w:p>
        </w:tc>
        <w:tc>
          <w:tcPr>
            <w:tcW w:w="772" w:type="dxa"/>
            <w:tcBorders>
              <w:top w:val="single" w:sz="4" w:space="0" w:color="auto"/>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39.63</w:t>
            </w:r>
          </w:p>
        </w:tc>
        <w:tc>
          <w:tcPr>
            <w:tcW w:w="772" w:type="dxa"/>
            <w:tcBorders>
              <w:top w:val="single" w:sz="4" w:space="0" w:color="auto"/>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10</w:t>
            </w:r>
          </w:p>
        </w:tc>
        <w:tc>
          <w:tcPr>
            <w:tcW w:w="672" w:type="dxa"/>
            <w:tcBorders>
              <w:top w:val="single" w:sz="4" w:space="0" w:color="auto"/>
              <w:right w:val="nil"/>
            </w:tcBorders>
            <w:shd w:val="clear" w:color="auto" w:fill="FFFFFF" w:themeFill="background1"/>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42.4</w:t>
            </w:r>
          </w:p>
        </w:tc>
        <w:tc>
          <w:tcPr>
            <w:tcW w:w="671" w:type="dxa"/>
            <w:tcBorders>
              <w:top w:val="single" w:sz="4" w:space="0" w:color="auto"/>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40</w:t>
            </w:r>
          </w:p>
        </w:tc>
        <w:tc>
          <w:tcPr>
            <w:tcW w:w="672" w:type="dxa"/>
            <w:tcBorders>
              <w:top w:val="single" w:sz="4" w:space="0" w:color="auto"/>
              <w:right w:val="nil"/>
            </w:tcBorders>
            <w:shd w:val="clear" w:color="auto" w:fill="auto"/>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0.003</w:t>
            </w:r>
          </w:p>
        </w:tc>
        <w:tc>
          <w:tcPr>
            <w:tcW w:w="672" w:type="dxa"/>
            <w:tcBorders>
              <w:top w:val="single" w:sz="4" w:space="0" w:color="auto"/>
              <w:right w:val="nil"/>
            </w:tcBorders>
            <w:shd w:val="clear" w:color="auto" w:fill="auto"/>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0.2</w:t>
            </w:r>
          </w:p>
        </w:tc>
        <w:tc>
          <w:tcPr>
            <w:tcW w:w="672" w:type="dxa"/>
            <w:tcBorders>
              <w:top w:val="single" w:sz="4" w:space="0" w:color="auto"/>
              <w:right w:val="nil"/>
            </w:tcBorders>
            <w:shd w:val="clear" w:color="auto" w:fill="auto"/>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0.6</w:t>
            </w:r>
          </w:p>
        </w:tc>
        <w:tc>
          <w:tcPr>
            <w:tcW w:w="672" w:type="dxa"/>
            <w:tcBorders>
              <w:top w:val="single" w:sz="4" w:space="0" w:color="auto"/>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2.8</w:t>
            </w:r>
          </w:p>
        </w:tc>
        <w:tc>
          <w:tcPr>
            <w:tcW w:w="571" w:type="dxa"/>
            <w:tcBorders>
              <w:top w:val="single" w:sz="4" w:space="0" w:color="auto"/>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0.8</w:t>
            </w:r>
          </w:p>
        </w:tc>
      </w:tr>
      <w:tr w:rsidR="0016233A" w:rsidRPr="00E323D5" w:rsidTr="002D36CE">
        <w:trPr>
          <w:trHeight w:val="270"/>
        </w:trPr>
        <w:tc>
          <w:tcPr>
            <w:cnfStyle w:val="001000000000" w:firstRow="0" w:lastRow="0" w:firstColumn="1" w:lastColumn="0" w:oddVBand="0" w:evenVBand="0" w:oddHBand="0" w:evenHBand="0" w:firstRowFirstColumn="0" w:firstRowLastColumn="0" w:lastRowFirstColumn="0" w:lastRowLastColumn="0"/>
            <w:tcW w:w="979" w:type="dxa"/>
            <w:tcBorders>
              <w:left w:val="nil"/>
            </w:tcBorders>
            <w:shd w:val="clear" w:color="auto" w:fill="auto"/>
            <w:noWrap/>
            <w:vAlign w:val="center"/>
          </w:tcPr>
          <w:p w:rsidR="006949C9" w:rsidRPr="00E323D5" w:rsidRDefault="006949C9" w:rsidP="00505343">
            <w:pPr>
              <w:kinsoku w:val="0"/>
              <w:overflowPunct w:val="0"/>
              <w:topLinePunct/>
              <w:jc w:val="center"/>
              <w:rPr>
                <w:b w:val="0"/>
                <w:bCs w:val="0"/>
                <w:color w:val="000000" w:themeColor="text1"/>
                <w:szCs w:val="20"/>
              </w:rPr>
            </w:pPr>
            <w:r w:rsidRPr="00E323D5">
              <w:rPr>
                <w:color w:val="000000" w:themeColor="text1"/>
                <w:szCs w:val="20"/>
              </w:rPr>
              <w:t>Shrub</w:t>
            </w:r>
          </w:p>
        </w:tc>
        <w:tc>
          <w:tcPr>
            <w:tcW w:w="571" w:type="dxa"/>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0.85</w:t>
            </w:r>
          </w:p>
        </w:tc>
        <w:tc>
          <w:tcPr>
            <w:tcW w:w="973" w:type="dxa"/>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4570</w:t>
            </w:r>
          </w:p>
        </w:tc>
        <w:tc>
          <w:tcPr>
            <w:tcW w:w="772" w:type="dxa"/>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9.303</w:t>
            </w:r>
          </w:p>
        </w:tc>
        <w:tc>
          <w:tcPr>
            <w:tcW w:w="772" w:type="dxa"/>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2</w:t>
            </w:r>
          </w:p>
        </w:tc>
        <w:tc>
          <w:tcPr>
            <w:tcW w:w="672" w:type="dxa"/>
            <w:shd w:val="clear" w:color="auto" w:fill="FFFFFF" w:themeFill="background1"/>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25.6</w:t>
            </w:r>
          </w:p>
        </w:tc>
        <w:tc>
          <w:tcPr>
            <w:tcW w:w="671" w:type="dxa"/>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3</w:t>
            </w:r>
          </w:p>
        </w:tc>
        <w:tc>
          <w:tcPr>
            <w:tcW w:w="672" w:type="dxa"/>
            <w:shd w:val="clear" w:color="auto" w:fill="auto"/>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0.01</w:t>
            </w:r>
          </w:p>
        </w:tc>
        <w:tc>
          <w:tcPr>
            <w:tcW w:w="672" w:type="dxa"/>
            <w:shd w:val="clear" w:color="auto" w:fill="auto"/>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0.2</w:t>
            </w:r>
          </w:p>
        </w:tc>
        <w:tc>
          <w:tcPr>
            <w:tcW w:w="672" w:type="dxa"/>
            <w:shd w:val="clear" w:color="auto" w:fill="auto"/>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0.5</w:t>
            </w:r>
          </w:p>
        </w:tc>
        <w:tc>
          <w:tcPr>
            <w:tcW w:w="672" w:type="dxa"/>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2</w:t>
            </w:r>
          </w:p>
        </w:tc>
        <w:tc>
          <w:tcPr>
            <w:tcW w:w="571" w:type="dxa"/>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0.8</w:t>
            </w:r>
          </w:p>
        </w:tc>
      </w:tr>
      <w:tr w:rsidR="0016233A" w:rsidRPr="00E323D5" w:rsidTr="002D36CE">
        <w:trPr>
          <w:trHeight w:val="270"/>
        </w:trPr>
        <w:tc>
          <w:tcPr>
            <w:cnfStyle w:val="001000000000" w:firstRow="0" w:lastRow="0" w:firstColumn="1" w:lastColumn="0" w:oddVBand="0" w:evenVBand="0" w:oddHBand="0" w:evenHBand="0" w:firstRowFirstColumn="0" w:firstRowLastColumn="0" w:lastRowFirstColumn="0" w:lastRowLastColumn="0"/>
            <w:tcW w:w="979" w:type="dxa"/>
            <w:tcBorders>
              <w:left w:val="nil"/>
              <w:right w:val="nil"/>
            </w:tcBorders>
            <w:shd w:val="clear" w:color="auto" w:fill="auto"/>
            <w:noWrap/>
            <w:vAlign w:val="center"/>
          </w:tcPr>
          <w:p w:rsidR="006949C9" w:rsidRPr="00E323D5" w:rsidRDefault="006949C9" w:rsidP="00505343">
            <w:pPr>
              <w:kinsoku w:val="0"/>
              <w:overflowPunct w:val="0"/>
              <w:topLinePunct/>
              <w:jc w:val="center"/>
              <w:rPr>
                <w:b w:val="0"/>
                <w:bCs w:val="0"/>
                <w:color w:val="000000" w:themeColor="text1"/>
                <w:szCs w:val="20"/>
              </w:rPr>
            </w:pPr>
            <w:r w:rsidRPr="00E323D5">
              <w:rPr>
                <w:color w:val="000000" w:themeColor="text1"/>
                <w:szCs w:val="20"/>
              </w:rPr>
              <w:t>Grass</w:t>
            </w:r>
          </w:p>
        </w:tc>
        <w:tc>
          <w:tcPr>
            <w:tcW w:w="571" w:type="dxa"/>
            <w:tcBorders>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0.65</w:t>
            </w:r>
          </w:p>
        </w:tc>
        <w:tc>
          <w:tcPr>
            <w:tcW w:w="973" w:type="dxa"/>
            <w:tcBorders>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2000</w:t>
            </w:r>
          </w:p>
        </w:tc>
        <w:tc>
          <w:tcPr>
            <w:tcW w:w="772" w:type="dxa"/>
            <w:tcBorders>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6</w:t>
            </w:r>
          </w:p>
        </w:tc>
        <w:tc>
          <w:tcPr>
            <w:tcW w:w="772" w:type="dxa"/>
            <w:tcBorders>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0.75</w:t>
            </w:r>
          </w:p>
        </w:tc>
        <w:tc>
          <w:tcPr>
            <w:tcW w:w="672" w:type="dxa"/>
            <w:tcBorders>
              <w:right w:val="nil"/>
            </w:tcBorders>
            <w:shd w:val="clear" w:color="auto" w:fill="FFFFFF" w:themeFill="background1"/>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18.2</w:t>
            </w:r>
          </w:p>
        </w:tc>
        <w:tc>
          <w:tcPr>
            <w:tcW w:w="671" w:type="dxa"/>
            <w:tcBorders>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5.2</w:t>
            </w:r>
          </w:p>
        </w:tc>
        <w:tc>
          <w:tcPr>
            <w:tcW w:w="672" w:type="dxa"/>
            <w:tcBorders>
              <w:right w:val="nil"/>
            </w:tcBorders>
            <w:shd w:val="clear" w:color="auto" w:fill="auto"/>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0.02</w:t>
            </w:r>
          </w:p>
        </w:tc>
        <w:tc>
          <w:tcPr>
            <w:tcW w:w="672" w:type="dxa"/>
            <w:tcBorders>
              <w:right w:val="nil"/>
            </w:tcBorders>
            <w:shd w:val="clear" w:color="auto" w:fill="auto"/>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0.25</w:t>
            </w:r>
          </w:p>
        </w:tc>
        <w:tc>
          <w:tcPr>
            <w:tcW w:w="672" w:type="dxa"/>
            <w:tcBorders>
              <w:right w:val="nil"/>
            </w:tcBorders>
            <w:shd w:val="clear" w:color="auto" w:fill="auto"/>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0.4</w:t>
            </w:r>
          </w:p>
        </w:tc>
        <w:tc>
          <w:tcPr>
            <w:tcW w:w="672" w:type="dxa"/>
            <w:tcBorders>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8</w:t>
            </w:r>
          </w:p>
        </w:tc>
        <w:tc>
          <w:tcPr>
            <w:tcW w:w="571" w:type="dxa"/>
            <w:tcBorders>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0.75</w:t>
            </w:r>
          </w:p>
        </w:tc>
      </w:tr>
      <w:tr w:rsidR="0016233A" w:rsidRPr="00E323D5" w:rsidTr="002D36CE">
        <w:trPr>
          <w:trHeight w:val="270"/>
        </w:trPr>
        <w:tc>
          <w:tcPr>
            <w:cnfStyle w:val="001000000000" w:firstRow="0" w:lastRow="0" w:firstColumn="1" w:lastColumn="0" w:oddVBand="0" w:evenVBand="0" w:oddHBand="0" w:evenHBand="0" w:firstRowFirstColumn="0" w:firstRowLastColumn="0" w:lastRowFirstColumn="0" w:lastRowLastColumn="0"/>
            <w:tcW w:w="979" w:type="dxa"/>
            <w:tcBorders>
              <w:left w:val="nil"/>
            </w:tcBorders>
            <w:shd w:val="clear" w:color="auto" w:fill="auto"/>
            <w:noWrap/>
            <w:vAlign w:val="center"/>
          </w:tcPr>
          <w:p w:rsidR="006949C9" w:rsidRPr="00E323D5" w:rsidRDefault="006949C9" w:rsidP="00505343">
            <w:pPr>
              <w:kinsoku w:val="0"/>
              <w:overflowPunct w:val="0"/>
              <w:topLinePunct/>
              <w:jc w:val="center"/>
              <w:rPr>
                <w:b w:val="0"/>
                <w:bCs w:val="0"/>
                <w:color w:val="000000" w:themeColor="text1"/>
                <w:szCs w:val="20"/>
              </w:rPr>
            </w:pPr>
            <w:r w:rsidRPr="00E323D5">
              <w:rPr>
                <w:color w:val="000000" w:themeColor="text1"/>
                <w:szCs w:val="20"/>
              </w:rPr>
              <w:t>Open water</w:t>
            </w:r>
          </w:p>
        </w:tc>
        <w:tc>
          <w:tcPr>
            <w:tcW w:w="571" w:type="dxa"/>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1</w:t>
            </w:r>
          </w:p>
        </w:tc>
        <w:tc>
          <w:tcPr>
            <w:tcW w:w="973" w:type="dxa"/>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1000</w:t>
            </w:r>
          </w:p>
        </w:tc>
        <w:tc>
          <w:tcPr>
            <w:tcW w:w="772" w:type="dxa"/>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w:t>
            </w:r>
          </w:p>
        </w:tc>
        <w:tc>
          <w:tcPr>
            <w:tcW w:w="772" w:type="dxa"/>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w:t>
            </w:r>
          </w:p>
        </w:tc>
        <w:tc>
          <w:tcPr>
            <w:tcW w:w="672" w:type="dxa"/>
            <w:shd w:val="clear" w:color="auto" w:fill="FFFFFF" w:themeFill="background1"/>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w:t>
            </w:r>
          </w:p>
        </w:tc>
        <w:tc>
          <w:tcPr>
            <w:tcW w:w="671" w:type="dxa"/>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w:t>
            </w:r>
          </w:p>
        </w:tc>
        <w:tc>
          <w:tcPr>
            <w:tcW w:w="672" w:type="dxa"/>
            <w:shd w:val="clear" w:color="auto" w:fill="auto"/>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0.001</w:t>
            </w:r>
          </w:p>
        </w:tc>
        <w:tc>
          <w:tcPr>
            <w:tcW w:w="672" w:type="dxa"/>
            <w:shd w:val="clear" w:color="auto" w:fill="auto"/>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0.001</w:t>
            </w:r>
          </w:p>
        </w:tc>
        <w:tc>
          <w:tcPr>
            <w:tcW w:w="672" w:type="dxa"/>
            <w:shd w:val="clear" w:color="auto" w:fill="auto"/>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0.8</w:t>
            </w:r>
          </w:p>
        </w:tc>
        <w:tc>
          <w:tcPr>
            <w:tcW w:w="672" w:type="dxa"/>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0.001</w:t>
            </w:r>
          </w:p>
        </w:tc>
        <w:tc>
          <w:tcPr>
            <w:tcW w:w="571" w:type="dxa"/>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0.05</w:t>
            </w:r>
          </w:p>
        </w:tc>
      </w:tr>
      <w:tr w:rsidR="0016233A" w:rsidRPr="00E323D5" w:rsidTr="002D36CE">
        <w:trPr>
          <w:trHeight w:val="270"/>
        </w:trPr>
        <w:tc>
          <w:tcPr>
            <w:cnfStyle w:val="001000000000" w:firstRow="0" w:lastRow="0" w:firstColumn="1" w:lastColumn="0" w:oddVBand="0" w:evenVBand="0" w:oddHBand="0" w:evenHBand="0" w:firstRowFirstColumn="0" w:firstRowLastColumn="0" w:lastRowFirstColumn="0" w:lastRowLastColumn="0"/>
            <w:tcW w:w="979" w:type="dxa"/>
            <w:tcBorders>
              <w:left w:val="nil"/>
              <w:right w:val="nil"/>
            </w:tcBorders>
            <w:shd w:val="clear" w:color="auto" w:fill="auto"/>
            <w:noWrap/>
            <w:vAlign w:val="center"/>
          </w:tcPr>
          <w:p w:rsidR="006949C9" w:rsidRPr="00E323D5" w:rsidRDefault="006949C9" w:rsidP="00505343">
            <w:pPr>
              <w:kinsoku w:val="0"/>
              <w:overflowPunct w:val="0"/>
              <w:topLinePunct/>
              <w:jc w:val="center"/>
              <w:rPr>
                <w:b w:val="0"/>
                <w:bCs w:val="0"/>
                <w:color w:val="000000" w:themeColor="text1"/>
                <w:szCs w:val="20"/>
              </w:rPr>
            </w:pPr>
            <w:r w:rsidRPr="00E323D5">
              <w:rPr>
                <w:color w:val="000000" w:themeColor="text1"/>
                <w:szCs w:val="20"/>
              </w:rPr>
              <w:t>Agri-</w:t>
            </w:r>
          </w:p>
          <w:p w:rsidR="006949C9" w:rsidRPr="00E323D5" w:rsidRDefault="006949C9" w:rsidP="00505343">
            <w:pPr>
              <w:kinsoku w:val="0"/>
              <w:overflowPunct w:val="0"/>
              <w:topLinePunct/>
              <w:jc w:val="center"/>
              <w:rPr>
                <w:b w:val="0"/>
                <w:bCs w:val="0"/>
                <w:color w:val="000000" w:themeColor="text1"/>
                <w:szCs w:val="20"/>
              </w:rPr>
            </w:pPr>
            <w:r w:rsidRPr="00E323D5">
              <w:rPr>
                <w:color w:val="000000" w:themeColor="text1"/>
                <w:szCs w:val="20"/>
              </w:rPr>
              <w:t>culture</w:t>
            </w:r>
          </w:p>
        </w:tc>
        <w:tc>
          <w:tcPr>
            <w:tcW w:w="571" w:type="dxa"/>
            <w:tcBorders>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0.6</w:t>
            </w:r>
          </w:p>
        </w:tc>
        <w:tc>
          <w:tcPr>
            <w:tcW w:w="973" w:type="dxa"/>
            <w:tcBorders>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700</w:t>
            </w:r>
          </w:p>
        </w:tc>
        <w:tc>
          <w:tcPr>
            <w:tcW w:w="772" w:type="dxa"/>
            <w:tcBorders>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5</w:t>
            </w:r>
          </w:p>
        </w:tc>
        <w:tc>
          <w:tcPr>
            <w:tcW w:w="772" w:type="dxa"/>
            <w:tcBorders>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1</w:t>
            </w:r>
          </w:p>
        </w:tc>
        <w:tc>
          <w:tcPr>
            <w:tcW w:w="672" w:type="dxa"/>
            <w:tcBorders>
              <w:right w:val="nil"/>
            </w:tcBorders>
            <w:shd w:val="clear" w:color="auto" w:fill="FFFFFF" w:themeFill="background1"/>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25.6</w:t>
            </w:r>
          </w:p>
        </w:tc>
        <w:tc>
          <w:tcPr>
            <w:tcW w:w="671" w:type="dxa"/>
            <w:tcBorders>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w:t>
            </w:r>
          </w:p>
        </w:tc>
        <w:tc>
          <w:tcPr>
            <w:tcW w:w="672" w:type="dxa"/>
            <w:tcBorders>
              <w:right w:val="nil"/>
            </w:tcBorders>
            <w:shd w:val="clear" w:color="auto" w:fill="auto"/>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0.5</w:t>
            </w:r>
          </w:p>
        </w:tc>
        <w:tc>
          <w:tcPr>
            <w:tcW w:w="672" w:type="dxa"/>
            <w:tcBorders>
              <w:right w:val="nil"/>
            </w:tcBorders>
            <w:shd w:val="clear" w:color="auto" w:fill="auto"/>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0.4</w:t>
            </w:r>
          </w:p>
        </w:tc>
        <w:tc>
          <w:tcPr>
            <w:tcW w:w="672" w:type="dxa"/>
            <w:tcBorders>
              <w:right w:val="nil"/>
            </w:tcBorders>
            <w:shd w:val="clear" w:color="auto" w:fill="auto"/>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0.25</w:t>
            </w:r>
          </w:p>
        </w:tc>
        <w:tc>
          <w:tcPr>
            <w:tcW w:w="672" w:type="dxa"/>
            <w:tcBorders>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100</w:t>
            </w:r>
          </w:p>
        </w:tc>
        <w:tc>
          <w:tcPr>
            <w:tcW w:w="571" w:type="dxa"/>
            <w:tcBorders>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0.5</w:t>
            </w:r>
          </w:p>
        </w:tc>
      </w:tr>
      <w:tr w:rsidR="0016233A" w:rsidRPr="00E323D5" w:rsidTr="002D36CE">
        <w:trPr>
          <w:trHeight w:val="270"/>
        </w:trPr>
        <w:tc>
          <w:tcPr>
            <w:cnfStyle w:val="001000000000" w:firstRow="0" w:lastRow="0" w:firstColumn="1" w:lastColumn="0" w:oddVBand="0" w:evenVBand="0" w:oddHBand="0" w:evenHBand="0" w:firstRowFirstColumn="0" w:firstRowLastColumn="0" w:lastRowFirstColumn="0" w:lastRowLastColumn="0"/>
            <w:tcW w:w="979" w:type="dxa"/>
            <w:tcBorders>
              <w:left w:val="nil"/>
            </w:tcBorders>
            <w:shd w:val="clear" w:color="auto" w:fill="auto"/>
            <w:noWrap/>
            <w:vAlign w:val="center"/>
          </w:tcPr>
          <w:p w:rsidR="006949C9" w:rsidRPr="00E323D5" w:rsidRDefault="006949C9" w:rsidP="00505343">
            <w:pPr>
              <w:kinsoku w:val="0"/>
              <w:overflowPunct w:val="0"/>
              <w:topLinePunct/>
              <w:jc w:val="center"/>
              <w:rPr>
                <w:b w:val="0"/>
                <w:bCs w:val="0"/>
                <w:color w:val="000000" w:themeColor="text1"/>
                <w:szCs w:val="20"/>
              </w:rPr>
            </w:pPr>
            <w:r w:rsidRPr="00E323D5">
              <w:rPr>
                <w:color w:val="000000" w:themeColor="text1"/>
                <w:szCs w:val="20"/>
              </w:rPr>
              <w:t>Constructed</w:t>
            </w:r>
          </w:p>
        </w:tc>
        <w:tc>
          <w:tcPr>
            <w:tcW w:w="571" w:type="dxa"/>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0.3</w:t>
            </w:r>
          </w:p>
        </w:tc>
        <w:tc>
          <w:tcPr>
            <w:tcW w:w="973" w:type="dxa"/>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500</w:t>
            </w:r>
          </w:p>
        </w:tc>
        <w:tc>
          <w:tcPr>
            <w:tcW w:w="772" w:type="dxa"/>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w:t>
            </w:r>
          </w:p>
        </w:tc>
        <w:tc>
          <w:tcPr>
            <w:tcW w:w="772" w:type="dxa"/>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w:t>
            </w:r>
          </w:p>
        </w:tc>
        <w:tc>
          <w:tcPr>
            <w:tcW w:w="672" w:type="dxa"/>
            <w:shd w:val="clear" w:color="auto" w:fill="FFFFFF" w:themeFill="background1"/>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21</w:t>
            </w:r>
          </w:p>
        </w:tc>
        <w:tc>
          <w:tcPr>
            <w:tcW w:w="671" w:type="dxa"/>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w:t>
            </w:r>
          </w:p>
        </w:tc>
        <w:tc>
          <w:tcPr>
            <w:tcW w:w="672" w:type="dxa"/>
            <w:shd w:val="clear" w:color="auto" w:fill="auto"/>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0.001</w:t>
            </w:r>
          </w:p>
        </w:tc>
        <w:tc>
          <w:tcPr>
            <w:tcW w:w="672" w:type="dxa"/>
            <w:shd w:val="clear" w:color="auto" w:fill="auto"/>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0.001</w:t>
            </w:r>
          </w:p>
        </w:tc>
        <w:tc>
          <w:tcPr>
            <w:tcW w:w="672" w:type="dxa"/>
            <w:shd w:val="clear" w:color="auto" w:fill="auto"/>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0.05</w:t>
            </w:r>
          </w:p>
        </w:tc>
        <w:tc>
          <w:tcPr>
            <w:tcW w:w="672" w:type="dxa"/>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10</w:t>
            </w:r>
          </w:p>
        </w:tc>
        <w:tc>
          <w:tcPr>
            <w:tcW w:w="571" w:type="dxa"/>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0.05</w:t>
            </w:r>
          </w:p>
        </w:tc>
      </w:tr>
      <w:tr w:rsidR="0016233A" w:rsidRPr="00E323D5" w:rsidTr="002D36CE">
        <w:trPr>
          <w:trHeight w:val="270"/>
        </w:trPr>
        <w:tc>
          <w:tcPr>
            <w:cnfStyle w:val="001000000000" w:firstRow="0" w:lastRow="0" w:firstColumn="1" w:lastColumn="0" w:oddVBand="0" w:evenVBand="0" w:oddHBand="0" w:evenHBand="0" w:firstRowFirstColumn="0" w:firstRowLastColumn="0" w:lastRowFirstColumn="0" w:lastRowLastColumn="0"/>
            <w:tcW w:w="979" w:type="dxa"/>
            <w:tcBorders>
              <w:left w:val="nil"/>
              <w:bottom w:val="single" w:sz="4" w:space="0" w:color="auto"/>
              <w:right w:val="nil"/>
            </w:tcBorders>
            <w:shd w:val="clear" w:color="auto" w:fill="auto"/>
            <w:noWrap/>
            <w:vAlign w:val="center"/>
          </w:tcPr>
          <w:p w:rsidR="006949C9" w:rsidRPr="00E323D5" w:rsidRDefault="006949C9" w:rsidP="00505343">
            <w:pPr>
              <w:kinsoku w:val="0"/>
              <w:overflowPunct w:val="0"/>
              <w:topLinePunct/>
              <w:jc w:val="center"/>
              <w:rPr>
                <w:b w:val="0"/>
                <w:bCs w:val="0"/>
                <w:color w:val="000000" w:themeColor="text1"/>
                <w:szCs w:val="20"/>
              </w:rPr>
            </w:pPr>
            <w:r w:rsidRPr="00E323D5">
              <w:rPr>
                <w:color w:val="000000" w:themeColor="text1"/>
                <w:szCs w:val="20"/>
              </w:rPr>
              <w:t>Bare</w:t>
            </w:r>
          </w:p>
        </w:tc>
        <w:tc>
          <w:tcPr>
            <w:tcW w:w="571" w:type="dxa"/>
            <w:tcBorders>
              <w:bottom w:val="single" w:sz="4" w:space="0" w:color="auto"/>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0.2</w:t>
            </w:r>
          </w:p>
        </w:tc>
        <w:tc>
          <w:tcPr>
            <w:tcW w:w="973" w:type="dxa"/>
            <w:tcBorders>
              <w:bottom w:val="single" w:sz="4" w:space="0" w:color="auto"/>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10</w:t>
            </w:r>
          </w:p>
        </w:tc>
        <w:tc>
          <w:tcPr>
            <w:tcW w:w="772" w:type="dxa"/>
            <w:tcBorders>
              <w:bottom w:val="single" w:sz="4" w:space="0" w:color="auto"/>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w:t>
            </w:r>
          </w:p>
        </w:tc>
        <w:tc>
          <w:tcPr>
            <w:tcW w:w="772" w:type="dxa"/>
            <w:tcBorders>
              <w:bottom w:val="single" w:sz="4" w:space="0" w:color="auto"/>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w:t>
            </w:r>
          </w:p>
        </w:tc>
        <w:tc>
          <w:tcPr>
            <w:tcW w:w="672" w:type="dxa"/>
            <w:tcBorders>
              <w:bottom w:val="single" w:sz="4" w:space="0" w:color="auto"/>
              <w:right w:val="nil"/>
            </w:tcBorders>
            <w:shd w:val="clear" w:color="auto" w:fill="FFFFFF" w:themeFill="background1"/>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8.6</w:t>
            </w:r>
          </w:p>
        </w:tc>
        <w:tc>
          <w:tcPr>
            <w:tcW w:w="671" w:type="dxa"/>
            <w:tcBorders>
              <w:bottom w:val="single" w:sz="4" w:space="0" w:color="auto"/>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w:t>
            </w:r>
          </w:p>
        </w:tc>
        <w:tc>
          <w:tcPr>
            <w:tcW w:w="672" w:type="dxa"/>
            <w:tcBorders>
              <w:bottom w:val="single" w:sz="4" w:space="0" w:color="auto"/>
              <w:right w:val="nil"/>
            </w:tcBorders>
            <w:shd w:val="clear" w:color="auto" w:fill="auto"/>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0.25</w:t>
            </w:r>
          </w:p>
        </w:tc>
        <w:tc>
          <w:tcPr>
            <w:tcW w:w="672" w:type="dxa"/>
            <w:tcBorders>
              <w:bottom w:val="single" w:sz="4" w:space="0" w:color="auto"/>
              <w:right w:val="nil"/>
            </w:tcBorders>
            <w:shd w:val="clear" w:color="auto" w:fill="auto"/>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0.01</w:t>
            </w:r>
          </w:p>
        </w:tc>
        <w:tc>
          <w:tcPr>
            <w:tcW w:w="672" w:type="dxa"/>
            <w:tcBorders>
              <w:bottom w:val="single" w:sz="4" w:space="0" w:color="auto"/>
              <w:right w:val="nil"/>
            </w:tcBorders>
            <w:shd w:val="clear" w:color="auto" w:fill="auto"/>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0.2</w:t>
            </w:r>
          </w:p>
        </w:tc>
        <w:tc>
          <w:tcPr>
            <w:tcW w:w="672" w:type="dxa"/>
            <w:tcBorders>
              <w:bottom w:val="single" w:sz="4" w:space="0" w:color="auto"/>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4</w:t>
            </w:r>
          </w:p>
        </w:tc>
        <w:tc>
          <w:tcPr>
            <w:tcW w:w="571" w:type="dxa"/>
            <w:tcBorders>
              <w:bottom w:val="single" w:sz="4" w:space="0" w:color="auto"/>
              <w:right w:val="nil"/>
            </w:tcBorders>
            <w:shd w:val="clear" w:color="auto" w:fill="auto"/>
            <w:noWrap/>
            <w:vAlign w:val="center"/>
          </w:tcPr>
          <w:p w:rsidR="006949C9" w:rsidRPr="00E323D5" w:rsidRDefault="006949C9" w:rsidP="00505343">
            <w:pPr>
              <w:kinsoku w:val="0"/>
              <w:overflowPunct w:val="0"/>
              <w:topLinePunct/>
              <w:jc w:val="center"/>
              <w:cnfStyle w:val="000000000000" w:firstRow="0" w:lastRow="0" w:firstColumn="0" w:lastColumn="0" w:oddVBand="0" w:evenVBand="0" w:oddHBand="0" w:evenHBand="0" w:firstRowFirstColumn="0" w:firstRowLastColumn="0" w:lastRowFirstColumn="0" w:lastRowLastColumn="0"/>
              <w:rPr>
                <w:color w:val="000000" w:themeColor="text1"/>
                <w:szCs w:val="20"/>
              </w:rPr>
            </w:pPr>
            <w:r w:rsidRPr="00E323D5">
              <w:rPr>
                <w:color w:val="000000" w:themeColor="text1"/>
                <w:szCs w:val="20"/>
              </w:rPr>
              <w:t>0.05</w:t>
            </w:r>
          </w:p>
        </w:tc>
      </w:tr>
    </w:tbl>
    <w:p w:rsidR="00BA69A8" w:rsidRDefault="00BA69A8" w:rsidP="00505343">
      <w:pPr>
        <w:kinsoku w:val="0"/>
        <w:overflowPunct w:val="0"/>
        <w:topLinePunct/>
        <w:rPr>
          <w:rFonts w:ascii="Times New Roman" w:hAnsi="Times New Roman" w:cs="Times New Roman"/>
          <w:b/>
          <w:color w:val="000000" w:themeColor="text1"/>
          <w:sz w:val="20"/>
        </w:rPr>
      </w:pPr>
    </w:p>
    <w:p w:rsidR="00620DD9" w:rsidRPr="00E323D5" w:rsidRDefault="00620DD9" w:rsidP="00505343">
      <w:pPr>
        <w:kinsoku w:val="0"/>
        <w:overflowPunct w:val="0"/>
        <w:topLinePunct/>
        <w:rPr>
          <w:rFonts w:ascii="Times New Roman" w:hAnsi="Times New Roman" w:cs="Times New Roman"/>
          <w:b/>
          <w:color w:val="000000" w:themeColor="text1"/>
          <w:sz w:val="20"/>
        </w:rPr>
      </w:pPr>
    </w:p>
    <w:p w:rsidR="006949C9" w:rsidRPr="00E323D5" w:rsidRDefault="00BA69A8" w:rsidP="00E17976">
      <w:pPr>
        <w:widowControl/>
        <w:kinsoku w:val="0"/>
        <w:overflowPunct w:val="0"/>
        <w:topLinePunct/>
        <w:adjustRightInd w:val="0"/>
        <w:snapToGrid w:val="0"/>
        <w:jc w:val="left"/>
        <w:outlineLvl w:val="4"/>
        <w:rPr>
          <w:rFonts w:ascii="Times New Roman" w:hAnsi="Times New Roman" w:cs="Times New Roman"/>
          <w:color w:val="000000" w:themeColor="text1"/>
          <w:sz w:val="20"/>
        </w:rPr>
      </w:pPr>
      <w:r w:rsidRPr="00E323D5">
        <w:rPr>
          <w:rFonts w:ascii="Times New Roman" w:hAnsi="Times New Roman" w:cs="Times New Roman"/>
          <w:b/>
          <w:color w:val="000000" w:themeColor="text1"/>
          <w:sz w:val="20"/>
        </w:rPr>
        <w:t>Table S5.</w:t>
      </w:r>
      <w:r w:rsidRPr="00E323D5">
        <w:rPr>
          <w:rFonts w:ascii="Times New Roman" w:hAnsi="Times New Roman" w:cs="Times New Roman"/>
          <w:color w:val="000000" w:themeColor="text1"/>
          <w:sz w:val="20"/>
        </w:rPr>
        <w:t xml:space="preserve"> Land use/land cover classes used in the maps for </w:t>
      </w:r>
      <w:r w:rsidR="00D045C4" w:rsidRPr="00E323D5">
        <w:rPr>
          <w:rFonts w:ascii="Times New Roman" w:hAnsi="Times New Roman" w:cs="Times New Roman"/>
          <w:color w:val="000000" w:themeColor="text1"/>
          <w:sz w:val="20"/>
        </w:rPr>
        <w:t>CYCC</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7"/>
        <w:gridCol w:w="1803"/>
        <w:gridCol w:w="5526"/>
      </w:tblGrid>
      <w:tr w:rsidR="0016233A" w:rsidRPr="00E323D5" w:rsidTr="004272B3">
        <w:trPr>
          <w:trHeight w:val="324"/>
          <w:tblHeader/>
        </w:trPr>
        <w:tc>
          <w:tcPr>
            <w:tcW w:w="967" w:type="dxa"/>
            <w:tcMar>
              <w:top w:w="14" w:type="dxa"/>
              <w:left w:w="14" w:type="dxa"/>
              <w:bottom w:w="14" w:type="dxa"/>
              <w:right w:w="14" w:type="dxa"/>
            </w:tcMar>
            <w:vAlign w:val="center"/>
          </w:tcPr>
          <w:p w:rsidR="006949C9" w:rsidRPr="00E323D5" w:rsidRDefault="006949C9" w:rsidP="00BA69A8">
            <w:pPr>
              <w:kinsoku w:val="0"/>
              <w:overflowPunct w:val="0"/>
              <w:topLinePunct/>
              <w:jc w:val="center"/>
              <w:rPr>
                <w:rFonts w:ascii="Times New Roman" w:hAnsi="Times New Roman" w:cs="Times New Roman"/>
                <w:color w:val="000000" w:themeColor="text1"/>
                <w:sz w:val="20"/>
              </w:rPr>
            </w:pPr>
            <w:r w:rsidRPr="00E323D5">
              <w:rPr>
                <w:rFonts w:ascii="Times New Roman" w:hAnsi="Times New Roman" w:cs="Times New Roman"/>
                <w:color w:val="000000" w:themeColor="text1"/>
                <w:sz w:val="20"/>
              </w:rPr>
              <w:t>Code</w:t>
            </w:r>
          </w:p>
        </w:tc>
        <w:tc>
          <w:tcPr>
            <w:tcW w:w="1803" w:type="dxa"/>
            <w:tcMar>
              <w:top w:w="14" w:type="dxa"/>
              <w:left w:w="14" w:type="dxa"/>
              <w:bottom w:w="14" w:type="dxa"/>
              <w:right w:w="14" w:type="dxa"/>
            </w:tcMar>
            <w:vAlign w:val="center"/>
          </w:tcPr>
          <w:p w:rsidR="006949C9" w:rsidRPr="00E323D5" w:rsidRDefault="006949C9" w:rsidP="00BA69A8">
            <w:pPr>
              <w:kinsoku w:val="0"/>
              <w:overflowPunct w:val="0"/>
              <w:topLinePunct/>
              <w:jc w:val="center"/>
              <w:rPr>
                <w:rFonts w:ascii="Times New Roman" w:hAnsi="Times New Roman" w:cs="Times New Roman"/>
                <w:color w:val="000000" w:themeColor="text1"/>
                <w:sz w:val="20"/>
              </w:rPr>
            </w:pPr>
            <w:r w:rsidRPr="00E323D5">
              <w:rPr>
                <w:rFonts w:ascii="Times New Roman" w:hAnsi="Times New Roman" w:cs="Times New Roman"/>
                <w:color w:val="000000" w:themeColor="text1"/>
                <w:sz w:val="20"/>
              </w:rPr>
              <w:t>Class</w:t>
            </w:r>
            <w:r w:rsidRPr="00E323D5">
              <w:rPr>
                <w:rFonts w:ascii="Times New Roman" w:eastAsia="宋体" w:hAnsi="Times New Roman" w:cs="Times New Roman"/>
                <w:bCs/>
                <w:color w:val="000000" w:themeColor="text1"/>
                <w:sz w:val="20"/>
                <w:szCs w:val="20"/>
              </w:rPr>
              <w:t>/</w:t>
            </w:r>
            <w:r w:rsidRPr="00E323D5">
              <w:rPr>
                <w:rFonts w:ascii="Times New Roman" w:hAnsi="Times New Roman" w:cs="Times New Roman"/>
                <w:color w:val="000000" w:themeColor="text1"/>
                <w:sz w:val="20"/>
              </w:rPr>
              <w:t>Value</w:t>
            </w:r>
          </w:p>
        </w:tc>
        <w:tc>
          <w:tcPr>
            <w:tcW w:w="5526" w:type="dxa"/>
            <w:tcMar>
              <w:top w:w="14" w:type="dxa"/>
              <w:left w:w="14" w:type="dxa"/>
              <w:bottom w:w="14" w:type="dxa"/>
              <w:right w:w="14" w:type="dxa"/>
            </w:tcMar>
            <w:vAlign w:val="center"/>
          </w:tcPr>
          <w:p w:rsidR="006949C9" w:rsidRPr="00E323D5" w:rsidRDefault="006949C9" w:rsidP="00BA69A8">
            <w:pPr>
              <w:kinsoku w:val="0"/>
              <w:overflowPunct w:val="0"/>
              <w:topLinePunct/>
              <w:jc w:val="center"/>
              <w:rPr>
                <w:rFonts w:ascii="Times New Roman" w:hAnsi="Times New Roman" w:cs="Times New Roman"/>
                <w:color w:val="000000" w:themeColor="text1"/>
                <w:sz w:val="20"/>
              </w:rPr>
            </w:pPr>
            <w:r w:rsidRPr="00E323D5">
              <w:rPr>
                <w:rFonts w:ascii="Times New Roman" w:eastAsia="宋体" w:hAnsi="Times New Roman" w:cs="Times New Roman"/>
                <w:bCs/>
                <w:color w:val="000000" w:themeColor="text1"/>
                <w:sz w:val="20"/>
                <w:szCs w:val="20"/>
              </w:rPr>
              <w:t>Description</w:t>
            </w:r>
          </w:p>
        </w:tc>
      </w:tr>
      <w:tr w:rsidR="003C1308" w:rsidRPr="00E323D5" w:rsidTr="004272B3">
        <w:trPr>
          <w:trHeight w:val="656"/>
          <w:tblHeader/>
        </w:trPr>
        <w:tc>
          <w:tcPr>
            <w:tcW w:w="967" w:type="dxa"/>
            <w:tcMar>
              <w:top w:w="14" w:type="dxa"/>
              <w:left w:w="14" w:type="dxa"/>
              <w:bottom w:w="14" w:type="dxa"/>
              <w:right w:w="14" w:type="dxa"/>
            </w:tcMar>
            <w:vAlign w:val="center"/>
          </w:tcPr>
          <w:p w:rsidR="003C1308" w:rsidRPr="00E323D5" w:rsidRDefault="003C1308" w:rsidP="00BA69A8">
            <w:pPr>
              <w:kinsoku w:val="0"/>
              <w:overflowPunct w:val="0"/>
              <w:topLinePunct/>
              <w:jc w:val="center"/>
              <w:rPr>
                <w:rFonts w:ascii="Times New Roman" w:hAnsi="Times New Roman" w:cs="Times New Roman"/>
                <w:color w:val="000000" w:themeColor="text1"/>
                <w:sz w:val="20"/>
              </w:rPr>
            </w:pPr>
            <w:r w:rsidRPr="00E323D5">
              <w:rPr>
                <w:rFonts w:ascii="Times New Roman" w:hAnsi="Times New Roman" w:cs="Times New Roman"/>
                <w:color w:val="000000" w:themeColor="text1"/>
                <w:sz w:val="20"/>
              </w:rPr>
              <w:lastRenderedPageBreak/>
              <w:t>1</w:t>
            </w:r>
          </w:p>
        </w:tc>
        <w:tc>
          <w:tcPr>
            <w:tcW w:w="1803" w:type="dxa"/>
            <w:tcMar>
              <w:top w:w="14" w:type="dxa"/>
              <w:left w:w="14" w:type="dxa"/>
              <w:bottom w:w="14" w:type="dxa"/>
              <w:right w:w="14" w:type="dxa"/>
            </w:tcMar>
            <w:vAlign w:val="center"/>
          </w:tcPr>
          <w:p w:rsidR="003C1308" w:rsidRPr="00E323D5" w:rsidRDefault="003C1308" w:rsidP="00BA69A8">
            <w:pPr>
              <w:kinsoku w:val="0"/>
              <w:overflowPunct w:val="0"/>
              <w:topLinePunct/>
              <w:jc w:val="center"/>
              <w:rPr>
                <w:rFonts w:ascii="Times New Roman" w:hAnsi="Times New Roman" w:cs="Times New Roman"/>
                <w:color w:val="000000" w:themeColor="text1"/>
                <w:sz w:val="20"/>
              </w:rPr>
            </w:pPr>
            <w:r w:rsidRPr="00E323D5">
              <w:rPr>
                <w:rFonts w:ascii="Times New Roman" w:hAnsi="Times New Roman" w:cs="Times New Roman"/>
                <w:color w:val="000000" w:themeColor="text1"/>
                <w:sz w:val="20"/>
              </w:rPr>
              <w:t>Agriculture</w:t>
            </w:r>
          </w:p>
        </w:tc>
        <w:tc>
          <w:tcPr>
            <w:tcW w:w="5526" w:type="dxa"/>
            <w:tcMar>
              <w:top w:w="14" w:type="dxa"/>
              <w:left w:w="14" w:type="dxa"/>
              <w:bottom w:w="14" w:type="dxa"/>
              <w:right w:w="14" w:type="dxa"/>
            </w:tcMar>
            <w:vAlign w:val="center"/>
          </w:tcPr>
          <w:p w:rsidR="003C1308" w:rsidRPr="00E323D5" w:rsidRDefault="003C1308" w:rsidP="00BA69A8">
            <w:pPr>
              <w:kinsoku w:val="0"/>
              <w:overflowPunct w:val="0"/>
              <w:topLinePunct/>
              <w:jc w:val="left"/>
              <w:rPr>
                <w:rFonts w:ascii="Times New Roman" w:hAnsi="Times New Roman" w:cs="Times New Roman"/>
                <w:b/>
                <w:color w:val="000000" w:themeColor="text1"/>
                <w:sz w:val="20"/>
              </w:rPr>
            </w:pPr>
            <w:r w:rsidRPr="00E323D5">
              <w:rPr>
                <w:rFonts w:ascii="Times New Roman" w:hAnsi="Times New Roman" w:cs="Times New Roman"/>
                <w:color w:val="000000" w:themeColor="text1"/>
                <w:sz w:val="20"/>
              </w:rPr>
              <w:t>Includes cultivated crops</w:t>
            </w:r>
            <w:r w:rsidRPr="00E323D5">
              <w:rPr>
                <w:rFonts w:ascii="Times New Roman" w:eastAsia="宋体" w:hAnsi="Times New Roman" w:cs="Times New Roman"/>
                <w:color w:val="000000" w:themeColor="text1"/>
                <w:sz w:val="20"/>
                <w:szCs w:val="20"/>
              </w:rPr>
              <w:t>,</w:t>
            </w:r>
            <w:r w:rsidRPr="00E323D5">
              <w:rPr>
                <w:rFonts w:ascii="Times New Roman" w:hAnsi="Times New Roman" w:cs="Times New Roman"/>
                <w:color w:val="000000" w:themeColor="text1"/>
                <w:sz w:val="20"/>
              </w:rPr>
              <w:t xml:space="preserve"> described as areas used for the production of annual crops, such as corn, soybean, vegetables, tobacco, and cotton. This class also includes all actively tilled land.</w:t>
            </w:r>
          </w:p>
        </w:tc>
      </w:tr>
      <w:tr w:rsidR="003C1308" w:rsidRPr="00E323D5" w:rsidTr="004272B3">
        <w:trPr>
          <w:trHeight w:val="656"/>
          <w:tblHeader/>
        </w:trPr>
        <w:tc>
          <w:tcPr>
            <w:tcW w:w="967" w:type="dxa"/>
            <w:tcMar>
              <w:top w:w="14" w:type="dxa"/>
              <w:left w:w="14" w:type="dxa"/>
              <w:bottom w:w="14" w:type="dxa"/>
              <w:right w:w="14" w:type="dxa"/>
            </w:tcMar>
            <w:vAlign w:val="center"/>
          </w:tcPr>
          <w:p w:rsidR="003C1308" w:rsidRPr="00E323D5" w:rsidRDefault="003C1308" w:rsidP="00BA69A8">
            <w:pPr>
              <w:kinsoku w:val="0"/>
              <w:overflowPunct w:val="0"/>
              <w:topLinePunct/>
              <w:jc w:val="center"/>
              <w:rPr>
                <w:rFonts w:ascii="Times New Roman" w:hAnsi="Times New Roman" w:cs="Times New Roman"/>
                <w:color w:val="000000" w:themeColor="text1"/>
                <w:sz w:val="20"/>
              </w:rPr>
            </w:pPr>
            <w:r w:rsidRPr="00E323D5">
              <w:rPr>
                <w:rFonts w:ascii="Times New Roman" w:hAnsi="Times New Roman" w:cs="Times New Roman"/>
                <w:color w:val="000000" w:themeColor="text1"/>
                <w:sz w:val="20"/>
              </w:rPr>
              <w:t>2</w:t>
            </w:r>
          </w:p>
        </w:tc>
        <w:tc>
          <w:tcPr>
            <w:tcW w:w="1803" w:type="dxa"/>
            <w:tcMar>
              <w:top w:w="14" w:type="dxa"/>
              <w:left w:w="14" w:type="dxa"/>
              <w:bottom w:w="14" w:type="dxa"/>
              <w:right w:w="14" w:type="dxa"/>
            </w:tcMar>
            <w:vAlign w:val="center"/>
          </w:tcPr>
          <w:p w:rsidR="003C1308" w:rsidRPr="00E323D5" w:rsidRDefault="003C1308" w:rsidP="00BA69A8">
            <w:pPr>
              <w:kinsoku w:val="0"/>
              <w:overflowPunct w:val="0"/>
              <w:topLinePunct/>
              <w:jc w:val="center"/>
              <w:rPr>
                <w:rFonts w:ascii="Times New Roman" w:hAnsi="Times New Roman" w:cs="Times New Roman"/>
                <w:color w:val="000000" w:themeColor="text1"/>
                <w:sz w:val="20"/>
              </w:rPr>
            </w:pPr>
            <w:r w:rsidRPr="00E323D5">
              <w:rPr>
                <w:rFonts w:ascii="Times New Roman" w:hAnsi="Times New Roman" w:cs="Times New Roman"/>
                <w:color w:val="000000" w:themeColor="text1"/>
                <w:sz w:val="20"/>
              </w:rPr>
              <w:t>Forest</w:t>
            </w:r>
          </w:p>
        </w:tc>
        <w:tc>
          <w:tcPr>
            <w:tcW w:w="5526" w:type="dxa"/>
            <w:tcMar>
              <w:top w:w="14" w:type="dxa"/>
              <w:left w:w="14" w:type="dxa"/>
              <w:bottom w:w="14" w:type="dxa"/>
              <w:right w:w="14" w:type="dxa"/>
            </w:tcMar>
            <w:vAlign w:val="center"/>
          </w:tcPr>
          <w:p w:rsidR="003C1308" w:rsidRPr="00E323D5" w:rsidRDefault="003C1308" w:rsidP="00BA69A8">
            <w:pPr>
              <w:kinsoku w:val="0"/>
              <w:overflowPunct w:val="0"/>
              <w:topLinePunct/>
              <w:jc w:val="left"/>
              <w:rPr>
                <w:rFonts w:ascii="Times New Roman" w:hAnsi="Times New Roman" w:cs="Times New Roman"/>
                <w:color w:val="000000" w:themeColor="text1"/>
                <w:sz w:val="20"/>
              </w:rPr>
            </w:pPr>
            <w:r w:rsidRPr="00E323D5">
              <w:rPr>
                <w:rFonts w:ascii="Times New Roman" w:hAnsi="Times New Roman" w:cs="Times New Roman"/>
                <w:color w:val="000000" w:themeColor="text1"/>
                <w:sz w:val="20"/>
              </w:rPr>
              <w:t xml:space="preserve">All areas characterized by tree cover (natural or semi-natural woody vegetation, generally greater than 6 </w:t>
            </w:r>
            <w:r w:rsidRPr="00E323D5">
              <w:rPr>
                <w:rFonts w:ascii="Times New Roman" w:eastAsia="宋体" w:hAnsi="Times New Roman" w:cs="Times New Roman"/>
                <w:iCs/>
                <w:color w:val="000000" w:themeColor="text1"/>
                <w:sz w:val="20"/>
                <w:szCs w:val="20"/>
              </w:rPr>
              <w:t>m</w:t>
            </w:r>
            <w:r w:rsidRPr="00E323D5">
              <w:rPr>
                <w:rFonts w:ascii="Times New Roman" w:hAnsi="Times New Roman" w:cs="Times New Roman"/>
                <w:color w:val="000000" w:themeColor="text1"/>
                <w:sz w:val="20"/>
              </w:rPr>
              <w:t xml:space="preserve"> tall); tree canopy accounts for 25</w:t>
            </w:r>
            <w:r w:rsidRPr="00E323D5">
              <w:rPr>
                <w:rFonts w:ascii="Times New Roman" w:eastAsia="宋体" w:hAnsi="Times New Roman" w:cs="Times New Roman"/>
                <w:iCs/>
                <w:color w:val="000000" w:themeColor="text1"/>
                <w:sz w:val="20"/>
                <w:szCs w:val="20"/>
              </w:rPr>
              <w:t>-</w:t>
            </w:r>
            <w:r w:rsidRPr="00E323D5">
              <w:rPr>
                <w:rFonts w:ascii="Times New Roman" w:hAnsi="Times New Roman" w:cs="Times New Roman"/>
                <w:color w:val="000000" w:themeColor="text1"/>
                <w:sz w:val="20"/>
              </w:rPr>
              <w:t>100% of the cover.</w:t>
            </w:r>
          </w:p>
        </w:tc>
      </w:tr>
      <w:tr w:rsidR="003C1308" w:rsidRPr="00E323D5" w:rsidTr="004272B3">
        <w:trPr>
          <w:trHeight w:val="656"/>
          <w:tblHeader/>
        </w:trPr>
        <w:tc>
          <w:tcPr>
            <w:tcW w:w="967" w:type="dxa"/>
            <w:tcMar>
              <w:top w:w="14" w:type="dxa"/>
              <w:left w:w="14" w:type="dxa"/>
              <w:bottom w:w="14" w:type="dxa"/>
              <w:right w:w="14" w:type="dxa"/>
            </w:tcMar>
            <w:vAlign w:val="center"/>
          </w:tcPr>
          <w:p w:rsidR="003C1308" w:rsidRPr="00E323D5" w:rsidRDefault="003C1308" w:rsidP="00BA69A8">
            <w:pPr>
              <w:kinsoku w:val="0"/>
              <w:overflowPunct w:val="0"/>
              <w:topLinePunct/>
              <w:jc w:val="center"/>
              <w:rPr>
                <w:rFonts w:ascii="Times New Roman" w:hAnsi="Times New Roman" w:cs="Times New Roman"/>
                <w:color w:val="000000" w:themeColor="text1"/>
                <w:sz w:val="20"/>
              </w:rPr>
            </w:pPr>
            <w:r w:rsidRPr="00E323D5">
              <w:rPr>
                <w:rFonts w:ascii="Times New Roman" w:hAnsi="Times New Roman" w:cs="Times New Roman"/>
                <w:color w:val="000000" w:themeColor="text1"/>
                <w:sz w:val="20"/>
              </w:rPr>
              <w:t>3</w:t>
            </w:r>
          </w:p>
        </w:tc>
        <w:tc>
          <w:tcPr>
            <w:tcW w:w="1803" w:type="dxa"/>
            <w:tcMar>
              <w:top w:w="14" w:type="dxa"/>
              <w:left w:w="14" w:type="dxa"/>
              <w:bottom w:w="14" w:type="dxa"/>
              <w:right w:w="14" w:type="dxa"/>
            </w:tcMar>
            <w:vAlign w:val="center"/>
          </w:tcPr>
          <w:p w:rsidR="003C1308" w:rsidRPr="00E323D5" w:rsidRDefault="003C1308" w:rsidP="00BA69A8">
            <w:pPr>
              <w:kinsoku w:val="0"/>
              <w:overflowPunct w:val="0"/>
              <w:topLinePunct/>
              <w:jc w:val="center"/>
              <w:rPr>
                <w:rFonts w:ascii="Times New Roman" w:hAnsi="Times New Roman" w:cs="Times New Roman"/>
                <w:color w:val="000000" w:themeColor="text1"/>
                <w:sz w:val="20"/>
              </w:rPr>
            </w:pPr>
            <w:r w:rsidRPr="00E323D5">
              <w:rPr>
                <w:rFonts w:ascii="Times New Roman" w:hAnsi="Times New Roman" w:cs="Times New Roman"/>
                <w:color w:val="000000" w:themeColor="text1"/>
                <w:sz w:val="20"/>
              </w:rPr>
              <w:t>Grass</w:t>
            </w:r>
          </w:p>
        </w:tc>
        <w:tc>
          <w:tcPr>
            <w:tcW w:w="5526" w:type="dxa"/>
            <w:tcMar>
              <w:top w:w="14" w:type="dxa"/>
              <w:left w:w="14" w:type="dxa"/>
              <w:bottom w:w="14" w:type="dxa"/>
              <w:right w:w="14" w:type="dxa"/>
            </w:tcMar>
            <w:vAlign w:val="center"/>
          </w:tcPr>
          <w:p w:rsidR="003C1308" w:rsidRPr="00E323D5" w:rsidRDefault="003C1308" w:rsidP="00BA69A8">
            <w:pPr>
              <w:kinsoku w:val="0"/>
              <w:overflowPunct w:val="0"/>
              <w:topLinePunct/>
              <w:jc w:val="left"/>
              <w:rPr>
                <w:rFonts w:ascii="Times New Roman" w:hAnsi="Times New Roman" w:cs="Times New Roman"/>
                <w:color w:val="000000" w:themeColor="text1"/>
                <w:sz w:val="20"/>
              </w:rPr>
            </w:pPr>
            <w:r w:rsidRPr="00E323D5">
              <w:rPr>
                <w:rFonts w:ascii="Times New Roman" w:hAnsi="Times New Roman" w:cs="Times New Roman"/>
                <w:color w:val="000000" w:themeColor="text1"/>
                <w:sz w:val="20"/>
              </w:rPr>
              <w:t>Refers to all kinds of grassland mainly growing herbaceous plants, covering more than 5%, including shrubby grassland mainly for grazing and open forest and grass land with canopy density below 10%.</w:t>
            </w:r>
          </w:p>
        </w:tc>
      </w:tr>
      <w:tr w:rsidR="003C1308" w:rsidRPr="00E323D5" w:rsidTr="004272B3">
        <w:trPr>
          <w:trHeight w:val="656"/>
          <w:tblHeader/>
        </w:trPr>
        <w:tc>
          <w:tcPr>
            <w:tcW w:w="967" w:type="dxa"/>
            <w:tcMar>
              <w:top w:w="14" w:type="dxa"/>
              <w:left w:w="14" w:type="dxa"/>
              <w:bottom w:w="14" w:type="dxa"/>
              <w:right w:w="14" w:type="dxa"/>
            </w:tcMar>
            <w:vAlign w:val="center"/>
          </w:tcPr>
          <w:p w:rsidR="003C1308" w:rsidRPr="00E323D5" w:rsidRDefault="003C1308" w:rsidP="00BA69A8">
            <w:pPr>
              <w:kinsoku w:val="0"/>
              <w:overflowPunct w:val="0"/>
              <w:topLinePunct/>
              <w:jc w:val="center"/>
              <w:rPr>
                <w:rFonts w:ascii="Times New Roman" w:hAnsi="Times New Roman" w:cs="Times New Roman"/>
                <w:color w:val="000000" w:themeColor="text1"/>
                <w:sz w:val="20"/>
              </w:rPr>
            </w:pPr>
            <w:r w:rsidRPr="00E323D5">
              <w:rPr>
                <w:rFonts w:ascii="Times New Roman" w:hAnsi="Times New Roman" w:cs="Times New Roman"/>
                <w:color w:val="000000" w:themeColor="text1"/>
                <w:sz w:val="20"/>
              </w:rPr>
              <w:t>4</w:t>
            </w:r>
          </w:p>
        </w:tc>
        <w:tc>
          <w:tcPr>
            <w:tcW w:w="1803" w:type="dxa"/>
            <w:tcMar>
              <w:top w:w="14" w:type="dxa"/>
              <w:left w:w="14" w:type="dxa"/>
              <w:bottom w:w="14" w:type="dxa"/>
              <w:right w:w="14" w:type="dxa"/>
            </w:tcMar>
            <w:vAlign w:val="center"/>
          </w:tcPr>
          <w:p w:rsidR="003C1308" w:rsidRPr="00E323D5" w:rsidRDefault="003C1308" w:rsidP="00BA69A8">
            <w:pPr>
              <w:kinsoku w:val="0"/>
              <w:overflowPunct w:val="0"/>
              <w:topLinePunct/>
              <w:jc w:val="center"/>
              <w:rPr>
                <w:rFonts w:ascii="Times New Roman" w:hAnsi="Times New Roman" w:cs="Times New Roman"/>
                <w:color w:val="000000" w:themeColor="text1"/>
                <w:sz w:val="20"/>
              </w:rPr>
            </w:pPr>
            <w:r w:rsidRPr="00E323D5">
              <w:rPr>
                <w:rFonts w:ascii="Times New Roman" w:hAnsi="Times New Roman" w:cs="Times New Roman"/>
                <w:color w:val="000000" w:themeColor="text1"/>
                <w:sz w:val="20"/>
              </w:rPr>
              <w:t>Open</w:t>
            </w:r>
            <w:r w:rsidR="00E548E1" w:rsidRPr="00E323D5">
              <w:rPr>
                <w:rFonts w:ascii="Times New Roman" w:hAnsi="Times New Roman" w:cs="Times New Roman"/>
                <w:color w:val="000000" w:themeColor="text1"/>
                <w:sz w:val="20"/>
              </w:rPr>
              <w:t xml:space="preserve"> </w:t>
            </w:r>
            <w:r w:rsidRPr="00E323D5">
              <w:rPr>
                <w:rFonts w:ascii="Times New Roman" w:hAnsi="Times New Roman" w:cs="Times New Roman"/>
                <w:color w:val="000000" w:themeColor="text1"/>
                <w:sz w:val="20"/>
              </w:rPr>
              <w:t>water</w:t>
            </w:r>
          </w:p>
        </w:tc>
        <w:tc>
          <w:tcPr>
            <w:tcW w:w="5526" w:type="dxa"/>
            <w:tcMar>
              <w:top w:w="14" w:type="dxa"/>
              <w:left w:w="14" w:type="dxa"/>
              <w:bottom w:w="14" w:type="dxa"/>
              <w:right w:w="14" w:type="dxa"/>
            </w:tcMar>
            <w:vAlign w:val="center"/>
          </w:tcPr>
          <w:p w:rsidR="003C1308" w:rsidRPr="00E323D5" w:rsidRDefault="003C1308" w:rsidP="00BA69A8">
            <w:pPr>
              <w:kinsoku w:val="0"/>
              <w:overflowPunct w:val="0"/>
              <w:topLinePunct/>
              <w:jc w:val="left"/>
              <w:rPr>
                <w:rFonts w:ascii="Times New Roman" w:hAnsi="Times New Roman" w:cs="Times New Roman"/>
                <w:color w:val="000000" w:themeColor="text1"/>
                <w:sz w:val="20"/>
              </w:rPr>
            </w:pPr>
            <w:r w:rsidRPr="00E323D5">
              <w:rPr>
                <w:rFonts w:ascii="Times New Roman" w:hAnsi="Times New Roman" w:cs="Times New Roman"/>
                <w:color w:val="000000" w:themeColor="text1"/>
                <w:sz w:val="20"/>
              </w:rPr>
              <w:t>All areas of open water, generally with less than 25% vegetation or soil cover.</w:t>
            </w:r>
          </w:p>
        </w:tc>
      </w:tr>
      <w:tr w:rsidR="003C1308" w:rsidRPr="00E323D5" w:rsidTr="004272B3">
        <w:trPr>
          <w:trHeight w:val="656"/>
          <w:tblHeader/>
        </w:trPr>
        <w:tc>
          <w:tcPr>
            <w:tcW w:w="967" w:type="dxa"/>
            <w:tcMar>
              <w:top w:w="14" w:type="dxa"/>
              <w:left w:w="14" w:type="dxa"/>
              <w:bottom w:w="14" w:type="dxa"/>
              <w:right w:w="14" w:type="dxa"/>
            </w:tcMar>
            <w:vAlign w:val="center"/>
          </w:tcPr>
          <w:p w:rsidR="003C1308" w:rsidRPr="00E323D5" w:rsidRDefault="003C1308" w:rsidP="00BA69A8">
            <w:pPr>
              <w:kinsoku w:val="0"/>
              <w:overflowPunct w:val="0"/>
              <w:topLinePunct/>
              <w:jc w:val="center"/>
              <w:rPr>
                <w:rFonts w:ascii="Times New Roman" w:hAnsi="Times New Roman" w:cs="Times New Roman"/>
                <w:color w:val="000000" w:themeColor="text1"/>
                <w:sz w:val="20"/>
              </w:rPr>
            </w:pPr>
            <w:r w:rsidRPr="00E323D5">
              <w:rPr>
                <w:rFonts w:ascii="Times New Roman" w:hAnsi="Times New Roman" w:cs="Times New Roman"/>
                <w:color w:val="000000" w:themeColor="text1"/>
                <w:sz w:val="20"/>
              </w:rPr>
              <w:t>5</w:t>
            </w:r>
          </w:p>
        </w:tc>
        <w:tc>
          <w:tcPr>
            <w:tcW w:w="1803" w:type="dxa"/>
            <w:tcMar>
              <w:top w:w="14" w:type="dxa"/>
              <w:left w:w="14" w:type="dxa"/>
              <w:bottom w:w="14" w:type="dxa"/>
              <w:right w:w="14" w:type="dxa"/>
            </w:tcMar>
            <w:vAlign w:val="center"/>
          </w:tcPr>
          <w:p w:rsidR="003C1308" w:rsidRPr="00E323D5" w:rsidRDefault="003C1308" w:rsidP="00BA69A8">
            <w:pPr>
              <w:kinsoku w:val="0"/>
              <w:overflowPunct w:val="0"/>
              <w:topLinePunct/>
              <w:jc w:val="center"/>
              <w:rPr>
                <w:rFonts w:ascii="Times New Roman" w:hAnsi="Times New Roman" w:cs="Times New Roman"/>
                <w:color w:val="000000" w:themeColor="text1"/>
                <w:sz w:val="20"/>
              </w:rPr>
            </w:pPr>
            <w:r w:rsidRPr="00E323D5">
              <w:rPr>
                <w:rFonts w:ascii="Times New Roman" w:hAnsi="Times New Roman" w:cs="Times New Roman"/>
                <w:color w:val="000000" w:themeColor="text1"/>
                <w:sz w:val="20"/>
              </w:rPr>
              <w:t>Constructed</w:t>
            </w:r>
          </w:p>
        </w:tc>
        <w:tc>
          <w:tcPr>
            <w:tcW w:w="5526" w:type="dxa"/>
            <w:tcMar>
              <w:top w:w="14" w:type="dxa"/>
              <w:left w:w="14" w:type="dxa"/>
              <w:bottom w:w="14" w:type="dxa"/>
              <w:right w:w="14" w:type="dxa"/>
            </w:tcMar>
            <w:vAlign w:val="center"/>
          </w:tcPr>
          <w:p w:rsidR="003C1308" w:rsidRPr="00E323D5" w:rsidRDefault="003C1308" w:rsidP="00BA69A8">
            <w:pPr>
              <w:kinsoku w:val="0"/>
              <w:overflowPunct w:val="0"/>
              <w:topLinePunct/>
              <w:jc w:val="left"/>
              <w:rPr>
                <w:rFonts w:ascii="Times New Roman" w:hAnsi="Times New Roman" w:cs="Times New Roman"/>
                <w:color w:val="000000" w:themeColor="text1"/>
                <w:sz w:val="20"/>
              </w:rPr>
            </w:pPr>
            <w:r w:rsidRPr="00E323D5">
              <w:rPr>
                <w:rFonts w:ascii="Times New Roman" w:hAnsi="Times New Roman" w:cs="Times New Roman"/>
                <w:color w:val="000000" w:themeColor="text1"/>
                <w:sz w:val="20"/>
              </w:rPr>
              <w:t xml:space="preserve">Includes developed open spaces with a mixture of some constructed materials, but mostly vegetation in the form of lawn grasses such as large-lot single-family housing units, parks, golf courses, and vegetation planted in developed settings for recreation, erosion control, or aesthetic purposes. </w:t>
            </w:r>
            <w:bookmarkStart w:id="7" w:name="OLE_LINK3"/>
            <w:bookmarkStart w:id="8" w:name="OLE_LINK5"/>
            <w:r w:rsidRPr="00E323D5">
              <w:rPr>
                <w:rFonts w:ascii="Times New Roman" w:hAnsi="Times New Roman" w:cs="Times New Roman"/>
                <w:color w:val="000000" w:themeColor="text1"/>
                <w:sz w:val="20"/>
              </w:rPr>
              <w:t xml:space="preserve">Also included are lands of low, medium, and high intensity development with a mixture of </w:t>
            </w:r>
            <w:r w:rsidRPr="00E323D5">
              <w:rPr>
                <w:rFonts w:ascii="Times New Roman" w:eastAsia="宋体" w:hAnsi="Times New Roman" w:cs="Times New Roman"/>
                <w:color w:val="000000" w:themeColor="text1"/>
                <w:sz w:val="20"/>
                <w:szCs w:val="20"/>
              </w:rPr>
              <w:t>construction forms</w:t>
            </w:r>
            <w:r w:rsidRPr="00E323D5">
              <w:rPr>
                <w:rFonts w:ascii="Times New Roman" w:hAnsi="Times New Roman" w:cs="Times New Roman"/>
                <w:color w:val="000000" w:themeColor="text1"/>
                <w:sz w:val="20"/>
              </w:rPr>
              <w:t xml:space="preserve"> and vegetation, such as single-family housing units, multi-family housing units, and areas of retail, commercial, and industrial uses.</w:t>
            </w:r>
            <w:bookmarkEnd w:id="7"/>
            <w:bookmarkEnd w:id="8"/>
          </w:p>
        </w:tc>
      </w:tr>
      <w:tr w:rsidR="003C1308" w:rsidRPr="00E323D5" w:rsidTr="004272B3">
        <w:trPr>
          <w:trHeight w:val="656"/>
          <w:tblHeader/>
        </w:trPr>
        <w:tc>
          <w:tcPr>
            <w:tcW w:w="967" w:type="dxa"/>
            <w:tcMar>
              <w:top w:w="14" w:type="dxa"/>
              <w:left w:w="14" w:type="dxa"/>
              <w:bottom w:w="14" w:type="dxa"/>
              <w:right w:w="14" w:type="dxa"/>
            </w:tcMar>
            <w:vAlign w:val="center"/>
          </w:tcPr>
          <w:p w:rsidR="003C1308" w:rsidRPr="00E323D5" w:rsidRDefault="003C1308" w:rsidP="00BA69A8">
            <w:pPr>
              <w:kinsoku w:val="0"/>
              <w:overflowPunct w:val="0"/>
              <w:topLinePunct/>
              <w:jc w:val="center"/>
              <w:rPr>
                <w:rFonts w:ascii="Times New Roman" w:hAnsi="Times New Roman" w:cs="Times New Roman"/>
                <w:color w:val="000000" w:themeColor="text1"/>
                <w:sz w:val="20"/>
              </w:rPr>
            </w:pPr>
            <w:r w:rsidRPr="00E323D5">
              <w:rPr>
                <w:rFonts w:ascii="Times New Roman" w:hAnsi="Times New Roman" w:cs="Times New Roman"/>
                <w:color w:val="000000" w:themeColor="text1"/>
                <w:sz w:val="20"/>
              </w:rPr>
              <w:t>6</w:t>
            </w:r>
          </w:p>
        </w:tc>
        <w:tc>
          <w:tcPr>
            <w:tcW w:w="1803" w:type="dxa"/>
            <w:tcMar>
              <w:top w:w="14" w:type="dxa"/>
              <w:left w:w="14" w:type="dxa"/>
              <w:bottom w:w="14" w:type="dxa"/>
              <w:right w:w="14" w:type="dxa"/>
            </w:tcMar>
            <w:vAlign w:val="center"/>
          </w:tcPr>
          <w:p w:rsidR="003C1308" w:rsidRPr="00E323D5" w:rsidRDefault="003C1308" w:rsidP="00BA69A8">
            <w:pPr>
              <w:kinsoku w:val="0"/>
              <w:overflowPunct w:val="0"/>
              <w:topLinePunct/>
              <w:jc w:val="center"/>
              <w:rPr>
                <w:rFonts w:ascii="Times New Roman" w:hAnsi="Times New Roman" w:cs="Times New Roman"/>
                <w:color w:val="000000" w:themeColor="text1"/>
                <w:sz w:val="20"/>
              </w:rPr>
            </w:pPr>
            <w:r w:rsidRPr="00E323D5">
              <w:rPr>
                <w:rFonts w:ascii="Times New Roman" w:eastAsia="宋体" w:hAnsi="Times New Roman" w:cs="Times New Roman" w:hint="eastAsia"/>
                <w:color w:val="000000" w:themeColor="text1"/>
                <w:kern w:val="0"/>
                <w:sz w:val="20"/>
                <w:szCs w:val="20"/>
              </w:rPr>
              <w:t>U</w:t>
            </w:r>
            <w:r w:rsidRPr="00E323D5">
              <w:rPr>
                <w:rFonts w:ascii="Times New Roman" w:eastAsia="宋体" w:hAnsi="Times New Roman" w:cs="Times New Roman"/>
                <w:color w:val="000000" w:themeColor="text1"/>
                <w:kern w:val="0"/>
                <w:sz w:val="20"/>
                <w:szCs w:val="20"/>
              </w:rPr>
              <w:t>nused</w:t>
            </w:r>
          </w:p>
        </w:tc>
        <w:tc>
          <w:tcPr>
            <w:tcW w:w="5526" w:type="dxa"/>
            <w:tcMar>
              <w:top w:w="14" w:type="dxa"/>
              <w:left w:w="14" w:type="dxa"/>
              <w:bottom w:w="14" w:type="dxa"/>
              <w:right w:w="14" w:type="dxa"/>
            </w:tcMar>
            <w:vAlign w:val="center"/>
          </w:tcPr>
          <w:p w:rsidR="003C1308" w:rsidRPr="00E323D5" w:rsidRDefault="00BA69A8" w:rsidP="00BA69A8">
            <w:pPr>
              <w:kinsoku w:val="0"/>
              <w:overflowPunct w:val="0"/>
              <w:topLinePunct/>
              <w:jc w:val="left"/>
              <w:rPr>
                <w:rFonts w:ascii="Times New Roman" w:hAnsi="Times New Roman" w:cs="Times New Roman"/>
                <w:color w:val="000000" w:themeColor="text1"/>
                <w:sz w:val="20"/>
              </w:rPr>
            </w:pPr>
            <w:r w:rsidRPr="00E323D5">
              <w:rPr>
                <w:rFonts w:ascii="Times New Roman" w:hAnsi="Times New Roman" w:cs="Times New Roman" w:hint="eastAsia"/>
                <w:color w:val="000000" w:themeColor="text1"/>
                <w:sz w:val="20"/>
              </w:rPr>
              <w:t>R</w:t>
            </w:r>
            <w:r w:rsidR="003C1308" w:rsidRPr="00E323D5">
              <w:rPr>
                <w:rFonts w:ascii="Times New Roman" w:hAnsi="Times New Roman" w:cs="Times New Roman"/>
                <w:color w:val="000000" w:themeColor="text1"/>
                <w:sz w:val="20"/>
              </w:rPr>
              <w:t>efers to land other than agricultural land and construction land, mainly including wasteland, saline-alkali land, marshland, sandy land, bare land, bare rock, etc</w:t>
            </w:r>
            <w:r w:rsidRPr="00E323D5">
              <w:rPr>
                <w:rFonts w:ascii="Times New Roman" w:hAnsi="Times New Roman" w:cs="Times New Roman" w:hint="eastAsia"/>
                <w:color w:val="000000" w:themeColor="text1"/>
                <w:sz w:val="20"/>
              </w:rPr>
              <w:t>.</w:t>
            </w:r>
          </w:p>
        </w:tc>
      </w:tr>
    </w:tbl>
    <w:p w:rsidR="006949C9" w:rsidRDefault="006949C9" w:rsidP="00505343">
      <w:pPr>
        <w:kinsoku w:val="0"/>
        <w:overflowPunct w:val="0"/>
        <w:topLinePunct/>
        <w:rPr>
          <w:rFonts w:ascii="Times New Roman" w:hAnsi="Times New Roman" w:cs="Times New Roman"/>
          <w:color w:val="000000" w:themeColor="text1"/>
          <w:sz w:val="24"/>
        </w:rPr>
      </w:pPr>
    </w:p>
    <w:p w:rsidR="00620DD9" w:rsidRDefault="00620DD9">
      <w:pPr>
        <w:widowControl/>
        <w:jc w:val="left"/>
        <w:rPr>
          <w:rFonts w:ascii="Times New Roman" w:eastAsia="宋体" w:hAnsi="Times New Roman" w:cs="Times New Roman"/>
          <w:b/>
          <w:kern w:val="0"/>
          <w:szCs w:val="20"/>
        </w:rPr>
      </w:pPr>
      <w:r>
        <w:rPr>
          <w:rFonts w:ascii="Times New Roman" w:hAnsi="Times New Roman"/>
        </w:rPr>
        <w:br w:type="page"/>
      </w:r>
    </w:p>
    <w:p w:rsidR="002B2A9F" w:rsidRPr="004D5996" w:rsidRDefault="002B2A9F" w:rsidP="002B2A9F">
      <w:pPr>
        <w:pStyle w:val="5"/>
        <w:ind w:firstLine="316"/>
        <w:rPr>
          <w:rFonts w:ascii="Times New Roman" w:hAnsi="Times New Roman" w:hint="default"/>
          <w:sz w:val="21"/>
        </w:rPr>
      </w:pPr>
      <w:r w:rsidRPr="004D5996">
        <w:rPr>
          <w:rFonts w:ascii="Times New Roman" w:hAnsi="Times New Roman" w:hint="default"/>
          <w:sz w:val="21"/>
        </w:rPr>
        <w:lastRenderedPageBreak/>
        <w:t>Table S</w:t>
      </w:r>
      <w:r>
        <w:rPr>
          <w:rFonts w:ascii="Times New Roman" w:hAnsi="Times New Roman"/>
          <w:sz w:val="21"/>
        </w:rPr>
        <w:t>6</w:t>
      </w:r>
      <w:r w:rsidRPr="004D5996">
        <w:rPr>
          <w:rFonts w:ascii="Times New Roman" w:hAnsi="Times New Roman" w:hint="default"/>
          <w:sz w:val="21"/>
        </w:rPr>
        <w:t xml:space="preserve">. </w:t>
      </w:r>
      <w:r w:rsidRPr="004D5996">
        <w:rPr>
          <w:rFonts w:ascii="Times New Roman" w:hAnsi="Times New Roman" w:hint="default"/>
          <w:b w:val="0"/>
          <w:sz w:val="21"/>
        </w:rPr>
        <w:t xml:space="preserve">Data requirements </w:t>
      </w:r>
      <w:r w:rsidRPr="00DA5F1B">
        <w:rPr>
          <w:rFonts w:ascii="Times New Roman" w:eastAsia="等线" w:hAnsi="Times New Roman" w:hint="default"/>
          <w:b w:val="0"/>
          <w:sz w:val="21"/>
          <w:szCs w:val="21"/>
        </w:rPr>
        <w:t>and data</w:t>
      </w:r>
      <w:r w:rsidRPr="004D5996">
        <w:rPr>
          <w:rFonts w:ascii="Times New Roman" w:hAnsi="Times New Roman" w:hint="default"/>
          <w:b w:val="0"/>
          <w:sz w:val="21"/>
        </w:rPr>
        <w:t xml:space="preserve"> processing method.</w:t>
      </w:r>
    </w:p>
    <w:tbl>
      <w:tblPr>
        <w:tblW w:w="5000" w:type="pct"/>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Look w:val="04A0" w:firstRow="1" w:lastRow="0" w:firstColumn="1" w:lastColumn="0" w:noHBand="0" w:noVBand="1"/>
      </w:tblPr>
      <w:tblGrid>
        <w:gridCol w:w="1264"/>
        <w:gridCol w:w="1018"/>
        <w:gridCol w:w="6054"/>
      </w:tblGrid>
      <w:tr w:rsidR="002B2A9F" w:rsidRPr="00620DD9" w:rsidTr="000C5D6B">
        <w:trPr>
          <w:trHeight w:val="624"/>
        </w:trPr>
        <w:tc>
          <w:tcPr>
            <w:tcW w:w="758"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15" w:type="dxa"/>
              <w:right w:w="15" w:type="dxa"/>
            </w:tcMar>
            <w:vAlign w:val="center"/>
            <w:hideMark/>
          </w:tcPr>
          <w:p w:rsidR="002B2A9F" w:rsidRPr="00620DD9" w:rsidRDefault="002B2A9F" w:rsidP="002B2A9F">
            <w:pPr>
              <w:jc w:val="center"/>
              <w:rPr>
                <w:rFonts w:ascii="Times New Roman" w:hAnsi="Times New Roman" w:cs="Times New Roman"/>
                <w:sz w:val="20"/>
                <w:szCs w:val="22"/>
              </w:rPr>
            </w:pPr>
            <w:r w:rsidRPr="00620DD9">
              <w:rPr>
                <w:rFonts w:ascii="Times New Roman" w:hAnsi="Times New Roman" w:cs="Times New Roman"/>
                <w:sz w:val="20"/>
              </w:rPr>
              <w:t>Factor attribute</w:t>
            </w:r>
          </w:p>
        </w:tc>
        <w:tc>
          <w:tcPr>
            <w:tcW w:w="611"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15" w:type="dxa"/>
              <w:right w:w="15" w:type="dxa"/>
            </w:tcMar>
            <w:vAlign w:val="center"/>
            <w:hideMark/>
          </w:tcPr>
          <w:p w:rsidR="002B2A9F" w:rsidRPr="00620DD9" w:rsidRDefault="00230F12" w:rsidP="002B2A9F">
            <w:pPr>
              <w:jc w:val="center"/>
              <w:rPr>
                <w:rFonts w:ascii="Times New Roman" w:hAnsi="Times New Roman" w:cs="Times New Roman"/>
                <w:sz w:val="20"/>
                <w:szCs w:val="22"/>
              </w:rPr>
            </w:pPr>
            <w:hyperlink r:id="rId109" w:history="1">
              <w:r w:rsidR="002B2A9F" w:rsidRPr="00620DD9">
                <w:rPr>
                  <w:rFonts w:ascii="Times New Roman" w:hAnsi="Times New Roman" w:cs="Times New Roman"/>
                  <w:sz w:val="20"/>
                </w:rPr>
                <w:t>Driver factors</w:t>
              </w:r>
            </w:hyperlink>
          </w:p>
        </w:tc>
        <w:tc>
          <w:tcPr>
            <w:tcW w:w="3631"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15" w:type="dxa"/>
              <w:right w:w="15" w:type="dxa"/>
            </w:tcMar>
            <w:vAlign w:val="center"/>
            <w:hideMark/>
          </w:tcPr>
          <w:p w:rsidR="002B2A9F" w:rsidRPr="00620DD9" w:rsidRDefault="002B2A9F" w:rsidP="002B2A9F">
            <w:pPr>
              <w:jc w:val="center"/>
              <w:rPr>
                <w:rFonts w:ascii="Times New Roman" w:hAnsi="Times New Roman" w:cs="Times New Roman"/>
                <w:sz w:val="20"/>
                <w:szCs w:val="22"/>
              </w:rPr>
            </w:pPr>
            <w:r w:rsidRPr="00620DD9">
              <w:rPr>
                <w:rFonts w:ascii="Times New Roman" w:hAnsi="Times New Roman" w:cs="Times New Roman"/>
                <w:sz w:val="20"/>
              </w:rPr>
              <w:t>Data acquisition and processing method/s</w:t>
            </w:r>
          </w:p>
        </w:tc>
      </w:tr>
      <w:tr w:rsidR="002B2A9F" w:rsidRPr="00620DD9" w:rsidTr="002B2A9F">
        <w:trPr>
          <w:trHeight w:val="113"/>
        </w:trPr>
        <w:tc>
          <w:tcPr>
            <w:tcW w:w="758" w:type="pct"/>
            <w:vMerge w:val="restart"/>
            <w:tcBorders>
              <w:top w:val="single" w:sz="6" w:space="0" w:color="000000" w:themeColor="text1"/>
              <w:left w:val="single" w:sz="6" w:space="0" w:color="000000" w:themeColor="text1"/>
              <w:bottom w:val="single" w:sz="4" w:space="0" w:color="000000" w:themeColor="text1"/>
              <w:right w:val="single" w:sz="6" w:space="0" w:color="000000" w:themeColor="text1"/>
            </w:tcBorders>
            <w:tcMar>
              <w:top w:w="15" w:type="dxa"/>
              <w:left w:w="15" w:type="dxa"/>
              <w:bottom w:w="15" w:type="dxa"/>
              <w:right w:w="15" w:type="dxa"/>
            </w:tcMar>
            <w:vAlign w:val="center"/>
            <w:hideMark/>
          </w:tcPr>
          <w:p w:rsidR="002B2A9F" w:rsidRPr="00620DD9" w:rsidRDefault="002B2A9F" w:rsidP="002B2A9F">
            <w:pPr>
              <w:jc w:val="center"/>
              <w:rPr>
                <w:rFonts w:ascii="Times New Roman" w:hAnsi="Times New Roman" w:cs="Times New Roman"/>
                <w:sz w:val="20"/>
                <w:szCs w:val="22"/>
              </w:rPr>
            </w:pPr>
            <w:r w:rsidRPr="00620DD9">
              <w:rPr>
                <w:rFonts w:ascii="Times New Roman" w:hAnsi="Times New Roman" w:cs="Times New Roman"/>
                <w:sz w:val="20"/>
              </w:rPr>
              <w:t>Physical geography</w:t>
            </w:r>
          </w:p>
          <w:p w:rsidR="002B2A9F" w:rsidRPr="00620DD9" w:rsidRDefault="002B2A9F" w:rsidP="002B2A9F">
            <w:pPr>
              <w:jc w:val="center"/>
              <w:rPr>
                <w:rFonts w:ascii="Times New Roman" w:hAnsi="Times New Roman" w:cs="Times New Roman"/>
                <w:sz w:val="20"/>
                <w:szCs w:val="22"/>
              </w:rPr>
            </w:pPr>
            <w:r w:rsidRPr="00620DD9">
              <w:rPr>
                <w:rFonts w:ascii="Times New Roman" w:hAnsi="Times New Roman" w:cs="Times New Roman"/>
                <w:sz w:val="20"/>
              </w:rPr>
              <w:t>factors</w:t>
            </w:r>
          </w:p>
        </w:tc>
        <w:tc>
          <w:tcPr>
            <w:tcW w:w="611"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15" w:type="dxa"/>
              <w:right w:w="15" w:type="dxa"/>
            </w:tcMar>
            <w:vAlign w:val="center"/>
            <w:hideMark/>
          </w:tcPr>
          <w:p w:rsidR="002B2A9F" w:rsidRPr="00620DD9" w:rsidRDefault="002B2A9F" w:rsidP="002B2A9F">
            <w:pPr>
              <w:jc w:val="center"/>
              <w:rPr>
                <w:rFonts w:ascii="Times New Roman" w:hAnsi="Times New Roman" w:cs="Times New Roman"/>
                <w:sz w:val="20"/>
                <w:szCs w:val="22"/>
              </w:rPr>
            </w:pPr>
            <w:r w:rsidRPr="00620DD9">
              <w:rPr>
                <w:rFonts w:ascii="Times New Roman" w:hAnsi="Times New Roman" w:cs="Times New Roman"/>
                <w:sz w:val="20"/>
              </w:rPr>
              <w:t>Elevation</w:t>
            </w:r>
          </w:p>
        </w:tc>
        <w:tc>
          <w:tcPr>
            <w:tcW w:w="3631"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15" w:type="dxa"/>
              <w:right w:w="15" w:type="dxa"/>
            </w:tcMar>
            <w:vAlign w:val="center"/>
            <w:hideMark/>
          </w:tcPr>
          <w:p w:rsidR="002B2A9F" w:rsidRPr="00620DD9" w:rsidRDefault="002B2A9F" w:rsidP="000C5D6B">
            <w:pPr>
              <w:jc w:val="left"/>
              <w:rPr>
                <w:rFonts w:ascii="Times New Roman" w:hAnsi="Times New Roman" w:cs="Times New Roman"/>
                <w:sz w:val="20"/>
                <w:szCs w:val="22"/>
              </w:rPr>
            </w:pPr>
            <w:r w:rsidRPr="00620DD9">
              <w:rPr>
                <w:rFonts w:ascii="Times New Roman" w:hAnsi="Times New Roman" w:cs="Times New Roman"/>
                <w:sz w:val="20"/>
              </w:rPr>
              <w:t>The DEM was obtained from the official website of</w:t>
            </w:r>
            <w:r w:rsidRPr="00620DD9">
              <w:rPr>
                <w:rFonts w:ascii="Times New Roman" w:hAnsi="Times New Roman" w:cs="Times New Roman"/>
              </w:rPr>
              <w:t xml:space="preserve"> </w:t>
            </w:r>
            <w:r w:rsidRPr="00620DD9">
              <w:rPr>
                <w:rFonts w:ascii="Times New Roman" w:hAnsi="Times New Roman" w:cs="Times New Roman"/>
                <w:sz w:val="20"/>
              </w:rPr>
              <w:t xml:space="preserve">GS Cloud, and it was cropped with the </w:t>
            </w:r>
            <w:r w:rsidR="000C5D6B">
              <w:rPr>
                <w:rFonts w:ascii="Times New Roman" w:hAnsi="Times New Roman" w:cs="Times New Roman" w:hint="eastAsia"/>
                <w:sz w:val="20"/>
              </w:rPr>
              <w:t>Yunnan</w:t>
            </w:r>
            <w:r w:rsidRPr="00620DD9">
              <w:rPr>
                <w:rFonts w:ascii="Times New Roman" w:hAnsi="Times New Roman" w:cs="Times New Roman"/>
                <w:sz w:val="20"/>
              </w:rPr>
              <w:t xml:space="preserve"> boundary map with a spatial resolution of 30 m</w:t>
            </w:r>
          </w:p>
        </w:tc>
      </w:tr>
      <w:tr w:rsidR="002B2A9F" w:rsidRPr="00620DD9" w:rsidTr="002B2A9F">
        <w:trPr>
          <w:trHeight w:val="612"/>
        </w:trPr>
        <w:tc>
          <w:tcPr>
            <w:tcW w:w="758" w:type="pct"/>
            <w:vMerge/>
            <w:tcBorders>
              <w:top w:val="single" w:sz="6" w:space="0" w:color="000000" w:themeColor="text1"/>
              <w:left w:val="single" w:sz="6" w:space="0" w:color="000000" w:themeColor="text1"/>
              <w:bottom w:val="single" w:sz="4" w:space="0" w:color="000000" w:themeColor="text1"/>
              <w:right w:val="single" w:sz="6" w:space="0" w:color="000000" w:themeColor="text1"/>
            </w:tcBorders>
            <w:vAlign w:val="center"/>
            <w:hideMark/>
          </w:tcPr>
          <w:p w:rsidR="002B2A9F" w:rsidRPr="00620DD9" w:rsidRDefault="002B2A9F" w:rsidP="002B2A9F">
            <w:pPr>
              <w:jc w:val="left"/>
              <w:rPr>
                <w:rFonts w:ascii="Times New Roman" w:hAnsi="Times New Roman" w:cs="Times New Roman"/>
                <w:sz w:val="20"/>
                <w:szCs w:val="22"/>
              </w:rPr>
            </w:pPr>
          </w:p>
        </w:tc>
        <w:tc>
          <w:tcPr>
            <w:tcW w:w="611"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15" w:type="dxa"/>
              <w:right w:w="15" w:type="dxa"/>
            </w:tcMar>
            <w:vAlign w:val="center"/>
            <w:hideMark/>
          </w:tcPr>
          <w:p w:rsidR="002B2A9F" w:rsidRPr="00620DD9" w:rsidRDefault="002B2A9F" w:rsidP="002B2A9F">
            <w:pPr>
              <w:jc w:val="center"/>
              <w:rPr>
                <w:rFonts w:ascii="Times New Roman" w:hAnsi="Times New Roman" w:cs="Times New Roman"/>
                <w:sz w:val="20"/>
                <w:szCs w:val="22"/>
              </w:rPr>
            </w:pPr>
            <w:r w:rsidRPr="00620DD9">
              <w:rPr>
                <w:rFonts w:ascii="Times New Roman" w:hAnsi="Times New Roman" w:cs="Times New Roman"/>
                <w:sz w:val="20"/>
              </w:rPr>
              <w:t>Slope</w:t>
            </w:r>
          </w:p>
        </w:tc>
        <w:tc>
          <w:tcPr>
            <w:tcW w:w="3631"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15" w:type="dxa"/>
              <w:right w:w="15" w:type="dxa"/>
            </w:tcMar>
            <w:vAlign w:val="center"/>
            <w:hideMark/>
          </w:tcPr>
          <w:p w:rsidR="002B2A9F" w:rsidRPr="00620DD9" w:rsidRDefault="002B2A9F" w:rsidP="002B2A9F">
            <w:pPr>
              <w:jc w:val="left"/>
              <w:rPr>
                <w:rFonts w:ascii="Times New Roman" w:hAnsi="Times New Roman" w:cs="Times New Roman"/>
                <w:sz w:val="20"/>
                <w:szCs w:val="22"/>
              </w:rPr>
            </w:pPr>
            <w:r w:rsidRPr="00620DD9">
              <w:rPr>
                <w:rFonts w:ascii="Times New Roman" w:hAnsi="Times New Roman" w:cs="Times New Roman"/>
                <w:sz w:val="20"/>
              </w:rPr>
              <w:t>Obtained by slope analysis of elevation data using ArcGIS software, and the spatial resolution was consistent with the elevation data</w:t>
            </w:r>
          </w:p>
        </w:tc>
      </w:tr>
      <w:tr w:rsidR="002B2A9F" w:rsidRPr="00620DD9" w:rsidTr="002B2A9F">
        <w:trPr>
          <w:trHeight w:val="450"/>
        </w:trPr>
        <w:tc>
          <w:tcPr>
            <w:tcW w:w="758" w:type="pct"/>
            <w:vMerge/>
            <w:tcBorders>
              <w:top w:val="single" w:sz="6" w:space="0" w:color="000000" w:themeColor="text1"/>
              <w:left w:val="single" w:sz="6" w:space="0" w:color="000000" w:themeColor="text1"/>
              <w:bottom w:val="single" w:sz="4" w:space="0" w:color="000000" w:themeColor="text1"/>
              <w:right w:val="single" w:sz="6" w:space="0" w:color="000000" w:themeColor="text1"/>
            </w:tcBorders>
            <w:vAlign w:val="center"/>
            <w:hideMark/>
          </w:tcPr>
          <w:p w:rsidR="002B2A9F" w:rsidRPr="00620DD9" w:rsidRDefault="002B2A9F" w:rsidP="002B2A9F">
            <w:pPr>
              <w:jc w:val="left"/>
              <w:rPr>
                <w:rFonts w:ascii="Times New Roman" w:hAnsi="Times New Roman" w:cs="Times New Roman"/>
                <w:sz w:val="20"/>
                <w:szCs w:val="22"/>
              </w:rPr>
            </w:pPr>
          </w:p>
        </w:tc>
        <w:tc>
          <w:tcPr>
            <w:tcW w:w="611"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15" w:type="dxa"/>
              <w:right w:w="15" w:type="dxa"/>
            </w:tcMar>
            <w:vAlign w:val="center"/>
            <w:hideMark/>
          </w:tcPr>
          <w:p w:rsidR="002B2A9F" w:rsidRPr="00620DD9" w:rsidRDefault="002B2A9F" w:rsidP="002B2A9F">
            <w:pPr>
              <w:jc w:val="center"/>
              <w:rPr>
                <w:rFonts w:ascii="Times New Roman" w:hAnsi="Times New Roman" w:cs="Times New Roman"/>
                <w:sz w:val="20"/>
                <w:szCs w:val="22"/>
              </w:rPr>
            </w:pPr>
            <w:r w:rsidRPr="00620DD9">
              <w:rPr>
                <w:rFonts w:ascii="Times New Roman" w:hAnsi="Times New Roman" w:cs="Times New Roman"/>
                <w:sz w:val="20"/>
              </w:rPr>
              <w:t>Aspect</w:t>
            </w:r>
          </w:p>
        </w:tc>
        <w:tc>
          <w:tcPr>
            <w:tcW w:w="3631"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15" w:type="dxa"/>
              <w:right w:w="15" w:type="dxa"/>
            </w:tcMar>
            <w:vAlign w:val="center"/>
            <w:hideMark/>
          </w:tcPr>
          <w:p w:rsidR="002B2A9F" w:rsidRPr="00620DD9" w:rsidRDefault="002B2A9F" w:rsidP="002B2A9F">
            <w:pPr>
              <w:jc w:val="left"/>
              <w:rPr>
                <w:rFonts w:ascii="Times New Roman" w:hAnsi="Times New Roman" w:cs="Times New Roman"/>
                <w:sz w:val="20"/>
                <w:szCs w:val="22"/>
              </w:rPr>
            </w:pPr>
            <w:r w:rsidRPr="00620DD9">
              <w:rPr>
                <w:rFonts w:ascii="Times New Roman" w:hAnsi="Times New Roman" w:cs="Times New Roman"/>
                <w:sz w:val="20"/>
              </w:rPr>
              <w:t>Obtained by aspect analysis of elevation data using ArcGIS software, and the spatial resolution was consistent with the elevation data</w:t>
            </w:r>
          </w:p>
        </w:tc>
      </w:tr>
      <w:tr w:rsidR="002B2A9F" w:rsidRPr="00620DD9" w:rsidTr="002B2A9F">
        <w:trPr>
          <w:trHeight w:val="619"/>
        </w:trPr>
        <w:tc>
          <w:tcPr>
            <w:tcW w:w="758" w:type="pct"/>
            <w:vMerge/>
            <w:tcBorders>
              <w:top w:val="single" w:sz="6" w:space="0" w:color="000000" w:themeColor="text1"/>
              <w:left w:val="single" w:sz="6" w:space="0" w:color="000000" w:themeColor="text1"/>
              <w:bottom w:val="single" w:sz="4" w:space="0" w:color="000000" w:themeColor="text1"/>
              <w:right w:val="single" w:sz="6" w:space="0" w:color="000000" w:themeColor="text1"/>
            </w:tcBorders>
            <w:vAlign w:val="center"/>
            <w:hideMark/>
          </w:tcPr>
          <w:p w:rsidR="002B2A9F" w:rsidRPr="00620DD9" w:rsidRDefault="002B2A9F" w:rsidP="002B2A9F">
            <w:pPr>
              <w:jc w:val="left"/>
              <w:rPr>
                <w:rFonts w:ascii="Times New Roman" w:hAnsi="Times New Roman" w:cs="Times New Roman"/>
                <w:sz w:val="20"/>
                <w:szCs w:val="22"/>
              </w:rPr>
            </w:pPr>
          </w:p>
        </w:tc>
        <w:tc>
          <w:tcPr>
            <w:tcW w:w="611"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15" w:type="dxa"/>
              <w:right w:w="15" w:type="dxa"/>
            </w:tcMar>
            <w:vAlign w:val="center"/>
            <w:hideMark/>
          </w:tcPr>
          <w:p w:rsidR="002B2A9F" w:rsidRPr="00620DD9" w:rsidRDefault="002B2A9F" w:rsidP="002B2A9F">
            <w:pPr>
              <w:jc w:val="center"/>
              <w:rPr>
                <w:rFonts w:ascii="Times New Roman" w:hAnsi="Times New Roman" w:cs="Times New Roman"/>
                <w:sz w:val="20"/>
                <w:szCs w:val="22"/>
              </w:rPr>
            </w:pPr>
            <w:r w:rsidRPr="00620DD9">
              <w:rPr>
                <w:rFonts w:ascii="Times New Roman" w:hAnsi="Times New Roman" w:cs="Times New Roman"/>
                <w:sz w:val="20"/>
              </w:rPr>
              <w:t>Distance to nearest river</w:t>
            </w:r>
          </w:p>
        </w:tc>
        <w:tc>
          <w:tcPr>
            <w:tcW w:w="3631"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15" w:type="dxa"/>
              <w:right w:w="15" w:type="dxa"/>
            </w:tcMar>
            <w:vAlign w:val="center"/>
            <w:hideMark/>
          </w:tcPr>
          <w:p w:rsidR="002B2A9F" w:rsidRPr="00620DD9" w:rsidRDefault="002B2A9F" w:rsidP="002B2A9F">
            <w:pPr>
              <w:jc w:val="left"/>
              <w:rPr>
                <w:rFonts w:ascii="Times New Roman" w:hAnsi="Times New Roman" w:cs="Times New Roman"/>
                <w:sz w:val="20"/>
                <w:szCs w:val="22"/>
              </w:rPr>
            </w:pPr>
            <w:bookmarkStart w:id="9" w:name="OLE_LINK66"/>
            <w:bookmarkStart w:id="10" w:name="OLE_LINK67"/>
            <w:r w:rsidRPr="00620DD9">
              <w:rPr>
                <w:rFonts w:ascii="Times New Roman" w:hAnsi="Times New Roman" w:cs="Times New Roman"/>
                <w:sz w:val="20"/>
              </w:rPr>
              <w:t>River system map</w:t>
            </w:r>
            <w:bookmarkEnd w:id="9"/>
            <w:bookmarkEnd w:id="10"/>
            <w:r w:rsidRPr="00620DD9">
              <w:rPr>
                <w:rFonts w:ascii="Times New Roman" w:hAnsi="Times New Roman" w:cs="Times New Roman"/>
                <w:sz w:val="20"/>
              </w:rPr>
              <w:t xml:space="preserve"> of China was obtained from the official website of OpenStreet. After projection transformation, the river system map of </w:t>
            </w:r>
            <w:proofErr w:type="gramStart"/>
            <w:r w:rsidR="000C5D6B">
              <w:rPr>
                <w:rFonts w:ascii="Times New Roman" w:hAnsi="Times New Roman" w:cs="Times New Roman"/>
                <w:sz w:val="20"/>
              </w:rPr>
              <w:t xml:space="preserve">YUNNAN </w:t>
            </w:r>
            <w:r w:rsidRPr="00620DD9">
              <w:rPr>
                <w:rFonts w:ascii="Times New Roman" w:hAnsi="Times New Roman" w:cs="Times New Roman"/>
                <w:sz w:val="20"/>
              </w:rPr>
              <w:t xml:space="preserve"> was</w:t>
            </w:r>
            <w:proofErr w:type="gramEnd"/>
            <w:r w:rsidRPr="00620DD9">
              <w:rPr>
                <w:rFonts w:ascii="Times New Roman" w:hAnsi="Times New Roman" w:cs="Times New Roman"/>
                <w:sz w:val="20"/>
              </w:rPr>
              <w:t xml:space="preserve"> extracted by the watershed boundary map of </w:t>
            </w:r>
            <w:r w:rsidR="000C5D6B">
              <w:rPr>
                <w:rFonts w:ascii="Times New Roman" w:hAnsi="Times New Roman" w:cs="Times New Roman"/>
                <w:sz w:val="20"/>
              </w:rPr>
              <w:t xml:space="preserve">YUNNAN </w:t>
            </w:r>
            <w:r w:rsidRPr="00620DD9">
              <w:rPr>
                <w:rFonts w:ascii="Times New Roman" w:hAnsi="Times New Roman" w:cs="Times New Roman"/>
                <w:sz w:val="20"/>
              </w:rPr>
              <w:t>. And then ArcGIS was used to analyze the Euclidean distance.</w:t>
            </w:r>
          </w:p>
        </w:tc>
      </w:tr>
      <w:tr w:rsidR="002B2A9F" w:rsidRPr="00620DD9" w:rsidTr="002B2A9F">
        <w:trPr>
          <w:trHeight w:val="450"/>
        </w:trPr>
        <w:tc>
          <w:tcPr>
            <w:tcW w:w="758" w:type="pct"/>
            <w:vMerge/>
            <w:tcBorders>
              <w:top w:val="single" w:sz="6" w:space="0" w:color="000000" w:themeColor="text1"/>
              <w:left w:val="single" w:sz="6" w:space="0" w:color="000000" w:themeColor="text1"/>
              <w:bottom w:val="single" w:sz="4" w:space="0" w:color="000000" w:themeColor="text1"/>
              <w:right w:val="single" w:sz="6" w:space="0" w:color="000000" w:themeColor="text1"/>
            </w:tcBorders>
            <w:vAlign w:val="center"/>
            <w:hideMark/>
          </w:tcPr>
          <w:p w:rsidR="002B2A9F" w:rsidRPr="00620DD9" w:rsidRDefault="002B2A9F" w:rsidP="002B2A9F">
            <w:pPr>
              <w:jc w:val="left"/>
              <w:rPr>
                <w:rFonts w:ascii="Times New Roman" w:hAnsi="Times New Roman" w:cs="Times New Roman"/>
                <w:sz w:val="20"/>
                <w:szCs w:val="22"/>
              </w:rPr>
            </w:pPr>
          </w:p>
        </w:tc>
        <w:tc>
          <w:tcPr>
            <w:tcW w:w="611"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15" w:type="dxa"/>
              <w:right w:w="15" w:type="dxa"/>
            </w:tcMar>
            <w:vAlign w:val="center"/>
            <w:hideMark/>
          </w:tcPr>
          <w:p w:rsidR="002B2A9F" w:rsidRPr="00620DD9" w:rsidRDefault="002B2A9F" w:rsidP="002B2A9F">
            <w:pPr>
              <w:jc w:val="center"/>
              <w:rPr>
                <w:rFonts w:ascii="Times New Roman" w:hAnsi="Times New Roman" w:cs="Times New Roman"/>
                <w:sz w:val="20"/>
                <w:szCs w:val="22"/>
              </w:rPr>
            </w:pPr>
            <w:r w:rsidRPr="00620DD9">
              <w:rPr>
                <w:rFonts w:ascii="Times New Roman" w:hAnsi="Times New Roman" w:cs="Times New Roman"/>
                <w:sz w:val="20"/>
              </w:rPr>
              <w:t>NDVI</w:t>
            </w:r>
          </w:p>
        </w:tc>
        <w:tc>
          <w:tcPr>
            <w:tcW w:w="3631"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15" w:type="dxa"/>
              <w:right w:w="15" w:type="dxa"/>
            </w:tcMar>
            <w:vAlign w:val="center"/>
            <w:hideMark/>
          </w:tcPr>
          <w:p w:rsidR="002B2A9F" w:rsidRPr="00620DD9" w:rsidRDefault="002B2A9F" w:rsidP="002B2A9F">
            <w:pPr>
              <w:jc w:val="left"/>
              <w:rPr>
                <w:rFonts w:ascii="Times New Roman" w:hAnsi="Times New Roman" w:cs="Times New Roman"/>
                <w:sz w:val="20"/>
                <w:szCs w:val="22"/>
              </w:rPr>
            </w:pPr>
            <w:r w:rsidRPr="00620DD9">
              <w:rPr>
                <w:rFonts w:ascii="Times New Roman" w:hAnsi="Times New Roman" w:cs="Times New Roman"/>
                <w:sz w:val="20"/>
              </w:rPr>
              <w:t xml:space="preserve">Obtained from the official website of Resources and Environmental Science and Data Center of Chinese Academy of Sciences. After projection transformation, the NDVI map of </w:t>
            </w:r>
            <w:proofErr w:type="gramStart"/>
            <w:r w:rsidR="000C5D6B">
              <w:rPr>
                <w:rFonts w:ascii="Times New Roman" w:hAnsi="Times New Roman" w:cs="Times New Roman"/>
                <w:sz w:val="20"/>
              </w:rPr>
              <w:t xml:space="preserve">YUNNAN </w:t>
            </w:r>
            <w:r w:rsidRPr="00620DD9">
              <w:rPr>
                <w:rFonts w:ascii="Times New Roman" w:hAnsi="Times New Roman" w:cs="Times New Roman"/>
                <w:sz w:val="20"/>
              </w:rPr>
              <w:t xml:space="preserve"> was</w:t>
            </w:r>
            <w:proofErr w:type="gramEnd"/>
            <w:r w:rsidRPr="00620DD9">
              <w:rPr>
                <w:rFonts w:ascii="Times New Roman" w:hAnsi="Times New Roman" w:cs="Times New Roman"/>
                <w:sz w:val="20"/>
              </w:rPr>
              <w:t xml:space="preserve"> extracted by the watershed boundary map of </w:t>
            </w:r>
            <w:r w:rsidR="000C5D6B">
              <w:rPr>
                <w:rFonts w:ascii="Times New Roman" w:hAnsi="Times New Roman" w:cs="Times New Roman"/>
                <w:sz w:val="20"/>
              </w:rPr>
              <w:t xml:space="preserve">YUNNAN </w:t>
            </w:r>
            <w:r w:rsidRPr="00620DD9">
              <w:rPr>
                <w:rFonts w:ascii="Times New Roman" w:hAnsi="Times New Roman" w:cs="Times New Roman"/>
                <w:sz w:val="20"/>
              </w:rPr>
              <w:t>.</w:t>
            </w:r>
          </w:p>
        </w:tc>
      </w:tr>
      <w:tr w:rsidR="002B2A9F" w:rsidRPr="00620DD9" w:rsidTr="002B2A9F">
        <w:trPr>
          <w:trHeight w:val="450"/>
        </w:trPr>
        <w:tc>
          <w:tcPr>
            <w:tcW w:w="758" w:type="pct"/>
            <w:vMerge w:val="restart"/>
            <w:tcBorders>
              <w:top w:val="single" w:sz="4"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15" w:type="dxa"/>
              <w:right w:w="15" w:type="dxa"/>
            </w:tcMar>
            <w:vAlign w:val="center"/>
            <w:hideMark/>
          </w:tcPr>
          <w:p w:rsidR="002B2A9F" w:rsidRPr="00620DD9" w:rsidRDefault="002B2A9F" w:rsidP="002B2A9F">
            <w:pPr>
              <w:jc w:val="center"/>
              <w:rPr>
                <w:rFonts w:ascii="Times New Roman" w:hAnsi="Times New Roman" w:cs="Times New Roman"/>
                <w:sz w:val="20"/>
                <w:szCs w:val="22"/>
              </w:rPr>
            </w:pPr>
            <w:r w:rsidRPr="00620DD9">
              <w:rPr>
                <w:rFonts w:ascii="Times New Roman" w:hAnsi="Times New Roman" w:cs="Times New Roman"/>
                <w:sz w:val="20"/>
              </w:rPr>
              <w:t>Socioeconomic factors</w:t>
            </w:r>
          </w:p>
        </w:tc>
        <w:tc>
          <w:tcPr>
            <w:tcW w:w="611"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15" w:type="dxa"/>
              <w:right w:w="15" w:type="dxa"/>
            </w:tcMar>
            <w:vAlign w:val="center"/>
            <w:hideMark/>
          </w:tcPr>
          <w:p w:rsidR="002B2A9F" w:rsidRPr="00620DD9" w:rsidRDefault="002B2A9F" w:rsidP="002B2A9F">
            <w:pPr>
              <w:jc w:val="center"/>
              <w:rPr>
                <w:rFonts w:ascii="Times New Roman" w:hAnsi="Times New Roman" w:cs="Times New Roman"/>
                <w:sz w:val="20"/>
                <w:szCs w:val="22"/>
              </w:rPr>
            </w:pPr>
            <w:r w:rsidRPr="00620DD9">
              <w:rPr>
                <w:rFonts w:ascii="Times New Roman" w:hAnsi="Times New Roman" w:cs="Times New Roman"/>
                <w:sz w:val="20"/>
              </w:rPr>
              <w:t>Population density</w:t>
            </w:r>
          </w:p>
        </w:tc>
        <w:tc>
          <w:tcPr>
            <w:tcW w:w="3631"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15" w:type="dxa"/>
              <w:right w:w="15" w:type="dxa"/>
            </w:tcMar>
            <w:vAlign w:val="center"/>
            <w:hideMark/>
          </w:tcPr>
          <w:p w:rsidR="002B2A9F" w:rsidRPr="00620DD9" w:rsidRDefault="002B2A9F" w:rsidP="002B2A9F">
            <w:pPr>
              <w:jc w:val="left"/>
              <w:rPr>
                <w:rFonts w:ascii="Times New Roman" w:hAnsi="Times New Roman" w:cs="Times New Roman"/>
                <w:sz w:val="20"/>
                <w:szCs w:val="22"/>
              </w:rPr>
            </w:pPr>
            <w:r w:rsidRPr="00620DD9">
              <w:rPr>
                <w:rFonts w:ascii="Times New Roman" w:hAnsi="Times New Roman" w:cs="Times New Roman"/>
                <w:sz w:val="20"/>
              </w:rPr>
              <w:t>Regional population data were obtained from statistical yearbooks. A population density map was created by the ArcGIS grid generation method.</w:t>
            </w:r>
          </w:p>
        </w:tc>
      </w:tr>
      <w:tr w:rsidR="002B2A9F" w:rsidRPr="00620DD9" w:rsidTr="002B2A9F">
        <w:trPr>
          <w:trHeight w:val="450"/>
        </w:trPr>
        <w:tc>
          <w:tcPr>
            <w:tcW w:w="758" w:type="pct"/>
            <w:vMerge/>
            <w:tcBorders>
              <w:top w:val="single" w:sz="4" w:space="0" w:color="000000" w:themeColor="text1"/>
              <w:left w:val="single" w:sz="6" w:space="0" w:color="000000" w:themeColor="text1"/>
              <w:bottom w:val="single" w:sz="6" w:space="0" w:color="000000" w:themeColor="text1"/>
              <w:right w:val="single" w:sz="6" w:space="0" w:color="000000" w:themeColor="text1"/>
            </w:tcBorders>
            <w:vAlign w:val="center"/>
            <w:hideMark/>
          </w:tcPr>
          <w:p w:rsidR="002B2A9F" w:rsidRPr="00620DD9" w:rsidRDefault="002B2A9F" w:rsidP="002B2A9F">
            <w:pPr>
              <w:jc w:val="left"/>
              <w:rPr>
                <w:rFonts w:ascii="Times New Roman" w:hAnsi="Times New Roman" w:cs="Times New Roman"/>
                <w:sz w:val="20"/>
                <w:szCs w:val="22"/>
              </w:rPr>
            </w:pPr>
          </w:p>
        </w:tc>
        <w:tc>
          <w:tcPr>
            <w:tcW w:w="611"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15" w:type="dxa"/>
              <w:right w:w="15" w:type="dxa"/>
            </w:tcMar>
            <w:vAlign w:val="center"/>
            <w:hideMark/>
          </w:tcPr>
          <w:p w:rsidR="002B2A9F" w:rsidRPr="00620DD9" w:rsidRDefault="002B2A9F" w:rsidP="002B2A9F">
            <w:pPr>
              <w:jc w:val="center"/>
              <w:rPr>
                <w:rFonts w:ascii="Times New Roman" w:hAnsi="Times New Roman" w:cs="Times New Roman"/>
                <w:sz w:val="20"/>
                <w:szCs w:val="22"/>
              </w:rPr>
            </w:pPr>
            <w:r w:rsidRPr="00620DD9">
              <w:rPr>
                <w:rFonts w:ascii="Times New Roman" w:hAnsi="Times New Roman" w:cs="Times New Roman"/>
                <w:sz w:val="20"/>
              </w:rPr>
              <w:t>GDP density</w:t>
            </w:r>
          </w:p>
        </w:tc>
        <w:tc>
          <w:tcPr>
            <w:tcW w:w="3631"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15" w:type="dxa"/>
              <w:right w:w="15" w:type="dxa"/>
            </w:tcMar>
            <w:vAlign w:val="center"/>
            <w:hideMark/>
          </w:tcPr>
          <w:p w:rsidR="002B2A9F" w:rsidRPr="00620DD9" w:rsidRDefault="002B2A9F" w:rsidP="002B2A9F">
            <w:pPr>
              <w:jc w:val="left"/>
              <w:rPr>
                <w:rFonts w:ascii="Times New Roman" w:hAnsi="Times New Roman" w:cs="Times New Roman"/>
                <w:sz w:val="20"/>
                <w:szCs w:val="22"/>
              </w:rPr>
            </w:pPr>
            <w:r w:rsidRPr="00620DD9">
              <w:rPr>
                <w:rFonts w:ascii="Times New Roman" w:hAnsi="Times New Roman" w:cs="Times New Roman"/>
                <w:sz w:val="20"/>
              </w:rPr>
              <w:t>Regional GDP data were obtained from statistical yearbooks. A GDP density map was created by the ArcGIS grid generation method.</w:t>
            </w:r>
          </w:p>
        </w:tc>
      </w:tr>
      <w:tr w:rsidR="002B2A9F" w:rsidRPr="00620DD9" w:rsidTr="002B2A9F">
        <w:trPr>
          <w:trHeight w:val="473"/>
        </w:trPr>
        <w:tc>
          <w:tcPr>
            <w:tcW w:w="758" w:type="pct"/>
            <w:vMerge/>
            <w:tcBorders>
              <w:top w:val="single" w:sz="4" w:space="0" w:color="000000" w:themeColor="text1"/>
              <w:left w:val="single" w:sz="6" w:space="0" w:color="000000" w:themeColor="text1"/>
              <w:bottom w:val="single" w:sz="6" w:space="0" w:color="000000" w:themeColor="text1"/>
              <w:right w:val="single" w:sz="6" w:space="0" w:color="000000" w:themeColor="text1"/>
            </w:tcBorders>
            <w:vAlign w:val="center"/>
            <w:hideMark/>
          </w:tcPr>
          <w:p w:rsidR="002B2A9F" w:rsidRPr="00620DD9" w:rsidRDefault="002B2A9F" w:rsidP="002B2A9F">
            <w:pPr>
              <w:jc w:val="left"/>
              <w:rPr>
                <w:rFonts w:ascii="Times New Roman" w:hAnsi="Times New Roman" w:cs="Times New Roman"/>
                <w:sz w:val="20"/>
                <w:szCs w:val="22"/>
              </w:rPr>
            </w:pPr>
          </w:p>
        </w:tc>
        <w:tc>
          <w:tcPr>
            <w:tcW w:w="611"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15" w:type="dxa"/>
              <w:right w:w="15" w:type="dxa"/>
            </w:tcMar>
            <w:vAlign w:val="center"/>
            <w:hideMark/>
          </w:tcPr>
          <w:p w:rsidR="002B2A9F" w:rsidRPr="00620DD9" w:rsidRDefault="002B2A9F" w:rsidP="002B2A9F">
            <w:pPr>
              <w:jc w:val="center"/>
              <w:rPr>
                <w:rFonts w:ascii="Times New Roman" w:hAnsi="Times New Roman" w:cs="Times New Roman"/>
                <w:sz w:val="20"/>
                <w:szCs w:val="22"/>
              </w:rPr>
            </w:pPr>
            <w:r w:rsidRPr="00620DD9">
              <w:rPr>
                <w:rFonts w:ascii="Times New Roman" w:hAnsi="Times New Roman" w:cs="Times New Roman"/>
                <w:sz w:val="20"/>
              </w:rPr>
              <w:t>Night light index</w:t>
            </w:r>
          </w:p>
        </w:tc>
        <w:tc>
          <w:tcPr>
            <w:tcW w:w="3631"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15" w:type="dxa"/>
              <w:right w:w="15" w:type="dxa"/>
            </w:tcMar>
            <w:vAlign w:val="center"/>
            <w:hideMark/>
          </w:tcPr>
          <w:p w:rsidR="002B2A9F" w:rsidRPr="00620DD9" w:rsidRDefault="002B2A9F" w:rsidP="002B2A9F">
            <w:pPr>
              <w:jc w:val="left"/>
              <w:rPr>
                <w:rFonts w:ascii="Times New Roman" w:hAnsi="Times New Roman" w:cs="Times New Roman"/>
                <w:sz w:val="20"/>
                <w:szCs w:val="22"/>
              </w:rPr>
            </w:pPr>
            <w:r w:rsidRPr="00620DD9">
              <w:rPr>
                <w:rFonts w:ascii="Times New Roman" w:hAnsi="Times New Roman" w:cs="Times New Roman"/>
                <w:sz w:val="20"/>
              </w:rPr>
              <w:t xml:space="preserve">Obtained from the official website of NOAA. After projection transformation, the Night light index map of </w:t>
            </w:r>
            <w:proofErr w:type="gramStart"/>
            <w:r w:rsidR="000C5D6B">
              <w:rPr>
                <w:rFonts w:ascii="Times New Roman" w:hAnsi="Times New Roman" w:cs="Times New Roman"/>
                <w:sz w:val="20"/>
              </w:rPr>
              <w:t xml:space="preserve">YUNNAN </w:t>
            </w:r>
            <w:r w:rsidRPr="00620DD9">
              <w:rPr>
                <w:rFonts w:ascii="Times New Roman" w:hAnsi="Times New Roman" w:cs="Times New Roman"/>
                <w:sz w:val="20"/>
              </w:rPr>
              <w:t xml:space="preserve"> was</w:t>
            </w:r>
            <w:proofErr w:type="gramEnd"/>
            <w:r w:rsidRPr="00620DD9">
              <w:rPr>
                <w:rFonts w:ascii="Times New Roman" w:hAnsi="Times New Roman" w:cs="Times New Roman"/>
                <w:sz w:val="20"/>
              </w:rPr>
              <w:t xml:space="preserve"> extracted by the watershed boundary map of </w:t>
            </w:r>
            <w:r w:rsidR="000C5D6B">
              <w:rPr>
                <w:rFonts w:ascii="Times New Roman" w:hAnsi="Times New Roman" w:cs="Times New Roman"/>
                <w:sz w:val="20"/>
              </w:rPr>
              <w:t xml:space="preserve">YUNNAN </w:t>
            </w:r>
            <w:r w:rsidRPr="00620DD9">
              <w:rPr>
                <w:rFonts w:ascii="Times New Roman" w:hAnsi="Times New Roman" w:cs="Times New Roman"/>
                <w:sz w:val="20"/>
              </w:rPr>
              <w:t>.</w:t>
            </w:r>
          </w:p>
        </w:tc>
      </w:tr>
      <w:tr w:rsidR="002B2A9F" w:rsidRPr="00620DD9" w:rsidTr="002B2A9F">
        <w:trPr>
          <w:trHeight w:val="467"/>
        </w:trPr>
        <w:tc>
          <w:tcPr>
            <w:tcW w:w="758" w:type="pct"/>
            <w:vMerge/>
            <w:tcBorders>
              <w:top w:val="single" w:sz="4" w:space="0" w:color="000000" w:themeColor="text1"/>
              <w:left w:val="single" w:sz="6" w:space="0" w:color="000000" w:themeColor="text1"/>
              <w:bottom w:val="single" w:sz="6" w:space="0" w:color="000000" w:themeColor="text1"/>
              <w:right w:val="single" w:sz="6" w:space="0" w:color="000000" w:themeColor="text1"/>
            </w:tcBorders>
            <w:vAlign w:val="center"/>
            <w:hideMark/>
          </w:tcPr>
          <w:p w:rsidR="002B2A9F" w:rsidRPr="00620DD9" w:rsidRDefault="002B2A9F" w:rsidP="002B2A9F">
            <w:pPr>
              <w:jc w:val="left"/>
              <w:rPr>
                <w:rFonts w:ascii="Times New Roman" w:hAnsi="Times New Roman" w:cs="Times New Roman"/>
                <w:sz w:val="20"/>
                <w:szCs w:val="22"/>
              </w:rPr>
            </w:pPr>
          </w:p>
        </w:tc>
        <w:tc>
          <w:tcPr>
            <w:tcW w:w="611"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15" w:type="dxa"/>
              <w:right w:w="15" w:type="dxa"/>
            </w:tcMar>
            <w:vAlign w:val="center"/>
            <w:hideMark/>
          </w:tcPr>
          <w:p w:rsidR="002B2A9F" w:rsidRPr="00620DD9" w:rsidRDefault="002B2A9F" w:rsidP="002B2A9F">
            <w:pPr>
              <w:jc w:val="center"/>
              <w:rPr>
                <w:rFonts w:ascii="Times New Roman" w:hAnsi="Times New Roman" w:cs="Times New Roman"/>
                <w:sz w:val="20"/>
                <w:szCs w:val="22"/>
              </w:rPr>
            </w:pPr>
            <w:r w:rsidRPr="00620DD9">
              <w:rPr>
                <w:rFonts w:ascii="Times New Roman" w:hAnsi="Times New Roman" w:cs="Times New Roman"/>
                <w:sz w:val="20"/>
              </w:rPr>
              <w:t>Distance to the nearest road</w:t>
            </w:r>
          </w:p>
        </w:tc>
        <w:tc>
          <w:tcPr>
            <w:tcW w:w="3631"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15" w:type="dxa"/>
              <w:right w:w="15" w:type="dxa"/>
            </w:tcMar>
            <w:vAlign w:val="center"/>
            <w:hideMark/>
          </w:tcPr>
          <w:p w:rsidR="002B2A9F" w:rsidRPr="00620DD9" w:rsidRDefault="002B2A9F" w:rsidP="002B2A9F">
            <w:pPr>
              <w:jc w:val="left"/>
              <w:rPr>
                <w:rFonts w:ascii="Times New Roman" w:hAnsi="Times New Roman" w:cs="Times New Roman"/>
                <w:sz w:val="20"/>
                <w:szCs w:val="22"/>
              </w:rPr>
            </w:pPr>
            <w:r w:rsidRPr="00620DD9">
              <w:rPr>
                <w:rFonts w:ascii="Times New Roman" w:hAnsi="Times New Roman" w:cs="Times New Roman"/>
                <w:sz w:val="20"/>
              </w:rPr>
              <w:t xml:space="preserve">A road map of China was obtained from the official website of OpenStreet. After projection transformation, the road map of </w:t>
            </w:r>
            <w:proofErr w:type="gramStart"/>
            <w:r w:rsidR="000C5D6B">
              <w:rPr>
                <w:rFonts w:ascii="Times New Roman" w:hAnsi="Times New Roman" w:cs="Times New Roman"/>
                <w:sz w:val="20"/>
              </w:rPr>
              <w:t xml:space="preserve">YUNNAN </w:t>
            </w:r>
            <w:r w:rsidRPr="00620DD9">
              <w:rPr>
                <w:rFonts w:ascii="Times New Roman" w:hAnsi="Times New Roman" w:cs="Times New Roman"/>
                <w:sz w:val="20"/>
              </w:rPr>
              <w:t xml:space="preserve"> was</w:t>
            </w:r>
            <w:proofErr w:type="gramEnd"/>
            <w:r w:rsidRPr="00620DD9">
              <w:rPr>
                <w:rFonts w:ascii="Times New Roman" w:hAnsi="Times New Roman" w:cs="Times New Roman"/>
                <w:sz w:val="20"/>
              </w:rPr>
              <w:t xml:space="preserve"> extracted by the watershed </w:t>
            </w:r>
            <w:bookmarkStart w:id="11" w:name="OLE_LINK50"/>
            <w:r w:rsidRPr="00620DD9">
              <w:rPr>
                <w:rFonts w:ascii="Times New Roman" w:hAnsi="Times New Roman" w:cs="Times New Roman"/>
                <w:sz w:val="20"/>
              </w:rPr>
              <w:t xml:space="preserve">boundary map of </w:t>
            </w:r>
            <w:bookmarkEnd w:id="11"/>
            <w:r w:rsidR="000C5D6B">
              <w:rPr>
                <w:rFonts w:ascii="Times New Roman" w:hAnsi="Times New Roman" w:cs="Times New Roman"/>
                <w:sz w:val="20"/>
              </w:rPr>
              <w:t xml:space="preserve">YUNNAN </w:t>
            </w:r>
            <w:r w:rsidRPr="00620DD9">
              <w:rPr>
                <w:rFonts w:ascii="Times New Roman" w:hAnsi="Times New Roman" w:cs="Times New Roman"/>
                <w:sz w:val="20"/>
              </w:rPr>
              <w:t>. ArcGIS was used to analyze the Euclidean distance.</w:t>
            </w:r>
          </w:p>
        </w:tc>
      </w:tr>
      <w:tr w:rsidR="002B2A9F" w:rsidRPr="00620DD9" w:rsidTr="002B2A9F">
        <w:trPr>
          <w:trHeight w:val="456"/>
        </w:trPr>
        <w:tc>
          <w:tcPr>
            <w:tcW w:w="758" w:type="pct"/>
            <w:vMerge/>
            <w:tcBorders>
              <w:top w:val="single" w:sz="4" w:space="0" w:color="000000" w:themeColor="text1"/>
              <w:left w:val="single" w:sz="6" w:space="0" w:color="000000" w:themeColor="text1"/>
              <w:bottom w:val="single" w:sz="6" w:space="0" w:color="000000" w:themeColor="text1"/>
              <w:right w:val="single" w:sz="6" w:space="0" w:color="000000" w:themeColor="text1"/>
            </w:tcBorders>
            <w:vAlign w:val="center"/>
            <w:hideMark/>
          </w:tcPr>
          <w:p w:rsidR="002B2A9F" w:rsidRPr="00620DD9" w:rsidRDefault="002B2A9F" w:rsidP="002B2A9F">
            <w:pPr>
              <w:jc w:val="left"/>
              <w:rPr>
                <w:rFonts w:ascii="Times New Roman" w:hAnsi="Times New Roman" w:cs="Times New Roman"/>
                <w:sz w:val="20"/>
                <w:szCs w:val="22"/>
              </w:rPr>
            </w:pPr>
          </w:p>
        </w:tc>
        <w:tc>
          <w:tcPr>
            <w:tcW w:w="611"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15" w:type="dxa"/>
              <w:right w:w="15" w:type="dxa"/>
            </w:tcMar>
            <w:vAlign w:val="center"/>
            <w:hideMark/>
          </w:tcPr>
          <w:p w:rsidR="002B2A9F" w:rsidRPr="00620DD9" w:rsidRDefault="002B2A9F" w:rsidP="002B2A9F">
            <w:pPr>
              <w:jc w:val="center"/>
              <w:rPr>
                <w:rFonts w:ascii="Times New Roman" w:hAnsi="Times New Roman" w:cs="Times New Roman"/>
                <w:sz w:val="20"/>
                <w:szCs w:val="22"/>
              </w:rPr>
            </w:pPr>
            <w:r w:rsidRPr="00620DD9">
              <w:rPr>
                <w:rFonts w:ascii="Times New Roman" w:hAnsi="Times New Roman" w:cs="Times New Roman"/>
                <w:sz w:val="20"/>
              </w:rPr>
              <w:t>Distance to nearest town</w:t>
            </w:r>
          </w:p>
        </w:tc>
        <w:tc>
          <w:tcPr>
            <w:tcW w:w="3631"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15" w:type="dxa"/>
              <w:left w:w="15" w:type="dxa"/>
              <w:bottom w:w="15" w:type="dxa"/>
              <w:right w:w="15" w:type="dxa"/>
            </w:tcMar>
            <w:vAlign w:val="center"/>
            <w:hideMark/>
          </w:tcPr>
          <w:p w:rsidR="002B2A9F" w:rsidRPr="00620DD9" w:rsidRDefault="002B2A9F" w:rsidP="002B2A9F">
            <w:pPr>
              <w:jc w:val="left"/>
              <w:rPr>
                <w:rFonts w:ascii="Times New Roman" w:hAnsi="Times New Roman" w:cs="Times New Roman"/>
                <w:sz w:val="20"/>
                <w:szCs w:val="22"/>
              </w:rPr>
            </w:pPr>
            <w:r w:rsidRPr="00620DD9">
              <w:rPr>
                <w:rFonts w:ascii="Times New Roman" w:hAnsi="Times New Roman" w:cs="Times New Roman"/>
                <w:sz w:val="20"/>
              </w:rPr>
              <w:t xml:space="preserve">Coordinates on towns were obtained from the official website of Openstreet. After projection transformation, the road map of </w:t>
            </w:r>
            <w:proofErr w:type="gramStart"/>
            <w:r w:rsidR="000C5D6B">
              <w:rPr>
                <w:rFonts w:ascii="Times New Roman" w:hAnsi="Times New Roman" w:cs="Times New Roman"/>
                <w:sz w:val="20"/>
              </w:rPr>
              <w:t xml:space="preserve">YUNNAN </w:t>
            </w:r>
            <w:r w:rsidRPr="00620DD9">
              <w:rPr>
                <w:rFonts w:ascii="Times New Roman" w:hAnsi="Times New Roman" w:cs="Times New Roman"/>
                <w:sz w:val="20"/>
              </w:rPr>
              <w:t xml:space="preserve"> was</w:t>
            </w:r>
            <w:proofErr w:type="gramEnd"/>
            <w:r w:rsidRPr="00620DD9">
              <w:rPr>
                <w:rFonts w:ascii="Times New Roman" w:hAnsi="Times New Roman" w:cs="Times New Roman"/>
                <w:sz w:val="20"/>
              </w:rPr>
              <w:t xml:space="preserve"> extracted by the watershed. ArcGIS software was used to analyze the Euclidean distance.</w:t>
            </w:r>
          </w:p>
        </w:tc>
      </w:tr>
    </w:tbl>
    <w:p w:rsidR="00620DD9" w:rsidRPr="00620DD9" w:rsidRDefault="00620DD9" w:rsidP="00505343">
      <w:pPr>
        <w:kinsoku w:val="0"/>
        <w:overflowPunct w:val="0"/>
        <w:topLinePunct/>
        <w:rPr>
          <w:rFonts w:ascii="Times New Roman" w:hAnsi="Times New Roman" w:cs="Times New Roman"/>
          <w:color w:val="000000" w:themeColor="text1"/>
          <w:sz w:val="24"/>
        </w:rPr>
      </w:pPr>
    </w:p>
    <w:p w:rsidR="006949C9" w:rsidRPr="00E323D5" w:rsidRDefault="006949C9" w:rsidP="00505343">
      <w:pPr>
        <w:kinsoku w:val="0"/>
        <w:overflowPunct w:val="0"/>
        <w:topLinePunct/>
        <w:rPr>
          <w:rFonts w:ascii="Times New Roman" w:hAnsi="Times New Roman" w:cs="Times New Roman"/>
          <w:b/>
          <w:color w:val="000000" w:themeColor="text1"/>
          <w:sz w:val="24"/>
        </w:rPr>
      </w:pPr>
      <w:r w:rsidRPr="00E323D5">
        <w:rPr>
          <w:rFonts w:ascii="Times New Roman" w:eastAsia="宋体" w:hAnsi="Times New Roman" w:cs="Times New Roman"/>
          <w:b/>
          <w:color w:val="000000" w:themeColor="text1"/>
          <w:sz w:val="24"/>
        </w:rPr>
        <w:t>References</w:t>
      </w:r>
      <w:r w:rsidRPr="00E323D5">
        <w:rPr>
          <w:rFonts w:ascii="Times New Roman" w:hAnsi="Times New Roman" w:cs="Times New Roman"/>
          <w:b/>
          <w:color w:val="000000" w:themeColor="text1"/>
          <w:sz w:val="24"/>
        </w:rPr>
        <w:t>:</w:t>
      </w:r>
    </w:p>
    <w:p w:rsidR="0060783D" w:rsidRPr="00E323D5" w:rsidRDefault="0060783D" w:rsidP="0060783D">
      <w:pPr>
        <w:pStyle w:val="ae"/>
        <w:numPr>
          <w:ilvl w:val="0"/>
          <w:numId w:val="2"/>
        </w:numPr>
        <w:kinsoku w:val="0"/>
        <w:overflowPunct w:val="0"/>
        <w:topLinePunct/>
        <w:ind w:firstLineChars="0"/>
        <w:rPr>
          <w:rFonts w:ascii="Times New Roman" w:hAnsi="Times New Roman" w:cs="Times New Roman"/>
          <w:color w:val="000000" w:themeColor="text1"/>
        </w:rPr>
      </w:pPr>
      <w:r w:rsidRPr="00E323D5">
        <w:rPr>
          <w:rFonts w:ascii="Times New Roman" w:hAnsi="Times New Roman" w:cs="Times New Roman"/>
          <w:color w:val="000000" w:themeColor="text1"/>
        </w:rPr>
        <w:t xml:space="preserve">Li J, Gong X, Zhang Y, Duan C, Gao W. Evaluation of forest ecosystem carbon sequestration and oxygen </w:t>
      </w:r>
      <w:r w:rsidR="00B929B5" w:rsidRPr="00E323D5">
        <w:rPr>
          <w:rFonts w:ascii="Times New Roman" w:hAnsi="Times New Roman" w:cs="Times New Roman"/>
          <w:color w:val="000000" w:themeColor="text1"/>
        </w:rPr>
        <w:t xml:space="preserve">release </w:t>
      </w:r>
      <w:r w:rsidRPr="00E323D5">
        <w:rPr>
          <w:rFonts w:ascii="Times New Roman" w:hAnsi="Times New Roman" w:cs="Times New Roman"/>
          <w:color w:val="000000" w:themeColor="text1"/>
        </w:rPr>
        <w:t>service in Dianchi Basin. Journal of Yunnan University (Natural Science edition) 2019; 41: 629-637.</w:t>
      </w:r>
    </w:p>
    <w:p w:rsidR="0060783D" w:rsidRPr="00E323D5" w:rsidRDefault="0060783D" w:rsidP="0060783D">
      <w:pPr>
        <w:pStyle w:val="ae"/>
        <w:numPr>
          <w:ilvl w:val="0"/>
          <w:numId w:val="2"/>
        </w:numPr>
        <w:kinsoku w:val="0"/>
        <w:overflowPunct w:val="0"/>
        <w:topLinePunct/>
        <w:ind w:firstLineChars="0"/>
        <w:rPr>
          <w:rFonts w:ascii="Times New Roman" w:hAnsi="Times New Roman" w:cs="Times New Roman"/>
          <w:color w:val="000000" w:themeColor="text1"/>
        </w:rPr>
      </w:pPr>
      <w:r w:rsidRPr="00E323D5">
        <w:rPr>
          <w:rFonts w:ascii="Times New Roman" w:hAnsi="Times New Roman" w:cs="Times New Roman"/>
          <w:color w:val="000000" w:themeColor="text1"/>
        </w:rPr>
        <w:t>Cao Y, Yi Q, Wang X, Dou X, et al. The potential and spatial and temporal distribution characteristics of rainwater resources in the Dianchi Lake Basin. Journal of Water Resources and Water Engineering 2016; 27: 60-66.</w:t>
      </w:r>
    </w:p>
    <w:p w:rsidR="0060783D" w:rsidRPr="00E323D5" w:rsidRDefault="0060783D" w:rsidP="0060783D">
      <w:pPr>
        <w:pStyle w:val="ae"/>
        <w:numPr>
          <w:ilvl w:val="0"/>
          <w:numId w:val="2"/>
        </w:numPr>
        <w:kinsoku w:val="0"/>
        <w:overflowPunct w:val="0"/>
        <w:topLinePunct/>
        <w:ind w:firstLineChars="0"/>
        <w:rPr>
          <w:rFonts w:ascii="Times New Roman" w:hAnsi="Times New Roman" w:cs="Times New Roman"/>
          <w:color w:val="000000" w:themeColor="text1"/>
        </w:rPr>
      </w:pPr>
      <w:r w:rsidRPr="00E323D5">
        <w:rPr>
          <w:rFonts w:ascii="Times New Roman" w:hAnsi="Times New Roman" w:cs="Times New Roman"/>
          <w:color w:val="000000" w:themeColor="text1"/>
        </w:rPr>
        <w:t xml:space="preserve">Gong </w:t>
      </w:r>
      <w:r w:rsidR="00C3790A" w:rsidRPr="00E323D5">
        <w:rPr>
          <w:rFonts w:ascii="Times New Roman" w:hAnsi="Times New Roman" w:cs="Times New Roman"/>
          <w:color w:val="000000" w:themeColor="text1"/>
        </w:rPr>
        <w:fldChar w:fldCharType="begin"/>
      </w:r>
      <w:r w:rsidRPr="00E323D5">
        <w:rPr>
          <w:rFonts w:ascii="Times New Roman" w:hAnsi="Times New Roman" w:cs="Times New Roman"/>
          <w:color w:val="000000" w:themeColor="text1"/>
        </w:rPr>
        <w:instrText xml:space="preserve"> ADDIN NE.Ref.{BFFF3452-1F97-45A1-A9A1-3F981DF7A260}</w:instrText>
      </w:r>
      <w:r w:rsidR="00C3790A" w:rsidRPr="00E323D5">
        <w:rPr>
          <w:rFonts w:ascii="Times New Roman" w:hAnsi="Times New Roman" w:cs="Times New Roman"/>
          <w:color w:val="000000" w:themeColor="text1"/>
        </w:rPr>
        <w:fldChar w:fldCharType="separate"/>
      </w:r>
      <w:r w:rsidRPr="00E323D5">
        <w:rPr>
          <w:rFonts w:ascii="Times New Roman" w:hAnsi="Times New Roman" w:cs="Times New Roman"/>
          <w:color w:val="000000" w:themeColor="text1"/>
        </w:rPr>
        <w:t xml:space="preserve">X. The study of ecological assets evaluation and ecological Compensation in the </w:t>
      </w:r>
      <w:r w:rsidRPr="00E323D5">
        <w:rPr>
          <w:rFonts w:ascii="Times New Roman" w:hAnsi="Times New Roman" w:cs="Times New Roman"/>
          <w:color w:val="000000" w:themeColor="text1"/>
        </w:rPr>
        <w:lastRenderedPageBreak/>
        <w:t>Dianchi Basin. Master. Yunnan University, 2018.</w:t>
      </w:r>
      <w:r w:rsidR="00C3790A" w:rsidRPr="00E323D5">
        <w:rPr>
          <w:rFonts w:ascii="Times New Roman" w:hAnsi="Times New Roman" w:cs="Times New Roman"/>
          <w:color w:val="000000" w:themeColor="text1"/>
        </w:rPr>
        <w:fldChar w:fldCharType="end"/>
      </w:r>
    </w:p>
    <w:p w:rsidR="0060783D" w:rsidRPr="00E323D5" w:rsidRDefault="0060783D" w:rsidP="0060783D">
      <w:pPr>
        <w:pStyle w:val="ae"/>
        <w:numPr>
          <w:ilvl w:val="0"/>
          <w:numId w:val="2"/>
        </w:numPr>
        <w:kinsoku w:val="0"/>
        <w:overflowPunct w:val="0"/>
        <w:topLinePunct/>
        <w:ind w:firstLineChars="0"/>
        <w:rPr>
          <w:rFonts w:ascii="Times New Roman" w:hAnsi="Times New Roman" w:cs="Times New Roman"/>
          <w:color w:val="000000" w:themeColor="text1"/>
        </w:rPr>
      </w:pPr>
      <w:r w:rsidRPr="00E323D5">
        <w:rPr>
          <w:rFonts w:ascii="Times New Roman" w:hAnsi="Times New Roman" w:cs="Times New Roman"/>
          <w:color w:val="000000" w:themeColor="text1"/>
        </w:rPr>
        <w:t>Li W, He J, Xu X, Zheng Y, Li Y, et al. Quantitative study on urban rainfall runoff pollution Load in Dianchi Basin. Environmental monitoring management and Technology 2011; 23: 37-42.</w:t>
      </w:r>
    </w:p>
    <w:p w:rsidR="006949C9" w:rsidRPr="00E323D5" w:rsidRDefault="006949C9" w:rsidP="00505343">
      <w:pPr>
        <w:pStyle w:val="ae"/>
        <w:numPr>
          <w:ilvl w:val="0"/>
          <w:numId w:val="2"/>
        </w:numPr>
        <w:kinsoku w:val="0"/>
        <w:overflowPunct w:val="0"/>
        <w:topLinePunct/>
        <w:ind w:firstLineChars="0"/>
        <w:rPr>
          <w:rFonts w:ascii="Times New Roman" w:hAnsi="Times New Roman" w:cs="Times New Roman"/>
          <w:color w:val="000000" w:themeColor="text1"/>
        </w:rPr>
      </w:pPr>
      <w:r w:rsidRPr="00E323D5">
        <w:rPr>
          <w:rFonts w:ascii="Times New Roman" w:hAnsi="Times New Roman" w:cs="Times New Roman"/>
          <w:color w:val="000000" w:themeColor="text1"/>
        </w:rPr>
        <w:t>Sharp, R., Tallis, H.T., Ricketts, T., Guerry, A.D., Wood, S.A., Chaplin-Kramer, R., et al., 2016. InVEST +VERSION+ User’s Guide. The Natural Capital Project, Stanford University, University of Minnesota, The Nature Conservancy, and World Wildlife Fund.</w:t>
      </w:r>
    </w:p>
    <w:p w:rsidR="00FA4757" w:rsidRPr="00E323D5" w:rsidRDefault="00FA4757" w:rsidP="00FA4757">
      <w:pPr>
        <w:pStyle w:val="ae"/>
        <w:numPr>
          <w:ilvl w:val="0"/>
          <w:numId w:val="2"/>
        </w:numPr>
        <w:kinsoku w:val="0"/>
        <w:overflowPunct w:val="0"/>
        <w:topLinePunct/>
        <w:ind w:firstLineChars="0"/>
        <w:rPr>
          <w:rFonts w:ascii="Times New Roman" w:hAnsi="Times New Roman"/>
          <w:color w:val="000000" w:themeColor="text1"/>
          <w:lang w:val="sv-SE"/>
        </w:rPr>
      </w:pPr>
      <w:r w:rsidRPr="00E323D5">
        <w:rPr>
          <w:rFonts w:ascii="Times New Roman" w:hAnsi="Times New Roman"/>
          <w:color w:val="000000" w:themeColor="text1"/>
          <w:lang w:val="sv-SE"/>
        </w:rPr>
        <w:t>Fu, B.P. On the Calculation of the Evaporation from Land Surface. Scientia Atmospherica Sinica,</w:t>
      </w:r>
      <w:r w:rsidRPr="00E323D5">
        <w:rPr>
          <w:rFonts w:ascii="Times New Roman" w:hAnsi="Times New Roman" w:hint="eastAsia"/>
          <w:color w:val="000000" w:themeColor="text1"/>
          <w:lang w:val="sv-SE"/>
        </w:rPr>
        <w:t xml:space="preserve"> 1981, (</w:t>
      </w:r>
      <w:r w:rsidRPr="00E323D5">
        <w:rPr>
          <w:rFonts w:ascii="Times New Roman" w:hAnsi="Times New Roman"/>
          <w:color w:val="000000" w:themeColor="text1"/>
          <w:lang w:val="sv-SE"/>
        </w:rPr>
        <w:t xml:space="preserve"> 5</w:t>
      </w:r>
      <w:r w:rsidRPr="00E323D5">
        <w:rPr>
          <w:rFonts w:ascii="Times New Roman" w:hAnsi="Times New Roman" w:hint="eastAsia"/>
          <w:color w:val="000000" w:themeColor="text1"/>
          <w:lang w:val="sv-SE"/>
        </w:rPr>
        <w:t>)</w:t>
      </w:r>
      <w:r w:rsidRPr="00E323D5">
        <w:rPr>
          <w:rFonts w:ascii="Times New Roman" w:hAnsi="Times New Roman"/>
          <w:color w:val="000000" w:themeColor="text1"/>
          <w:lang w:val="sv-SE"/>
        </w:rPr>
        <w:t>, 23-31.</w:t>
      </w:r>
    </w:p>
    <w:p w:rsidR="00EB3632" w:rsidRPr="00E323D5" w:rsidRDefault="00EB3632" w:rsidP="00505343">
      <w:pPr>
        <w:pStyle w:val="ae"/>
        <w:numPr>
          <w:ilvl w:val="0"/>
          <w:numId w:val="2"/>
        </w:numPr>
        <w:kinsoku w:val="0"/>
        <w:overflowPunct w:val="0"/>
        <w:topLinePunct/>
        <w:ind w:firstLineChars="0"/>
        <w:rPr>
          <w:rFonts w:ascii="Times New Roman" w:hAnsi="Times New Roman"/>
          <w:color w:val="000000" w:themeColor="text1"/>
          <w:lang w:val="sv-SE"/>
        </w:rPr>
      </w:pPr>
      <w:r w:rsidRPr="00E323D5">
        <w:rPr>
          <w:rFonts w:ascii="Times New Roman" w:hAnsi="Times New Roman"/>
          <w:color w:val="000000" w:themeColor="text1"/>
          <w:lang w:val="sv-SE"/>
        </w:rPr>
        <w:t>Zhang, L., Hickel, K., Dawes, W. R., Chiew, F. H. S., Western, A. W., and Briggs, P. R.</w:t>
      </w:r>
      <w:r w:rsidR="00916403" w:rsidRPr="00E323D5">
        <w:rPr>
          <w:rFonts w:ascii="Times New Roman" w:hAnsi="Times New Roman" w:hint="eastAsia"/>
          <w:color w:val="000000" w:themeColor="text1"/>
          <w:lang w:val="sv-SE"/>
        </w:rPr>
        <w:t xml:space="preserve"> </w:t>
      </w:r>
      <w:r w:rsidRPr="00E323D5">
        <w:rPr>
          <w:rFonts w:ascii="Times New Roman" w:hAnsi="Times New Roman"/>
          <w:color w:val="000000" w:themeColor="text1"/>
          <w:lang w:val="sv-SE"/>
        </w:rPr>
        <w:t>A rational function approach for estimating mean annual evapotranspiration, Water Resour. Res.,</w:t>
      </w:r>
      <w:r w:rsidR="00916403" w:rsidRPr="00E323D5">
        <w:rPr>
          <w:rFonts w:ascii="Times New Roman" w:hAnsi="Times New Roman" w:hint="eastAsia"/>
          <w:color w:val="000000" w:themeColor="text1"/>
          <w:lang w:val="sv-SE"/>
        </w:rPr>
        <w:t xml:space="preserve"> 2004,</w:t>
      </w:r>
      <w:r w:rsidRPr="00E323D5">
        <w:rPr>
          <w:rFonts w:ascii="Times New Roman" w:hAnsi="Times New Roman"/>
          <w:color w:val="000000" w:themeColor="text1"/>
          <w:lang w:val="sv-SE"/>
        </w:rPr>
        <w:t> </w:t>
      </w:r>
      <w:r w:rsidR="00916403" w:rsidRPr="00E323D5">
        <w:rPr>
          <w:rFonts w:ascii="Times New Roman" w:hAnsi="Times New Roman" w:hint="eastAsia"/>
          <w:color w:val="000000" w:themeColor="text1"/>
          <w:lang w:val="sv-SE"/>
        </w:rPr>
        <w:t>(</w:t>
      </w:r>
      <w:r w:rsidRPr="00E323D5">
        <w:rPr>
          <w:rFonts w:ascii="Times New Roman" w:hAnsi="Times New Roman"/>
          <w:color w:val="000000" w:themeColor="text1"/>
          <w:lang w:val="sv-SE"/>
        </w:rPr>
        <w:t>40</w:t>
      </w:r>
      <w:r w:rsidR="00916403" w:rsidRPr="00E323D5">
        <w:rPr>
          <w:rFonts w:ascii="Times New Roman" w:hAnsi="Times New Roman" w:hint="eastAsia"/>
          <w:color w:val="000000" w:themeColor="text1"/>
          <w:lang w:val="sv-SE"/>
        </w:rPr>
        <w:t>)</w:t>
      </w:r>
      <w:r w:rsidRPr="00E323D5">
        <w:rPr>
          <w:rFonts w:ascii="Times New Roman" w:hAnsi="Times New Roman"/>
          <w:color w:val="000000" w:themeColor="text1"/>
          <w:lang w:val="sv-SE"/>
        </w:rPr>
        <w:t xml:space="preserve">, W02502,. </w:t>
      </w:r>
    </w:p>
    <w:p w:rsidR="00F03368" w:rsidRPr="00E323D5" w:rsidRDefault="00F03368" w:rsidP="00505343">
      <w:pPr>
        <w:pStyle w:val="ae"/>
        <w:numPr>
          <w:ilvl w:val="0"/>
          <w:numId w:val="2"/>
        </w:numPr>
        <w:kinsoku w:val="0"/>
        <w:overflowPunct w:val="0"/>
        <w:topLinePunct/>
        <w:ind w:firstLineChars="0"/>
        <w:rPr>
          <w:rFonts w:ascii="Times New Roman" w:hAnsi="Times New Roman"/>
          <w:color w:val="000000" w:themeColor="text1"/>
          <w:lang w:val="sv-SE"/>
        </w:rPr>
      </w:pPr>
      <w:r w:rsidRPr="00E323D5">
        <w:rPr>
          <w:rFonts w:ascii="Times New Roman" w:hAnsi="Times New Roman"/>
          <w:color w:val="000000" w:themeColor="text1"/>
          <w:lang w:val="sv-SE"/>
        </w:rPr>
        <w:t>Donohue, R. J., M. L. Roderick, and T. R. McVicar</w:t>
      </w:r>
      <w:r w:rsidR="00916403" w:rsidRPr="00E323D5">
        <w:rPr>
          <w:rFonts w:ascii="Times New Roman" w:hAnsi="Times New Roman" w:hint="eastAsia"/>
          <w:color w:val="000000" w:themeColor="text1"/>
          <w:lang w:val="sv-SE"/>
        </w:rPr>
        <w:t xml:space="preserve">. </w:t>
      </w:r>
      <w:r w:rsidRPr="00E323D5">
        <w:rPr>
          <w:rFonts w:ascii="Times New Roman" w:hAnsi="Times New Roman"/>
          <w:color w:val="000000" w:themeColor="text1"/>
          <w:lang w:val="sv-SE"/>
        </w:rPr>
        <w:t>Roots, storms and soil pores: Incorporating</w:t>
      </w:r>
      <w:r w:rsidR="00FA4757" w:rsidRPr="00E323D5">
        <w:rPr>
          <w:rFonts w:ascii="Times New Roman" w:hAnsi="Times New Roman" w:hint="eastAsia"/>
          <w:color w:val="000000" w:themeColor="text1"/>
          <w:lang w:val="sv-SE"/>
        </w:rPr>
        <w:t xml:space="preserve"> </w:t>
      </w:r>
      <w:r w:rsidRPr="00E323D5">
        <w:rPr>
          <w:rFonts w:ascii="Times New Roman" w:hAnsi="Times New Roman"/>
          <w:color w:val="000000" w:themeColor="text1"/>
          <w:lang w:val="sv-SE"/>
        </w:rPr>
        <w:t>key ecohydro-logical processes into Bu</w:t>
      </w:r>
      <w:r w:rsidR="00EB3632" w:rsidRPr="00E323D5">
        <w:rPr>
          <w:rFonts w:ascii="Times New Roman" w:hAnsi="Times New Roman" w:hint="eastAsia"/>
          <w:color w:val="000000" w:themeColor="text1"/>
          <w:lang w:val="sv-SE"/>
        </w:rPr>
        <w:t xml:space="preserve">dyko </w:t>
      </w:r>
      <w:r w:rsidRPr="00E323D5">
        <w:rPr>
          <w:rFonts w:ascii="Times New Roman" w:hAnsi="Times New Roman"/>
          <w:color w:val="000000" w:themeColor="text1"/>
          <w:lang w:val="sv-SE"/>
        </w:rPr>
        <w:t>'s</w:t>
      </w:r>
      <w:r w:rsidR="00EB3632" w:rsidRPr="00E323D5">
        <w:rPr>
          <w:rFonts w:ascii="Times New Roman" w:hAnsi="Times New Roman" w:hint="eastAsia"/>
          <w:color w:val="000000" w:themeColor="text1"/>
          <w:lang w:val="sv-SE"/>
        </w:rPr>
        <w:t xml:space="preserve"> hy</w:t>
      </w:r>
      <w:r w:rsidRPr="00E323D5">
        <w:rPr>
          <w:rFonts w:ascii="Times New Roman" w:hAnsi="Times New Roman"/>
          <w:color w:val="000000" w:themeColor="text1"/>
          <w:lang w:val="sv-SE"/>
        </w:rPr>
        <w:t>drological model, Journal of Hydrology,</w:t>
      </w:r>
      <w:r w:rsidR="00EB3632" w:rsidRPr="00E323D5">
        <w:rPr>
          <w:rFonts w:ascii="Times New Roman" w:hAnsi="Times New Roman" w:hint="eastAsia"/>
          <w:color w:val="000000" w:themeColor="text1"/>
          <w:lang w:val="sv-SE"/>
        </w:rPr>
        <w:t xml:space="preserve"> 2012,</w:t>
      </w:r>
      <w:r w:rsidR="00916403" w:rsidRPr="00E323D5">
        <w:rPr>
          <w:rFonts w:ascii="Times New Roman" w:hAnsi="Times New Roman" w:hint="eastAsia"/>
          <w:color w:val="000000" w:themeColor="text1"/>
          <w:lang w:val="sv-SE"/>
        </w:rPr>
        <w:t xml:space="preserve"> (</w:t>
      </w:r>
      <w:r w:rsidR="00916403" w:rsidRPr="00E323D5">
        <w:rPr>
          <w:rFonts w:ascii="Times New Roman" w:hAnsi="Times New Roman"/>
          <w:color w:val="000000" w:themeColor="text1"/>
          <w:lang w:val="sv-SE"/>
        </w:rPr>
        <w:t>436-437</w:t>
      </w:r>
      <w:r w:rsidR="00916403" w:rsidRPr="00E323D5">
        <w:rPr>
          <w:rFonts w:ascii="Times New Roman" w:hAnsi="Times New Roman" w:hint="eastAsia"/>
          <w:color w:val="000000" w:themeColor="text1"/>
          <w:lang w:val="sv-SE"/>
        </w:rPr>
        <w:t>)</w:t>
      </w:r>
      <w:r w:rsidRPr="00E323D5">
        <w:rPr>
          <w:rFonts w:ascii="Times New Roman" w:hAnsi="Times New Roman"/>
          <w:color w:val="000000" w:themeColor="text1"/>
          <w:lang w:val="sv-SE"/>
        </w:rPr>
        <w:t>,</w:t>
      </w:r>
      <w:r w:rsidR="00FA4757" w:rsidRPr="00E323D5">
        <w:rPr>
          <w:rFonts w:ascii="Times New Roman" w:hAnsi="Times New Roman" w:hint="eastAsia"/>
          <w:color w:val="000000" w:themeColor="text1"/>
          <w:lang w:val="sv-SE"/>
        </w:rPr>
        <w:t xml:space="preserve"> </w:t>
      </w:r>
      <w:r w:rsidRPr="00E323D5">
        <w:rPr>
          <w:rFonts w:ascii="Times New Roman" w:hAnsi="Times New Roman"/>
          <w:color w:val="000000" w:themeColor="text1"/>
          <w:lang w:val="sv-SE"/>
        </w:rPr>
        <w:t>35-50</w:t>
      </w:r>
      <w:r w:rsidR="00FA4757" w:rsidRPr="00E323D5">
        <w:rPr>
          <w:rFonts w:ascii="Times New Roman" w:hAnsi="Times New Roman" w:hint="eastAsia"/>
          <w:color w:val="000000" w:themeColor="text1"/>
          <w:lang w:val="sv-SE"/>
        </w:rPr>
        <w:t>.</w:t>
      </w:r>
    </w:p>
    <w:p w:rsidR="006949C9" w:rsidRPr="00E323D5" w:rsidRDefault="006949C9" w:rsidP="00505343">
      <w:pPr>
        <w:pStyle w:val="ae"/>
        <w:numPr>
          <w:ilvl w:val="0"/>
          <w:numId w:val="2"/>
        </w:numPr>
        <w:kinsoku w:val="0"/>
        <w:overflowPunct w:val="0"/>
        <w:topLinePunct/>
        <w:ind w:firstLineChars="0"/>
        <w:rPr>
          <w:rFonts w:ascii="Times New Roman" w:hAnsi="Times New Roman"/>
          <w:color w:val="000000" w:themeColor="text1"/>
          <w:lang w:val="sv-SE"/>
        </w:rPr>
      </w:pPr>
      <w:r w:rsidRPr="00E323D5">
        <w:rPr>
          <w:rFonts w:ascii="Times New Roman" w:hAnsi="Times New Roman"/>
          <w:color w:val="000000" w:themeColor="text1"/>
          <w:lang w:val="sv-SE"/>
        </w:rPr>
        <w:t>Zhang, W.B., Fu, J.S. Rainfall erosivity estimation under different rainfall amount. Resources Science, 2003, (01):35-41</w:t>
      </w:r>
    </w:p>
    <w:p w:rsidR="006949C9" w:rsidRPr="00E323D5" w:rsidRDefault="006949C9" w:rsidP="00505343">
      <w:pPr>
        <w:pStyle w:val="ae"/>
        <w:numPr>
          <w:ilvl w:val="0"/>
          <w:numId w:val="2"/>
        </w:numPr>
        <w:kinsoku w:val="0"/>
        <w:overflowPunct w:val="0"/>
        <w:topLinePunct/>
        <w:ind w:firstLineChars="0"/>
        <w:rPr>
          <w:rFonts w:ascii="Times New Roman" w:hAnsi="Times New Roman" w:cs="Times New Roman"/>
          <w:color w:val="000000" w:themeColor="text1"/>
        </w:rPr>
      </w:pPr>
      <w:r w:rsidRPr="00E323D5">
        <w:rPr>
          <w:rFonts w:ascii="Times New Roman" w:hAnsi="Times New Roman" w:cs="Times New Roman"/>
          <w:color w:val="000000" w:themeColor="text1"/>
        </w:rPr>
        <w:t>Fang, J.Y., Guo, Z.D., Piao, S.L., et al. Terrestrial vegetation carbon sinks in China, 1981–2000. Science in China Series D: Earth Sciences, 2007, 50(9):1341-1350.</w:t>
      </w:r>
    </w:p>
    <w:p w:rsidR="006949C9" w:rsidRPr="00E323D5" w:rsidRDefault="006949C9" w:rsidP="00505343">
      <w:pPr>
        <w:pStyle w:val="ae"/>
        <w:numPr>
          <w:ilvl w:val="0"/>
          <w:numId w:val="2"/>
        </w:numPr>
        <w:kinsoku w:val="0"/>
        <w:overflowPunct w:val="0"/>
        <w:topLinePunct/>
        <w:ind w:firstLineChars="0"/>
        <w:rPr>
          <w:rFonts w:ascii="Times New Roman" w:hAnsi="Times New Roman" w:cs="Times New Roman"/>
          <w:color w:val="000000" w:themeColor="text1"/>
        </w:rPr>
      </w:pPr>
      <w:r w:rsidRPr="00E323D5">
        <w:rPr>
          <w:rFonts w:ascii="Times New Roman" w:hAnsi="Times New Roman" w:cs="Times New Roman"/>
          <w:color w:val="000000" w:themeColor="text1"/>
        </w:rPr>
        <w:t>Xie, X.L., Sun, B., et al. Soil carbon stocks and their influencing factors under native vegetations in China. Acta Pedologica Sinica, 2004, (05):687-699.</w:t>
      </w:r>
    </w:p>
    <w:p w:rsidR="006949C9" w:rsidRPr="00E323D5" w:rsidRDefault="00C3790A" w:rsidP="00505343">
      <w:pPr>
        <w:pStyle w:val="ae"/>
        <w:numPr>
          <w:ilvl w:val="0"/>
          <w:numId w:val="2"/>
        </w:numPr>
        <w:kinsoku w:val="0"/>
        <w:overflowPunct w:val="0"/>
        <w:topLinePunct/>
        <w:ind w:firstLineChars="0"/>
        <w:rPr>
          <w:rFonts w:ascii="Times New Roman" w:hAnsi="Times New Roman" w:cs="Times New Roman"/>
          <w:color w:val="000000" w:themeColor="text1"/>
        </w:rPr>
      </w:pPr>
      <w:r w:rsidRPr="00E323D5">
        <w:rPr>
          <w:rFonts w:ascii="Times New Roman" w:hAnsi="Times New Roman"/>
          <w:color w:val="000000" w:themeColor="text1"/>
          <w:lang w:val="sv-SE"/>
        </w:rPr>
        <w:t xml:space="preserve">Zhang, J., Luo, G.S., et al. </w:t>
      </w:r>
      <w:r w:rsidR="006949C9" w:rsidRPr="00E323D5">
        <w:rPr>
          <w:rFonts w:ascii="Times New Roman" w:hAnsi="Times New Roman" w:cs="Times New Roman"/>
          <w:color w:val="000000" w:themeColor="text1"/>
        </w:rPr>
        <w:t xml:space="preserve">Carbon stock estimation and sequestration potential of crops in the upper Yangtze river basin. Southwest China Journal of Agricultural Sciences, 2009, 22(02):402-408 </w:t>
      </w:r>
    </w:p>
    <w:p w:rsidR="003F6C8F" w:rsidRPr="00E323D5" w:rsidRDefault="003F6C8F" w:rsidP="00505343">
      <w:pPr>
        <w:kinsoku w:val="0"/>
        <w:overflowPunct w:val="0"/>
        <w:rPr>
          <w:color w:val="000000" w:themeColor="text1"/>
        </w:rPr>
      </w:pPr>
    </w:p>
    <w:sectPr w:rsidR="003F6C8F" w:rsidRPr="00E323D5" w:rsidSect="002B2A9F">
      <w:footerReference w:type="default" r:id="rId110"/>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0F12" w:rsidRDefault="00230F12" w:rsidP="002D36CE">
      <w:r>
        <w:separator/>
      </w:r>
    </w:p>
  </w:endnote>
  <w:endnote w:type="continuationSeparator" w:id="0">
    <w:p w:rsidR="00230F12" w:rsidRDefault="00230F12" w:rsidP="002D36CE">
      <w:r>
        <w:continuationSeparator/>
      </w:r>
    </w:p>
  </w:endnote>
  <w:endnote w:type="continuationNotice" w:id="1">
    <w:p w:rsidR="00230F12" w:rsidRDefault="00230F1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MingLiU">
    <w:altName w:val="細明體"/>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A00002EF" w:usb1="4000004B" w:usb2="00000000" w:usb3="00000000" w:csb0="0000009F" w:csb1="00000000"/>
  </w:font>
  <w:font w:name="等线">
    <w:altName w:val="Arial Unicode MS"/>
    <w:charset w:val="86"/>
    <w:family w:val="auto"/>
    <w:pitch w:val="variable"/>
    <w:sig w:usb0="00000000" w:usb1="38CF7CFA" w:usb2="00000016" w:usb3="00000000" w:csb0="0004000F" w:csb1="00000000"/>
  </w:font>
  <w:font w:name="Cambria Math">
    <w:panose1 w:val="02040503050406030204"/>
    <w:charset w:val="00"/>
    <w:family w:val="roman"/>
    <w:pitch w:val="variable"/>
    <w:sig w:usb0="A00002EF" w:usb1="420020EB" w:usb2="00000000" w:usb3="00000000" w:csb0="0000009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2423189"/>
      <w:docPartObj>
        <w:docPartGallery w:val="Page Numbers (Bottom of Page)"/>
        <w:docPartUnique/>
      </w:docPartObj>
    </w:sdtPr>
    <w:sdtEndPr/>
    <w:sdtContent>
      <w:p w:rsidR="00855E8D" w:rsidRDefault="00855E8D">
        <w:pPr>
          <w:pStyle w:val="a4"/>
          <w:jc w:val="center"/>
        </w:pPr>
        <w:r>
          <w:fldChar w:fldCharType="begin"/>
        </w:r>
        <w:r>
          <w:instrText>PAGE   \* MERGEFORMAT</w:instrText>
        </w:r>
        <w:r>
          <w:fldChar w:fldCharType="separate"/>
        </w:r>
        <w:r w:rsidR="00E4707F" w:rsidRPr="00E4707F">
          <w:rPr>
            <w:noProof/>
            <w:lang w:val="zh-CN"/>
          </w:rPr>
          <w:t>10</w:t>
        </w:r>
        <w:r>
          <w:rPr>
            <w:noProof/>
            <w:lang w:val="zh-CN"/>
          </w:rPr>
          <w:fldChar w:fldCharType="end"/>
        </w:r>
      </w:p>
    </w:sdtContent>
  </w:sdt>
  <w:p w:rsidR="00855E8D" w:rsidRDefault="00855E8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0F12" w:rsidRDefault="00230F12" w:rsidP="002D36CE">
      <w:r>
        <w:separator/>
      </w:r>
    </w:p>
  </w:footnote>
  <w:footnote w:type="continuationSeparator" w:id="0">
    <w:p w:rsidR="00230F12" w:rsidRDefault="00230F12" w:rsidP="002D36CE">
      <w:r>
        <w:continuationSeparator/>
      </w:r>
    </w:p>
  </w:footnote>
  <w:footnote w:type="continuationNotice" w:id="1">
    <w:p w:rsidR="00230F12" w:rsidRDefault="00230F12"/>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02BED9"/>
    <w:multiLevelType w:val="singleLevel"/>
    <w:tmpl w:val="5302BED9"/>
    <w:lvl w:ilvl="0">
      <w:start w:val="4"/>
      <w:numFmt w:val="decimal"/>
      <w:suff w:val="space"/>
      <w:lvlText w:val="%1."/>
      <w:lvlJc w:val="left"/>
    </w:lvl>
  </w:abstractNum>
  <w:abstractNum w:abstractNumId="1">
    <w:nsid w:val="7B4314E9"/>
    <w:multiLevelType w:val="multilevel"/>
    <w:tmpl w:val="7B4314E9"/>
    <w:lvl w:ilvl="0">
      <w:start w:val="1"/>
      <w:numFmt w:val="decimal"/>
      <w:lvlText w:val="[%1]."/>
      <w:lvlJc w:val="left"/>
      <w:pPr>
        <w:ind w:left="420" w:hanging="420"/>
      </w:pPr>
      <w:rPr>
        <w:rFonts w:hint="eastAsia"/>
      </w:rPr>
    </w:lvl>
    <w:lvl w:ilvl="1">
      <w:start w:val="1"/>
      <w:numFmt w:val="lowerLetter"/>
      <w:lvlText w:val="%2)"/>
      <w:lvlJc w:val="left"/>
      <w:pPr>
        <w:ind w:left="842" w:hanging="420"/>
      </w:pPr>
    </w:lvl>
    <w:lvl w:ilvl="2">
      <w:start w:val="1"/>
      <w:numFmt w:val="lowerRoman"/>
      <w:lvlText w:val="%3."/>
      <w:lvlJc w:val="right"/>
      <w:pPr>
        <w:ind w:left="1262" w:hanging="420"/>
      </w:pPr>
    </w:lvl>
    <w:lvl w:ilvl="3">
      <w:start w:val="1"/>
      <w:numFmt w:val="decimal"/>
      <w:lvlText w:val="%4."/>
      <w:lvlJc w:val="left"/>
      <w:pPr>
        <w:ind w:left="1682" w:hanging="420"/>
      </w:pPr>
    </w:lvl>
    <w:lvl w:ilvl="4">
      <w:start w:val="1"/>
      <w:numFmt w:val="lowerLetter"/>
      <w:lvlText w:val="%5)"/>
      <w:lvlJc w:val="left"/>
      <w:pPr>
        <w:ind w:left="2102" w:hanging="420"/>
      </w:pPr>
    </w:lvl>
    <w:lvl w:ilvl="5">
      <w:start w:val="1"/>
      <w:numFmt w:val="lowerRoman"/>
      <w:lvlText w:val="%6."/>
      <w:lvlJc w:val="right"/>
      <w:pPr>
        <w:ind w:left="2522" w:hanging="420"/>
      </w:pPr>
    </w:lvl>
    <w:lvl w:ilvl="6">
      <w:start w:val="1"/>
      <w:numFmt w:val="decimal"/>
      <w:lvlText w:val="%7."/>
      <w:lvlJc w:val="left"/>
      <w:pPr>
        <w:ind w:left="2942" w:hanging="420"/>
      </w:pPr>
    </w:lvl>
    <w:lvl w:ilvl="7">
      <w:start w:val="1"/>
      <w:numFmt w:val="lowerLetter"/>
      <w:lvlText w:val="%8)"/>
      <w:lvlJc w:val="left"/>
      <w:pPr>
        <w:ind w:left="3362" w:hanging="420"/>
      </w:pPr>
    </w:lvl>
    <w:lvl w:ilvl="8">
      <w:start w:val="1"/>
      <w:numFmt w:val="lowerRoman"/>
      <w:lvlText w:val="%9."/>
      <w:lvlJc w:val="right"/>
      <w:pPr>
        <w:ind w:left="3782" w:hanging="420"/>
      </w:p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Juha Alatalo">
    <w15:presenceInfo w15:providerId="Windows Live" w15:userId="970677ec08bf766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949C9"/>
    <w:rsid w:val="00005C16"/>
    <w:rsid w:val="00025E5F"/>
    <w:rsid w:val="00042A0C"/>
    <w:rsid w:val="000857A5"/>
    <w:rsid w:val="000B7557"/>
    <w:rsid w:val="000C5D6B"/>
    <w:rsid w:val="000D126D"/>
    <w:rsid w:val="000F378C"/>
    <w:rsid w:val="00124994"/>
    <w:rsid w:val="001422B3"/>
    <w:rsid w:val="001433F0"/>
    <w:rsid w:val="001475AB"/>
    <w:rsid w:val="0016233A"/>
    <w:rsid w:val="001809D6"/>
    <w:rsid w:val="001B0B89"/>
    <w:rsid w:val="001E2D1F"/>
    <w:rsid w:val="001E7FA2"/>
    <w:rsid w:val="00230F12"/>
    <w:rsid w:val="002335F7"/>
    <w:rsid w:val="00265F98"/>
    <w:rsid w:val="00266D9C"/>
    <w:rsid w:val="002B0CB4"/>
    <w:rsid w:val="002B2A9F"/>
    <w:rsid w:val="002B6772"/>
    <w:rsid w:val="002D36CE"/>
    <w:rsid w:val="002F037D"/>
    <w:rsid w:val="0031776A"/>
    <w:rsid w:val="003657D5"/>
    <w:rsid w:val="0038263B"/>
    <w:rsid w:val="003901FE"/>
    <w:rsid w:val="00397F10"/>
    <w:rsid w:val="003B27A5"/>
    <w:rsid w:val="003C1308"/>
    <w:rsid w:val="003D480E"/>
    <w:rsid w:val="003D52CD"/>
    <w:rsid w:val="003E5206"/>
    <w:rsid w:val="003F6C8F"/>
    <w:rsid w:val="0041284F"/>
    <w:rsid w:val="004272B3"/>
    <w:rsid w:val="00442E94"/>
    <w:rsid w:val="004535B1"/>
    <w:rsid w:val="00505343"/>
    <w:rsid w:val="00505D00"/>
    <w:rsid w:val="00514C81"/>
    <w:rsid w:val="005378B6"/>
    <w:rsid w:val="00590FFF"/>
    <w:rsid w:val="005A033F"/>
    <w:rsid w:val="005B3C71"/>
    <w:rsid w:val="005B7CA8"/>
    <w:rsid w:val="005C1BF7"/>
    <w:rsid w:val="005E2860"/>
    <w:rsid w:val="005E5D58"/>
    <w:rsid w:val="005E678F"/>
    <w:rsid w:val="005F15A4"/>
    <w:rsid w:val="00606B0A"/>
    <w:rsid w:val="0060783D"/>
    <w:rsid w:val="00620DD9"/>
    <w:rsid w:val="0063088A"/>
    <w:rsid w:val="006712BA"/>
    <w:rsid w:val="00687030"/>
    <w:rsid w:val="00687F1F"/>
    <w:rsid w:val="006949C9"/>
    <w:rsid w:val="006A2309"/>
    <w:rsid w:val="006B7AA8"/>
    <w:rsid w:val="006C3460"/>
    <w:rsid w:val="006F292B"/>
    <w:rsid w:val="007105EC"/>
    <w:rsid w:val="00743B3E"/>
    <w:rsid w:val="00774297"/>
    <w:rsid w:val="00786CF0"/>
    <w:rsid w:val="007D35E9"/>
    <w:rsid w:val="008064F6"/>
    <w:rsid w:val="0081749A"/>
    <w:rsid w:val="00855E8D"/>
    <w:rsid w:val="008A656C"/>
    <w:rsid w:val="008C026F"/>
    <w:rsid w:val="008C4B67"/>
    <w:rsid w:val="008D3A9E"/>
    <w:rsid w:val="00901DBB"/>
    <w:rsid w:val="00916403"/>
    <w:rsid w:val="00916525"/>
    <w:rsid w:val="00955525"/>
    <w:rsid w:val="00996620"/>
    <w:rsid w:val="009A51CB"/>
    <w:rsid w:val="009D31AA"/>
    <w:rsid w:val="009D33C1"/>
    <w:rsid w:val="00A3185D"/>
    <w:rsid w:val="00A521F2"/>
    <w:rsid w:val="00A54700"/>
    <w:rsid w:val="00A607FF"/>
    <w:rsid w:val="00AF1AEE"/>
    <w:rsid w:val="00B03ECD"/>
    <w:rsid w:val="00B21742"/>
    <w:rsid w:val="00B574E0"/>
    <w:rsid w:val="00B85888"/>
    <w:rsid w:val="00B90F70"/>
    <w:rsid w:val="00B929B5"/>
    <w:rsid w:val="00BA69A8"/>
    <w:rsid w:val="00BA6AAD"/>
    <w:rsid w:val="00BA6C9A"/>
    <w:rsid w:val="00C004CE"/>
    <w:rsid w:val="00C06CDF"/>
    <w:rsid w:val="00C21CC0"/>
    <w:rsid w:val="00C3790A"/>
    <w:rsid w:val="00C56440"/>
    <w:rsid w:val="00C84030"/>
    <w:rsid w:val="00CA3D41"/>
    <w:rsid w:val="00CB5A20"/>
    <w:rsid w:val="00CF5261"/>
    <w:rsid w:val="00D045C4"/>
    <w:rsid w:val="00D07B13"/>
    <w:rsid w:val="00D65FDD"/>
    <w:rsid w:val="00D86A7C"/>
    <w:rsid w:val="00DB6FEA"/>
    <w:rsid w:val="00DC64B5"/>
    <w:rsid w:val="00DD12AC"/>
    <w:rsid w:val="00DD2D92"/>
    <w:rsid w:val="00DE1C07"/>
    <w:rsid w:val="00E1068E"/>
    <w:rsid w:val="00E17976"/>
    <w:rsid w:val="00E2236B"/>
    <w:rsid w:val="00E246BD"/>
    <w:rsid w:val="00E323D5"/>
    <w:rsid w:val="00E41F3B"/>
    <w:rsid w:val="00E4707F"/>
    <w:rsid w:val="00E548E1"/>
    <w:rsid w:val="00EA263C"/>
    <w:rsid w:val="00EB3632"/>
    <w:rsid w:val="00EC7125"/>
    <w:rsid w:val="00EF546B"/>
    <w:rsid w:val="00F03368"/>
    <w:rsid w:val="00F303B7"/>
    <w:rsid w:val="00F32EED"/>
    <w:rsid w:val="00F42147"/>
    <w:rsid w:val="00F53610"/>
    <w:rsid w:val="00F5496F"/>
    <w:rsid w:val="00F55F52"/>
    <w:rsid w:val="00FA4757"/>
    <w:rsid w:val="00FD33F3"/>
    <w:rsid w:val="00FF24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annotation text" w:qFormat="1"/>
    <w:lsdException w:name="header" w:uiPriority="0" w:qFormat="1"/>
    <w:lsdException w:name="footer" w:qFormat="1"/>
    <w:lsdException w:name="caption" w:uiPriority="0" w:qFormat="1"/>
    <w:lsdException w:name="footnote reference" w:uiPriority="0"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FollowedHyperlink" w:uiPriority="0" w:qFormat="1"/>
    <w:lsdException w:name="Strong" w:semiHidden="0" w:uiPriority="0" w:unhideWhenUsed="0" w:qFormat="1"/>
    <w:lsdException w:name="Emphasis" w:semiHidden="0" w:uiPriority="20" w:unhideWhenUsed="0" w:qFormat="1"/>
    <w:lsdException w:name="Normal (Web)" w:uiPriority="0" w:qFormat="1"/>
    <w:lsdException w:name="Balloon Text" w:uiPriority="0" w:qFormat="1"/>
    <w:lsdException w:name="Table Grid" w:uiPriority="0" w:qFormat="1"/>
    <w:lsdException w:name="Placeholder Text" w:unhideWhenUsed="0"/>
    <w:lsdException w:name="No Spacing" w:semiHidden="0" w:uiPriority="1" w:unhideWhenUsed="0" w:qFormat="1"/>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49C9"/>
    <w:pPr>
      <w:widowControl w:val="0"/>
      <w:jc w:val="both"/>
    </w:pPr>
    <w:rPr>
      <w:szCs w:val="24"/>
    </w:rPr>
  </w:style>
  <w:style w:type="paragraph" w:styleId="1">
    <w:name w:val="heading 1"/>
    <w:basedOn w:val="a"/>
    <w:next w:val="a"/>
    <w:link w:val="1Char"/>
    <w:qFormat/>
    <w:rsid w:val="006949C9"/>
    <w:pPr>
      <w:jc w:val="left"/>
      <w:outlineLvl w:val="0"/>
    </w:pPr>
    <w:rPr>
      <w:rFonts w:ascii="宋体" w:eastAsia="宋体" w:hAnsi="宋体" w:cs="Times New Roman" w:hint="eastAsia"/>
      <w:kern w:val="44"/>
      <w:sz w:val="14"/>
      <w:szCs w:val="14"/>
    </w:rPr>
  </w:style>
  <w:style w:type="paragraph" w:styleId="2">
    <w:name w:val="heading 2"/>
    <w:basedOn w:val="a"/>
    <w:next w:val="a"/>
    <w:link w:val="2Char"/>
    <w:unhideWhenUsed/>
    <w:qFormat/>
    <w:rsid w:val="006949C9"/>
    <w:pPr>
      <w:keepNext/>
      <w:keepLines/>
      <w:spacing w:before="260" w:after="260" w:line="413" w:lineRule="auto"/>
      <w:outlineLvl w:val="1"/>
    </w:pPr>
    <w:rPr>
      <w:rFonts w:ascii="Arial" w:eastAsia="黑体" w:hAnsi="Arial"/>
      <w:b/>
      <w:sz w:val="32"/>
    </w:rPr>
  </w:style>
  <w:style w:type="paragraph" w:styleId="3">
    <w:name w:val="heading 3"/>
    <w:basedOn w:val="a"/>
    <w:next w:val="a"/>
    <w:link w:val="3Char"/>
    <w:unhideWhenUsed/>
    <w:qFormat/>
    <w:rsid w:val="006949C9"/>
    <w:pPr>
      <w:keepNext/>
      <w:keepLines/>
      <w:spacing w:before="260" w:after="260" w:line="413" w:lineRule="auto"/>
      <w:outlineLvl w:val="2"/>
    </w:pPr>
    <w:rPr>
      <w:b/>
      <w:sz w:val="32"/>
    </w:rPr>
  </w:style>
  <w:style w:type="paragraph" w:styleId="4">
    <w:name w:val="heading 4"/>
    <w:basedOn w:val="a"/>
    <w:next w:val="a"/>
    <w:link w:val="4Char"/>
    <w:unhideWhenUsed/>
    <w:qFormat/>
    <w:rsid w:val="006949C9"/>
    <w:pPr>
      <w:tabs>
        <w:tab w:val="left" w:pos="5746"/>
      </w:tabs>
      <w:spacing w:beforeLines="50" w:afterLines="50"/>
      <w:ind w:firstLine="643"/>
      <w:outlineLvl w:val="3"/>
    </w:pPr>
    <w:rPr>
      <w:rFonts w:ascii="Times New Roman" w:eastAsia="方正仿宋_GBK" w:hAnsi="Times New Roman" w:cs="Times New Roman"/>
      <w:b/>
      <w:sz w:val="32"/>
      <w:szCs w:val="32"/>
    </w:rPr>
  </w:style>
  <w:style w:type="paragraph" w:styleId="5">
    <w:name w:val="heading 5"/>
    <w:basedOn w:val="a"/>
    <w:next w:val="a"/>
    <w:link w:val="5Char"/>
    <w:unhideWhenUsed/>
    <w:qFormat/>
    <w:rsid w:val="006949C9"/>
    <w:pPr>
      <w:spacing w:beforeAutospacing="1" w:afterAutospacing="1"/>
      <w:jc w:val="left"/>
      <w:outlineLvl w:val="4"/>
    </w:pPr>
    <w:rPr>
      <w:rFonts w:ascii="宋体" w:eastAsia="宋体" w:hAnsi="宋体" w:cs="Times New Roman" w:hint="eastAsia"/>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6949C9"/>
    <w:rPr>
      <w:rFonts w:ascii="宋体" w:eastAsia="宋体" w:hAnsi="宋体" w:cs="Times New Roman"/>
      <w:kern w:val="44"/>
      <w:sz w:val="14"/>
      <w:szCs w:val="14"/>
    </w:rPr>
  </w:style>
  <w:style w:type="character" w:customStyle="1" w:styleId="2Char">
    <w:name w:val="标题 2 Char"/>
    <w:basedOn w:val="a0"/>
    <w:link w:val="2"/>
    <w:rsid w:val="006949C9"/>
    <w:rPr>
      <w:rFonts w:ascii="Arial" w:eastAsia="黑体" w:hAnsi="Arial"/>
      <w:b/>
      <w:sz w:val="32"/>
      <w:szCs w:val="24"/>
    </w:rPr>
  </w:style>
  <w:style w:type="character" w:customStyle="1" w:styleId="3Char">
    <w:name w:val="标题 3 Char"/>
    <w:basedOn w:val="a0"/>
    <w:link w:val="3"/>
    <w:rsid w:val="006949C9"/>
    <w:rPr>
      <w:b/>
      <w:sz w:val="32"/>
      <w:szCs w:val="24"/>
    </w:rPr>
  </w:style>
  <w:style w:type="character" w:customStyle="1" w:styleId="4Char">
    <w:name w:val="标题 4 Char"/>
    <w:basedOn w:val="a0"/>
    <w:link w:val="4"/>
    <w:qFormat/>
    <w:rsid w:val="006949C9"/>
    <w:rPr>
      <w:rFonts w:ascii="Times New Roman" w:eastAsia="方正仿宋_GBK" w:hAnsi="Times New Roman" w:cs="Times New Roman"/>
      <w:b/>
      <w:sz w:val="32"/>
      <w:szCs w:val="32"/>
    </w:rPr>
  </w:style>
  <w:style w:type="character" w:customStyle="1" w:styleId="5Char">
    <w:name w:val="标题 5 Char"/>
    <w:basedOn w:val="a0"/>
    <w:link w:val="5"/>
    <w:qFormat/>
    <w:rsid w:val="006949C9"/>
    <w:rPr>
      <w:rFonts w:ascii="宋体" w:eastAsia="宋体" w:hAnsi="宋体" w:cs="Times New Roman"/>
      <w:b/>
      <w:kern w:val="0"/>
      <w:sz w:val="20"/>
      <w:szCs w:val="20"/>
    </w:rPr>
  </w:style>
  <w:style w:type="paragraph" w:styleId="a3">
    <w:name w:val="Balloon Text"/>
    <w:basedOn w:val="a"/>
    <w:link w:val="Char"/>
    <w:qFormat/>
    <w:rsid w:val="006949C9"/>
    <w:rPr>
      <w:sz w:val="18"/>
      <w:szCs w:val="18"/>
    </w:rPr>
  </w:style>
  <w:style w:type="character" w:customStyle="1" w:styleId="Char">
    <w:name w:val="批注框文本 Char"/>
    <w:basedOn w:val="a0"/>
    <w:link w:val="a3"/>
    <w:qFormat/>
    <w:rsid w:val="006949C9"/>
    <w:rPr>
      <w:sz w:val="18"/>
      <w:szCs w:val="18"/>
    </w:rPr>
  </w:style>
  <w:style w:type="paragraph" w:styleId="a4">
    <w:name w:val="footer"/>
    <w:basedOn w:val="a"/>
    <w:link w:val="Char0"/>
    <w:uiPriority w:val="99"/>
    <w:qFormat/>
    <w:rsid w:val="006949C9"/>
    <w:pPr>
      <w:tabs>
        <w:tab w:val="center" w:pos="4153"/>
        <w:tab w:val="right" w:pos="8306"/>
      </w:tabs>
      <w:snapToGrid w:val="0"/>
      <w:jc w:val="left"/>
    </w:pPr>
    <w:rPr>
      <w:sz w:val="18"/>
    </w:rPr>
  </w:style>
  <w:style w:type="character" w:customStyle="1" w:styleId="Char0">
    <w:name w:val="页脚 Char"/>
    <w:basedOn w:val="a0"/>
    <w:link w:val="a4"/>
    <w:uiPriority w:val="99"/>
    <w:rsid w:val="006949C9"/>
    <w:rPr>
      <w:sz w:val="18"/>
      <w:szCs w:val="24"/>
    </w:rPr>
  </w:style>
  <w:style w:type="paragraph" w:styleId="a5">
    <w:name w:val="header"/>
    <w:basedOn w:val="a"/>
    <w:link w:val="Char1"/>
    <w:qFormat/>
    <w:rsid w:val="006949C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1">
    <w:name w:val="页眉 Char"/>
    <w:basedOn w:val="a0"/>
    <w:link w:val="a5"/>
    <w:rsid w:val="006949C9"/>
    <w:rPr>
      <w:sz w:val="18"/>
      <w:szCs w:val="24"/>
    </w:rPr>
  </w:style>
  <w:style w:type="paragraph" w:styleId="a6">
    <w:name w:val="footnote text"/>
    <w:basedOn w:val="a"/>
    <w:link w:val="Char2"/>
    <w:qFormat/>
    <w:rsid w:val="006949C9"/>
    <w:pPr>
      <w:snapToGrid w:val="0"/>
      <w:jc w:val="left"/>
    </w:pPr>
    <w:rPr>
      <w:sz w:val="18"/>
    </w:rPr>
  </w:style>
  <w:style w:type="character" w:customStyle="1" w:styleId="Char2">
    <w:name w:val="脚注文本 Char"/>
    <w:basedOn w:val="a0"/>
    <w:link w:val="a6"/>
    <w:rsid w:val="006949C9"/>
    <w:rPr>
      <w:sz w:val="18"/>
      <w:szCs w:val="24"/>
    </w:rPr>
  </w:style>
  <w:style w:type="paragraph" w:styleId="a7">
    <w:name w:val="Normal (Web)"/>
    <w:basedOn w:val="a"/>
    <w:qFormat/>
    <w:rsid w:val="006949C9"/>
    <w:pPr>
      <w:jc w:val="left"/>
    </w:pPr>
    <w:rPr>
      <w:rFonts w:cs="Times New Roman"/>
      <w:kern w:val="0"/>
      <w:sz w:val="24"/>
    </w:rPr>
  </w:style>
  <w:style w:type="table" w:styleId="a8">
    <w:name w:val="Table Grid"/>
    <w:basedOn w:val="a1"/>
    <w:qFormat/>
    <w:rsid w:val="006949C9"/>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浅色底纹1"/>
    <w:basedOn w:val="a1"/>
    <w:uiPriority w:val="60"/>
    <w:qFormat/>
    <w:rsid w:val="006949C9"/>
    <w:rPr>
      <w:rFonts w:ascii="Times New Roman" w:eastAsia="宋体" w:hAnsi="Times New Roman" w:cs="Times New Roman"/>
      <w:color w:val="000000" w:themeColor="text1" w:themeShade="BF"/>
      <w:kern w:val="0"/>
      <w:sz w:val="20"/>
      <w:szCs w:val="20"/>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9">
    <w:name w:val="Strong"/>
    <w:basedOn w:val="a0"/>
    <w:qFormat/>
    <w:rsid w:val="006949C9"/>
    <w:rPr>
      <w:b/>
    </w:rPr>
  </w:style>
  <w:style w:type="character" w:styleId="aa">
    <w:name w:val="FollowedHyperlink"/>
    <w:basedOn w:val="a0"/>
    <w:qFormat/>
    <w:rsid w:val="006949C9"/>
    <w:rPr>
      <w:color w:val="105990"/>
      <w:u w:val="none"/>
    </w:rPr>
  </w:style>
  <w:style w:type="character" w:styleId="ab">
    <w:name w:val="Emphasis"/>
    <w:basedOn w:val="a0"/>
    <w:uiPriority w:val="20"/>
    <w:qFormat/>
    <w:rsid w:val="006949C9"/>
  </w:style>
  <w:style w:type="character" w:styleId="ac">
    <w:name w:val="Hyperlink"/>
    <w:basedOn w:val="a0"/>
    <w:qFormat/>
    <w:rsid w:val="006949C9"/>
    <w:rPr>
      <w:color w:val="0000FF"/>
      <w:u w:val="single"/>
    </w:rPr>
  </w:style>
  <w:style w:type="character" w:styleId="ad">
    <w:name w:val="footnote reference"/>
    <w:basedOn w:val="a0"/>
    <w:qFormat/>
    <w:rsid w:val="006949C9"/>
    <w:rPr>
      <w:vertAlign w:val="superscript"/>
    </w:rPr>
  </w:style>
  <w:style w:type="character" w:customStyle="1" w:styleId="bdsmore">
    <w:name w:val="bds_more"/>
    <w:basedOn w:val="a0"/>
    <w:qFormat/>
    <w:rsid w:val="006949C9"/>
  </w:style>
  <w:style w:type="character" w:customStyle="1" w:styleId="bdsmore1">
    <w:name w:val="bds_more1"/>
    <w:basedOn w:val="a0"/>
    <w:qFormat/>
    <w:rsid w:val="006949C9"/>
    <w:rPr>
      <w:rFonts w:ascii="宋体" w:eastAsia="宋体" w:hAnsi="宋体" w:cs="宋体" w:hint="eastAsia"/>
    </w:rPr>
  </w:style>
  <w:style w:type="character" w:customStyle="1" w:styleId="bdsmore2">
    <w:name w:val="bds_more2"/>
    <w:basedOn w:val="a0"/>
    <w:qFormat/>
    <w:rsid w:val="006949C9"/>
  </w:style>
  <w:style w:type="character" w:customStyle="1" w:styleId="bdsnopic">
    <w:name w:val="bds_nopic"/>
    <w:basedOn w:val="a0"/>
    <w:qFormat/>
    <w:rsid w:val="006949C9"/>
  </w:style>
  <w:style w:type="character" w:customStyle="1" w:styleId="bdsnopic1">
    <w:name w:val="bds_nopic1"/>
    <w:basedOn w:val="a0"/>
    <w:qFormat/>
    <w:rsid w:val="006949C9"/>
  </w:style>
  <w:style w:type="character" w:customStyle="1" w:styleId="bdsnopic2">
    <w:name w:val="bds_nopic2"/>
    <w:basedOn w:val="a0"/>
    <w:qFormat/>
    <w:rsid w:val="006949C9"/>
  </w:style>
  <w:style w:type="character" w:customStyle="1" w:styleId="prop-span">
    <w:name w:val="prop-span"/>
    <w:basedOn w:val="a0"/>
    <w:qFormat/>
    <w:rsid w:val="006949C9"/>
  </w:style>
  <w:style w:type="character" w:customStyle="1" w:styleId="comment-text-w">
    <w:name w:val="comment-text-w"/>
    <w:basedOn w:val="a0"/>
    <w:qFormat/>
    <w:rsid w:val="006949C9"/>
    <w:rPr>
      <w:color w:val="4398ED"/>
      <w:sz w:val="19"/>
      <w:szCs w:val="19"/>
    </w:rPr>
  </w:style>
  <w:style w:type="character" w:customStyle="1" w:styleId="zm6olrabive1">
    <w:name w:val="zm6olrabive1"/>
    <w:basedOn w:val="a0"/>
    <w:qFormat/>
    <w:rsid w:val="006949C9"/>
    <w:rPr>
      <w:sz w:val="0"/>
      <w:szCs w:val="0"/>
    </w:rPr>
  </w:style>
  <w:style w:type="character" w:customStyle="1" w:styleId="o3ztbmydvgk1">
    <w:name w:val="o3ztbmydvgk1"/>
    <w:basedOn w:val="a0"/>
    <w:qFormat/>
    <w:rsid w:val="006949C9"/>
    <w:rPr>
      <w:sz w:val="0"/>
      <w:szCs w:val="0"/>
    </w:rPr>
  </w:style>
  <w:style w:type="paragraph" w:styleId="ae">
    <w:name w:val="List Paragraph"/>
    <w:basedOn w:val="a"/>
    <w:uiPriority w:val="34"/>
    <w:qFormat/>
    <w:rsid w:val="006949C9"/>
    <w:pPr>
      <w:ind w:firstLineChars="200" w:firstLine="420"/>
    </w:pPr>
  </w:style>
  <w:style w:type="table" w:customStyle="1" w:styleId="TableGrid11121">
    <w:name w:val="Table Grid11121"/>
    <w:basedOn w:val="a1"/>
    <w:uiPriority w:val="39"/>
    <w:qFormat/>
    <w:rsid w:val="006949C9"/>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网格型1121"/>
    <w:basedOn w:val="a1"/>
    <w:uiPriority w:val="39"/>
    <w:qFormat/>
    <w:rsid w:val="006949C9"/>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01">
    <w:name w:val="font01"/>
    <w:basedOn w:val="a0"/>
    <w:qFormat/>
    <w:rsid w:val="006949C9"/>
    <w:rPr>
      <w:rFonts w:ascii="MingLiU" w:eastAsia="MingLiU" w:hAnsi="MingLiU" w:cs="MingLiU" w:hint="default"/>
      <w:color w:val="000000"/>
      <w:sz w:val="18"/>
      <w:szCs w:val="18"/>
      <w:u w:val="none"/>
      <w:vertAlign w:val="superscript"/>
    </w:rPr>
  </w:style>
  <w:style w:type="character" w:customStyle="1" w:styleId="font21">
    <w:name w:val="font21"/>
    <w:basedOn w:val="a0"/>
    <w:qFormat/>
    <w:rsid w:val="006949C9"/>
    <w:rPr>
      <w:rFonts w:ascii="MingLiU" w:eastAsia="MingLiU" w:hAnsi="MingLiU" w:cs="MingLiU" w:hint="default"/>
      <w:color w:val="000000"/>
      <w:sz w:val="18"/>
      <w:szCs w:val="18"/>
      <w:u w:val="none"/>
      <w:vertAlign w:val="superscript"/>
    </w:rPr>
  </w:style>
  <w:style w:type="character" w:customStyle="1" w:styleId="apple-converted-space">
    <w:name w:val="apple-converted-space"/>
    <w:basedOn w:val="a0"/>
    <w:qFormat/>
    <w:rsid w:val="006949C9"/>
  </w:style>
  <w:style w:type="character" w:customStyle="1" w:styleId="tran">
    <w:name w:val="tran"/>
    <w:basedOn w:val="a0"/>
    <w:qFormat/>
    <w:rsid w:val="006949C9"/>
  </w:style>
  <w:style w:type="paragraph" w:customStyle="1" w:styleId="11">
    <w:name w:val="正文1"/>
    <w:qFormat/>
    <w:rsid w:val="006949C9"/>
    <w:pPr>
      <w:jc w:val="both"/>
    </w:pPr>
    <w:rPr>
      <w:rFonts w:ascii="Times New Roman" w:eastAsia="宋体" w:hAnsi="Times New Roman" w:cs="Times New Roman"/>
      <w:szCs w:val="21"/>
    </w:rPr>
  </w:style>
  <w:style w:type="character" w:customStyle="1" w:styleId="100">
    <w:name w:val="10"/>
    <w:basedOn w:val="a0"/>
    <w:qFormat/>
    <w:rsid w:val="006949C9"/>
    <w:rPr>
      <w:rFonts w:ascii="Times New Roman" w:hAnsi="Times New Roman" w:cs="Times New Roman" w:hint="default"/>
    </w:rPr>
  </w:style>
  <w:style w:type="character" w:customStyle="1" w:styleId="17">
    <w:name w:val="17"/>
    <w:basedOn w:val="a0"/>
    <w:qFormat/>
    <w:rsid w:val="006949C9"/>
    <w:rPr>
      <w:rFonts w:ascii="Times New Roman" w:hAnsi="Times New Roman" w:cs="Times New Roman" w:hint="default"/>
      <w:color w:val="0000FF"/>
      <w:u w:val="single"/>
    </w:rPr>
  </w:style>
  <w:style w:type="character" w:customStyle="1" w:styleId="18">
    <w:name w:val="18"/>
    <w:basedOn w:val="a0"/>
    <w:qFormat/>
    <w:rsid w:val="006949C9"/>
    <w:rPr>
      <w:rFonts w:ascii="Times New Roman" w:hAnsi="Times New Roman" w:cs="Times New Roman" w:hint="default"/>
    </w:rPr>
  </w:style>
  <w:style w:type="paragraph" w:styleId="af">
    <w:name w:val="caption"/>
    <w:basedOn w:val="a"/>
    <w:next w:val="a"/>
    <w:unhideWhenUsed/>
    <w:qFormat/>
    <w:rsid w:val="006949C9"/>
    <w:rPr>
      <w:rFonts w:asciiTheme="majorHAnsi" w:eastAsia="黑体" w:hAnsiTheme="majorHAnsi" w:cstheme="majorBidi"/>
      <w:sz w:val="20"/>
      <w:szCs w:val="20"/>
    </w:rPr>
  </w:style>
  <w:style w:type="paragraph" w:styleId="af0">
    <w:name w:val="annotation text"/>
    <w:basedOn w:val="a"/>
    <w:link w:val="Char3"/>
    <w:uiPriority w:val="99"/>
    <w:semiHidden/>
    <w:unhideWhenUsed/>
    <w:qFormat/>
    <w:rsid w:val="00743B3E"/>
    <w:pPr>
      <w:jc w:val="left"/>
    </w:pPr>
    <w:rPr>
      <w:szCs w:val="22"/>
    </w:rPr>
  </w:style>
  <w:style w:type="character" w:customStyle="1" w:styleId="Char3">
    <w:name w:val="批注文字 Char"/>
    <w:basedOn w:val="a0"/>
    <w:link w:val="af0"/>
    <w:uiPriority w:val="99"/>
    <w:semiHidden/>
    <w:qFormat/>
    <w:rsid w:val="00743B3E"/>
  </w:style>
  <w:style w:type="character" w:styleId="af1">
    <w:name w:val="annotation reference"/>
    <w:basedOn w:val="a0"/>
    <w:uiPriority w:val="99"/>
    <w:semiHidden/>
    <w:unhideWhenUsed/>
    <w:qFormat/>
    <w:rsid w:val="00743B3E"/>
    <w:rPr>
      <w:sz w:val="21"/>
      <w:szCs w:val="21"/>
    </w:rPr>
  </w:style>
  <w:style w:type="paragraph" w:styleId="af2">
    <w:name w:val="Document Map"/>
    <w:basedOn w:val="a"/>
    <w:link w:val="Char4"/>
    <w:uiPriority w:val="99"/>
    <w:semiHidden/>
    <w:unhideWhenUsed/>
    <w:rsid w:val="00B03ECD"/>
    <w:rPr>
      <w:rFonts w:ascii="宋体" w:eastAsia="宋体"/>
      <w:sz w:val="18"/>
      <w:szCs w:val="18"/>
    </w:rPr>
  </w:style>
  <w:style w:type="character" w:customStyle="1" w:styleId="Char4">
    <w:name w:val="文档结构图 Char"/>
    <w:basedOn w:val="a0"/>
    <w:link w:val="af2"/>
    <w:uiPriority w:val="99"/>
    <w:semiHidden/>
    <w:rsid w:val="00B03ECD"/>
    <w:rPr>
      <w:rFonts w:ascii="宋体" w:eastAsia="宋体"/>
      <w:sz w:val="18"/>
      <w:szCs w:val="18"/>
    </w:rPr>
  </w:style>
  <w:style w:type="character" w:customStyle="1" w:styleId="author">
    <w:name w:val="author"/>
    <w:basedOn w:val="a0"/>
    <w:rsid w:val="00EB3632"/>
  </w:style>
  <w:style w:type="character" w:customStyle="1" w:styleId="pubyear">
    <w:name w:val="pubyear"/>
    <w:basedOn w:val="a0"/>
    <w:rsid w:val="00EB3632"/>
  </w:style>
  <w:style w:type="character" w:customStyle="1" w:styleId="articletitle">
    <w:name w:val="articletitle"/>
    <w:basedOn w:val="a0"/>
    <w:rsid w:val="00EB3632"/>
  </w:style>
  <w:style w:type="character" w:customStyle="1" w:styleId="vol">
    <w:name w:val="vol"/>
    <w:basedOn w:val="a0"/>
    <w:rsid w:val="00EB3632"/>
  </w:style>
  <w:style w:type="character" w:styleId="af3">
    <w:name w:val="line number"/>
    <w:basedOn w:val="a0"/>
    <w:uiPriority w:val="99"/>
    <w:semiHidden/>
    <w:unhideWhenUsed/>
    <w:rsid w:val="002B2A9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5579829">
      <w:bodyDiv w:val="1"/>
      <w:marLeft w:val="0"/>
      <w:marRight w:val="0"/>
      <w:marTop w:val="0"/>
      <w:marBottom w:val="0"/>
      <w:divBdr>
        <w:top w:val="none" w:sz="0" w:space="0" w:color="auto"/>
        <w:left w:val="none" w:sz="0" w:space="0" w:color="auto"/>
        <w:bottom w:val="none" w:sz="0" w:space="0" w:color="auto"/>
        <w:right w:val="none" w:sz="0" w:space="0" w:color="auto"/>
      </w:divBdr>
    </w:div>
    <w:div w:id="1801802329">
      <w:bodyDiv w:val="1"/>
      <w:marLeft w:val="0"/>
      <w:marRight w:val="0"/>
      <w:marTop w:val="0"/>
      <w:marBottom w:val="0"/>
      <w:divBdr>
        <w:top w:val="none" w:sz="0" w:space="0" w:color="auto"/>
        <w:left w:val="none" w:sz="0" w:space="0" w:color="auto"/>
        <w:bottom w:val="none" w:sz="0" w:space="0" w:color="auto"/>
        <w:right w:val="none" w:sz="0" w:space="0" w:color="auto"/>
      </w:divBdr>
    </w:div>
    <w:div w:id="1818372737">
      <w:bodyDiv w:val="1"/>
      <w:marLeft w:val="0"/>
      <w:marRight w:val="0"/>
      <w:marTop w:val="0"/>
      <w:marBottom w:val="0"/>
      <w:divBdr>
        <w:top w:val="none" w:sz="0" w:space="0" w:color="auto"/>
        <w:left w:val="none" w:sz="0" w:space="0" w:color="auto"/>
        <w:bottom w:val="none" w:sz="0" w:space="0" w:color="auto"/>
        <w:right w:val="none" w:sz="0" w:space="0" w:color="auto"/>
      </w:divBdr>
    </w:div>
    <w:div w:id="1854026567">
      <w:bodyDiv w:val="1"/>
      <w:marLeft w:val="0"/>
      <w:marRight w:val="0"/>
      <w:marTop w:val="0"/>
      <w:marBottom w:val="0"/>
      <w:divBdr>
        <w:top w:val="none" w:sz="0" w:space="0" w:color="auto"/>
        <w:left w:val="none" w:sz="0" w:space="0" w:color="auto"/>
        <w:bottom w:val="none" w:sz="0" w:space="0" w:color="auto"/>
        <w:right w:val="none" w:sz="0" w:space="0" w:color="auto"/>
      </w:divBdr>
    </w:div>
    <w:div w:id="1934826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wmf"/><Relationship Id="rId21" Type="http://schemas.openxmlformats.org/officeDocument/2006/relationships/image" Target="media/image13.wmf"/><Relationship Id="rId42" Type="http://schemas.openxmlformats.org/officeDocument/2006/relationships/image" Target="media/image32.wmf"/><Relationship Id="rId47" Type="http://schemas.openxmlformats.org/officeDocument/2006/relationships/image" Target="media/image37.wmf"/><Relationship Id="rId63" Type="http://schemas.openxmlformats.org/officeDocument/2006/relationships/image" Target="media/image53.wmf"/><Relationship Id="rId68" Type="http://schemas.openxmlformats.org/officeDocument/2006/relationships/image" Target="media/image58.wmf"/><Relationship Id="rId84" Type="http://schemas.openxmlformats.org/officeDocument/2006/relationships/image" Target="media/image73.wmf"/><Relationship Id="rId89" Type="http://schemas.openxmlformats.org/officeDocument/2006/relationships/image" Target="media/image77.wmf"/><Relationship Id="rId11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wmf"/><Relationship Id="rId29" Type="http://schemas.openxmlformats.org/officeDocument/2006/relationships/image" Target="media/image21.wmf"/><Relationship Id="rId107" Type="http://schemas.openxmlformats.org/officeDocument/2006/relationships/image" Target="media/image93.wmf"/><Relationship Id="rId11" Type="http://schemas.openxmlformats.org/officeDocument/2006/relationships/image" Target="media/image3.emf"/><Relationship Id="rId24" Type="http://schemas.openxmlformats.org/officeDocument/2006/relationships/image" Target="media/image16.wmf"/><Relationship Id="rId32" Type="http://schemas.openxmlformats.org/officeDocument/2006/relationships/image" Target="media/image23.wmf"/><Relationship Id="rId37" Type="http://schemas.openxmlformats.org/officeDocument/2006/relationships/image" Target="media/image27.wmf"/><Relationship Id="rId40" Type="http://schemas.openxmlformats.org/officeDocument/2006/relationships/image" Target="media/image30.wmf"/><Relationship Id="rId45" Type="http://schemas.openxmlformats.org/officeDocument/2006/relationships/image" Target="media/image35.wmf"/><Relationship Id="rId53" Type="http://schemas.openxmlformats.org/officeDocument/2006/relationships/image" Target="media/image43.wmf"/><Relationship Id="rId58" Type="http://schemas.openxmlformats.org/officeDocument/2006/relationships/image" Target="media/image48.wmf"/><Relationship Id="rId66" Type="http://schemas.openxmlformats.org/officeDocument/2006/relationships/image" Target="media/image56.wmf"/><Relationship Id="rId74" Type="http://schemas.openxmlformats.org/officeDocument/2006/relationships/image" Target="media/image64.wmf"/><Relationship Id="rId79" Type="http://schemas.openxmlformats.org/officeDocument/2006/relationships/image" Target="media/image69.wmf"/><Relationship Id="rId87" Type="http://schemas.openxmlformats.org/officeDocument/2006/relationships/image" Target="media/image75.wmf"/><Relationship Id="rId102" Type="http://schemas.openxmlformats.org/officeDocument/2006/relationships/image" Target="media/image88.wmf"/><Relationship Id="rId110" Type="http://schemas.openxmlformats.org/officeDocument/2006/relationships/footer" Target="footer1.xml"/><Relationship Id="rId5" Type="http://schemas.openxmlformats.org/officeDocument/2006/relationships/settings" Target="settings.xml"/><Relationship Id="rId61" Type="http://schemas.openxmlformats.org/officeDocument/2006/relationships/image" Target="media/image51.wmf"/><Relationship Id="rId82" Type="http://schemas.openxmlformats.org/officeDocument/2006/relationships/oleObject" Target="embeddings/oleObject3.bin"/><Relationship Id="rId90" Type="http://schemas.openxmlformats.org/officeDocument/2006/relationships/image" Target="media/image78.wmf"/><Relationship Id="rId95" Type="http://schemas.openxmlformats.org/officeDocument/2006/relationships/image" Target="media/image83.wmf"/><Relationship Id="rId19" Type="http://schemas.openxmlformats.org/officeDocument/2006/relationships/image" Target="media/image11.emf"/><Relationship Id="rId14" Type="http://schemas.openxmlformats.org/officeDocument/2006/relationships/image" Target="media/image6.emf"/><Relationship Id="rId22" Type="http://schemas.openxmlformats.org/officeDocument/2006/relationships/image" Target="media/image14.wmf"/><Relationship Id="rId27" Type="http://schemas.openxmlformats.org/officeDocument/2006/relationships/image" Target="media/image19.wmf"/><Relationship Id="rId30" Type="http://schemas.openxmlformats.org/officeDocument/2006/relationships/image" Target="media/image22.wmf"/><Relationship Id="rId35" Type="http://schemas.openxmlformats.org/officeDocument/2006/relationships/image" Target="media/image25.wmf"/><Relationship Id="rId43" Type="http://schemas.openxmlformats.org/officeDocument/2006/relationships/image" Target="media/image33.wmf"/><Relationship Id="rId48" Type="http://schemas.openxmlformats.org/officeDocument/2006/relationships/image" Target="media/image38.wmf"/><Relationship Id="rId56" Type="http://schemas.openxmlformats.org/officeDocument/2006/relationships/image" Target="media/image46.wmf"/><Relationship Id="rId64" Type="http://schemas.openxmlformats.org/officeDocument/2006/relationships/image" Target="media/image54.wmf"/><Relationship Id="rId69" Type="http://schemas.openxmlformats.org/officeDocument/2006/relationships/image" Target="media/image59.wmf"/><Relationship Id="rId77" Type="http://schemas.openxmlformats.org/officeDocument/2006/relationships/image" Target="media/image67.wmf"/><Relationship Id="rId100" Type="http://schemas.openxmlformats.org/officeDocument/2006/relationships/oleObject" Target="embeddings/oleObject6.bin"/><Relationship Id="rId105" Type="http://schemas.openxmlformats.org/officeDocument/2006/relationships/image" Target="media/image91.wmf"/><Relationship Id="rId8" Type="http://schemas.openxmlformats.org/officeDocument/2006/relationships/endnotes" Target="endnotes.xml"/><Relationship Id="rId51" Type="http://schemas.openxmlformats.org/officeDocument/2006/relationships/image" Target="media/image41.wmf"/><Relationship Id="rId72" Type="http://schemas.openxmlformats.org/officeDocument/2006/relationships/image" Target="media/image62.wmf"/><Relationship Id="rId80" Type="http://schemas.openxmlformats.org/officeDocument/2006/relationships/image" Target="media/image70.wmf"/><Relationship Id="rId85" Type="http://schemas.openxmlformats.org/officeDocument/2006/relationships/oleObject" Target="embeddings/oleObject4.bin"/><Relationship Id="rId93" Type="http://schemas.openxmlformats.org/officeDocument/2006/relationships/image" Target="media/image81.wmf"/><Relationship Id="rId98" Type="http://schemas.openxmlformats.org/officeDocument/2006/relationships/image" Target="media/image85.wmf"/><Relationship Id="rId3" Type="http://schemas.openxmlformats.org/officeDocument/2006/relationships/styles" Target="styles.xml"/><Relationship Id="rId12" Type="http://schemas.openxmlformats.org/officeDocument/2006/relationships/image" Target="media/image4.emf"/><Relationship Id="rId17" Type="http://schemas.openxmlformats.org/officeDocument/2006/relationships/image" Target="media/image9.wmf"/><Relationship Id="rId25" Type="http://schemas.openxmlformats.org/officeDocument/2006/relationships/image" Target="media/image17.wmf"/><Relationship Id="rId33" Type="http://schemas.openxmlformats.org/officeDocument/2006/relationships/oleObject" Target="embeddings/oleObject2.bin"/><Relationship Id="rId38" Type="http://schemas.openxmlformats.org/officeDocument/2006/relationships/image" Target="media/image28.wmf"/><Relationship Id="rId46" Type="http://schemas.openxmlformats.org/officeDocument/2006/relationships/image" Target="media/image36.wmf"/><Relationship Id="rId59" Type="http://schemas.openxmlformats.org/officeDocument/2006/relationships/image" Target="media/image49.wmf"/><Relationship Id="rId67" Type="http://schemas.openxmlformats.org/officeDocument/2006/relationships/image" Target="media/image57.wmf"/><Relationship Id="rId103" Type="http://schemas.openxmlformats.org/officeDocument/2006/relationships/image" Target="media/image89.wmf"/><Relationship Id="rId108" Type="http://schemas.openxmlformats.org/officeDocument/2006/relationships/hyperlink" Target="http://www.gscloud.cn/" TargetMode="External"/><Relationship Id="rId315" Type="http://schemas.microsoft.com/office/2011/relationships/people" Target="people.xml"/><Relationship Id="rId20" Type="http://schemas.openxmlformats.org/officeDocument/2006/relationships/image" Target="media/image12.wmf"/><Relationship Id="rId41" Type="http://schemas.openxmlformats.org/officeDocument/2006/relationships/image" Target="media/image31.wmf"/><Relationship Id="rId54" Type="http://schemas.openxmlformats.org/officeDocument/2006/relationships/image" Target="media/image44.wmf"/><Relationship Id="rId62" Type="http://schemas.openxmlformats.org/officeDocument/2006/relationships/image" Target="media/image52.wmf"/><Relationship Id="rId70" Type="http://schemas.openxmlformats.org/officeDocument/2006/relationships/image" Target="media/image60.wmf"/><Relationship Id="rId75" Type="http://schemas.openxmlformats.org/officeDocument/2006/relationships/image" Target="media/image65.wmf"/><Relationship Id="rId83" Type="http://schemas.openxmlformats.org/officeDocument/2006/relationships/image" Target="media/image72.wmf"/><Relationship Id="rId88" Type="http://schemas.openxmlformats.org/officeDocument/2006/relationships/image" Target="media/image76.wmf"/><Relationship Id="rId91" Type="http://schemas.openxmlformats.org/officeDocument/2006/relationships/image" Target="media/image79.wmf"/><Relationship Id="rId96" Type="http://schemas.openxmlformats.org/officeDocument/2006/relationships/image" Target="media/image84.wmf"/><Relationship Id="rId11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wmf"/><Relationship Id="rId23" Type="http://schemas.openxmlformats.org/officeDocument/2006/relationships/image" Target="media/image15.wmf"/><Relationship Id="rId28" Type="http://schemas.openxmlformats.org/officeDocument/2006/relationships/image" Target="media/image20.wmf"/><Relationship Id="rId36" Type="http://schemas.openxmlformats.org/officeDocument/2006/relationships/image" Target="media/image26.wmf"/><Relationship Id="rId49" Type="http://schemas.openxmlformats.org/officeDocument/2006/relationships/image" Target="media/image39.wmf"/><Relationship Id="rId57" Type="http://schemas.openxmlformats.org/officeDocument/2006/relationships/image" Target="media/image47.wmf"/><Relationship Id="rId106" Type="http://schemas.openxmlformats.org/officeDocument/2006/relationships/image" Target="media/image92.wmf"/><Relationship Id="rId10" Type="http://schemas.openxmlformats.org/officeDocument/2006/relationships/image" Target="media/image2.emf"/><Relationship Id="rId31" Type="http://schemas.openxmlformats.org/officeDocument/2006/relationships/oleObject" Target="embeddings/oleObject1.bin"/><Relationship Id="rId44" Type="http://schemas.openxmlformats.org/officeDocument/2006/relationships/image" Target="media/image34.wmf"/><Relationship Id="rId52" Type="http://schemas.openxmlformats.org/officeDocument/2006/relationships/image" Target="media/image42.wmf"/><Relationship Id="rId60" Type="http://schemas.openxmlformats.org/officeDocument/2006/relationships/image" Target="media/image50.wmf"/><Relationship Id="rId65" Type="http://schemas.openxmlformats.org/officeDocument/2006/relationships/image" Target="media/image55.wmf"/><Relationship Id="rId73" Type="http://schemas.openxmlformats.org/officeDocument/2006/relationships/image" Target="media/image63.wmf"/><Relationship Id="rId78" Type="http://schemas.openxmlformats.org/officeDocument/2006/relationships/image" Target="media/image68.wmf"/><Relationship Id="rId81" Type="http://schemas.openxmlformats.org/officeDocument/2006/relationships/image" Target="media/image71.wmf"/><Relationship Id="rId86" Type="http://schemas.openxmlformats.org/officeDocument/2006/relationships/image" Target="media/image74.wmf"/><Relationship Id="rId94" Type="http://schemas.openxmlformats.org/officeDocument/2006/relationships/image" Target="media/image82.wmf"/><Relationship Id="rId99" Type="http://schemas.openxmlformats.org/officeDocument/2006/relationships/image" Target="media/image86.wmf"/><Relationship Id="rId101" Type="http://schemas.openxmlformats.org/officeDocument/2006/relationships/image" Target="media/image87.wmf"/><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image" Target="media/image5.emf"/><Relationship Id="rId18" Type="http://schemas.openxmlformats.org/officeDocument/2006/relationships/image" Target="media/image10.emf"/><Relationship Id="rId39" Type="http://schemas.openxmlformats.org/officeDocument/2006/relationships/image" Target="media/image29.wmf"/><Relationship Id="rId109" Type="http://schemas.openxmlformats.org/officeDocument/2006/relationships/hyperlink" Target="javascript:;" TargetMode="External"/><Relationship Id="rId34" Type="http://schemas.openxmlformats.org/officeDocument/2006/relationships/image" Target="media/image24.wmf"/><Relationship Id="rId50" Type="http://schemas.openxmlformats.org/officeDocument/2006/relationships/image" Target="media/image40.wmf"/><Relationship Id="rId55" Type="http://schemas.openxmlformats.org/officeDocument/2006/relationships/image" Target="media/image45.wmf"/><Relationship Id="rId76" Type="http://schemas.openxmlformats.org/officeDocument/2006/relationships/image" Target="media/image66.wmf"/><Relationship Id="rId97" Type="http://schemas.openxmlformats.org/officeDocument/2006/relationships/oleObject" Target="embeddings/oleObject5.bin"/><Relationship Id="rId104" Type="http://schemas.openxmlformats.org/officeDocument/2006/relationships/image" Target="media/image90.wmf"/><Relationship Id="rId7" Type="http://schemas.openxmlformats.org/officeDocument/2006/relationships/footnotes" Target="footnotes.xml"/><Relationship Id="rId71" Type="http://schemas.openxmlformats.org/officeDocument/2006/relationships/image" Target="media/image61.wmf"/><Relationship Id="rId92" Type="http://schemas.openxmlformats.org/officeDocument/2006/relationships/image" Target="media/image80.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CC72C9-B330-425D-936F-73A18AE9F0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267</TotalTime>
  <Pages>10</Pages>
  <Words>4343</Words>
  <Characters>24759</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yies</Company>
  <LinksUpToDate>false</LinksUpToDate>
  <CharactersWithSpaces>29044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Administrator</cp:lastModifiedBy>
  <cp:revision>31</cp:revision>
  <dcterms:created xsi:type="dcterms:W3CDTF">2021-05-27T01:33:00Z</dcterms:created>
  <dcterms:modified xsi:type="dcterms:W3CDTF">2022-01-01T12:07:00Z</dcterms:modified>
</cp:coreProperties>
</file>