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805C" w14:textId="77777777" w:rsidR="00033703" w:rsidRPr="003A12CF" w:rsidRDefault="00033703" w:rsidP="00033703">
      <w:pPr>
        <w:spacing w:line="360" w:lineRule="auto"/>
        <w:jc w:val="center"/>
        <w:rPr>
          <w:b/>
          <w:bCs/>
        </w:rPr>
      </w:pPr>
      <w:r>
        <w:rPr>
          <w:b/>
          <w:bCs/>
        </w:rPr>
        <w:t>Novel Prognostic</w:t>
      </w:r>
      <w:r w:rsidRPr="003A12CF">
        <w:rPr>
          <w:b/>
          <w:bCs/>
        </w:rPr>
        <w:t xml:space="preserve"> role of </w:t>
      </w:r>
      <w:r w:rsidRPr="003A12CF">
        <w:rPr>
          <w:rFonts w:hint="eastAsia"/>
          <w:b/>
          <w:bCs/>
        </w:rPr>
        <w:t>s</w:t>
      </w:r>
      <w:r w:rsidRPr="003A12CF">
        <w:rPr>
          <w:b/>
          <w:bCs/>
        </w:rPr>
        <w:t>erum CA19-9 identified in colorectal</w:t>
      </w:r>
      <w:r>
        <w:rPr>
          <w:b/>
          <w:bCs/>
        </w:rPr>
        <w:t xml:space="preserve"> terminal tumor site and</w:t>
      </w:r>
      <w:r w:rsidRPr="003A12CF">
        <w:rPr>
          <w:b/>
          <w:bCs/>
        </w:rPr>
        <w:t xml:space="preserve"> tubular adenocarcinoma</w:t>
      </w:r>
      <w:r>
        <w:rPr>
          <w:b/>
          <w:bCs/>
        </w:rPr>
        <w:t xml:space="preserve"> </w:t>
      </w:r>
    </w:p>
    <w:p w14:paraId="29EF2965" w14:textId="77777777" w:rsidR="009315D9" w:rsidRDefault="009315D9" w:rsidP="009315D9">
      <w:pPr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</w:p>
    <w:p w14:paraId="5713D936" w14:textId="77777777" w:rsidR="009315D9" w:rsidRPr="00D23560" w:rsidRDefault="009315D9" w:rsidP="009315D9">
      <w:pPr>
        <w:spacing w:line="360" w:lineRule="auto"/>
        <w:rPr>
          <w:sz w:val="22"/>
          <w:szCs w:val="22"/>
        </w:rPr>
      </w:pPr>
      <w:proofErr w:type="spellStart"/>
      <w:r w:rsidRPr="00CD4C07">
        <w:rPr>
          <w:sz w:val="22"/>
          <w:szCs w:val="22"/>
        </w:rPr>
        <w:t>Zhicheng</w:t>
      </w:r>
      <w:proofErr w:type="spellEnd"/>
      <w:r w:rsidRPr="00CD4C07">
        <w:rPr>
          <w:sz w:val="22"/>
          <w:szCs w:val="22"/>
        </w:rPr>
        <w:t xml:space="preserve"> He</w:t>
      </w:r>
      <w:r w:rsidRPr="00E7185F">
        <w:rPr>
          <w:sz w:val="22"/>
          <w:szCs w:val="22"/>
          <w:vertAlign w:val="superscript"/>
        </w:rPr>
        <w:t>1,4</w:t>
      </w:r>
      <w:r w:rsidRPr="00CD4C07">
        <w:rPr>
          <w:sz w:val="22"/>
          <w:szCs w:val="22"/>
        </w:rPr>
        <w:t xml:space="preserve">, </w:t>
      </w:r>
      <w:proofErr w:type="spellStart"/>
      <w:r w:rsidRPr="00CD4C07">
        <w:rPr>
          <w:sz w:val="22"/>
          <w:szCs w:val="22"/>
        </w:rPr>
        <w:t>Shudong</w:t>
      </w:r>
      <w:proofErr w:type="spellEnd"/>
      <w:r w:rsidRPr="00CD4C07">
        <w:rPr>
          <w:sz w:val="22"/>
          <w:szCs w:val="22"/>
        </w:rPr>
        <w:t xml:space="preserve"> Hu</w:t>
      </w:r>
      <w:r w:rsidRPr="00CD4C07">
        <w:rPr>
          <w:sz w:val="22"/>
          <w:szCs w:val="22"/>
          <w:vertAlign w:val="superscript"/>
        </w:rPr>
        <w:t>2</w:t>
      </w:r>
      <w:r w:rsidRPr="00CD4C07">
        <w:rPr>
          <w:sz w:val="22"/>
          <w:szCs w:val="22"/>
        </w:rPr>
        <w:t xml:space="preserve">, </w:t>
      </w:r>
      <w:proofErr w:type="spellStart"/>
      <w:r w:rsidRPr="00CD4C07">
        <w:rPr>
          <w:sz w:val="22"/>
          <w:szCs w:val="22"/>
        </w:rPr>
        <w:t>Jijun</w:t>
      </w:r>
      <w:proofErr w:type="spellEnd"/>
      <w:r w:rsidRPr="00CD4C07">
        <w:rPr>
          <w:sz w:val="22"/>
          <w:szCs w:val="22"/>
        </w:rPr>
        <w:t xml:space="preserve"> Chen</w:t>
      </w:r>
      <w:r w:rsidRPr="00E7185F">
        <w:rPr>
          <w:sz w:val="22"/>
          <w:szCs w:val="22"/>
          <w:vertAlign w:val="superscript"/>
        </w:rPr>
        <w:t>1</w:t>
      </w:r>
      <w:r w:rsidRPr="00CD4C07">
        <w:rPr>
          <w:sz w:val="22"/>
          <w:szCs w:val="22"/>
        </w:rPr>
        <w:t xml:space="preserve">, </w:t>
      </w:r>
      <w:proofErr w:type="spellStart"/>
      <w:r w:rsidRPr="00CD4C07">
        <w:rPr>
          <w:sz w:val="22"/>
          <w:szCs w:val="22"/>
        </w:rPr>
        <w:t>Xianghai</w:t>
      </w:r>
      <w:proofErr w:type="spellEnd"/>
      <w:r w:rsidRPr="00CD4C07">
        <w:rPr>
          <w:sz w:val="22"/>
          <w:szCs w:val="22"/>
        </w:rPr>
        <w:t xml:space="preserve"> Cai</w:t>
      </w:r>
      <w:r w:rsidRPr="00E7185F">
        <w:rPr>
          <w:sz w:val="22"/>
          <w:szCs w:val="22"/>
          <w:vertAlign w:val="superscript"/>
        </w:rPr>
        <w:t>1</w:t>
      </w:r>
      <w:r w:rsidRPr="00CD4C07">
        <w:rPr>
          <w:sz w:val="22"/>
          <w:szCs w:val="22"/>
        </w:rPr>
        <w:t xml:space="preserve">, </w:t>
      </w:r>
      <w:proofErr w:type="spellStart"/>
      <w:r w:rsidRPr="00E7185F">
        <w:rPr>
          <w:sz w:val="22"/>
          <w:szCs w:val="22"/>
        </w:rPr>
        <w:t>YingYing</w:t>
      </w:r>
      <w:proofErr w:type="spellEnd"/>
      <w:r w:rsidRPr="00E7185F">
        <w:rPr>
          <w:sz w:val="22"/>
          <w:szCs w:val="22"/>
        </w:rPr>
        <w:t xml:space="preserve"> He</w:t>
      </w:r>
      <w:r w:rsidRPr="00E7185F">
        <w:rPr>
          <w:sz w:val="22"/>
          <w:szCs w:val="22"/>
          <w:vertAlign w:val="superscript"/>
        </w:rPr>
        <w:t>3, #</w:t>
      </w:r>
      <w:r w:rsidRPr="00E7185F">
        <w:rPr>
          <w:sz w:val="22"/>
          <w:szCs w:val="22"/>
        </w:rPr>
        <w:t xml:space="preserve">, </w:t>
      </w:r>
      <w:proofErr w:type="spellStart"/>
      <w:r w:rsidRPr="00E7185F">
        <w:rPr>
          <w:sz w:val="22"/>
          <w:szCs w:val="22"/>
        </w:rPr>
        <w:t>Shubai</w:t>
      </w:r>
      <w:proofErr w:type="spellEnd"/>
      <w:r w:rsidRPr="00E7185F">
        <w:rPr>
          <w:sz w:val="22"/>
          <w:szCs w:val="22"/>
        </w:rPr>
        <w:t xml:space="preserve"> Liu</w:t>
      </w:r>
      <w:r w:rsidRPr="00E7185F">
        <w:rPr>
          <w:sz w:val="22"/>
          <w:szCs w:val="22"/>
          <w:vertAlign w:val="superscript"/>
        </w:rPr>
        <w:t xml:space="preserve">1, </w:t>
      </w:r>
      <w:r w:rsidRPr="00D23560">
        <w:rPr>
          <w:sz w:val="22"/>
          <w:szCs w:val="22"/>
          <w:vertAlign w:val="superscript"/>
        </w:rPr>
        <w:t>#</w:t>
      </w:r>
    </w:p>
    <w:p w14:paraId="2F80DE6F" w14:textId="77777777" w:rsidR="009315D9" w:rsidRPr="003A12CF" w:rsidRDefault="009315D9" w:rsidP="009315D9">
      <w:pPr>
        <w:spacing w:line="360" w:lineRule="auto"/>
        <w:rPr>
          <w:rFonts w:eastAsiaTheme="minorEastAsia"/>
          <w:sz w:val="22"/>
          <w:szCs w:val="22"/>
        </w:rPr>
      </w:pPr>
    </w:p>
    <w:p w14:paraId="7DE21ECA" w14:textId="77777777" w:rsidR="009315D9" w:rsidRPr="00D23560" w:rsidRDefault="009315D9" w:rsidP="009315D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 w:rsidRPr="00D23560">
        <w:rPr>
          <w:sz w:val="22"/>
          <w:szCs w:val="22"/>
        </w:rPr>
        <w:t xml:space="preserve">State Key Laboratory of </w:t>
      </w:r>
      <w:proofErr w:type="spellStart"/>
      <w:r w:rsidRPr="00D23560">
        <w:rPr>
          <w:sz w:val="22"/>
          <w:szCs w:val="22"/>
        </w:rPr>
        <w:t>Phytochemistry</w:t>
      </w:r>
      <w:proofErr w:type="spellEnd"/>
      <w:r w:rsidRPr="00D23560">
        <w:rPr>
          <w:sz w:val="22"/>
          <w:szCs w:val="22"/>
        </w:rPr>
        <w:t xml:space="preserve"> and Plant Resources in West China, Kunming Institute of Botany, Chinese Academy of Sciences, Kunming, 650201 Yunnan, China;</w:t>
      </w:r>
    </w:p>
    <w:p w14:paraId="66C41CBF" w14:textId="77777777" w:rsidR="009315D9" w:rsidRPr="003A12CF" w:rsidRDefault="009315D9" w:rsidP="009315D9">
      <w:pPr>
        <w:spacing w:line="360" w:lineRule="auto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vertAlign w:val="superscript"/>
        </w:rPr>
        <w:t>2</w:t>
      </w:r>
      <w:r>
        <w:rPr>
          <w:sz w:val="22"/>
          <w:szCs w:val="22"/>
        </w:rPr>
        <w:t>Department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of Radiology,</w:t>
      </w:r>
      <w:r>
        <w:rPr>
          <w:rFonts w:hint="eastAsia"/>
          <w:sz w:val="22"/>
          <w:szCs w:val="22"/>
        </w:rPr>
        <w:t xml:space="preserve"> </w:t>
      </w:r>
      <w:r w:rsidRPr="00D23560">
        <w:rPr>
          <w:sz w:val="22"/>
          <w:szCs w:val="22"/>
        </w:rPr>
        <w:t xml:space="preserve">Affiliated </w:t>
      </w:r>
      <w:proofErr w:type="spellStart"/>
      <w:r w:rsidRPr="00D23560">
        <w:rPr>
          <w:sz w:val="22"/>
          <w:szCs w:val="22"/>
        </w:rPr>
        <w:t>Renmin</w:t>
      </w:r>
      <w:proofErr w:type="spellEnd"/>
      <w:r w:rsidRPr="00D23560">
        <w:rPr>
          <w:sz w:val="22"/>
          <w:szCs w:val="22"/>
        </w:rPr>
        <w:t xml:space="preserve"> Hospital of Jiangsu University, Zhen</w:t>
      </w:r>
      <w:r>
        <w:rPr>
          <w:rFonts w:hint="eastAsia"/>
          <w:sz w:val="22"/>
          <w:szCs w:val="22"/>
        </w:rPr>
        <w:t xml:space="preserve"> </w:t>
      </w:r>
      <w:proofErr w:type="spellStart"/>
      <w:r w:rsidRPr="00D23560">
        <w:rPr>
          <w:sz w:val="22"/>
          <w:szCs w:val="22"/>
        </w:rPr>
        <w:t>jiang</w:t>
      </w:r>
      <w:proofErr w:type="spellEnd"/>
      <w:r w:rsidRPr="00D23560">
        <w:rPr>
          <w:sz w:val="22"/>
          <w:szCs w:val="22"/>
        </w:rPr>
        <w:t>, Jiangsu, China;</w:t>
      </w:r>
    </w:p>
    <w:p w14:paraId="0C8FC4D9" w14:textId="77777777" w:rsidR="009315D9" w:rsidRPr="003A12CF" w:rsidRDefault="009315D9" w:rsidP="009315D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 w:rsidRPr="00D23560">
        <w:rPr>
          <w:sz w:val="22"/>
          <w:szCs w:val="22"/>
        </w:rPr>
        <w:t>School of Chemical Science &amp; Technology, Yunnan University, Kunming, Yunnan 650091, China;</w:t>
      </w:r>
    </w:p>
    <w:p w14:paraId="027F7D2C" w14:textId="77777777" w:rsidR="009315D9" w:rsidRPr="00823574" w:rsidRDefault="009315D9" w:rsidP="009315D9">
      <w:pPr>
        <w:spacing w:line="360" w:lineRule="auto"/>
        <w:jc w:val="both"/>
        <w:rPr>
          <w:rFonts w:eastAsiaTheme="minorEastAsia"/>
          <w:sz w:val="22"/>
          <w:szCs w:val="22"/>
        </w:rPr>
      </w:pPr>
      <w:r>
        <w:rPr>
          <w:sz w:val="22"/>
          <w:szCs w:val="22"/>
          <w:vertAlign w:val="superscript"/>
        </w:rPr>
        <w:t>4</w:t>
      </w:r>
      <w:r w:rsidRPr="00D23560">
        <w:rPr>
          <w:sz w:val="22"/>
          <w:szCs w:val="22"/>
        </w:rPr>
        <w:t>University of Chinese Academy of Sciences, Beijing 100049, China</w:t>
      </w:r>
      <w:r>
        <w:rPr>
          <w:rFonts w:ascii="MS Mincho" w:eastAsiaTheme="minorEastAsia" w:hAnsi="MS Mincho" w:cs="MS Mincho" w:hint="eastAsia"/>
          <w:sz w:val="22"/>
          <w:szCs w:val="22"/>
        </w:rPr>
        <w:t>.</w:t>
      </w:r>
    </w:p>
    <w:p w14:paraId="6FF1A745" w14:textId="77777777" w:rsidR="009315D9" w:rsidRPr="00D23560" w:rsidRDefault="009315D9" w:rsidP="009315D9">
      <w:pPr>
        <w:autoSpaceDE w:val="0"/>
        <w:autoSpaceDN w:val="0"/>
        <w:adjustRightInd w:val="0"/>
        <w:spacing w:after="240" w:line="360" w:lineRule="auto"/>
        <w:rPr>
          <w:sz w:val="22"/>
          <w:szCs w:val="22"/>
        </w:rPr>
      </w:pPr>
    </w:p>
    <w:p w14:paraId="24AAFB4E" w14:textId="77777777" w:rsidR="009315D9" w:rsidRPr="00D23560" w:rsidRDefault="009315D9" w:rsidP="009315D9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D23560">
        <w:rPr>
          <w:color w:val="1A1718"/>
          <w:sz w:val="22"/>
          <w:szCs w:val="22"/>
        </w:rPr>
        <w:t xml:space="preserve"># </w:t>
      </w:r>
      <w:r w:rsidRPr="00D23560">
        <w:rPr>
          <w:b/>
          <w:bCs/>
          <w:sz w:val="22"/>
          <w:szCs w:val="22"/>
        </w:rPr>
        <w:t xml:space="preserve">Correspondence to: </w:t>
      </w:r>
    </w:p>
    <w:p w14:paraId="4E77A5D8" w14:textId="77777777" w:rsidR="009315D9" w:rsidRDefault="009315D9" w:rsidP="009315D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15469">
        <w:rPr>
          <w:bCs/>
          <w:sz w:val="22"/>
          <w:szCs w:val="22"/>
        </w:rPr>
        <w:t xml:space="preserve">Dr. </w:t>
      </w:r>
      <w:proofErr w:type="spellStart"/>
      <w:r w:rsidRPr="00115469">
        <w:rPr>
          <w:bCs/>
          <w:sz w:val="22"/>
          <w:szCs w:val="22"/>
        </w:rPr>
        <w:t>Shubai</w:t>
      </w:r>
      <w:proofErr w:type="spellEnd"/>
      <w:r w:rsidRPr="00115469">
        <w:rPr>
          <w:bCs/>
          <w:sz w:val="22"/>
          <w:szCs w:val="22"/>
        </w:rPr>
        <w:t xml:space="preserve"> Liu, </w:t>
      </w:r>
      <w:r>
        <w:rPr>
          <w:rFonts w:hint="eastAsia"/>
          <w:bCs/>
          <w:sz w:val="22"/>
          <w:szCs w:val="22"/>
        </w:rPr>
        <w:t xml:space="preserve">Mailing address: State Key Laboratory of </w:t>
      </w:r>
      <w:proofErr w:type="spellStart"/>
      <w:r>
        <w:rPr>
          <w:rFonts w:hint="eastAsia"/>
          <w:bCs/>
          <w:sz w:val="22"/>
          <w:szCs w:val="22"/>
        </w:rPr>
        <w:t>Phytochemistry</w:t>
      </w:r>
      <w:proofErr w:type="spellEnd"/>
      <w:r>
        <w:rPr>
          <w:rFonts w:hint="eastAsia"/>
          <w:bCs/>
          <w:sz w:val="22"/>
          <w:szCs w:val="22"/>
        </w:rPr>
        <w:t xml:space="preserve"> and Plant Resources in West China</w:t>
      </w:r>
      <w:r w:rsidRPr="00115469">
        <w:rPr>
          <w:rFonts w:hint="eastAsia"/>
          <w:bCs/>
          <w:sz w:val="22"/>
          <w:szCs w:val="22"/>
        </w:rPr>
        <w:t>,</w:t>
      </w:r>
      <w:r>
        <w:rPr>
          <w:rFonts w:hint="eastAsia"/>
          <w:bCs/>
          <w:sz w:val="22"/>
          <w:szCs w:val="22"/>
        </w:rPr>
        <w:t xml:space="preserve"> Kunming Institute of Botany, Chinese Academy of Sciences, 132 Blue Black Street, Kunming, Yunnan 650201, China; Phone: (86) 871-65223309; </w:t>
      </w:r>
      <w:r w:rsidRPr="00115469">
        <w:rPr>
          <w:bCs/>
          <w:sz w:val="22"/>
          <w:szCs w:val="22"/>
        </w:rPr>
        <w:t xml:space="preserve">E-mail: </w:t>
      </w:r>
      <w:hyperlink r:id="rId6" w:history="1">
        <w:r w:rsidRPr="00D23560">
          <w:rPr>
            <w:rStyle w:val="Hyperlink"/>
            <w:sz w:val="22"/>
            <w:szCs w:val="22"/>
          </w:rPr>
          <w:t>liushubai@mail.kib.ac.cn</w:t>
        </w:r>
      </w:hyperlink>
      <w:r w:rsidRPr="00D23560"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F222662" w14:textId="77777777" w:rsidR="009315D9" w:rsidRPr="00D23560" w:rsidRDefault="009315D9" w:rsidP="009315D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3C27726A" w14:textId="77777777" w:rsidR="009315D9" w:rsidRPr="00D23560" w:rsidRDefault="009315D9" w:rsidP="009315D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15469">
        <w:rPr>
          <w:bCs/>
          <w:sz w:val="22"/>
          <w:szCs w:val="22"/>
        </w:rPr>
        <w:t>Dr.</w:t>
      </w:r>
      <w:r w:rsidRPr="00115469">
        <w:rPr>
          <w:sz w:val="22"/>
          <w:szCs w:val="22"/>
        </w:rPr>
        <w:t xml:space="preserve"> </w:t>
      </w:r>
      <w:proofErr w:type="spellStart"/>
      <w:r w:rsidRPr="00115469">
        <w:rPr>
          <w:bCs/>
          <w:sz w:val="22"/>
          <w:szCs w:val="22"/>
        </w:rPr>
        <w:t>Ying</w:t>
      </w:r>
      <w:r w:rsidRPr="00115469">
        <w:rPr>
          <w:rFonts w:hint="eastAsia"/>
          <w:bCs/>
          <w:sz w:val="22"/>
          <w:szCs w:val="22"/>
        </w:rPr>
        <w:t>Y</w:t>
      </w:r>
      <w:r w:rsidRPr="00115469">
        <w:rPr>
          <w:bCs/>
          <w:sz w:val="22"/>
          <w:szCs w:val="22"/>
        </w:rPr>
        <w:t>ing</w:t>
      </w:r>
      <w:proofErr w:type="spellEnd"/>
      <w:r w:rsidRPr="00115469">
        <w:rPr>
          <w:bCs/>
          <w:sz w:val="22"/>
          <w:szCs w:val="22"/>
        </w:rPr>
        <w:t xml:space="preserve"> He, </w:t>
      </w:r>
      <w:r>
        <w:rPr>
          <w:rFonts w:hint="eastAsia"/>
          <w:bCs/>
          <w:sz w:val="22"/>
          <w:szCs w:val="22"/>
        </w:rPr>
        <w:t xml:space="preserve">Mailing address: </w:t>
      </w:r>
      <w:r w:rsidRPr="00D23560">
        <w:rPr>
          <w:sz w:val="22"/>
          <w:szCs w:val="22"/>
        </w:rPr>
        <w:t>School of Chemical Science &amp; Technology, Yunnan University</w:t>
      </w:r>
      <w:r>
        <w:rPr>
          <w:sz w:val="22"/>
          <w:szCs w:val="22"/>
        </w:rPr>
        <w:t>, Kunming, Yunnan 650091, China</w:t>
      </w:r>
      <w:r>
        <w:rPr>
          <w:rFonts w:hint="eastAsia"/>
          <w:bCs/>
          <w:sz w:val="22"/>
          <w:szCs w:val="22"/>
        </w:rPr>
        <w:t xml:space="preserve">; </w:t>
      </w:r>
      <w:r w:rsidRPr="00115469">
        <w:rPr>
          <w:bCs/>
          <w:sz w:val="22"/>
          <w:szCs w:val="22"/>
        </w:rPr>
        <w:t>E-mail</w:t>
      </w:r>
      <w:r w:rsidRPr="00115469">
        <w:rPr>
          <w:sz w:val="22"/>
          <w:szCs w:val="22"/>
        </w:rPr>
        <w:t xml:space="preserve">: </w:t>
      </w:r>
      <w:hyperlink r:id="rId7" w:history="1">
        <w:r w:rsidRPr="00D23560">
          <w:rPr>
            <w:rStyle w:val="Hyperlink"/>
            <w:sz w:val="22"/>
            <w:szCs w:val="22"/>
          </w:rPr>
          <w:t>yingying.he10@gmail.com</w:t>
        </w:r>
      </w:hyperlink>
    </w:p>
    <w:p w14:paraId="505D2D2A" w14:textId="77777777" w:rsidR="009315D9" w:rsidRPr="00D23560" w:rsidRDefault="009315D9" w:rsidP="009315D9">
      <w:pPr>
        <w:autoSpaceDE w:val="0"/>
        <w:autoSpaceDN w:val="0"/>
        <w:adjustRightInd w:val="0"/>
        <w:spacing w:after="240"/>
        <w:rPr>
          <w:sz w:val="22"/>
          <w:szCs w:val="22"/>
        </w:rPr>
      </w:pPr>
    </w:p>
    <w:p w14:paraId="219A8A3D" w14:textId="77777777" w:rsidR="009315D9" w:rsidRDefault="009315D9" w:rsidP="009315D9">
      <w:pPr>
        <w:autoSpaceDE w:val="0"/>
        <w:autoSpaceDN w:val="0"/>
        <w:adjustRightInd w:val="0"/>
        <w:spacing w:after="240"/>
        <w:rPr>
          <w:sz w:val="22"/>
          <w:szCs w:val="22"/>
        </w:rPr>
      </w:pPr>
    </w:p>
    <w:p w14:paraId="40B601CE" w14:textId="77777777" w:rsidR="009315D9" w:rsidRDefault="009315D9" w:rsidP="009315D9">
      <w:pPr>
        <w:autoSpaceDE w:val="0"/>
        <w:autoSpaceDN w:val="0"/>
        <w:adjustRightInd w:val="0"/>
        <w:spacing w:after="240"/>
        <w:rPr>
          <w:sz w:val="22"/>
          <w:szCs w:val="22"/>
        </w:rPr>
      </w:pPr>
    </w:p>
    <w:p w14:paraId="217005CB" w14:textId="77777777" w:rsidR="009315D9" w:rsidRDefault="009315D9" w:rsidP="009315D9">
      <w:pPr>
        <w:autoSpaceDE w:val="0"/>
        <w:autoSpaceDN w:val="0"/>
        <w:adjustRightInd w:val="0"/>
        <w:spacing w:after="240"/>
        <w:rPr>
          <w:sz w:val="22"/>
          <w:szCs w:val="22"/>
        </w:rPr>
      </w:pPr>
    </w:p>
    <w:p w14:paraId="619AFAEF" w14:textId="77777777" w:rsidR="009315D9" w:rsidRDefault="009315D9" w:rsidP="009315D9">
      <w:pPr>
        <w:autoSpaceDE w:val="0"/>
        <w:autoSpaceDN w:val="0"/>
        <w:adjustRightInd w:val="0"/>
        <w:spacing w:after="240"/>
        <w:rPr>
          <w:sz w:val="22"/>
          <w:szCs w:val="22"/>
        </w:rPr>
      </w:pPr>
    </w:p>
    <w:p w14:paraId="119999E3" w14:textId="77777777" w:rsidR="009315D9" w:rsidRDefault="009315D9" w:rsidP="009315D9">
      <w:pPr>
        <w:spacing w:line="360" w:lineRule="auto"/>
        <w:rPr>
          <w:b/>
          <w:bCs/>
          <w:sz w:val="22"/>
          <w:szCs w:val="22"/>
        </w:rPr>
      </w:pPr>
    </w:p>
    <w:p w14:paraId="4CB164FE" w14:textId="77777777" w:rsidR="009315D9" w:rsidRDefault="009315D9" w:rsidP="009315D9">
      <w:pPr>
        <w:spacing w:line="360" w:lineRule="auto"/>
        <w:rPr>
          <w:b/>
          <w:bCs/>
          <w:sz w:val="22"/>
          <w:szCs w:val="22"/>
        </w:rPr>
      </w:pPr>
    </w:p>
    <w:p w14:paraId="4C7C41B5" w14:textId="1DA6F0BD" w:rsidR="009315D9" w:rsidRPr="00751323" w:rsidRDefault="009315D9" w:rsidP="009315D9">
      <w:pPr>
        <w:spacing w:line="360" w:lineRule="auto"/>
        <w:rPr>
          <w:b/>
          <w:bCs/>
          <w:sz w:val="22"/>
          <w:szCs w:val="22"/>
        </w:rPr>
      </w:pPr>
      <w:r w:rsidRPr="00751323">
        <w:rPr>
          <w:b/>
          <w:bCs/>
          <w:sz w:val="22"/>
          <w:szCs w:val="22"/>
        </w:rPr>
        <w:lastRenderedPageBreak/>
        <w:t>Su</w:t>
      </w:r>
      <w:r w:rsidR="00226E13">
        <w:rPr>
          <w:b/>
          <w:bCs/>
          <w:sz w:val="22"/>
          <w:szCs w:val="22"/>
        </w:rPr>
        <w:t>pplementary</w:t>
      </w:r>
      <w:r w:rsidRPr="00751323">
        <w:rPr>
          <w:b/>
          <w:bCs/>
          <w:sz w:val="22"/>
          <w:szCs w:val="22"/>
        </w:rPr>
        <w:t xml:space="preserve"> Materials</w:t>
      </w:r>
    </w:p>
    <w:p w14:paraId="55F1AA00" w14:textId="77777777" w:rsidR="009315D9" w:rsidRPr="00751323" w:rsidRDefault="009315D9" w:rsidP="009315D9">
      <w:pPr>
        <w:spacing w:line="360" w:lineRule="auto"/>
        <w:jc w:val="both"/>
        <w:rPr>
          <w:sz w:val="22"/>
          <w:szCs w:val="22"/>
        </w:rPr>
      </w:pPr>
      <w:r w:rsidRPr="00751323">
        <w:rPr>
          <w:b/>
          <w:bCs/>
          <w:sz w:val="22"/>
          <w:szCs w:val="22"/>
        </w:rPr>
        <w:t xml:space="preserve">Figure S1. </w:t>
      </w:r>
      <w:r w:rsidRPr="00751323">
        <w:rPr>
          <w:sz w:val="22"/>
          <w:szCs w:val="22"/>
        </w:rPr>
        <w:t xml:space="preserve">A. Patients distribution in four different age group (&lt;50, 50~60, 61~70, &gt;71). B. Survival rate analysis for two different age group (&lt;60, </w:t>
      </w:r>
      <w:r w:rsidRPr="00751323">
        <w:rPr>
          <w:rFonts w:hint="eastAsia"/>
          <w:sz w:val="22"/>
          <w:szCs w:val="22"/>
        </w:rPr>
        <w:t>≧</w:t>
      </w:r>
      <w:r w:rsidRPr="00751323">
        <w:rPr>
          <w:sz w:val="22"/>
          <w:szCs w:val="22"/>
        </w:rPr>
        <w:t>60). C. Survival rate analysis for different adenocarcinoma types.</w:t>
      </w:r>
    </w:p>
    <w:p w14:paraId="33139565" w14:textId="77777777" w:rsidR="009315D9" w:rsidRPr="00751323" w:rsidRDefault="009315D9" w:rsidP="009315D9">
      <w:pPr>
        <w:spacing w:line="360" w:lineRule="auto"/>
        <w:jc w:val="both"/>
        <w:rPr>
          <w:color w:val="0000FF"/>
          <w:sz w:val="22"/>
          <w:szCs w:val="22"/>
        </w:rPr>
      </w:pPr>
    </w:p>
    <w:p w14:paraId="115723E7" w14:textId="77777777" w:rsidR="009315D9" w:rsidRPr="00751323" w:rsidRDefault="009315D9" w:rsidP="009315D9">
      <w:pPr>
        <w:spacing w:line="360" w:lineRule="auto"/>
        <w:jc w:val="both"/>
        <w:rPr>
          <w:sz w:val="22"/>
          <w:szCs w:val="22"/>
        </w:rPr>
      </w:pPr>
      <w:r w:rsidRPr="00751323">
        <w:rPr>
          <w:b/>
          <w:bCs/>
          <w:sz w:val="22"/>
          <w:szCs w:val="22"/>
        </w:rPr>
        <w:t>Figure S2.</w:t>
      </w:r>
      <w:r w:rsidRPr="00751323">
        <w:rPr>
          <w:sz w:val="22"/>
          <w:szCs w:val="22"/>
        </w:rPr>
        <w:t xml:space="preserve"> Correlation analysis of lymph node metastasis with overall survival (OS) and stage (A). The 5-year survival rates of patients with different number lymph node metastasis (B&amp;C).</w:t>
      </w:r>
    </w:p>
    <w:p w14:paraId="57091116" w14:textId="77777777" w:rsidR="009315D9" w:rsidRPr="00751323" w:rsidRDefault="009315D9" w:rsidP="009315D9">
      <w:pPr>
        <w:spacing w:line="360" w:lineRule="auto"/>
        <w:rPr>
          <w:sz w:val="22"/>
          <w:szCs w:val="22"/>
        </w:rPr>
      </w:pPr>
    </w:p>
    <w:p w14:paraId="11E14D5D" w14:textId="0B26918D" w:rsidR="009315D9" w:rsidRPr="00751323" w:rsidRDefault="009315D9" w:rsidP="009315D9">
      <w:pPr>
        <w:spacing w:line="360" w:lineRule="auto"/>
        <w:jc w:val="both"/>
        <w:rPr>
          <w:sz w:val="22"/>
          <w:szCs w:val="22"/>
        </w:rPr>
      </w:pPr>
      <w:r w:rsidRPr="00751323">
        <w:rPr>
          <w:b/>
          <w:bCs/>
          <w:sz w:val="22"/>
          <w:szCs w:val="22"/>
        </w:rPr>
        <w:t xml:space="preserve">Figure.S3 </w:t>
      </w:r>
      <w:r w:rsidRPr="00751323">
        <w:rPr>
          <w:sz w:val="22"/>
          <w:szCs w:val="22"/>
        </w:rPr>
        <w:t xml:space="preserve">Correlation analysis of eight physiological indicators with </w:t>
      </w:r>
      <w:r>
        <w:rPr>
          <w:sz w:val="22"/>
          <w:szCs w:val="22"/>
        </w:rPr>
        <w:t xml:space="preserve">CRC </w:t>
      </w:r>
      <w:r w:rsidRPr="00751323">
        <w:rPr>
          <w:sz w:val="22"/>
          <w:szCs w:val="22"/>
        </w:rPr>
        <w:t>primary tumor site (terminal and other tumor sites</w:t>
      </w:r>
      <w:r>
        <w:rPr>
          <w:sz w:val="22"/>
          <w:szCs w:val="22"/>
        </w:rPr>
        <w:t xml:space="preserve">) and tumor stage. </w:t>
      </w:r>
      <w:r w:rsidRPr="00751323">
        <w:rPr>
          <w:sz w:val="22"/>
          <w:szCs w:val="22"/>
        </w:rPr>
        <w:t xml:space="preserve">Correlation analysis of </w:t>
      </w:r>
      <w:r>
        <w:rPr>
          <w:sz w:val="22"/>
          <w:szCs w:val="22"/>
        </w:rPr>
        <w:t>eight</w:t>
      </w:r>
      <w:r w:rsidRPr="00751323">
        <w:rPr>
          <w:sz w:val="22"/>
          <w:szCs w:val="22"/>
        </w:rPr>
        <w:t xml:space="preserve"> physiological</w:t>
      </w:r>
      <w:r>
        <w:rPr>
          <w:sz w:val="22"/>
          <w:szCs w:val="22"/>
        </w:rPr>
        <w:t xml:space="preserve"> with </w:t>
      </w:r>
      <w:r w:rsidRPr="00751323">
        <w:rPr>
          <w:sz w:val="22"/>
          <w:szCs w:val="22"/>
        </w:rPr>
        <w:t xml:space="preserve">the </w:t>
      </w:r>
      <w:r>
        <w:rPr>
          <w:sz w:val="22"/>
          <w:szCs w:val="22"/>
        </w:rPr>
        <w:t>CRC tumor sites</w:t>
      </w:r>
      <w:r w:rsidRPr="0075132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751323">
        <w:rPr>
          <w:sz w:val="22"/>
          <w:szCs w:val="22"/>
        </w:rPr>
        <w:t xml:space="preserve">A) </w:t>
      </w:r>
      <w:r>
        <w:rPr>
          <w:sz w:val="22"/>
          <w:szCs w:val="22"/>
        </w:rPr>
        <w:t>and stage (</w:t>
      </w:r>
      <w:r w:rsidRPr="00751323">
        <w:rPr>
          <w:sz w:val="22"/>
          <w:szCs w:val="22"/>
        </w:rPr>
        <w:t>early and advanced stage</w:t>
      </w:r>
      <w:r>
        <w:rPr>
          <w:sz w:val="22"/>
          <w:szCs w:val="22"/>
        </w:rPr>
        <w:t>,</w:t>
      </w:r>
      <w:r w:rsidRPr="00751323" w:rsidDel="000A3D49">
        <w:rPr>
          <w:sz w:val="22"/>
          <w:szCs w:val="22"/>
        </w:rPr>
        <w:t xml:space="preserve"> </w:t>
      </w:r>
      <w:r w:rsidR="00226E13">
        <w:rPr>
          <w:sz w:val="22"/>
          <w:szCs w:val="22"/>
        </w:rPr>
        <w:t>(</w:t>
      </w:r>
      <w:r>
        <w:rPr>
          <w:sz w:val="22"/>
          <w:szCs w:val="22"/>
        </w:rPr>
        <w:t>B</w:t>
      </w:r>
      <w:r w:rsidRPr="00751323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751323">
        <w:rPr>
          <w:sz w:val="22"/>
          <w:szCs w:val="22"/>
        </w:rPr>
        <w:t>Correlation analysis of ALB</w:t>
      </w:r>
      <w:r>
        <w:rPr>
          <w:sz w:val="22"/>
          <w:szCs w:val="22"/>
        </w:rPr>
        <w:t xml:space="preserve"> and </w:t>
      </w:r>
      <w:r w:rsidRPr="00751323">
        <w:rPr>
          <w:sz w:val="22"/>
          <w:szCs w:val="22"/>
        </w:rPr>
        <w:t>CRB</w:t>
      </w:r>
      <w:r>
        <w:rPr>
          <w:sz w:val="22"/>
          <w:szCs w:val="22"/>
        </w:rPr>
        <w:t xml:space="preserve"> </w:t>
      </w:r>
      <w:r w:rsidRPr="00751323">
        <w:rPr>
          <w:sz w:val="22"/>
          <w:szCs w:val="22"/>
        </w:rPr>
        <w:t>with tumor site, stage and overall survival time</w:t>
      </w:r>
      <w:r>
        <w:rPr>
          <w:sz w:val="22"/>
          <w:szCs w:val="22"/>
        </w:rPr>
        <w:t xml:space="preserve"> of CRC (C)</w:t>
      </w:r>
      <w:r w:rsidRPr="00751323">
        <w:rPr>
          <w:sz w:val="22"/>
          <w:szCs w:val="22"/>
        </w:rPr>
        <w:t>.</w:t>
      </w:r>
    </w:p>
    <w:p w14:paraId="0B61B07F" w14:textId="77777777" w:rsidR="009315D9" w:rsidRPr="00751323" w:rsidRDefault="009315D9" w:rsidP="009315D9">
      <w:pPr>
        <w:spacing w:line="360" w:lineRule="auto"/>
        <w:jc w:val="both"/>
        <w:rPr>
          <w:color w:val="0000FF"/>
          <w:sz w:val="22"/>
          <w:szCs w:val="22"/>
        </w:rPr>
      </w:pPr>
    </w:p>
    <w:p w14:paraId="3ADF37A8" w14:textId="6100076E" w:rsidR="009315D9" w:rsidRPr="00751323" w:rsidRDefault="00483833" w:rsidP="009315D9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Figure.S4</w:t>
      </w:r>
      <w:r w:rsidR="009315D9" w:rsidRPr="00751323">
        <w:rPr>
          <w:b/>
          <w:bCs/>
          <w:sz w:val="22"/>
          <w:szCs w:val="22"/>
        </w:rPr>
        <w:t xml:space="preserve"> </w:t>
      </w:r>
      <w:r w:rsidR="009315D9" w:rsidRPr="00751323">
        <w:rPr>
          <w:sz w:val="22"/>
          <w:szCs w:val="22"/>
        </w:rPr>
        <w:t>Overall survival analysis of patients with tumor infiltration and non-infiltration colorectal cancer (n=885) (A). The distribution of patients in tubular adenocarcinoma (n=54) (B). The distribution of patients (infiltration/non-infiltration) in different CA199 levels (n=315) (C). Correlation analysis of the patient’s tumor infiltration with serum level of CA19-9 (D).</w:t>
      </w:r>
    </w:p>
    <w:p w14:paraId="2066FC07" w14:textId="77777777" w:rsidR="009315D9" w:rsidRPr="00751323" w:rsidRDefault="009315D9" w:rsidP="009315D9">
      <w:pPr>
        <w:spacing w:line="360" w:lineRule="auto"/>
        <w:jc w:val="both"/>
        <w:rPr>
          <w:color w:val="0000FF"/>
          <w:sz w:val="22"/>
          <w:szCs w:val="22"/>
        </w:rPr>
      </w:pPr>
    </w:p>
    <w:p w14:paraId="29DF63C6" w14:textId="77777777" w:rsidR="009315D9" w:rsidRPr="00217400" w:rsidRDefault="009315D9" w:rsidP="009315D9">
      <w:pPr>
        <w:spacing w:line="360" w:lineRule="auto"/>
        <w:jc w:val="both"/>
      </w:pPr>
      <w:bookmarkStart w:id="1" w:name="_Hlk50363233"/>
      <w:r w:rsidRPr="00751323">
        <w:rPr>
          <w:b/>
          <w:bCs/>
          <w:sz w:val="22"/>
          <w:szCs w:val="22"/>
        </w:rPr>
        <w:t>Table.S1</w:t>
      </w:r>
      <w:r w:rsidRPr="00751323">
        <w:rPr>
          <w:sz w:val="22"/>
          <w:szCs w:val="22"/>
        </w:rPr>
        <w:t xml:space="preserve"> Summary of eight physiological indicators in colorectal cancer cases (n=602).</w:t>
      </w:r>
      <w:bookmarkEnd w:id="1"/>
    </w:p>
    <w:p w14:paraId="7A03647D" w14:textId="77777777" w:rsidR="008C2079" w:rsidRDefault="00EC1D8F"/>
    <w:sectPr w:rsidR="008C20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82C7F" w14:textId="77777777" w:rsidR="00EC1D8F" w:rsidRDefault="00EC1D8F">
      <w:r>
        <w:separator/>
      </w:r>
    </w:p>
  </w:endnote>
  <w:endnote w:type="continuationSeparator" w:id="0">
    <w:p w14:paraId="0575745C" w14:textId="77777777" w:rsidR="00EC1D8F" w:rsidRDefault="00EC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823915"/>
      <w:docPartObj>
        <w:docPartGallery w:val="Page Numbers (Bottom of Page)"/>
        <w:docPartUnique/>
      </w:docPartObj>
    </w:sdtPr>
    <w:sdtEndPr/>
    <w:sdtContent>
      <w:p w14:paraId="0FEE29BC" w14:textId="77777777" w:rsidR="00987799" w:rsidRDefault="009315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703" w:rsidRPr="00033703">
          <w:rPr>
            <w:noProof/>
            <w:lang w:val="zh-CN"/>
          </w:rPr>
          <w:t>2</w:t>
        </w:r>
        <w:r>
          <w:fldChar w:fldCharType="end"/>
        </w:r>
      </w:p>
    </w:sdtContent>
  </w:sdt>
  <w:p w14:paraId="3EC3CEE3" w14:textId="77777777" w:rsidR="00987799" w:rsidRDefault="00EC1D8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6D966" w14:textId="77777777" w:rsidR="00EC1D8F" w:rsidRDefault="00EC1D8F">
      <w:r>
        <w:separator/>
      </w:r>
    </w:p>
  </w:footnote>
  <w:footnote w:type="continuationSeparator" w:id="0">
    <w:p w14:paraId="5C1CFCF5" w14:textId="77777777" w:rsidR="00EC1D8F" w:rsidRDefault="00EC1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D9"/>
    <w:rsid w:val="000052B4"/>
    <w:rsid w:val="00005485"/>
    <w:rsid w:val="00007E8B"/>
    <w:rsid w:val="00012876"/>
    <w:rsid w:val="00013054"/>
    <w:rsid w:val="0002106B"/>
    <w:rsid w:val="00026A0C"/>
    <w:rsid w:val="00027B86"/>
    <w:rsid w:val="0003326E"/>
    <w:rsid w:val="00033703"/>
    <w:rsid w:val="0003667F"/>
    <w:rsid w:val="0005201A"/>
    <w:rsid w:val="00061363"/>
    <w:rsid w:val="0006139C"/>
    <w:rsid w:val="000614C4"/>
    <w:rsid w:val="000669D3"/>
    <w:rsid w:val="00067F80"/>
    <w:rsid w:val="00072E35"/>
    <w:rsid w:val="000852BC"/>
    <w:rsid w:val="00090D8E"/>
    <w:rsid w:val="000A0323"/>
    <w:rsid w:val="000A1A46"/>
    <w:rsid w:val="000A48C6"/>
    <w:rsid w:val="000A4ED6"/>
    <w:rsid w:val="000A6355"/>
    <w:rsid w:val="000B6659"/>
    <w:rsid w:val="000C695C"/>
    <w:rsid w:val="000D61DE"/>
    <w:rsid w:val="000E227C"/>
    <w:rsid w:val="000F46A8"/>
    <w:rsid w:val="00107809"/>
    <w:rsid w:val="00124DFC"/>
    <w:rsid w:val="00126856"/>
    <w:rsid w:val="00127C3D"/>
    <w:rsid w:val="0013673E"/>
    <w:rsid w:val="00144D6D"/>
    <w:rsid w:val="00156525"/>
    <w:rsid w:val="00166F31"/>
    <w:rsid w:val="001729C2"/>
    <w:rsid w:val="00173EF4"/>
    <w:rsid w:val="00185FA4"/>
    <w:rsid w:val="00191ACA"/>
    <w:rsid w:val="00192AE9"/>
    <w:rsid w:val="001936A6"/>
    <w:rsid w:val="001965EE"/>
    <w:rsid w:val="001A16E2"/>
    <w:rsid w:val="001A2470"/>
    <w:rsid w:val="001A3799"/>
    <w:rsid w:val="001C053F"/>
    <w:rsid w:val="001C084D"/>
    <w:rsid w:val="001C7D08"/>
    <w:rsid w:val="001D0521"/>
    <w:rsid w:val="001D1508"/>
    <w:rsid w:val="001D541E"/>
    <w:rsid w:val="001E1022"/>
    <w:rsid w:val="001E5541"/>
    <w:rsid w:val="001E68AF"/>
    <w:rsid w:val="001F1384"/>
    <w:rsid w:val="001F2B87"/>
    <w:rsid w:val="001F61E6"/>
    <w:rsid w:val="001F6650"/>
    <w:rsid w:val="001F7905"/>
    <w:rsid w:val="00200396"/>
    <w:rsid w:val="00202DF9"/>
    <w:rsid w:val="00203B85"/>
    <w:rsid w:val="00222603"/>
    <w:rsid w:val="002226D7"/>
    <w:rsid w:val="00223D9F"/>
    <w:rsid w:val="00226896"/>
    <w:rsid w:val="00226E13"/>
    <w:rsid w:val="00230429"/>
    <w:rsid w:val="00230E18"/>
    <w:rsid w:val="002319D6"/>
    <w:rsid w:val="00236A4C"/>
    <w:rsid w:val="00247EF4"/>
    <w:rsid w:val="002539C0"/>
    <w:rsid w:val="00255F8B"/>
    <w:rsid w:val="00263F3F"/>
    <w:rsid w:val="00264766"/>
    <w:rsid w:val="00276A82"/>
    <w:rsid w:val="002842B6"/>
    <w:rsid w:val="0028581C"/>
    <w:rsid w:val="00291C3C"/>
    <w:rsid w:val="002963E3"/>
    <w:rsid w:val="002A027A"/>
    <w:rsid w:val="002A60AA"/>
    <w:rsid w:val="002A6BB9"/>
    <w:rsid w:val="002B26A3"/>
    <w:rsid w:val="002B7C90"/>
    <w:rsid w:val="002C494E"/>
    <w:rsid w:val="002C790D"/>
    <w:rsid w:val="002D0AEE"/>
    <w:rsid w:val="002D3C55"/>
    <w:rsid w:val="002E33C8"/>
    <w:rsid w:val="002E6B3B"/>
    <w:rsid w:val="002F07CA"/>
    <w:rsid w:val="003048FB"/>
    <w:rsid w:val="003052EA"/>
    <w:rsid w:val="003162A3"/>
    <w:rsid w:val="0031679A"/>
    <w:rsid w:val="0032063A"/>
    <w:rsid w:val="00320B29"/>
    <w:rsid w:val="003226F4"/>
    <w:rsid w:val="00322BCA"/>
    <w:rsid w:val="00331020"/>
    <w:rsid w:val="003406A6"/>
    <w:rsid w:val="003527B8"/>
    <w:rsid w:val="00352EFF"/>
    <w:rsid w:val="00367828"/>
    <w:rsid w:val="00374FCE"/>
    <w:rsid w:val="00376713"/>
    <w:rsid w:val="00376D00"/>
    <w:rsid w:val="00380EFC"/>
    <w:rsid w:val="003C2967"/>
    <w:rsid w:val="003C38F5"/>
    <w:rsid w:val="003D5172"/>
    <w:rsid w:val="003F5ADA"/>
    <w:rsid w:val="00411B77"/>
    <w:rsid w:val="00412E6E"/>
    <w:rsid w:val="00414E7C"/>
    <w:rsid w:val="00415F62"/>
    <w:rsid w:val="004210B1"/>
    <w:rsid w:val="00422FFE"/>
    <w:rsid w:val="00423CA2"/>
    <w:rsid w:val="00424A69"/>
    <w:rsid w:val="004251A1"/>
    <w:rsid w:val="00442BD4"/>
    <w:rsid w:val="00445806"/>
    <w:rsid w:val="00447C88"/>
    <w:rsid w:val="00453D0A"/>
    <w:rsid w:val="00455D87"/>
    <w:rsid w:val="00455FB6"/>
    <w:rsid w:val="00464C48"/>
    <w:rsid w:val="00466261"/>
    <w:rsid w:val="0047031B"/>
    <w:rsid w:val="00483833"/>
    <w:rsid w:val="0048479A"/>
    <w:rsid w:val="00490412"/>
    <w:rsid w:val="00491407"/>
    <w:rsid w:val="004914C7"/>
    <w:rsid w:val="0049660A"/>
    <w:rsid w:val="004A0715"/>
    <w:rsid w:val="004A2778"/>
    <w:rsid w:val="004A78E4"/>
    <w:rsid w:val="004B2E89"/>
    <w:rsid w:val="004B3352"/>
    <w:rsid w:val="004B4CF6"/>
    <w:rsid w:val="004B5F12"/>
    <w:rsid w:val="004C5AFD"/>
    <w:rsid w:val="004D56A5"/>
    <w:rsid w:val="004D77A6"/>
    <w:rsid w:val="004E3E97"/>
    <w:rsid w:val="004F4137"/>
    <w:rsid w:val="004F5D1D"/>
    <w:rsid w:val="004F7DA2"/>
    <w:rsid w:val="00513637"/>
    <w:rsid w:val="00515D0D"/>
    <w:rsid w:val="00521E6C"/>
    <w:rsid w:val="00522136"/>
    <w:rsid w:val="00527060"/>
    <w:rsid w:val="005319D2"/>
    <w:rsid w:val="00533D9B"/>
    <w:rsid w:val="00543154"/>
    <w:rsid w:val="00553DB3"/>
    <w:rsid w:val="00557D0D"/>
    <w:rsid w:val="0056119D"/>
    <w:rsid w:val="00565677"/>
    <w:rsid w:val="00571FD2"/>
    <w:rsid w:val="00572534"/>
    <w:rsid w:val="0058698C"/>
    <w:rsid w:val="0059099D"/>
    <w:rsid w:val="005913B5"/>
    <w:rsid w:val="00595ED9"/>
    <w:rsid w:val="005B4051"/>
    <w:rsid w:val="005B4370"/>
    <w:rsid w:val="005B61CB"/>
    <w:rsid w:val="005C19F5"/>
    <w:rsid w:val="005C2024"/>
    <w:rsid w:val="005C2838"/>
    <w:rsid w:val="005C454A"/>
    <w:rsid w:val="005D7364"/>
    <w:rsid w:val="005E1333"/>
    <w:rsid w:val="005E6474"/>
    <w:rsid w:val="005F078C"/>
    <w:rsid w:val="005F2AB6"/>
    <w:rsid w:val="006009B9"/>
    <w:rsid w:val="00605BBF"/>
    <w:rsid w:val="00606A94"/>
    <w:rsid w:val="00617CE8"/>
    <w:rsid w:val="00622E10"/>
    <w:rsid w:val="006230A6"/>
    <w:rsid w:val="00631808"/>
    <w:rsid w:val="006338A6"/>
    <w:rsid w:val="00635A14"/>
    <w:rsid w:val="00641B70"/>
    <w:rsid w:val="0066168F"/>
    <w:rsid w:val="00670E66"/>
    <w:rsid w:val="00683F57"/>
    <w:rsid w:val="00684DA1"/>
    <w:rsid w:val="00685828"/>
    <w:rsid w:val="00687850"/>
    <w:rsid w:val="006919F4"/>
    <w:rsid w:val="006A5B44"/>
    <w:rsid w:val="006B3864"/>
    <w:rsid w:val="006D1EAF"/>
    <w:rsid w:val="006E46CA"/>
    <w:rsid w:val="006F0A70"/>
    <w:rsid w:val="006F1A18"/>
    <w:rsid w:val="006F2B79"/>
    <w:rsid w:val="006F35B0"/>
    <w:rsid w:val="00710E10"/>
    <w:rsid w:val="00712021"/>
    <w:rsid w:val="00713073"/>
    <w:rsid w:val="00715147"/>
    <w:rsid w:val="00716A2B"/>
    <w:rsid w:val="00732551"/>
    <w:rsid w:val="007402F6"/>
    <w:rsid w:val="0074375A"/>
    <w:rsid w:val="00746B63"/>
    <w:rsid w:val="00747E5B"/>
    <w:rsid w:val="007542C7"/>
    <w:rsid w:val="00761EA5"/>
    <w:rsid w:val="00771018"/>
    <w:rsid w:val="00772B61"/>
    <w:rsid w:val="00772EDE"/>
    <w:rsid w:val="00773520"/>
    <w:rsid w:val="007760DD"/>
    <w:rsid w:val="00781E0D"/>
    <w:rsid w:val="007853E4"/>
    <w:rsid w:val="00791A66"/>
    <w:rsid w:val="0079424B"/>
    <w:rsid w:val="007A0EC1"/>
    <w:rsid w:val="007A2BA9"/>
    <w:rsid w:val="007A5BF8"/>
    <w:rsid w:val="007B3BBD"/>
    <w:rsid w:val="007C0D4E"/>
    <w:rsid w:val="007C1D60"/>
    <w:rsid w:val="007C4526"/>
    <w:rsid w:val="007C6B7F"/>
    <w:rsid w:val="007C71AD"/>
    <w:rsid w:val="007D2930"/>
    <w:rsid w:val="007D2EBD"/>
    <w:rsid w:val="007D6597"/>
    <w:rsid w:val="007F0446"/>
    <w:rsid w:val="007F07E0"/>
    <w:rsid w:val="007F0B30"/>
    <w:rsid w:val="00805358"/>
    <w:rsid w:val="00807B13"/>
    <w:rsid w:val="00811469"/>
    <w:rsid w:val="008245C5"/>
    <w:rsid w:val="0083453C"/>
    <w:rsid w:val="008352A2"/>
    <w:rsid w:val="00845DC6"/>
    <w:rsid w:val="00854E58"/>
    <w:rsid w:val="0086378C"/>
    <w:rsid w:val="0087720A"/>
    <w:rsid w:val="0087738B"/>
    <w:rsid w:val="0088010C"/>
    <w:rsid w:val="008842ED"/>
    <w:rsid w:val="00885690"/>
    <w:rsid w:val="0089057A"/>
    <w:rsid w:val="008926BD"/>
    <w:rsid w:val="00896873"/>
    <w:rsid w:val="008974FF"/>
    <w:rsid w:val="008A1F92"/>
    <w:rsid w:val="008A2E32"/>
    <w:rsid w:val="008A7574"/>
    <w:rsid w:val="008B78E7"/>
    <w:rsid w:val="008C0A4C"/>
    <w:rsid w:val="008C2312"/>
    <w:rsid w:val="008D16A6"/>
    <w:rsid w:val="008D1BDF"/>
    <w:rsid w:val="008D2A42"/>
    <w:rsid w:val="008E044E"/>
    <w:rsid w:val="008E0FF8"/>
    <w:rsid w:val="008E38BF"/>
    <w:rsid w:val="008E4487"/>
    <w:rsid w:val="008F1A69"/>
    <w:rsid w:val="008F6ACE"/>
    <w:rsid w:val="00900DF7"/>
    <w:rsid w:val="009010D5"/>
    <w:rsid w:val="00915293"/>
    <w:rsid w:val="0092472B"/>
    <w:rsid w:val="009315D9"/>
    <w:rsid w:val="0093638C"/>
    <w:rsid w:val="00936EEB"/>
    <w:rsid w:val="0093742A"/>
    <w:rsid w:val="00941074"/>
    <w:rsid w:val="00947C81"/>
    <w:rsid w:val="009550C8"/>
    <w:rsid w:val="00974AE1"/>
    <w:rsid w:val="009774BA"/>
    <w:rsid w:val="00981A52"/>
    <w:rsid w:val="0098206B"/>
    <w:rsid w:val="00986B59"/>
    <w:rsid w:val="0099393A"/>
    <w:rsid w:val="00994BCA"/>
    <w:rsid w:val="00994C7F"/>
    <w:rsid w:val="009954CC"/>
    <w:rsid w:val="00997CCD"/>
    <w:rsid w:val="009A1A1B"/>
    <w:rsid w:val="009A2107"/>
    <w:rsid w:val="009A7C59"/>
    <w:rsid w:val="009B31F0"/>
    <w:rsid w:val="009B4BA8"/>
    <w:rsid w:val="009D17F9"/>
    <w:rsid w:val="009D5271"/>
    <w:rsid w:val="009D7E66"/>
    <w:rsid w:val="009E32E4"/>
    <w:rsid w:val="009E53FB"/>
    <w:rsid w:val="009E66DB"/>
    <w:rsid w:val="009E7350"/>
    <w:rsid w:val="009F076E"/>
    <w:rsid w:val="009F2221"/>
    <w:rsid w:val="009F57AB"/>
    <w:rsid w:val="009F5EEE"/>
    <w:rsid w:val="00A0008F"/>
    <w:rsid w:val="00A01272"/>
    <w:rsid w:val="00A11FE2"/>
    <w:rsid w:val="00A20C1D"/>
    <w:rsid w:val="00A26F49"/>
    <w:rsid w:val="00A320DF"/>
    <w:rsid w:val="00A3374F"/>
    <w:rsid w:val="00A52CE4"/>
    <w:rsid w:val="00A53A78"/>
    <w:rsid w:val="00A67B65"/>
    <w:rsid w:val="00A7264E"/>
    <w:rsid w:val="00A72B4D"/>
    <w:rsid w:val="00A77416"/>
    <w:rsid w:val="00A80A82"/>
    <w:rsid w:val="00A815AB"/>
    <w:rsid w:val="00A82683"/>
    <w:rsid w:val="00A83286"/>
    <w:rsid w:val="00A85045"/>
    <w:rsid w:val="00A86E6B"/>
    <w:rsid w:val="00A87EAA"/>
    <w:rsid w:val="00A9173D"/>
    <w:rsid w:val="00AA265A"/>
    <w:rsid w:val="00AB0D82"/>
    <w:rsid w:val="00AB267B"/>
    <w:rsid w:val="00AC3623"/>
    <w:rsid w:val="00AC498D"/>
    <w:rsid w:val="00AD14D3"/>
    <w:rsid w:val="00AD6002"/>
    <w:rsid w:val="00AD7905"/>
    <w:rsid w:val="00AD7FF1"/>
    <w:rsid w:val="00AE1C5A"/>
    <w:rsid w:val="00AE2052"/>
    <w:rsid w:val="00AE7041"/>
    <w:rsid w:val="00AE7F95"/>
    <w:rsid w:val="00AF1C69"/>
    <w:rsid w:val="00AF2FF3"/>
    <w:rsid w:val="00AF3780"/>
    <w:rsid w:val="00AF62F2"/>
    <w:rsid w:val="00B0122C"/>
    <w:rsid w:val="00B0136B"/>
    <w:rsid w:val="00B06036"/>
    <w:rsid w:val="00B14FB0"/>
    <w:rsid w:val="00B24797"/>
    <w:rsid w:val="00B30682"/>
    <w:rsid w:val="00B31170"/>
    <w:rsid w:val="00B34AB2"/>
    <w:rsid w:val="00B40046"/>
    <w:rsid w:val="00B50711"/>
    <w:rsid w:val="00B516B9"/>
    <w:rsid w:val="00B53A98"/>
    <w:rsid w:val="00B66606"/>
    <w:rsid w:val="00B730F9"/>
    <w:rsid w:val="00B87573"/>
    <w:rsid w:val="00B87733"/>
    <w:rsid w:val="00B96BCB"/>
    <w:rsid w:val="00BA1295"/>
    <w:rsid w:val="00BA5AB1"/>
    <w:rsid w:val="00BB2AF9"/>
    <w:rsid w:val="00BB4320"/>
    <w:rsid w:val="00BB5FA8"/>
    <w:rsid w:val="00BB709D"/>
    <w:rsid w:val="00BC5793"/>
    <w:rsid w:val="00BD09FC"/>
    <w:rsid w:val="00BD383B"/>
    <w:rsid w:val="00BD7634"/>
    <w:rsid w:val="00BF0ABC"/>
    <w:rsid w:val="00BF140C"/>
    <w:rsid w:val="00BF1616"/>
    <w:rsid w:val="00BF4FBB"/>
    <w:rsid w:val="00BF60D3"/>
    <w:rsid w:val="00BF6C4F"/>
    <w:rsid w:val="00C03611"/>
    <w:rsid w:val="00C07A31"/>
    <w:rsid w:val="00C1049F"/>
    <w:rsid w:val="00C11ECB"/>
    <w:rsid w:val="00C14426"/>
    <w:rsid w:val="00C21CD0"/>
    <w:rsid w:val="00C24839"/>
    <w:rsid w:val="00C256F7"/>
    <w:rsid w:val="00C2642B"/>
    <w:rsid w:val="00C278A7"/>
    <w:rsid w:val="00C27C48"/>
    <w:rsid w:val="00C37027"/>
    <w:rsid w:val="00C52FB7"/>
    <w:rsid w:val="00C5735C"/>
    <w:rsid w:val="00C61550"/>
    <w:rsid w:val="00C62ACD"/>
    <w:rsid w:val="00C6401D"/>
    <w:rsid w:val="00C64FB1"/>
    <w:rsid w:val="00C67ED1"/>
    <w:rsid w:val="00C766D7"/>
    <w:rsid w:val="00C76F7D"/>
    <w:rsid w:val="00C91FF1"/>
    <w:rsid w:val="00C93938"/>
    <w:rsid w:val="00CA1323"/>
    <w:rsid w:val="00CA5060"/>
    <w:rsid w:val="00CA57A5"/>
    <w:rsid w:val="00CB4477"/>
    <w:rsid w:val="00CB5C6F"/>
    <w:rsid w:val="00CC1BF7"/>
    <w:rsid w:val="00CC2898"/>
    <w:rsid w:val="00CC2F66"/>
    <w:rsid w:val="00CC3774"/>
    <w:rsid w:val="00CC6559"/>
    <w:rsid w:val="00CE4740"/>
    <w:rsid w:val="00CE6E58"/>
    <w:rsid w:val="00CF1527"/>
    <w:rsid w:val="00CF434B"/>
    <w:rsid w:val="00CF5EDF"/>
    <w:rsid w:val="00D0219C"/>
    <w:rsid w:val="00D12C7D"/>
    <w:rsid w:val="00D13264"/>
    <w:rsid w:val="00D22BB7"/>
    <w:rsid w:val="00D26191"/>
    <w:rsid w:val="00D40D71"/>
    <w:rsid w:val="00D50658"/>
    <w:rsid w:val="00D527D9"/>
    <w:rsid w:val="00D53F5D"/>
    <w:rsid w:val="00D54651"/>
    <w:rsid w:val="00D6227B"/>
    <w:rsid w:val="00D62784"/>
    <w:rsid w:val="00D75C56"/>
    <w:rsid w:val="00D777A6"/>
    <w:rsid w:val="00D81FA2"/>
    <w:rsid w:val="00D87786"/>
    <w:rsid w:val="00D95DE8"/>
    <w:rsid w:val="00D976B6"/>
    <w:rsid w:val="00DA153E"/>
    <w:rsid w:val="00DA56DB"/>
    <w:rsid w:val="00DB089A"/>
    <w:rsid w:val="00DB15AA"/>
    <w:rsid w:val="00DC478A"/>
    <w:rsid w:val="00DC70D3"/>
    <w:rsid w:val="00DD4905"/>
    <w:rsid w:val="00DD5D6F"/>
    <w:rsid w:val="00DE2B60"/>
    <w:rsid w:val="00DE2FAB"/>
    <w:rsid w:val="00DF5DE3"/>
    <w:rsid w:val="00DF67A1"/>
    <w:rsid w:val="00E03840"/>
    <w:rsid w:val="00E03A13"/>
    <w:rsid w:val="00E12515"/>
    <w:rsid w:val="00E13EC5"/>
    <w:rsid w:val="00E3196F"/>
    <w:rsid w:val="00E331B2"/>
    <w:rsid w:val="00E35199"/>
    <w:rsid w:val="00E3547E"/>
    <w:rsid w:val="00E35AA9"/>
    <w:rsid w:val="00E41343"/>
    <w:rsid w:val="00E616AF"/>
    <w:rsid w:val="00E63C95"/>
    <w:rsid w:val="00E6417D"/>
    <w:rsid w:val="00E6618C"/>
    <w:rsid w:val="00E82BBF"/>
    <w:rsid w:val="00E842DA"/>
    <w:rsid w:val="00EA5000"/>
    <w:rsid w:val="00EB4084"/>
    <w:rsid w:val="00EC1D8F"/>
    <w:rsid w:val="00EC43DB"/>
    <w:rsid w:val="00EC45FF"/>
    <w:rsid w:val="00ED3AAA"/>
    <w:rsid w:val="00ED754A"/>
    <w:rsid w:val="00EE21D7"/>
    <w:rsid w:val="00EF48E4"/>
    <w:rsid w:val="00EF5405"/>
    <w:rsid w:val="00EF5927"/>
    <w:rsid w:val="00F12329"/>
    <w:rsid w:val="00F14FB5"/>
    <w:rsid w:val="00F15C26"/>
    <w:rsid w:val="00F22E92"/>
    <w:rsid w:val="00F25F30"/>
    <w:rsid w:val="00F47938"/>
    <w:rsid w:val="00F5083E"/>
    <w:rsid w:val="00F50AA0"/>
    <w:rsid w:val="00F53013"/>
    <w:rsid w:val="00F62309"/>
    <w:rsid w:val="00F63071"/>
    <w:rsid w:val="00F7116A"/>
    <w:rsid w:val="00F829CB"/>
    <w:rsid w:val="00F85BBD"/>
    <w:rsid w:val="00F9160B"/>
    <w:rsid w:val="00F928BE"/>
    <w:rsid w:val="00F929BF"/>
    <w:rsid w:val="00F9364D"/>
    <w:rsid w:val="00FB10D2"/>
    <w:rsid w:val="00FB32D1"/>
    <w:rsid w:val="00FB3C6A"/>
    <w:rsid w:val="00FB66EE"/>
    <w:rsid w:val="00FB6F28"/>
    <w:rsid w:val="00FB7225"/>
    <w:rsid w:val="00FC1B4C"/>
    <w:rsid w:val="00FC47CB"/>
    <w:rsid w:val="00FD3D47"/>
    <w:rsid w:val="00FD7215"/>
    <w:rsid w:val="00FD738F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531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5D9"/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315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15D9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15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26E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liushubai@mail.kib.ac.cn" TargetMode="External"/><Relationship Id="rId7" Type="http://schemas.openxmlformats.org/officeDocument/2006/relationships/hyperlink" Target="mailto:yingying.he10@gmail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2084</Characters>
  <Application>Microsoft Macintosh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2020-10-04T02:08:00Z</dcterms:created>
  <dcterms:modified xsi:type="dcterms:W3CDTF">2020-12-02T03:52:00Z</dcterms:modified>
</cp:coreProperties>
</file>