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9D22A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62BE8">
        <w:rPr>
          <w:rFonts w:ascii="Times New Roman" w:eastAsia="Times New Roman" w:hAnsi="Times New Roman" w:cs="Times New Roman"/>
          <w:b/>
          <w:sz w:val="24"/>
          <w:szCs w:val="24"/>
        </w:rPr>
        <w:t>Chronic lung diseases are associated with gene expression programs favoring SARS-CoV-2 entry and severity</w:t>
      </w:r>
    </w:p>
    <w:p w:rsidR="009D22AA" w:rsidRDefault="009D22AA">
      <w:pP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Linh T. Bui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i/>
          <w:color w:val="242729"/>
          <w:sz w:val="23"/>
          <w:szCs w:val="23"/>
          <w:highlight w:val="white"/>
          <w:vertAlign w:val="superscript"/>
        </w:rPr>
        <w:t>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Nichelle I. Winters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2</w:t>
      </w:r>
      <w:r>
        <w:rPr>
          <w:i/>
          <w:color w:val="242729"/>
          <w:sz w:val="23"/>
          <w:szCs w:val="23"/>
          <w:highlight w:val="white"/>
          <w:vertAlign w:val="superscript"/>
        </w:rPr>
        <w:t>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Mei-I Chung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Chitra Joseph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Austin J. Gutierrez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Arun C. Habermann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Taylor S. Adams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Jonas C. Schupp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Sergio Poli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5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Lance M. Peter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Chase J. Taylor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Jessica B. Blackburn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Bradley W. Richmond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2,6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Andrew G.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Nicholson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7,8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Doris Rassl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9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William A. Wallace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10,11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Ivan O. Rosas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R. Gisli Jenkins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Naftali Kaminski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Jonathan A. Kropski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 xml:space="preserve">2,6,13 </w:t>
      </w:r>
      <w:r>
        <w:rPr>
          <w:i/>
          <w:color w:val="242729"/>
          <w:sz w:val="23"/>
          <w:szCs w:val="23"/>
          <w:highlight w:val="white"/>
          <w:vertAlign w:val="superscript"/>
        </w:rPr>
        <w:t>††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Nicholas E. Banovich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i/>
          <w:color w:val="242729"/>
          <w:sz w:val="23"/>
          <w:szCs w:val="23"/>
          <w:highlight w:val="white"/>
          <w:vertAlign w:val="superscript"/>
        </w:rPr>
        <w:t>††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* and 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the Human Cell Atlas Lung Biological Network</w:t>
      </w:r>
    </w:p>
    <w:p w:rsidR="00752105" w:rsidRDefault="00752105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3D211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Online Data Supplement</w:t>
      </w:r>
    </w:p>
    <w:p w:rsidR="00752105" w:rsidRDefault="003D211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HCA Lung Biological Network Members</w:t>
      </w:r>
    </w:p>
    <w:p w:rsidR="00752105" w:rsidRDefault="003D211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Supplementary Tables 1-7</w:t>
      </w:r>
    </w:p>
    <w:p w:rsidR="00752105" w:rsidRDefault="003D211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Supplementary Figures 1-10</w:t>
      </w:r>
    </w:p>
    <w:p w:rsidR="00752105" w:rsidRDefault="003D211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Supplementary references</w:t>
      </w:r>
      <w:r>
        <w:br w:type="page"/>
      </w:r>
    </w:p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HCA Lung Biological Network Members</w:t>
      </w: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Alexander V. Misharin 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Division of Pulmonary and Critical Care Medicine, Northwestern University, Chicago, Illinois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a-misharin@northwestern.edu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Alexander M. Tsankov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Genetics and Genomic Sciences, Icahn School of Medicine at Mount Sinai, New York, NY USA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alexander.tsankov@mssm.edu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Avrum Spira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Department of Medicine, Boston University School of Medicine, Boston, MA, USA; Johnson &amp; Johnson Innovation, Cambridge, MA, USA.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aspira@bu.edu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Pascal Barbry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Université Côte d’Azur, CNRS, IPMC, Sophia-Antipolis, 06560, France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barbry@ipmc.cnrs.fr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Alvis Brazma</w:t>
      </w:r>
    </w:p>
    <w:p w:rsidR="00752105" w:rsidRDefault="003D211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European Molecular Biology Laboratory, European Bioinformatics Institute (EMBL-EBI), Wellcome Trust Genome Campus, Hinxton, Cambridge, CB10 1SD, UK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0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brazma@ebi.ac.uk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Christos Samakovlis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SciLifeLab, Department of Molecular Biosciences, Stockholm University, Stockholm Sweden and Cardiopulmonary Institute, Justus Liebig University; Giessen Germany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christos.samakovlis@scilifelab.se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Douglas P Shepherd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Center for Biological Physics and Department of Physics, Arizona State University, Tempe, AZ USA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douglas.shepherd@asu.edu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Emma L Rawlins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Wellcome Trust/ CRUK Gurdon Institute and Department Physiology, Development and Neuroscience, University of Cambridge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e.rawlins@gurdon.cam.ac.uk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Fabian J Theis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Institute of Computational Biology, Helmholtz Zentrum München and Departments of Mathematics and Life Sciences, Technical University Munich, Germany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fabian.theis@helmholtz-muenchen.de</w:t>
        </w:r>
      </w:hyperlink>
    </w:p>
    <w:p w:rsidR="00752105" w:rsidRDefault="00752105">
      <w:pPr>
        <w:spacing w:line="240" w:lineRule="auto"/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Jennifer Griffonnet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Nice University-Affiliated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Hospital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Pneumology department, Nice, 06002 France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griffonnet.j@chu-nice.fr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Haeock Lee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Department of Biomedicine and Health Sciences, The Catholic University of Korea, Seoul, Korea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haeocklee@gmail.com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Herbert B Schiller</w:t>
      </w:r>
    </w:p>
    <w:p w:rsidR="00752105" w:rsidRDefault="003D211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Comprehensive Pneumology Center (CPC) / Institute of Lung Biology and Disease (ILBD), Helmholtz Zentrum München, Member of the German Center for Lung Research (DZL), Munich, Germany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herbert.schiller@helmholtz-muenchen.de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Paul Hofman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Laboratory of Clinical and Experimental Pathology, Pasteur Hospital, University Côte d'Azur, Nice, France / Hospital‐Related Biobank, Pasteur Hospital, University Côte d'Azur, Nice, France / FHU OncoAge, Pasteur Hospital, BP69, 06001 Nice cedex 01, France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hofman.p@chu-nice.fr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Joseph E Powell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Garvan-Weizmann Centre for Cellular Genomics, Garvan Institute of Medical Research, Sydney, NSW, Australia; UNSW Cellular Genomics Futures Institute, University of New South Wales, Sydney, NSW, Australia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j.powell@garvan.org.au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Joachim L Schultze</w:t>
      </w:r>
    </w:p>
    <w:p w:rsidR="00752105" w:rsidRDefault="003D211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Department for Genomics &amp; Immunoregulation, LIMES-Institute, University of Bonn, 53115 Bonn, Germany</w:t>
      </w:r>
    </w:p>
    <w:p w:rsidR="00752105" w:rsidRDefault="003D211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PRECISE Platform for Single Cell Genomics &amp; Epigenomics, Germany Center for Neurodegenerative Diseases and University of Bonn, Bonn, Germany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j.schultze@uni-bonn.de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Jeffrey Whitsett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Cincinnati Children’s Hospital Medical Center, Cincinnati, Ohio, USA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jeffrey.whitsett@cchmc.org</w:t>
        </w:r>
      </w:hyperlink>
    </w:p>
    <w:p w:rsidR="00752105" w:rsidRDefault="00752105">
      <w:pPr>
        <w:spacing w:line="240" w:lineRule="auto"/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Jiyeon Choi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Division of Cancer Epidemiology and Genetics, National Cancer Institute, Bethesda, MD, 20892, USA.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jiyeon.choi2@nih.gov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Joakim Lundeberg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SciLifeLab, Department of Gene Technology, KTH Royal Institute of Technology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joakim.lundeberg@scilifelab.se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Jonathan A Kropski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Division of Allergy, Pulmonary and Critical Care Medicine, Department of Medicine, Vanderbilt University Medical Center, Nashville, TN; Department of Veterans Affairs Medical Center, Nashville, TN; Department of Cell and Developmental Biology, Vanderbilt University, Nashville, TN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jon.kropski@vumc.org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Jose Ordovas-Montanes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Broad Institute of MIT and Harvard, Cambridge, MA 02142, USA; Program in Immunology, Harvard Medical School, Boston, MA 02115, USA; Division of Gastroenterology, Hepatology, and Nutrition, Boston Children's Hospital, Boston, MA 02115, USA; Harvard Stem Cell Institute, Cambridge, MA 02138, USA.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5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jordovas@mit.edu</w:t>
        </w:r>
      </w:hyperlink>
    </w:p>
    <w:p w:rsidR="00752105" w:rsidRDefault="0075210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Jayaraj Rajagopal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Harvard Stem Cell Institute, Cambridge, Massachusetts; Center for Regenerative Medicine, Massachusetts General Hospital, Boston, Massachusetts, USA.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6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jrajagopal@mgh.harvard.edu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Kerstin B Meyer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Cellular Genetics Programme, Wellcome Sanger Institute, Wellcome Genome Campus, Hinxton, Cambridge CB10 1SA, United Kingdom.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7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km16@sanger.ac.uk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Mark A Krasnow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Department of Biochemistry and Wall Center for Pulmonary Vascular Disease,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Stanford University, Stanford, CA 94305, USA.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8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krasnow@stanford.edu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Kourosh Saeb‐Parsy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Department of Surgery, University of Cambridge and NIHR Cambridge Biomedical Research Centre, UK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9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ks10014@cam.ac.uk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Kun Zhang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UCSD Department of Bioengineering, 9500 Gilman Drive, MC0412, PFBH402, La Jolla, CA 92093, USA.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0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kzhang@bioeng.ucsd.edu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Robert Lafyatis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Division of Rheumatology, Department of Medicine, University of Pittsburgh Medical Center, Pittsburgh, PA, USA.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1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lafyatis@pitt.edu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Sylvie Leroy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Université Côte d'Azur, CHU de Nice, FHU OncoAge, Department of Pulmonary Medicine and Allergology, Nice,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France 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CNRS UMR 7275 - Institut de Pharmacologie Moléculaire et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Cellulaire, Sophia Antipolis, France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2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leroy.s2@chu-nice.fr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Muzlifah Haniffa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Wellcome Sanger Institute, Wellcome Genome Campus, Hinxton, Cambridge CB10 1SA, UK; Biosciences Institute, Faculty of Medical Sciences, Newcastle University, Newcastle upon Tyne NE2 4HH, UK; Department of Dermatology and NIHR Newcastle Biomedical Research Centre, Newcastle Hospitals NHS Foundation Trust, Newcastle upon Tyne NE2 4LP, UK.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3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m.a.haniffa@ncl.ac.uk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6frct8mxj34d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Muzlifah Haniffa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Institute of Cellular Medicine, Newcastle University, Newcastle upon Tyne, U.K.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Department of Dermatology and Newcastle NIHR Biomedical Research Centre, Royal Victoria Infirmary, The Newcastle upon Tyne Hospitals NHS Foundation Trust, Newcastle upon Tyne, U.K.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4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m.a.haniffa@newcastle.ac.uk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Martijn C Nawijn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Department of Pathology and Medical Biology, University of Groningen, GRIAC Research Institute, University Medical Center Groningen, the Netherlands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5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m.c.nawijn@umcg.nl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Marko Z Nikolić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UCL Respiratory, Division of Medicine, University College London, London, UK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6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m.nikolic@ucl.ac.uk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</w:pP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7">
        <w:r w:rsidR="003D211B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Maarten van den Berge</w:t>
        </w:r>
      </w:hyperlink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Department of Pulmonary Diseases, University Medical Center Groningen, and Groningen Research Institute for Asthma and COPD, University of Groningen, NL-9700-RB Groningen, Netherlands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CE5CD"/>
        </w:rPr>
      </w:pPr>
      <w:hyperlink r:id="rId38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m.van.den.berge@umcg.nl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  <w:shd w:val="clear" w:color="auto" w:fill="FCE5CD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CE5CD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Malte Kuhnemund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Cartana AB, Nobels vag 16, 17165 Stockholm, Sweden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9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malte@cartana.se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0">
        <w:r w:rsidR="003D211B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Charles-Hugo Marquette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752105" w:rsidRDefault="003D211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5B616B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Team 4, IRCAN, FHU OncoAge, University Côte d'Azur, CNRS, INSERM, 06107 Nice CEDEX 02, France. marquette.c@chu-nice.fr.</w:t>
      </w:r>
    </w:p>
    <w:p w:rsidR="00752105" w:rsidRDefault="003D211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Department of Pneumology and Oncology, CHU Nice, FHU OncoAge, University Côte d'Azur, 06100 Nice, France. marquette.c@chu-nice.fr.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1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marquette.c@chu-nice.fr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CE5CD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Michael Von Papen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Comma Soft AG, Bonn, Germany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2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michael.von.papen@comma-soft.com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CE5CD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Naftali Kaminski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Pulmonary, Critical Care and Sleep Medicine, Yale University School of Medicine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3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naftali.kaminski@yale.edu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Nicholas </w:t>
      </w:r>
      <w:r w:rsidR="00E21E30">
        <w:rPr>
          <w:rFonts w:ascii="Times New Roman" w:eastAsia="Times New Roman" w:hAnsi="Times New Roman" w:cs="Times New Roman"/>
          <w:sz w:val="24"/>
          <w:szCs w:val="24"/>
        </w:rPr>
        <w:t xml:space="preserve">E. 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Banovich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Translational Genomics Research Institute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4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nbanovich@tgen.org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Oliver Eickelberg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5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oliver.eickelberg@ucdenver.edu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Orit Rosenblatt-Rosen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Klarman Cell Observatory, Broad Institute of MIT and Harvard, Cambridge, MA 02142, USA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6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orit@broadinstitute.org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Paul A Reyfman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Northwestern University Feinberg School of Medicine, Division of Pulmonary and Critical Care Medicine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7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paul.reyfman@northwestern.edu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Dana Pe’er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Computational and Systems Biology Program, Sloan Kettering Institute, Memorial Sloan Kettering Cancer Center, New York, New York, USA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8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peerster@gmail.com</w:t>
        </w:r>
      </w:hyperlink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Peter Horvath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Biological Research Centre of the Hungarian Academy of Sciences, Temesvári krt. 62., 6726 Szeged Hungary.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Institute for Molecular Medicine Finland (FIMM), University of Helsinki, Tukholmankatu.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9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peter.horvath@fimm.fi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CE5CD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Purushothama Rao Tata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Department of Cell Biology, Regeneration Next Initiative, Duke University School of Medicine, Durham, NC, USA, 27710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0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purushothamarao.tata@duke.edu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Aviv Regev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Broad Institute of MIT and Harvard, Cambridge, MA 02142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Howard Hughes Medical Institute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Department of Biology, MIT, Cambridge, MA 02140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Genentech, 1 DNA Way, South San Francisco, CA 94080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1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regev.aviv.5@gmail.com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hyperlink r:id="rId52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aregev@broadinstitute.org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752105" w:rsidRDefault="0075210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Mauricio Rojas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Division of Pulmonary, Allergy and Critical Care Medicine, University of Pittsburgh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3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rojasm@upmc.edu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Max A Seibold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Department of Pediatrics; Center for Genes, Environment, and Health; National Jewish Health; Denver, CO 80206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4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seiboldm@njhealth.org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Alex K Shalek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Ragon Institute of MGH, MIT, and Harvard, Cambridge, MA, USA; Institute for Medical Engineering and Science (IMES), Koch Institute for Integrative Cancer Research, and Department of Chemistry, Massachusetts Institute of Technology, Cambridge, MA, USA; Broad Institute of MIT and Harvard, Cambridge, MA, USA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5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shalek@mit.edu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Jason R Spence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Department of Internal Medicine, Gastroenterology, University of Michigan Medical School, Ann Arbor, MI 48109, USA; Department of Cell and Developmental Biology, University of Michigan Medical School, Ann Arbor, MI 48109, USA; Department of Biomedical Engineering, University of Michigan College of Engineering, Ann Arbor, MI 48109, USA.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6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spencejr@umich.edu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Sarah A Teichmann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Cellular Genetics Programme, Wellcome Sanger Institute, Wellcome Genome Campus, Hinxton, Cambridge CB10 1SA, United Kingdom.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Dept Physics/Cavendish Laboratory, University of Cambridge, JJ Thompson Ave, Cambridge CB3 0EH, United Kingdom.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7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st9@sanger.ac.uk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Stephen Quake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Chan Zuckerberg Biohub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8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steve@czbiohub.org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Thu Elizabeth Duong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Department of Pediatrics, Respiratory Medicine, University of California, San Diego, USA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9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taduong@ucsd.edu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color w:val="012012"/>
          <w:sz w:val="24"/>
          <w:szCs w:val="24"/>
          <w:shd w:val="clear" w:color="auto" w:fill="F1F1F1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1F1F1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Tommaso Biancalani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Broad Institute of MIT and Harvard, Cambridge, MA 02142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0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tbiancal@broadinstitute.org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Tushar Desai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Department of Medicine and Institute for Stem Cell Biology and Regenerative Medicine, Stanford University School of Medicine, Stanford, CA 94116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1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tdesai@stanford.edu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Xin Sun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Department of Pediatrics, University of California, San Diego, San Diego, CA 92093, USA.</w:t>
      </w:r>
    </w:p>
    <w:p w:rsidR="00752105" w:rsidRDefault="003D21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Laboratory of Genetics, University of Wisconsin–Madison, Madison, WI 53706, USA.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2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xinsun@ucsd.edu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Laure Emmanuelle Zaragosi</w:t>
      </w:r>
    </w:p>
    <w:p w:rsidR="00752105" w:rsidRDefault="003D211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Université Côte d’Azur, CNRS, IPMC, Sophia-Antipolis, 06560, France</w:t>
      </w:r>
    </w:p>
    <w:p w:rsidR="00752105" w:rsidRDefault="00995FA6">
      <w:pPr>
        <w:spacing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hyperlink r:id="rId63">
        <w:r w:rsidR="003D211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zaragosi@ipmc.cnrs.fr</w:t>
        </w:r>
      </w:hyperlink>
      <w:r w:rsidR="003D21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6C72" w:rsidRDefault="00496C7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6C72" w:rsidRDefault="00496C7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6C72" w:rsidRDefault="00496C7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6C72" w:rsidRDefault="00496C7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6C72" w:rsidRDefault="00496C7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6C72" w:rsidRDefault="00496C7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6C72" w:rsidRDefault="00496C7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6C72" w:rsidRDefault="00496C7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3D21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SUPPLEMENTARY TABLES</w:t>
      </w: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Table 1</w:t>
      </w:r>
      <w:r>
        <w:rPr>
          <w:rFonts w:ascii="Times New Roman" w:eastAsia="Times New Roman" w:hAnsi="Times New Roman" w:cs="Times New Roman"/>
          <w:sz w:val="24"/>
          <w:szCs w:val="24"/>
        </w:rPr>
        <w:t>: Number of samples used in the study</w:t>
      </w: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71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1305"/>
        <w:gridCol w:w="1290"/>
        <w:gridCol w:w="1260"/>
        <w:gridCol w:w="1470"/>
      </w:tblGrid>
      <w:tr w:rsidR="00752105">
        <w:trPr>
          <w:trHeight w:val="495"/>
        </w:trPr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Dataset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Control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COPD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IPF</w:t>
            </w:r>
          </w:p>
        </w:tc>
        <w:tc>
          <w:tcPr>
            <w:tcW w:w="14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Other ILD</w:t>
            </w:r>
          </w:p>
        </w:tc>
      </w:tr>
      <w:tr w:rsidR="00752105">
        <w:trPr>
          <w:trHeight w:val="435"/>
        </w:trPr>
        <w:tc>
          <w:tcPr>
            <w:tcW w:w="18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Northwestern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52105">
        <w:trPr>
          <w:trHeight w:val="465"/>
        </w:trPr>
        <w:tc>
          <w:tcPr>
            <w:tcW w:w="18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Pittsburg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2105">
        <w:trPr>
          <w:trHeight w:val="480"/>
        </w:trPr>
        <w:tc>
          <w:tcPr>
            <w:tcW w:w="18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VUMC/TGen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52105">
        <w:trPr>
          <w:trHeight w:val="550"/>
        </w:trPr>
        <w:tc>
          <w:tcPr>
            <w:tcW w:w="18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Yale/BWH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2105">
        <w:trPr>
          <w:trHeight w:val="580"/>
        </w:trPr>
        <w:tc>
          <w:tcPr>
            <w:tcW w:w="18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</w:tbl>
    <w:p w:rsidR="00752105" w:rsidRDefault="0075210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2105" w:rsidRDefault="00752105">
      <w:pPr>
        <w:ind w:left="9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/>
    <w:p w:rsidR="00752105" w:rsidRDefault="00752105"/>
    <w:p w:rsidR="00752105" w:rsidRDefault="00752105"/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Table 2</w:t>
      </w:r>
      <w:r>
        <w:rPr>
          <w:rFonts w:ascii="Times New Roman" w:eastAsia="Times New Roman" w:hAnsi="Times New Roman" w:cs="Times New Roman"/>
          <w:sz w:val="24"/>
          <w:szCs w:val="24"/>
        </w:rPr>
        <w:t>: Demographics of lung donors used for scRNA-seq</w:t>
      </w:r>
    </w:p>
    <w:p w:rsidR="00752105" w:rsidRDefault="00752105">
      <w:pPr>
        <w:rPr>
          <w:rFonts w:ascii="Times New Roman" w:eastAsia="Times New Roman" w:hAnsi="Times New Roman" w:cs="Times New Roman"/>
        </w:rPr>
      </w:pPr>
    </w:p>
    <w:tbl>
      <w:tblPr>
        <w:tblStyle w:val="a0"/>
        <w:tblW w:w="867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1710"/>
        <w:gridCol w:w="1440"/>
        <w:gridCol w:w="1710"/>
        <w:gridCol w:w="1725"/>
      </w:tblGrid>
      <w:tr w:rsidR="00752105">
        <w:trPr>
          <w:trHeight w:val="460"/>
        </w:trPr>
        <w:tc>
          <w:tcPr>
            <w:tcW w:w="2085" w:type="dxa"/>
            <w:tcBorders>
              <w:top w:val="nil"/>
              <w:left w:val="nil"/>
              <w:bottom w:val="nil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752105" w:rsidRDefault="003D211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Control</w:t>
            </w:r>
          </w:p>
        </w:tc>
        <w:tc>
          <w:tcPr>
            <w:tcW w:w="14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752105" w:rsidRDefault="003D211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COPD</w:t>
            </w:r>
          </w:p>
        </w:tc>
        <w:tc>
          <w:tcPr>
            <w:tcW w:w="17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752105" w:rsidRDefault="003D211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IPF</w:t>
            </w:r>
          </w:p>
        </w:tc>
        <w:tc>
          <w:tcPr>
            <w:tcW w:w="17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752105" w:rsidRDefault="003D211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Other-ILD</w:t>
            </w:r>
          </w:p>
        </w:tc>
      </w:tr>
      <w:tr w:rsidR="00752105">
        <w:trPr>
          <w:trHeight w:val="460"/>
        </w:trPr>
        <w:tc>
          <w:tcPr>
            <w:tcW w:w="20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752105" w:rsidRDefault="003D21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n=78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n=31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n=82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n=19</w:t>
            </w:r>
          </w:p>
        </w:tc>
      </w:tr>
      <w:tr w:rsidR="00752105">
        <w:trPr>
          <w:trHeight w:val="460"/>
        </w:trPr>
        <w:tc>
          <w:tcPr>
            <w:tcW w:w="20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44.23 [17-80]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 [55-73]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64.87 [43-78]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54.95 [37-70]</w:t>
            </w:r>
          </w:p>
        </w:tc>
      </w:tr>
      <w:tr w:rsidR="00752105">
        <w:trPr>
          <w:trHeight w:val="460"/>
        </w:trPr>
        <w:tc>
          <w:tcPr>
            <w:tcW w:w="20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Ever_smoke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 (37.2%)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(90.3%)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 (63.4%)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(42%)</w:t>
            </w:r>
          </w:p>
        </w:tc>
      </w:tr>
      <w:tr w:rsidR="00752105">
        <w:trPr>
          <w:trHeight w:val="460"/>
        </w:trPr>
        <w:tc>
          <w:tcPr>
            <w:tcW w:w="20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Gender (Male)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 (56.4%)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 (61.3%)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 (71.9%)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(52.6%)</w:t>
            </w:r>
          </w:p>
        </w:tc>
      </w:tr>
      <w:tr w:rsidR="00752105">
        <w:trPr>
          <w:trHeight w:val="460"/>
        </w:trPr>
        <w:tc>
          <w:tcPr>
            <w:tcW w:w="20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Ethnicity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52105">
        <w:trPr>
          <w:trHeight w:val="460"/>
        </w:trPr>
        <w:tc>
          <w:tcPr>
            <w:tcW w:w="20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European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 (69.2%)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 (100%)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 (73.2%)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(63.2%)</w:t>
            </w:r>
          </w:p>
        </w:tc>
      </w:tr>
      <w:tr w:rsidR="00752105">
        <w:trPr>
          <w:trHeight w:val="460"/>
        </w:trPr>
        <w:tc>
          <w:tcPr>
            <w:tcW w:w="20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African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(10.2%)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(3.7%)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(15.8%)</w:t>
            </w:r>
          </w:p>
        </w:tc>
      </w:tr>
      <w:tr w:rsidR="00752105">
        <w:trPr>
          <w:trHeight w:val="460"/>
        </w:trPr>
        <w:tc>
          <w:tcPr>
            <w:tcW w:w="20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Hispanic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(1.3%)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(4.9%)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2105">
        <w:trPr>
          <w:trHeight w:val="460"/>
        </w:trPr>
        <w:tc>
          <w:tcPr>
            <w:tcW w:w="20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Asian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(2.6%)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(1.2%)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2105">
        <w:trPr>
          <w:trHeight w:val="460"/>
        </w:trPr>
        <w:tc>
          <w:tcPr>
            <w:tcW w:w="20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Other/Unknown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(16.7%)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(17%)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752105" w:rsidRDefault="003D21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(21%)</w:t>
            </w:r>
          </w:p>
        </w:tc>
      </w:tr>
    </w:tbl>
    <w:p w:rsidR="00752105" w:rsidRDefault="00752105">
      <w:pPr>
        <w:rPr>
          <w:sz w:val="20"/>
          <w:szCs w:val="20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3D21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Supplementary Table 3</w:t>
      </w:r>
      <w:r>
        <w:rPr>
          <w:rFonts w:ascii="Times New Roman" w:eastAsia="Times New Roman" w:hAnsi="Times New Roman" w:cs="Times New Roman"/>
          <w:sz w:val="24"/>
          <w:szCs w:val="24"/>
        </w:rPr>
        <w:t>: Total number of each cell type per diagnosis group</w:t>
      </w:r>
    </w:p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9050" distB="19050" distL="19050" distR="19050">
            <wp:extent cx="4043709" cy="5143501"/>
            <wp:effectExtent l="0" t="0" r="0" b="0"/>
            <wp:docPr id="1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4"/>
                    <a:srcRect t="6182" r="19146" b="14351"/>
                    <a:stretch>
                      <a:fillRect/>
                    </a:stretch>
                  </pic:blipFill>
                  <pic:spPr>
                    <a:xfrm>
                      <a:off x="0" y="0"/>
                      <a:ext cx="4043709" cy="5143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Table 4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 data matrix for unpublished data containing all genes being used in the manuscript (.csv file)</w:t>
      </w:r>
    </w:p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Table 5</w:t>
      </w:r>
      <w:r>
        <w:rPr>
          <w:rFonts w:ascii="Times New Roman" w:eastAsia="Times New Roman" w:hAnsi="Times New Roman" w:cs="Times New Roman"/>
          <w:sz w:val="24"/>
          <w:szCs w:val="24"/>
        </w:rPr>
        <w:t>: Excel sheets for all Tukey_HSD statistical tests (Excel file)</w:t>
      </w:r>
    </w:p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Table 6</w:t>
      </w:r>
      <w:r>
        <w:rPr>
          <w:rFonts w:ascii="Times New Roman" w:eastAsia="Times New Roman" w:hAnsi="Times New Roman" w:cs="Times New Roman"/>
          <w:sz w:val="24"/>
          <w:szCs w:val="24"/>
        </w:rPr>
        <w:t>: Differential expression analysis for genes used in Figure 2 and Figure 3 (Zip file)</w:t>
      </w:r>
    </w:p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Table 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Spearman correlation coefficient analysis for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ACE2 </w:t>
      </w:r>
      <w:r>
        <w:rPr>
          <w:rFonts w:ascii="Times New Roman" w:eastAsia="Times New Roman" w:hAnsi="Times New Roman" w:cs="Times New Roman"/>
          <w:sz w:val="24"/>
          <w:szCs w:val="24"/>
        </w:rPr>
        <w:t>in AT2 cells (Excel file)</w:t>
      </w: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6C72" w:rsidRDefault="00496C7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3D21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SUPPLEMENTARY FIGURES</w:t>
      </w:r>
    </w:p>
    <w:p w:rsidR="00752105" w:rsidRDefault="00752105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2105" w:rsidRDefault="007521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9050" distB="19050" distL="19050" distR="19050">
            <wp:extent cx="5943600" cy="4597400"/>
            <wp:effectExtent l="0" t="0" r="0" b="0"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 1</w:t>
      </w:r>
      <w:r>
        <w:rPr>
          <w:rFonts w:ascii="Times New Roman" w:eastAsia="Times New Roman" w:hAnsi="Times New Roman" w:cs="Times New Roman"/>
          <w:sz w:val="24"/>
          <w:szCs w:val="24"/>
        </w:rPr>
        <w:t>: Dotplot shows markers used for cell type annotation</w:t>
      </w: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9050" distB="19050" distL="19050" distR="19050">
            <wp:extent cx="5943600" cy="4597400"/>
            <wp:effectExtent l="0" t="0" r="0" b="0"/>
            <wp:docPr id="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6"/>
                    <a:srcRect l="50" r="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Percentage of single positive cells for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BSG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CD147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NRP1,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HSPA5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GRP78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CTSL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FURIN </w:t>
      </w:r>
      <w:r>
        <w:rPr>
          <w:rFonts w:ascii="Times New Roman" w:eastAsia="Times New Roman" w:hAnsi="Times New Roman" w:cs="Times New Roman"/>
          <w:sz w:val="24"/>
          <w:szCs w:val="24"/>
        </w:rPr>
        <w:t>in different chronic lung disease groups per cell type. Tukey_HSD post-hoc statistical test showed significant differences between each diagnosis subgroup and control samples, p-value &lt; 0.05: *, p-value &lt; 0.01: **, p-value &lt; 0.001: ***, p-value &lt; 0.0001: ****</w:t>
      </w:r>
    </w:p>
    <w:p w:rsidR="00752105" w:rsidRDefault="003D211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9050" distB="19050" distL="19050" distR="19050">
            <wp:extent cx="5591175" cy="6238875"/>
            <wp:effectExtent l="0" t="0" r="0" b="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7"/>
                    <a:srcRect l="123" t="-780" r="6038" b="-140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23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 3</w:t>
      </w:r>
      <w:r>
        <w:rPr>
          <w:rFonts w:ascii="Times New Roman" w:eastAsia="Times New Roman" w:hAnsi="Times New Roman" w:cs="Times New Roman"/>
          <w:sz w:val="24"/>
          <w:szCs w:val="24"/>
        </w:rPr>
        <w:t>: Percentage of double positive cells: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a-b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ACE2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FURIN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+,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BSG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FURIN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+,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HSPA5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FURIN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+,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NRP1+ FURIN+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c-d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ACE2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CTSL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+,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BSG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CTSL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+,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HSPA5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CTSL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+,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NRP1+ CTSL</w:t>
      </w:r>
      <w:r w:rsidR="00496C72">
        <w:rPr>
          <w:rFonts w:ascii="Times New Roman" w:eastAsia="Times New Roman" w:hAnsi="Times New Roman" w:cs="Times New Roman"/>
          <w:i/>
          <w:sz w:val="24"/>
          <w:szCs w:val="24"/>
        </w:rPr>
        <w:t xml:space="preserve">+ </w:t>
      </w:r>
      <w:r w:rsidR="00496C72"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different chronic lung disease groups per cell type. Tukey_HSD post-hoc statistical test, p-value &lt; 0.05: *, p-value &lt; 0.01: **, p-value &lt; 0.001: ***, p-value &lt; 0.0001: ****</w:t>
      </w:r>
    </w:p>
    <w:p w:rsidR="00752105" w:rsidRDefault="003D211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9050" distB="19050" distL="19050" distR="19050">
            <wp:extent cx="5238750" cy="6124575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8"/>
                    <a:srcRect l="-2846" t="-1269" r="-1514" b="-79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12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105" w:rsidRDefault="003D211B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 4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 expression analysis for SARS-CoV-2 entry mediators in the epithelial cell population.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ACE2</w:t>
      </w:r>
      <w:r>
        <w:rPr>
          <w:rFonts w:ascii="Times New Roman" w:eastAsia="Times New Roman" w:hAnsi="Times New Roman" w:cs="Times New Roman"/>
          <w:sz w:val="24"/>
          <w:szCs w:val="24"/>
        </w:rPr>
        <w:t>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TMPRSS2</w:t>
      </w:r>
      <w:r>
        <w:rPr>
          <w:rFonts w:ascii="Times New Roman" w:eastAsia="Times New Roman" w:hAnsi="Times New Roman" w:cs="Times New Roman"/>
          <w:sz w:val="24"/>
          <w:szCs w:val="24"/>
        </w:rPr>
        <w:t>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BSG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CD147</w:t>
      </w:r>
      <w:r>
        <w:rPr>
          <w:rFonts w:ascii="Times New Roman" w:eastAsia="Times New Roman" w:hAnsi="Times New Roman" w:cs="Times New Roman"/>
          <w:sz w:val="24"/>
          <w:szCs w:val="24"/>
        </w:rPr>
        <w:t>).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HSPA5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GRP78</w:t>
      </w:r>
      <w:r>
        <w:rPr>
          <w:rFonts w:ascii="Times New Roman" w:eastAsia="Times New Roman" w:hAnsi="Times New Roman" w:cs="Times New Roman"/>
          <w:sz w:val="24"/>
          <w:szCs w:val="24"/>
        </w:rPr>
        <w:t>).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CTSL</w:t>
      </w:r>
      <w:r>
        <w:rPr>
          <w:rFonts w:ascii="Times New Roman" w:eastAsia="Times New Roman" w:hAnsi="Times New Roman" w:cs="Times New Roman"/>
          <w:sz w:val="24"/>
          <w:szCs w:val="24"/>
        </w:rPr>
        <w:t>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FURIN</w:t>
      </w:r>
      <w:r>
        <w:rPr>
          <w:rFonts w:ascii="Times New Roman" w:eastAsia="Times New Roman" w:hAnsi="Times New Roman" w:cs="Times New Roman"/>
          <w:sz w:val="24"/>
          <w:szCs w:val="24"/>
        </w:rPr>
        <w:t>. **: Bonferroni adjusted p_value &lt; 0.05 (Negative binomial test, corrected for Age, Ethnicity, Smoking_status and Dataset)</w:t>
      </w: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6196263" cy="2452688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6263" cy="2452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 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Expression of the putative SARS-CoV-2 receptor,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NRP1</w:t>
      </w:r>
      <w:r>
        <w:rPr>
          <w:rFonts w:ascii="Times New Roman" w:eastAsia="Times New Roman" w:hAnsi="Times New Roman" w:cs="Times New Roman"/>
          <w:sz w:val="24"/>
          <w:szCs w:val="24"/>
        </w:rPr>
        <w:t>, in the data set.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Violin plot shows high expression of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NRP1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some cell types.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Differential expression analysis of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NRP1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different disease groups vs. control samples for the cell types having high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NRP1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expression in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). The differential expression analysis was performed using the Seurat FindMarkers function and p_adj_val was Bonferroni adjusted (as described in the Methods section).</w:t>
      </w: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9050" distB="19050" distL="19050" distR="19050">
            <wp:extent cx="5243046" cy="5600700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0"/>
                    <a:srcRect l="-1862" t="-1041" b="-1041"/>
                    <a:stretch>
                      <a:fillRect/>
                    </a:stretch>
                  </pic:blipFill>
                  <pic:spPr>
                    <a:xfrm>
                      <a:off x="0" y="0"/>
                      <a:ext cx="5243046" cy="560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 6</w:t>
      </w:r>
      <w:r>
        <w:rPr>
          <w:rFonts w:ascii="Times New Roman" w:eastAsia="Times New Roman" w:hAnsi="Times New Roman" w:cs="Times New Roman"/>
          <w:sz w:val="24"/>
          <w:szCs w:val="24"/>
        </w:rPr>
        <w:t>: SARS-Cov-2 entry genes scores with all outliers included.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Gene set 1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ACE2, BSG, HSPA5, TMPRSS2, CTSL, FURIN, ADAM17</w:t>
      </w:r>
      <w:r>
        <w:rPr>
          <w:rFonts w:ascii="Times New Roman" w:eastAsia="Times New Roman" w:hAnsi="Times New Roman" w:cs="Times New Roman"/>
          <w:sz w:val="24"/>
          <w:szCs w:val="24"/>
        </w:rPr>
        <w:t>).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) Gene set 2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ACE2, TMPRSS2, CTSL, FURIN, ADAM17</w:t>
      </w:r>
      <w:r>
        <w:rPr>
          <w:rFonts w:ascii="Times New Roman" w:eastAsia="Times New Roman" w:hAnsi="Times New Roman" w:cs="Times New Roman"/>
          <w:sz w:val="24"/>
          <w:szCs w:val="24"/>
        </w:rPr>
        <w:t>).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c-f</w:t>
      </w:r>
      <w:r>
        <w:rPr>
          <w:rFonts w:ascii="Times New Roman" w:eastAsia="Times New Roman" w:hAnsi="Times New Roman" w:cs="Times New Roman"/>
          <w:sz w:val="24"/>
          <w:szCs w:val="24"/>
        </w:rPr>
        <w:t>) differential expression of Covid-19 response genes in all epithelial cells, a full plot of Fig 2d. In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and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): Tukey_HSD post-hoc statistical test, p-value &lt; 0.05: *, p-value &lt; 0.01: **, p-value &lt; 0.001: ***, p-value &lt; 0.0001: ****. In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),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),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),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): **: Bonferroni adjusted p_value &lt; 0.05 (negative binomial test, corrected for Age, Ethnicity, Smoking_status and Dataset)</w:t>
      </w:r>
    </w:p>
    <w:p w:rsidR="00752105" w:rsidRDefault="00752105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105" w:rsidRDefault="003D211B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5648325" cy="7515384"/>
            <wp:effectExtent l="0" t="0" r="0" b="0"/>
            <wp:docPr id="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71"/>
                    <a:srcRect l="-1602" t="-68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515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 7</w:t>
      </w:r>
      <w:r>
        <w:rPr>
          <w:rFonts w:ascii="Times New Roman" w:eastAsia="Times New Roman" w:hAnsi="Times New Roman" w:cs="Times New Roman"/>
          <w:sz w:val="24"/>
          <w:szCs w:val="24"/>
        </w:rPr>
        <w:t>: Gene expression correlation between SARS-CoV-2 mediators and proteases in the AT2 cell types.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Gene correlation with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ACE2</w:t>
      </w:r>
      <w:r>
        <w:rPr>
          <w:rFonts w:ascii="Times New Roman" w:eastAsia="Times New Roman" w:hAnsi="Times New Roman" w:cs="Times New Roman"/>
          <w:sz w:val="24"/>
          <w:szCs w:val="24"/>
        </w:rPr>
        <w:t>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Gene correlation with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BSG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CD147</w:t>
      </w:r>
      <w:r>
        <w:rPr>
          <w:rFonts w:ascii="Times New Roman" w:eastAsia="Times New Roman" w:hAnsi="Times New Roman" w:cs="Times New Roman"/>
          <w:sz w:val="24"/>
          <w:szCs w:val="24"/>
        </w:rPr>
        <w:t>).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Gene correlation with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NRP1</w:t>
      </w:r>
      <w:r>
        <w:rPr>
          <w:rFonts w:ascii="Times New Roman" w:eastAsia="Times New Roman" w:hAnsi="Times New Roman" w:cs="Times New Roman"/>
          <w:sz w:val="24"/>
          <w:szCs w:val="24"/>
        </w:rPr>
        <w:t>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Gene correlation with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HSPA5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GRP78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943600" cy="3340100"/>
            <wp:effectExtent l="0" t="0" r="0" b="0"/>
            <wp:docPr id="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2"/>
                    <a:srcRect t="47" b="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105" w:rsidRDefault="0075210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 8</w:t>
      </w:r>
      <w:r>
        <w:rPr>
          <w:rFonts w:ascii="Times New Roman" w:eastAsia="Times New Roman" w:hAnsi="Times New Roman" w:cs="Times New Roman"/>
          <w:sz w:val="24"/>
          <w:szCs w:val="24"/>
        </w:rPr>
        <w:t>: Representative sections of control lung sections are shown with each immunomarker.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ACE2 staining of the alveolar parenchyma.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) αvβ</w:t>
      </w:r>
      <w:r w:rsidR="00496C72">
        <w:rPr>
          <w:rFonts w:ascii="Times New Roman" w:eastAsia="Times New Roman" w:hAnsi="Times New Roman" w:cs="Times New Roman"/>
          <w:sz w:val="24"/>
          <w:szCs w:val="24"/>
        </w:rPr>
        <w:t>6 staining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the alveolar parenchyma.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c-d</w:t>
      </w:r>
      <w:r>
        <w:rPr>
          <w:rFonts w:ascii="Times New Roman" w:eastAsia="Times New Roman" w:hAnsi="Times New Roman" w:cs="Times New Roman"/>
          <w:sz w:val="24"/>
          <w:szCs w:val="24"/>
        </w:rPr>
        <w:t>) Secondary antibody controls for control and IPF section; Scale bars=100 µm.</w:t>
      </w:r>
    </w:p>
    <w:p w:rsidR="00752105" w:rsidRDefault="0075210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3D211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9050" distB="19050" distL="19050" distR="19050">
            <wp:extent cx="5943600" cy="44069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3"/>
                    <a:srcRect t="34" b="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 9</w:t>
      </w:r>
      <w:r>
        <w:rPr>
          <w:rFonts w:ascii="Times New Roman" w:eastAsia="Times New Roman" w:hAnsi="Times New Roman" w:cs="Times New Roman"/>
          <w:sz w:val="24"/>
          <w:szCs w:val="24"/>
        </w:rPr>
        <w:t>: Differences in average expression of IFNa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), IL6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) and HLA type II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 genes in the immune population in different disease groups.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d-e</w:t>
      </w:r>
      <w:r>
        <w:rPr>
          <w:rFonts w:ascii="Times New Roman" w:eastAsia="Times New Roman" w:hAnsi="Times New Roman" w:cs="Times New Roman"/>
          <w:sz w:val="24"/>
          <w:szCs w:val="24"/>
        </w:rPr>
        <w:t>) Cytotoxic scores and exhaustion scores in the T cell population in different disease groups.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),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),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 are the same plots as in Fig. 3d-f, but included outliers. Tukey_HSD post-hoc statistical test, p-value &lt; 0.05: *, p-value &lt; 0.01: **, p-value &lt; 0.001: ***, p-value &lt; 0.0001: ****</w:t>
      </w: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:rsidR="00752105" w:rsidRDefault="003D211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9050" distB="19050" distL="19050" distR="19050">
            <wp:extent cx="5943600" cy="4635500"/>
            <wp:effectExtent l="0" t="0" r="0" b="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4"/>
                    <a:srcRect t="35" b="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105" w:rsidRDefault="0075210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52105" w:rsidRDefault="0075210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:rsidR="00752105" w:rsidRDefault="0075210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:rsidR="00752105" w:rsidRDefault="003D21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 10</w:t>
      </w:r>
      <w:r>
        <w:rPr>
          <w:rFonts w:ascii="Times New Roman" w:eastAsia="Times New Roman" w:hAnsi="Times New Roman" w:cs="Times New Roman"/>
          <w:sz w:val="24"/>
          <w:szCs w:val="24"/>
        </w:rPr>
        <w:t>: Gene expression differences of SARS-CoV-2 immune response genes.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AREG.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CCL3.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CXCL8.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SOCS1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all immune </w:t>
      </w:r>
      <w:r w:rsidR="00496C72">
        <w:rPr>
          <w:rFonts w:ascii="Times New Roman" w:eastAsia="Times New Roman" w:hAnsi="Times New Roman" w:cs="Times New Roman"/>
          <w:sz w:val="24"/>
          <w:szCs w:val="24"/>
        </w:rPr>
        <w:t>cells. *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p_adjusted_value &lt; 0.1, **: p_adjusted_value &lt; 0.05, p_adjusted_value </w:t>
      </w:r>
      <w:r w:rsidR="00D96F85"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Bonferroni adjusted from Seurat FindMarkers differential expression analysis using a negative binomial test and corrected for Age, Ethnicity, Smoking_status and Dataset.</w:t>
      </w:r>
    </w:p>
    <w:p w:rsidR="00752105" w:rsidRDefault="0075210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:rsidR="00752105" w:rsidRDefault="0075210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:rsidR="00752105" w:rsidRDefault="0075210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:rsidR="00752105" w:rsidRDefault="0075210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:rsidR="00752105" w:rsidRDefault="0075210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:rsidR="00752105" w:rsidRDefault="0075210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:rsidR="00752105" w:rsidRDefault="0075210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sectPr w:rsidR="00752105">
      <w:footerReference w:type="default" r:id="rId7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5FA6" w:rsidRDefault="00995FA6">
      <w:pPr>
        <w:spacing w:line="240" w:lineRule="auto"/>
      </w:pPr>
      <w:r>
        <w:separator/>
      </w:r>
    </w:p>
  </w:endnote>
  <w:endnote w:type="continuationSeparator" w:id="0">
    <w:p w:rsidR="00995FA6" w:rsidRDefault="00995F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105" w:rsidRDefault="003D211B">
    <w:pPr>
      <w:jc w:val="right"/>
    </w:pPr>
    <w:r>
      <w:fldChar w:fldCharType="begin"/>
    </w:r>
    <w:r>
      <w:instrText>PAGE</w:instrText>
    </w:r>
    <w:r>
      <w:fldChar w:fldCharType="separate"/>
    </w:r>
    <w:r w:rsidR="00496C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5FA6" w:rsidRDefault="00995FA6">
      <w:pPr>
        <w:spacing w:line="240" w:lineRule="auto"/>
      </w:pPr>
      <w:r>
        <w:separator/>
      </w:r>
    </w:p>
  </w:footnote>
  <w:footnote w:type="continuationSeparator" w:id="0">
    <w:p w:rsidR="00995FA6" w:rsidRDefault="00995FA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105"/>
    <w:rsid w:val="000D273E"/>
    <w:rsid w:val="003D211B"/>
    <w:rsid w:val="00496C72"/>
    <w:rsid w:val="00752105"/>
    <w:rsid w:val="00995FA6"/>
    <w:rsid w:val="009D22AA"/>
    <w:rsid w:val="00D96F85"/>
    <w:rsid w:val="00E2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A4428E"/>
  <w15:docId w15:val="{369BFF58-0975-5B40-8926-E8A4BDB36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jrajagopal@mgh.harvard.edu" TargetMode="External"/><Relationship Id="rId21" Type="http://schemas.openxmlformats.org/officeDocument/2006/relationships/hyperlink" Target="mailto:jeffrey.whitsett@cchmc.org" TargetMode="External"/><Relationship Id="rId42" Type="http://schemas.openxmlformats.org/officeDocument/2006/relationships/hyperlink" Target="mailto:michael.von.papen@comma-soft.com" TargetMode="External"/><Relationship Id="rId47" Type="http://schemas.openxmlformats.org/officeDocument/2006/relationships/hyperlink" Target="mailto:paul.reyfman@northwestern.edu" TargetMode="External"/><Relationship Id="rId63" Type="http://schemas.openxmlformats.org/officeDocument/2006/relationships/hyperlink" Target="mailto:zaragosi@ipmc.cnrs.fr" TargetMode="External"/><Relationship Id="rId68" Type="http://schemas.openxmlformats.org/officeDocument/2006/relationships/image" Target="media/image5.jpg"/><Relationship Id="rId16" Type="http://schemas.openxmlformats.org/officeDocument/2006/relationships/hyperlink" Target="mailto:haeocklee@gmail.com" TargetMode="External"/><Relationship Id="rId11" Type="http://schemas.openxmlformats.org/officeDocument/2006/relationships/hyperlink" Target="mailto:christos.samakovlis@scilifelab.se" TargetMode="External"/><Relationship Id="rId24" Type="http://schemas.openxmlformats.org/officeDocument/2006/relationships/hyperlink" Target="mailto:jon.kropski@vumc.org" TargetMode="External"/><Relationship Id="rId32" Type="http://schemas.openxmlformats.org/officeDocument/2006/relationships/hyperlink" Target="mailto:leroy.s2@chu-nice.fr" TargetMode="External"/><Relationship Id="rId37" Type="http://schemas.openxmlformats.org/officeDocument/2006/relationships/hyperlink" Target="https://pubmed.ncbi.nlm.nih.gov/?term=van+den+Berge+M&amp;cauthor_id=31281062" TargetMode="External"/><Relationship Id="rId40" Type="http://schemas.openxmlformats.org/officeDocument/2006/relationships/hyperlink" Target="https://pubmed.ncbi.nlm.nih.gov/?term=Marquette+CH&amp;cauthor_id=30813420" TargetMode="External"/><Relationship Id="rId45" Type="http://schemas.openxmlformats.org/officeDocument/2006/relationships/hyperlink" Target="mailto:oliver.eickelberg@ucdenver.edu" TargetMode="External"/><Relationship Id="rId53" Type="http://schemas.openxmlformats.org/officeDocument/2006/relationships/hyperlink" Target="mailto:rojasm@upmc.edu" TargetMode="External"/><Relationship Id="rId58" Type="http://schemas.openxmlformats.org/officeDocument/2006/relationships/hyperlink" Target="mailto:steve@czbiohub.org" TargetMode="External"/><Relationship Id="rId66" Type="http://schemas.openxmlformats.org/officeDocument/2006/relationships/image" Target="media/image3.jpg"/><Relationship Id="rId74" Type="http://schemas.openxmlformats.org/officeDocument/2006/relationships/image" Target="media/image11.jpg"/><Relationship Id="rId5" Type="http://schemas.openxmlformats.org/officeDocument/2006/relationships/endnotes" Target="endnotes.xml"/><Relationship Id="rId61" Type="http://schemas.openxmlformats.org/officeDocument/2006/relationships/hyperlink" Target="mailto:tdesai@stanford.edu" TargetMode="External"/><Relationship Id="rId19" Type="http://schemas.openxmlformats.org/officeDocument/2006/relationships/hyperlink" Target="mailto:j.powell@garvan.org.au" TargetMode="External"/><Relationship Id="rId14" Type="http://schemas.openxmlformats.org/officeDocument/2006/relationships/hyperlink" Target="mailto:fabian.theis@helmholtz-muenchen.de" TargetMode="External"/><Relationship Id="rId22" Type="http://schemas.openxmlformats.org/officeDocument/2006/relationships/hyperlink" Target="mailto:jiyeon.choi2@nih.gov" TargetMode="External"/><Relationship Id="rId27" Type="http://schemas.openxmlformats.org/officeDocument/2006/relationships/hyperlink" Target="mailto:km16@sanger.ac.uk" TargetMode="External"/><Relationship Id="rId30" Type="http://schemas.openxmlformats.org/officeDocument/2006/relationships/hyperlink" Target="mailto:kzhang@bioeng.ucsd.edu" TargetMode="External"/><Relationship Id="rId35" Type="http://schemas.openxmlformats.org/officeDocument/2006/relationships/hyperlink" Target="mailto:m.c.nawijn@umcg.nl" TargetMode="External"/><Relationship Id="rId43" Type="http://schemas.openxmlformats.org/officeDocument/2006/relationships/hyperlink" Target="mailto:naftali.kaminski@yale.edu" TargetMode="External"/><Relationship Id="rId48" Type="http://schemas.openxmlformats.org/officeDocument/2006/relationships/hyperlink" Target="mailto:peerster@gmail.com" TargetMode="External"/><Relationship Id="rId56" Type="http://schemas.openxmlformats.org/officeDocument/2006/relationships/hyperlink" Target="mailto:spencejr@umich.edu" TargetMode="External"/><Relationship Id="rId64" Type="http://schemas.openxmlformats.org/officeDocument/2006/relationships/image" Target="media/image1.jpg"/><Relationship Id="rId69" Type="http://schemas.openxmlformats.org/officeDocument/2006/relationships/image" Target="media/image6.jpg"/><Relationship Id="rId77" Type="http://schemas.openxmlformats.org/officeDocument/2006/relationships/theme" Target="theme/theme1.xml"/><Relationship Id="rId8" Type="http://schemas.openxmlformats.org/officeDocument/2006/relationships/hyperlink" Target="mailto:aspira@bu.edu" TargetMode="External"/><Relationship Id="rId51" Type="http://schemas.openxmlformats.org/officeDocument/2006/relationships/hyperlink" Target="mailto:regev.aviv.5@gmail.com" TargetMode="External"/><Relationship Id="rId72" Type="http://schemas.openxmlformats.org/officeDocument/2006/relationships/image" Target="media/image9.jpg"/><Relationship Id="rId3" Type="http://schemas.openxmlformats.org/officeDocument/2006/relationships/webSettings" Target="webSettings.xml"/><Relationship Id="rId12" Type="http://schemas.openxmlformats.org/officeDocument/2006/relationships/hyperlink" Target="mailto:douglas.shepherd@asu.edu" TargetMode="External"/><Relationship Id="rId17" Type="http://schemas.openxmlformats.org/officeDocument/2006/relationships/hyperlink" Target="mailto:herbert.schiller@helmholtz-muenchen.de" TargetMode="External"/><Relationship Id="rId25" Type="http://schemas.openxmlformats.org/officeDocument/2006/relationships/hyperlink" Target="mailto:jordovas@mit.edu" TargetMode="External"/><Relationship Id="rId33" Type="http://schemas.openxmlformats.org/officeDocument/2006/relationships/hyperlink" Target="mailto:m.a.haniffa@ncl.ac.uk" TargetMode="External"/><Relationship Id="rId38" Type="http://schemas.openxmlformats.org/officeDocument/2006/relationships/hyperlink" Target="mailto:m.van.den.berge@umcg.nl" TargetMode="External"/><Relationship Id="rId46" Type="http://schemas.openxmlformats.org/officeDocument/2006/relationships/hyperlink" Target="mailto:orit@broadinstitute.org" TargetMode="External"/><Relationship Id="rId59" Type="http://schemas.openxmlformats.org/officeDocument/2006/relationships/hyperlink" Target="mailto:taduong@ucsd.edu" TargetMode="External"/><Relationship Id="rId67" Type="http://schemas.openxmlformats.org/officeDocument/2006/relationships/image" Target="media/image4.jpg"/><Relationship Id="rId20" Type="http://schemas.openxmlformats.org/officeDocument/2006/relationships/hyperlink" Target="mailto:j.schultze@uni-bonn.de" TargetMode="External"/><Relationship Id="rId41" Type="http://schemas.openxmlformats.org/officeDocument/2006/relationships/hyperlink" Target="mailto:marquette.c@chu-nice.fr" TargetMode="External"/><Relationship Id="rId54" Type="http://schemas.openxmlformats.org/officeDocument/2006/relationships/hyperlink" Target="mailto:seiboldm@njhealth.org" TargetMode="External"/><Relationship Id="rId62" Type="http://schemas.openxmlformats.org/officeDocument/2006/relationships/hyperlink" Target="mailto:xinsun@ucsd.edu" TargetMode="External"/><Relationship Id="rId70" Type="http://schemas.openxmlformats.org/officeDocument/2006/relationships/image" Target="media/image7.jpg"/><Relationship Id="rId75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a-misharin@northwestern.edu" TargetMode="External"/><Relationship Id="rId15" Type="http://schemas.openxmlformats.org/officeDocument/2006/relationships/hyperlink" Target="mailto:griffonnet.j@chu-nice.fr" TargetMode="External"/><Relationship Id="rId23" Type="http://schemas.openxmlformats.org/officeDocument/2006/relationships/hyperlink" Target="mailto:joakim.lundeberg@scilifelab.se" TargetMode="External"/><Relationship Id="rId28" Type="http://schemas.openxmlformats.org/officeDocument/2006/relationships/hyperlink" Target="mailto:krasnow@stanford.edu" TargetMode="External"/><Relationship Id="rId36" Type="http://schemas.openxmlformats.org/officeDocument/2006/relationships/hyperlink" Target="mailto:m.nikolic@ucl.ac.uk" TargetMode="External"/><Relationship Id="rId49" Type="http://schemas.openxmlformats.org/officeDocument/2006/relationships/hyperlink" Target="mailto:peter.horvath@fimm.fi" TargetMode="External"/><Relationship Id="rId57" Type="http://schemas.openxmlformats.org/officeDocument/2006/relationships/hyperlink" Target="mailto:st9@sanger.ac.uk" TargetMode="External"/><Relationship Id="rId10" Type="http://schemas.openxmlformats.org/officeDocument/2006/relationships/hyperlink" Target="mailto:brazma@ebi.ac.uk" TargetMode="External"/><Relationship Id="rId31" Type="http://schemas.openxmlformats.org/officeDocument/2006/relationships/hyperlink" Target="mailto:lafyatis@pitt.edu" TargetMode="External"/><Relationship Id="rId44" Type="http://schemas.openxmlformats.org/officeDocument/2006/relationships/hyperlink" Target="mailto:nbanovich@tgen.org" TargetMode="External"/><Relationship Id="rId52" Type="http://schemas.openxmlformats.org/officeDocument/2006/relationships/hyperlink" Target="mailto:aregev@broadinstitute.org" TargetMode="External"/><Relationship Id="rId60" Type="http://schemas.openxmlformats.org/officeDocument/2006/relationships/hyperlink" Target="mailto:tbiancal@broadinstitute.org" TargetMode="External"/><Relationship Id="rId65" Type="http://schemas.openxmlformats.org/officeDocument/2006/relationships/image" Target="media/image2.jpg"/><Relationship Id="rId73" Type="http://schemas.openxmlformats.org/officeDocument/2006/relationships/image" Target="media/image10.jpg"/><Relationship Id="rId4" Type="http://schemas.openxmlformats.org/officeDocument/2006/relationships/footnotes" Target="footnotes.xml"/><Relationship Id="rId9" Type="http://schemas.openxmlformats.org/officeDocument/2006/relationships/hyperlink" Target="mailto:barbry@ipmc.cnrs.fr" TargetMode="External"/><Relationship Id="rId13" Type="http://schemas.openxmlformats.org/officeDocument/2006/relationships/hyperlink" Target="mailto:e.rawlins@gurdon.cam.ac.uk" TargetMode="External"/><Relationship Id="rId18" Type="http://schemas.openxmlformats.org/officeDocument/2006/relationships/hyperlink" Target="mailto:hofman.p@chu-nice.fr" TargetMode="External"/><Relationship Id="rId39" Type="http://schemas.openxmlformats.org/officeDocument/2006/relationships/hyperlink" Target="mailto:malte@cartana.se" TargetMode="External"/><Relationship Id="rId34" Type="http://schemas.openxmlformats.org/officeDocument/2006/relationships/hyperlink" Target="mailto:m.a.haniffa@newcastle.ac.uk" TargetMode="External"/><Relationship Id="rId50" Type="http://schemas.openxmlformats.org/officeDocument/2006/relationships/hyperlink" Target="mailto:purushothamarao.tata@duke.edu" TargetMode="External"/><Relationship Id="rId55" Type="http://schemas.openxmlformats.org/officeDocument/2006/relationships/hyperlink" Target="mailto:shalek@mit.edu" TargetMode="External"/><Relationship Id="rId76" Type="http://schemas.openxmlformats.org/officeDocument/2006/relationships/fontTable" Target="fontTable.xml"/><Relationship Id="rId7" Type="http://schemas.openxmlformats.org/officeDocument/2006/relationships/hyperlink" Target="mailto:alexander.tsankov@mssm.edu" TargetMode="External"/><Relationship Id="rId71" Type="http://schemas.openxmlformats.org/officeDocument/2006/relationships/image" Target="media/image8.jpg"/><Relationship Id="rId2" Type="http://schemas.openxmlformats.org/officeDocument/2006/relationships/settings" Target="settings.xml"/><Relationship Id="rId29" Type="http://schemas.openxmlformats.org/officeDocument/2006/relationships/hyperlink" Target="mailto:ks10014@cam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2791</Words>
  <Characters>15912</Characters>
  <Application>Microsoft Office Word</Application>
  <DocSecurity>0</DocSecurity>
  <Lines>132</Lines>
  <Paragraphs>37</Paragraphs>
  <ScaleCrop>false</ScaleCrop>
  <Company/>
  <LinksUpToDate>false</LinksUpToDate>
  <CharactersWithSpaces>18666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Linh Bui</cp:lastModifiedBy>
  <cp:revision>5</cp:revision>
  <dcterms:created xsi:type="dcterms:W3CDTF">2020-12-01T18:00:00Z</dcterms:created>
  <dcterms:modified xsi:type="dcterms:W3CDTF">2020-12-01T18:30:00Z</dcterms:modified>
</cp:coreProperties>
</file>