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3AE" w:rsidRPr="00C86DE6" w:rsidRDefault="00D073AE" w:rsidP="00D073A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6DE6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</w:p>
    <w:p w:rsidR="00D073AE" w:rsidRPr="00C86DE6" w:rsidRDefault="00D073AE" w:rsidP="00D073AE">
      <w:pPr>
        <w:pStyle w:val="Heading2"/>
        <w:numPr>
          <w:ilvl w:val="0"/>
          <w:numId w:val="0"/>
        </w:numPr>
        <w:spacing w:line="480" w:lineRule="auto"/>
        <w:rPr>
          <w:b w:val="0"/>
          <w:bCs w:val="0"/>
        </w:rPr>
      </w:pPr>
      <w:r>
        <w:t xml:space="preserve">Table X1.  </w:t>
      </w:r>
      <w:r w:rsidRPr="00C86DE6">
        <w:rPr>
          <w:b w:val="0"/>
          <w:bCs w:val="0"/>
        </w:rPr>
        <w:t>CPT codes for hip and knee procedures used to identify osteoarthritis.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D073AE" w:rsidRPr="00E30CBE" w:rsidTr="00124D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:rsidR="00D073AE" w:rsidRPr="00E30CBE" w:rsidRDefault="00D073AE" w:rsidP="0012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5" w:type="dxa"/>
          </w:tcPr>
          <w:p w:rsidR="00D073AE" w:rsidRPr="00E30CBE" w:rsidRDefault="00D073AE" w:rsidP="00124D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CPT Codes</w:t>
            </w:r>
          </w:p>
        </w:tc>
      </w:tr>
      <w:tr w:rsidR="00D073AE" w:rsidRPr="00E30CBE" w:rsidTr="00124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:rsidR="00D073AE" w:rsidRPr="00E30CBE" w:rsidRDefault="00D073AE" w:rsidP="00124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Hip Replacement</w:t>
            </w:r>
          </w:p>
        </w:tc>
        <w:tc>
          <w:tcPr>
            <w:tcW w:w="6565" w:type="dxa"/>
          </w:tcPr>
          <w:p w:rsidR="00D073AE" w:rsidRPr="00E30CBE" w:rsidRDefault="00D073AE" w:rsidP="00124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27090, 27091, 27125, 27130, 27132, 27134, 27138</w:t>
            </w:r>
          </w:p>
        </w:tc>
      </w:tr>
      <w:tr w:rsidR="00D073AE" w:rsidRPr="00E30CBE" w:rsidTr="00124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:rsidR="00D073AE" w:rsidRPr="00E30CBE" w:rsidRDefault="00D073AE" w:rsidP="00124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Hip Procedures</w:t>
            </w:r>
          </w:p>
        </w:tc>
        <w:tc>
          <w:tcPr>
            <w:tcW w:w="6565" w:type="dxa"/>
          </w:tcPr>
          <w:p w:rsidR="00D073AE" w:rsidRPr="00E30CBE" w:rsidRDefault="00D073AE" w:rsidP="00124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27030, 27054, 27284, 27286, 29860, 29862, 29863, 29914, 29915, 29916, 73525</w:t>
            </w:r>
          </w:p>
          <w:p w:rsidR="00D073AE" w:rsidRPr="00E30CBE" w:rsidRDefault="00D073AE" w:rsidP="00124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3AE" w:rsidRPr="00E30CBE" w:rsidTr="00124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:rsidR="00D073AE" w:rsidRPr="00E30CBE" w:rsidRDefault="00D073AE" w:rsidP="00124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Knee Replacement</w:t>
            </w:r>
          </w:p>
        </w:tc>
        <w:tc>
          <w:tcPr>
            <w:tcW w:w="6565" w:type="dxa"/>
          </w:tcPr>
          <w:p w:rsidR="00D073AE" w:rsidRPr="00E30CBE" w:rsidRDefault="00D073AE" w:rsidP="00124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27440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-27443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, 27445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27447, 27486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27488</w:t>
            </w:r>
          </w:p>
        </w:tc>
      </w:tr>
      <w:tr w:rsidR="00D073AE" w:rsidRPr="00E30CBE" w:rsidTr="00124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:rsidR="00D073AE" w:rsidRPr="00E30CBE" w:rsidRDefault="00D073AE" w:rsidP="00124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Knee Procedures</w:t>
            </w:r>
          </w:p>
        </w:tc>
        <w:tc>
          <w:tcPr>
            <w:tcW w:w="6565" w:type="dxa"/>
          </w:tcPr>
          <w:p w:rsidR="00D073AE" w:rsidRPr="00E30CBE" w:rsidRDefault="00D073AE" w:rsidP="00124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24344, 24346, 27310, 27331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27335, 27350, 27403, 27405, 27407, 27420, 27422, 27438, 29866, 29868, 29870, 29871, 29873, 29874, 29876, 29877, 29879, 29880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29884, 29886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29889</w:t>
            </w:r>
          </w:p>
        </w:tc>
      </w:tr>
      <w:tr w:rsidR="00D073AE" w:rsidRPr="00E30CBE" w:rsidTr="00124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:rsidR="00D073AE" w:rsidRPr="00E30CBE" w:rsidRDefault="00D073AE" w:rsidP="00124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Knee Injection Procedures</w:t>
            </w:r>
          </w:p>
        </w:tc>
        <w:tc>
          <w:tcPr>
            <w:tcW w:w="6565" w:type="dxa"/>
          </w:tcPr>
          <w:p w:rsidR="00D073AE" w:rsidRDefault="00D073AE" w:rsidP="00124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J7318, J7321, J7323, J7325,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J7326, J7327, 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J7328</w:t>
            </w:r>
          </w:p>
          <w:p w:rsidR="00D073AE" w:rsidRDefault="00D073AE" w:rsidP="00124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3AE" w:rsidRPr="00E30CBE" w:rsidRDefault="00D073AE" w:rsidP="00124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J1020, J1030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J1100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only when appearing with a concurrent code for an injection into the joint or bursa: 20600, 20605, 20610</w:t>
            </w:r>
          </w:p>
        </w:tc>
      </w:tr>
    </w:tbl>
    <w:p w:rsidR="00D073AE" w:rsidRDefault="00D073AE" w:rsidP="00D07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3AE" w:rsidRPr="00C86DE6" w:rsidRDefault="00D073AE" w:rsidP="00D073AE">
      <w:pPr>
        <w:pStyle w:val="Heading2"/>
        <w:numPr>
          <w:ilvl w:val="0"/>
          <w:numId w:val="0"/>
        </w:numPr>
        <w:spacing w:after="0"/>
        <w:rPr>
          <w:b w:val="0"/>
          <w:bCs w:val="0"/>
        </w:rPr>
      </w:pPr>
      <w:r>
        <w:t xml:space="preserve">Table X2.  </w:t>
      </w:r>
      <w:r w:rsidRPr="00C86DE6">
        <w:rPr>
          <w:b w:val="0"/>
          <w:bCs w:val="0"/>
        </w:rPr>
        <w:t>Other codes used to define treatment severity criteria.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D073AE" w:rsidRPr="00E30CBE" w:rsidTr="00124D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:rsidR="00D073AE" w:rsidRPr="00E30CBE" w:rsidRDefault="00D073AE" w:rsidP="0012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5" w:type="dxa"/>
          </w:tcPr>
          <w:p w:rsidR="00D073AE" w:rsidRPr="00E30CBE" w:rsidRDefault="00D073AE" w:rsidP="00124D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Codes</w:t>
            </w:r>
          </w:p>
        </w:tc>
      </w:tr>
      <w:tr w:rsidR="00D073AE" w:rsidRPr="00E30CBE" w:rsidTr="00124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:rsidR="00D073AE" w:rsidRPr="00E30CBE" w:rsidRDefault="00D073AE" w:rsidP="00124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Anxiety and Depression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(ICD-9 and ICD-10 Diagnosis Codes)</w:t>
            </w:r>
          </w:p>
        </w:tc>
        <w:tc>
          <w:tcPr>
            <w:tcW w:w="6565" w:type="dxa"/>
          </w:tcPr>
          <w:p w:rsidR="00D073AE" w:rsidRDefault="00D073AE" w:rsidP="00124D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16">
              <w:rPr>
                <w:rFonts w:ascii="Times New Roman" w:hAnsi="Times New Roman" w:cs="Times New Roman"/>
                <w:sz w:val="24"/>
                <w:szCs w:val="24"/>
              </w:rPr>
              <w:t>292.89, 298.3, 300.00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7616">
              <w:rPr>
                <w:rFonts w:ascii="Times New Roman" w:hAnsi="Times New Roman" w:cs="Times New Roman"/>
                <w:sz w:val="24"/>
                <w:szCs w:val="24"/>
              </w:rPr>
              <w:t>300.02, 300.09, 300.11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-300</w:t>
            </w:r>
            <w:r w:rsidRPr="00407616">
              <w:rPr>
                <w:rFonts w:ascii="Times New Roman" w:hAnsi="Times New Roman" w:cs="Times New Roman"/>
                <w:sz w:val="24"/>
                <w:szCs w:val="24"/>
              </w:rPr>
              <w:t>.14, 300.15, 300.21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7616">
              <w:rPr>
                <w:rFonts w:ascii="Times New Roman" w:hAnsi="Times New Roman" w:cs="Times New Roman"/>
                <w:sz w:val="24"/>
                <w:szCs w:val="24"/>
              </w:rPr>
              <w:t>300.23, 300.3, 300.7, 300.81, 300.82, 300.89, 300.9, 307.20, 307.89, 308.3, 308.9, 309.0, 309.24, 309.28, 309.29, 309.3, 309.4, 309.81, 309.82, 309.9, 310.81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07616">
              <w:rPr>
                <w:rFonts w:ascii="Times New Roman" w:hAnsi="Times New Roman" w:cs="Times New Roman"/>
                <w:sz w:val="24"/>
                <w:szCs w:val="24"/>
              </w:rPr>
              <w:t>296.20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7616">
              <w:rPr>
                <w:rFonts w:ascii="Times New Roman" w:hAnsi="Times New Roman" w:cs="Times New Roman"/>
                <w:sz w:val="24"/>
                <w:szCs w:val="24"/>
              </w:rPr>
              <w:t>296.26, 296.30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7616">
              <w:rPr>
                <w:rFonts w:ascii="Times New Roman" w:hAnsi="Times New Roman" w:cs="Times New Roman"/>
                <w:sz w:val="24"/>
                <w:szCs w:val="24"/>
              </w:rPr>
              <w:t>296.36, 296.82, 301.12, 311</w:t>
            </w:r>
          </w:p>
          <w:p w:rsidR="00D073AE" w:rsidRPr="00E30CBE" w:rsidRDefault="00D073AE" w:rsidP="00124D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F02.80, F06.*, F14.929, F14.94, F19,939, F31.9, F32.*-F34.*, F41.8, F41.9, F45.0, F53, G30.*, G35, I63.*, O90.6, O99.34*, R56.89, R53.83, S09.90XA, T81.89XA, F09, F10.*-F19.*, F23, F28, F40.*-F45.*, F50.8, F50.89, F51.*, F60.9, F68.8, F69, F78, F79, F84.3, F89, F91.8, F93.8, F95.*-F99, G40.89, G47.8, O99.34*, Q02, Q70.9, Q73.8, Q74.0, Q87.89, R07.9, R20.2, R25.1, R41.3, R41.89, R45.*-R46.*, R49.0, R49.8, R68.89, T14.91*, X83.8XXA, Z15.89, Z56.6, Z60.5, Z72.*-Z73.*, Z78.9, Z91.5, Z91.89</w:t>
            </w:r>
          </w:p>
        </w:tc>
      </w:tr>
      <w:tr w:rsidR="00D073AE" w:rsidRPr="00E30CBE" w:rsidTr="00124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:rsidR="00D073AE" w:rsidRDefault="00D073AE" w:rsidP="00124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Corticosteroid Injections</w:t>
            </w:r>
          </w:p>
        </w:tc>
        <w:tc>
          <w:tcPr>
            <w:tcW w:w="6565" w:type="dxa"/>
          </w:tcPr>
          <w:p w:rsidR="00D073AE" w:rsidRPr="00407616" w:rsidRDefault="00D073AE" w:rsidP="00124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 intra-articular injection of a medication with the pharmaceutical class of glucocorticosteroids or viscosupplements; or any CPT 20610 or HCPCS J3300-J3301 procedures with a primary associated diagnosis of OA; or any procedure code for hyaluronan (J7321, J7323, J7324, J7325, J7326)</w:t>
            </w:r>
          </w:p>
        </w:tc>
      </w:tr>
      <w:tr w:rsidR="00D073AE" w:rsidRPr="00E30CBE" w:rsidTr="00124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:rsidR="00D073AE" w:rsidRDefault="00D073AE" w:rsidP="00124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Mobility Aids</w:t>
            </w:r>
          </w:p>
        </w:tc>
        <w:tc>
          <w:tcPr>
            <w:tcW w:w="6565" w:type="dxa"/>
          </w:tcPr>
          <w:p w:rsidR="00D073AE" w:rsidRDefault="00D073AE" w:rsidP="00124D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HCPCS codes E0100-E0159, or medication IDs for canes, walkers or bathroom support devices</w:t>
            </w:r>
          </w:p>
        </w:tc>
      </w:tr>
      <w:tr w:rsidR="00D073AE" w:rsidRPr="00E30CBE" w:rsidTr="00124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:rsidR="00D073AE" w:rsidRDefault="00D073AE" w:rsidP="00124DA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X-Rays, excluding chest</w:t>
            </w:r>
          </w:p>
          <w:p w:rsidR="00D073AE" w:rsidRDefault="00D073AE" w:rsidP="00124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(CPT Codes)</w:t>
            </w:r>
          </w:p>
        </w:tc>
        <w:tc>
          <w:tcPr>
            <w:tcW w:w="6565" w:type="dxa"/>
          </w:tcPr>
          <w:p w:rsidR="00D073AE" w:rsidRPr="009F2EA4" w:rsidRDefault="00D073AE" w:rsidP="00124D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EA4">
              <w:rPr>
                <w:rFonts w:ascii="Times New Roman" w:hAnsi="Times New Roman" w:cs="Times New Roman"/>
                <w:sz w:val="24"/>
                <w:szCs w:val="24"/>
              </w:rPr>
              <w:t xml:space="preserve">70030, 70100, 70110, 70140, 70150, 70160, 70200, 70210, 70220, 70250, 70260, 70330, 70360, 72010, 72020, 72040, 72050, 72052, </w:t>
            </w:r>
            <w:r w:rsidRPr="009F2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72069, 72070, 72072, 72074, 72080, 72081, 72082, 72083, 72090, 72100, 72110, 72114, 72120, 72170, 72190, 72200, 72202, 72220, 72804, 73010, 73020, 73030, 73040, 73050, 73060, 73070, 73080, 73085, 73090, 73100, 73110, 73115, 73120, 73130, 73140, 73500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2EA4">
              <w:rPr>
                <w:rFonts w:ascii="Times New Roman" w:hAnsi="Times New Roman" w:cs="Times New Roman"/>
                <w:sz w:val="24"/>
                <w:szCs w:val="24"/>
              </w:rPr>
              <w:t>73503, 73510, 73520, 73521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2EA4">
              <w:rPr>
                <w:rFonts w:ascii="Times New Roman" w:hAnsi="Times New Roman" w:cs="Times New Roman"/>
                <w:sz w:val="24"/>
                <w:szCs w:val="24"/>
              </w:rPr>
              <w:t>73523, 73525, 73540, 73550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2EA4">
              <w:rPr>
                <w:rFonts w:ascii="Times New Roman" w:hAnsi="Times New Roman" w:cs="Times New Roman"/>
                <w:sz w:val="24"/>
                <w:szCs w:val="24"/>
              </w:rPr>
              <w:t>73552, 73560, 73562, 73564, 73565, 73580, 73590, 73592, 73600, 73610, 73620, 73630, 73650, 73660, 74000, 74010, 74020, 74022, 77072, 77074, 77075, 77080</w:t>
            </w:r>
          </w:p>
        </w:tc>
      </w:tr>
      <w:tr w:rsidR="00D073AE" w:rsidRPr="00E30CBE" w:rsidTr="00124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:rsidR="00D073AE" w:rsidRDefault="00D073AE" w:rsidP="00124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Magnetic Resonance Imaging (MRI) of spine or joints (CPT Codes)</w:t>
            </w:r>
          </w:p>
        </w:tc>
        <w:tc>
          <w:tcPr>
            <w:tcW w:w="6565" w:type="dxa"/>
          </w:tcPr>
          <w:p w:rsidR="00D073AE" w:rsidRPr="009F2EA4" w:rsidRDefault="00D073AE" w:rsidP="00124D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72141, 72142, 72156, 73221-73223, 72148, 72149, 72158, 73721-73723, 72146, 72147, 72157</w:t>
            </w:r>
          </w:p>
        </w:tc>
      </w:tr>
      <w:tr w:rsidR="00D073AE" w:rsidRPr="00E30CBE" w:rsidTr="00124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:rsidR="00D073AE" w:rsidRDefault="00D073AE" w:rsidP="00124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Computed Tomography Imaging (CT) of spine or joints (CPT Codes)</w:t>
            </w:r>
          </w:p>
        </w:tc>
        <w:tc>
          <w:tcPr>
            <w:tcW w:w="6565" w:type="dxa"/>
          </w:tcPr>
          <w:p w:rsidR="00D073AE" w:rsidRPr="009F2EA4" w:rsidRDefault="00D073AE" w:rsidP="00124D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72125-72133, 73200-73202, 73700-73702</w:t>
            </w:r>
          </w:p>
        </w:tc>
      </w:tr>
    </w:tbl>
    <w:p w:rsidR="00D073AE" w:rsidRPr="002D1807" w:rsidRDefault="00D073AE" w:rsidP="00D07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F57" w:rsidRDefault="00AC2C06"/>
    <w:p w:rsidR="00AC2C06" w:rsidRDefault="00AC2C06">
      <w:bookmarkStart w:id="0" w:name="_GoBack"/>
      <w:bookmarkEnd w:id="0"/>
    </w:p>
    <w:sectPr w:rsidR="00AC2C06" w:rsidSect="00C96DBF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A3101"/>
    <w:multiLevelType w:val="multilevel"/>
    <w:tmpl w:val="1512BC30"/>
    <w:lvl w:ilvl="0">
      <w:start w:val="1"/>
      <w:numFmt w:val="decimal"/>
      <w:lvlRestart w:val="0"/>
      <w:pStyle w:val="Heading1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4"/>
        <w:u w:val="none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18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5">
      <w:start w:val="1"/>
      <w:numFmt w:val="decimal"/>
      <w:pStyle w:val="Heading6"/>
      <w:suff w:val="space"/>
      <w:lvlText w:val="%1.%2.%3.%4.%5.%6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6">
      <w:start w:val="1"/>
      <w:numFmt w:val="decimal"/>
      <w:pStyle w:val="Heading7"/>
      <w:suff w:val="space"/>
      <w:lvlText w:val="%1.%2.%3.%4.%5.%6.%7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7">
      <w:start w:val="1"/>
      <w:numFmt w:val="decimal"/>
      <w:pStyle w:val="Heading8"/>
      <w:suff w:val="space"/>
      <w:lvlText w:val="%1.%2.%3.%4.%5.%6.%7.%8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8">
      <w:start w:val="1"/>
      <w:numFmt w:val="decimal"/>
      <w:pStyle w:val="Heading9"/>
      <w:suff w:val="space"/>
      <w:lvlText w:val="%1.%2.%3.%4.%5.%6.%7.%8.%9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AE"/>
    <w:rsid w:val="0007695B"/>
    <w:rsid w:val="005615C6"/>
    <w:rsid w:val="007D4061"/>
    <w:rsid w:val="008B4EED"/>
    <w:rsid w:val="00AC2C06"/>
    <w:rsid w:val="00CD1A17"/>
    <w:rsid w:val="00D073AE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1F62B"/>
  <w15:chartTrackingRefBased/>
  <w15:docId w15:val="{80E4D43F-85F0-450D-9494-996D629B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3AE"/>
  </w:style>
  <w:style w:type="paragraph" w:styleId="Heading1">
    <w:name w:val="heading 1"/>
    <w:next w:val="Normal"/>
    <w:link w:val="Heading1Char"/>
    <w:qFormat/>
    <w:rsid w:val="00D073AE"/>
    <w:pPr>
      <w:keepNext/>
      <w:numPr>
        <w:numId w:val="1"/>
      </w:numPr>
      <w:spacing w:before="120" w:after="120" w:line="240" w:lineRule="auto"/>
      <w:outlineLvl w:val="0"/>
    </w:pPr>
    <w:rPr>
      <w:rFonts w:ascii="Times New Roman" w:eastAsia="SimSun" w:hAnsi="Times New Roman" w:cs="Arial"/>
      <w:b/>
      <w:bCs/>
      <w:caps/>
      <w:sz w:val="24"/>
      <w:szCs w:val="28"/>
    </w:rPr>
  </w:style>
  <w:style w:type="paragraph" w:styleId="Heading2">
    <w:name w:val="heading 2"/>
    <w:next w:val="Normal"/>
    <w:link w:val="Heading2Char"/>
    <w:qFormat/>
    <w:rsid w:val="00D073AE"/>
    <w:pPr>
      <w:keepNext/>
      <w:numPr>
        <w:ilvl w:val="1"/>
        <w:numId w:val="1"/>
      </w:numPr>
      <w:spacing w:before="120" w:after="120" w:line="240" w:lineRule="auto"/>
      <w:outlineLvl w:val="1"/>
    </w:pPr>
    <w:rPr>
      <w:rFonts w:ascii="Times New Roman" w:eastAsia="SimSun" w:hAnsi="Times New Roman" w:cs="Arial"/>
      <w:b/>
      <w:bCs/>
      <w:sz w:val="24"/>
      <w:szCs w:val="26"/>
    </w:rPr>
  </w:style>
  <w:style w:type="paragraph" w:styleId="Heading3">
    <w:name w:val="heading 3"/>
    <w:next w:val="Normal"/>
    <w:link w:val="Heading3Char"/>
    <w:qFormat/>
    <w:rsid w:val="00D073AE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SimSun" w:hAnsi="Times New Roman" w:cs="Arial"/>
      <w:b/>
      <w:sz w:val="24"/>
      <w:szCs w:val="26"/>
    </w:rPr>
  </w:style>
  <w:style w:type="paragraph" w:styleId="Heading4">
    <w:name w:val="heading 4"/>
    <w:next w:val="Normal"/>
    <w:link w:val="Heading4Char"/>
    <w:uiPriority w:val="9"/>
    <w:qFormat/>
    <w:rsid w:val="00D073AE"/>
    <w:pPr>
      <w:keepNext/>
      <w:numPr>
        <w:ilvl w:val="3"/>
        <w:numId w:val="1"/>
      </w:numPr>
      <w:spacing w:before="120" w:after="120" w:line="240" w:lineRule="auto"/>
      <w:ind w:left="0"/>
      <w:outlineLvl w:val="3"/>
    </w:pPr>
    <w:rPr>
      <w:rFonts w:ascii="Times New Roman" w:eastAsia="SimSun" w:hAnsi="Times New Roman" w:cs="Arial"/>
      <w:b/>
      <w:bCs/>
      <w:sz w:val="24"/>
      <w:szCs w:val="24"/>
    </w:rPr>
  </w:style>
  <w:style w:type="paragraph" w:styleId="Heading5">
    <w:name w:val="heading 5"/>
    <w:next w:val="Normal"/>
    <w:link w:val="Heading5Char"/>
    <w:uiPriority w:val="9"/>
    <w:qFormat/>
    <w:rsid w:val="00D073AE"/>
    <w:pPr>
      <w:keepNext/>
      <w:numPr>
        <w:ilvl w:val="4"/>
        <w:numId w:val="1"/>
      </w:numPr>
      <w:spacing w:before="120" w:after="120" w:line="240" w:lineRule="auto"/>
      <w:outlineLvl w:val="4"/>
    </w:pPr>
    <w:rPr>
      <w:rFonts w:ascii="Times New Roman" w:eastAsia="SimSun" w:hAnsi="Times New Roman" w:cs="Arial"/>
      <w:b/>
      <w:iCs/>
      <w:sz w:val="24"/>
      <w:szCs w:val="24"/>
    </w:rPr>
  </w:style>
  <w:style w:type="paragraph" w:styleId="Heading6">
    <w:name w:val="heading 6"/>
    <w:next w:val="Normal"/>
    <w:link w:val="Heading6Char"/>
    <w:qFormat/>
    <w:rsid w:val="00D073AE"/>
    <w:pPr>
      <w:keepNext/>
      <w:numPr>
        <w:ilvl w:val="5"/>
        <w:numId w:val="1"/>
      </w:numPr>
      <w:spacing w:before="120" w:after="120" w:line="240" w:lineRule="auto"/>
      <w:outlineLvl w:val="5"/>
    </w:pPr>
    <w:rPr>
      <w:rFonts w:ascii="Times New Roman" w:eastAsia="SimSun" w:hAnsi="Times New Roman" w:cs="Arial"/>
      <w:b/>
      <w:iCs/>
      <w:sz w:val="24"/>
      <w:szCs w:val="24"/>
    </w:rPr>
  </w:style>
  <w:style w:type="paragraph" w:styleId="Heading7">
    <w:name w:val="heading 7"/>
    <w:next w:val="Normal"/>
    <w:link w:val="Heading7Char"/>
    <w:qFormat/>
    <w:rsid w:val="00D073AE"/>
    <w:pPr>
      <w:keepNext/>
      <w:numPr>
        <w:ilvl w:val="6"/>
        <w:numId w:val="1"/>
      </w:numPr>
      <w:spacing w:before="120" w:after="120" w:line="240" w:lineRule="auto"/>
      <w:outlineLvl w:val="6"/>
    </w:pPr>
    <w:rPr>
      <w:rFonts w:ascii="Times New Roman" w:eastAsia="SimSun" w:hAnsi="Times New Roman" w:cs="Arial"/>
      <w:b/>
      <w:iCs/>
      <w:sz w:val="24"/>
      <w:szCs w:val="24"/>
    </w:rPr>
  </w:style>
  <w:style w:type="paragraph" w:styleId="Heading8">
    <w:name w:val="heading 8"/>
    <w:next w:val="Normal"/>
    <w:link w:val="Heading8Char"/>
    <w:qFormat/>
    <w:rsid w:val="00D073AE"/>
    <w:pPr>
      <w:keepNext/>
      <w:numPr>
        <w:ilvl w:val="7"/>
        <w:numId w:val="1"/>
      </w:numPr>
      <w:spacing w:before="120" w:after="120" w:line="240" w:lineRule="auto"/>
      <w:outlineLvl w:val="7"/>
    </w:pPr>
    <w:rPr>
      <w:rFonts w:ascii="Times New Roman" w:eastAsia="SimSun" w:hAnsi="Times New Roman" w:cs="Arial"/>
      <w:b/>
      <w:iCs/>
      <w:sz w:val="24"/>
      <w:szCs w:val="24"/>
    </w:rPr>
  </w:style>
  <w:style w:type="paragraph" w:styleId="Heading9">
    <w:name w:val="heading 9"/>
    <w:next w:val="Normal"/>
    <w:link w:val="Heading9Char"/>
    <w:qFormat/>
    <w:rsid w:val="00D073AE"/>
    <w:pPr>
      <w:keepNext/>
      <w:numPr>
        <w:ilvl w:val="8"/>
        <w:numId w:val="1"/>
      </w:numPr>
      <w:spacing w:before="120" w:after="120" w:line="240" w:lineRule="auto"/>
      <w:outlineLvl w:val="8"/>
    </w:pPr>
    <w:rPr>
      <w:rFonts w:ascii="Times New Roman" w:eastAsia="SimSun" w:hAnsi="Times New Roman" w:cs="Arial"/>
      <w:b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73AE"/>
    <w:rPr>
      <w:rFonts w:ascii="Times New Roman" w:eastAsia="SimSun" w:hAnsi="Times New Roman" w:cs="Arial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D073AE"/>
    <w:rPr>
      <w:rFonts w:ascii="Times New Roman" w:eastAsia="SimSun" w:hAnsi="Times New Roman" w:cs="Arial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D073AE"/>
    <w:rPr>
      <w:rFonts w:ascii="Times New Roman" w:eastAsia="SimSun" w:hAnsi="Times New Roman" w:cs="Arial"/>
      <w:b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073AE"/>
    <w:rPr>
      <w:rFonts w:ascii="Times New Roman" w:eastAsia="SimSun" w:hAnsi="Times New Roman" w:cs="Arial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073AE"/>
    <w:rPr>
      <w:rFonts w:ascii="Times New Roman" w:eastAsia="SimSun" w:hAnsi="Times New Roman" w:cs="Arial"/>
      <w:b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D073AE"/>
    <w:rPr>
      <w:rFonts w:ascii="Times New Roman" w:eastAsia="SimSun" w:hAnsi="Times New Roman" w:cs="Arial"/>
      <w:b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D073AE"/>
    <w:rPr>
      <w:rFonts w:ascii="Times New Roman" w:eastAsia="SimSun" w:hAnsi="Times New Roman" w:cs="Arial"/>
      <w:b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D073AE"/>
    <w:rPr>
      <w:rFonts w:ascii="Times New Roman" w:eastAsia="SimSun" w:hAnsi="Times New Roman" w:cs="Arial"/>
      <w:b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D073AE"/>
    <w:rPr>
      <w:rFonts w:ascii="Times New Roman" w:eastAsia="SimSun" w:hAnsi="Times New Roman" w:cs="Arial"/>
      <w:b/>
      <w:iCs/>
      <w:sz w:val="24"/>
      <w:szCs w:val="24"/>
    </w:rPr>
  </w:style>
  <w:style w:type="table" w:styleId="GridTable1Light">
    <w:name w:val="Grid Table 1 Light"/>
    <w:basedOn w:val="TableNormal"/>
    <w:uiPriority w:val="46"/>
    <w:rsid w:val="00D073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D07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2487</Characters>
  <Application>Microsoft Office Word</Application>
  <DocSecurity>0</DocSecurity>
  <Lines>20</Lines>
  <Paragraphs>5</Paragraphs>
  <ScaleCrop>false</ScaleCrop>
  <Company>Springer Nature IT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2</cp:revision>
  <dcterms:created xsi:type="dcterms:W3CDTF">2021-12-28T09:36:00Z</dcterms:created>
  <dcterms:modified xsi:type="dcterms:W3CDTF">2021-12-28T09:36:00Z</dcterms:modified>
</cp:coreProperties>
</file>