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411BD7" w14:textId="77777777" w:rsidR="005C18B4" w:rsidRPr="00735D62" w:rsidRDefault="005C18B4" w:rsidP="005C18B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735D62">
        <w:rPr>
          <w:rFonts w:ascii="Times New Roman" w:hAnsi="Times New Roman"/>
          <w:b/>
          <w:bCs/>
          <w:sz w:val="24"/>
          <w:szCs w:val="24"/>
          <w:lang w:val="en-US"/>
        </w:rPr>
        <w:t xml:space="preserve">Peripheral BDNF and </w:t>
      </w:r>
      <w:bookmarkStart w:id="0" w:name="_Hlk53739437"/>
      <w:r w:rsidRPr="00735D62">
        <w:rPr>
          <w:rFonts w:ascii="Times New Roman" w:hAnsi="Times New Roman"/>
          <w:b/>
          <w:bCs/>
          <w:sz w:val="24"/>
          <w:szCs w:val="24"/>
          <w:lang w:val="en-US"/>
        </w:rPr>
        <w:t xml:space="preserve">psycho-behavioral </w:t>
      </w:r>
      <w:bookmarkEnd w:id="0"/>
      <w:r w:rsidRPr="00735D62">
        <w:rPr>
          <w:rFonts w:ascii="Times New Roman" w:hAnsi="Times New Roman"/>
          <w:b/>
          <w:bCs/>
          <w:sz w:val="24"/>
          <w:szCs w:val="24"/>
          <w:lang w:val="en-US"/>
        </w:rPr>
        <w:t>aspects are positively modulated by high-intensity intermittent exercise and fitness in healthy women</w:t>
      </w:r>
    </w:p>
    <w:p w14:paraId="7AD5DE05" w14:textId="77777777" w:rsidR="005C18B4" w:rsidRPr="00560EF9" w:rsidRDefault="005C18B4" w:rsidP="005C18B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9B35AA0" w14:textId="164FF90E" w:rsidR="005C18B4" w:rsidRPr="00560EF9" w:rsidRDefault="005C18B4" w:rsidP="005C18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0EF9">
        <w:rPr>
          <w:rFonts w:ascii="Times New Roman" w:hAnsi="Times New Roman"/>
          <w:sz w:val="24"/>
          <w:szCs w:val="24"/>
        </w:rPr>
        <w:t>Rodrigo Araujo Bonetti de Poli, Vithor Hugo Fialho Lopes, Fábio dos Santos Lira, Alessandro Moura Zagatto, Alberto Jimenez Maldonado, Barbara Moura Antunes.</w:t>
      </w:r>
    </w:p>
    <w:p w14:paraId="12F0585E" w14:textId="3A7044EF" w:rsidR="005C18B4" w:rsidRDefault="005C18B4">
      <w:pPr>
        <w:rPr>
          <w:rFonts w:ascii="Times New Roman" w:hAnsi="Times New Roman"/>
          <w:b/>
          <w:bCs/>
          <w:color w:val="333333"/>
          <w:sz w:val="24"/>
          <w:szCs w:val="24"/>
        </w:rPr>
      </w:pPr>
      <w:r>
        <w:rPr>
          <w:rFonts w:ascii="Times New Roman" w:hAnsi="Times New Roman"/>
          <w:b/>
          <w:bCs/>
          <w:color w:val="333333"/>
          <w:sz w:val="24"/>
          <w:szCs w:val="24"/>
        </w:rPr>
        <w:br w:type="page"/>
      </w:r>
    </w:p>
    <w:p w14:paraId="77D26826" w14:textId="77777777" w:rsidR="005C18B4" w:rsidRPr="003A3695" w:rsidRDefault="005C18B4" w:rsidP="002D263E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bCs/>
          <w:color w:val="333333"/>
          <w:sz w:val="24"/>
          <w:szCs w:val="24"/>
        </w:rPr>
        <w:sectPr w:rsidR="005C18B4" w:rsidRPr="003A3695" w:rsidSect="005C18B4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0110253E" w14:textId="364107BB" w:rsidR="009A4F5E" w:rsidRDefault="00A55354" w:rsidP="002D263E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A34202">
        <w:rPr>
          <w:rFonts w:ascii="Times New Roman" w:hAnsi="Times New Roman"/>
          <w:b/>
          <w:bCs/>
          <w:color w:val="333333"/>
          <w:sz w:val="24"/>
          <w:szCs w:val="24"/>
          <w:lang w:val="en-US"/>
        </w:rPr>
        <w:lastRenderedPageBreak/>
        <w:t xml:space="preserve">Supplemental </w:t>
      </w:r>
      <w:r w:rsidR="005C18B4">
        <w:rPr>
          <w:rFonts w:ascii="Times New Roman" w:hAnsi="Times New Roman"/>
          <w:b/>
          <w:bCs/>
          <w:color w:val="333333"/>
          <w:sz w:val="24"/>
          <w:szCs w:val="24"/>
          <w:lang w:val="en-US"/>
        </w:rPr>
        <w:t>Table</w:t>
      </w:r>
      <w:r w:rsidRPr="00A34202">
        <w:rPr>
          <w:rFonts w:ascii="Times New Roman" w:hAnsi="Times New Roman"/>
          <w:b/>
          <w:bCs/>
          <w:color w:val="333333"/>
          <w:sz w:val="24"/>
          <w:szCs w:val="24"/>
          <w:lang w:val="en-US"/>
        </w:rPr>
        <w:t xml:space="preserve"> </w:t>
      </w:r>
      <w:r w:rsidR="005C18B4">
        <w:rPr>
          <w:rFonts w:ascii="Times New Roman" w:hAnsi="Times New Roman"/>
          <w:b/>
          <w:bCs/>
          <w:color w:val="333333"/>
          <w:sz w:val="24"/>
          <w:szCs w:val="24"/>
          <w:lang w:val="en-US"/>
        </w:rPr>
        <w:t>S1</w:t>
      </w:r>
      <w:r w:rsidR="009A4F5E" w:rsidRPr="00A34202">
        <w:rPr>
          <w:rFonts w:ascii="Times New Roman" w:hAnsi="Times New Roman"/>
          <w:b/>
          <w:sz w:val="24"/>
          <w:szCs w:val="24"/>
          <w:lang w:val="en-US"/>
        </w:rPr>
        <w:t>.</w:t>
      </w:r>
      <w:r w:rsidR="009A4F5E" w:rsidRPr="00A34202">
        <w:rPr>
          <w:rFonts w:ascii="Times New Roman" w:hAnsi="Times New Roman"/>
          <w:sz w:val="24"/>
          <w:szCs w:val="24"/>
          <w:lang w:val="en-US"/>
        </w:rPr>
        <w:t xml:space="preserve"> GXT parameters comparation</w:t>
      </w:r>
      <w:r w:rsidR="009A4F5E">
        <w:rPr>
          <w:rFonts w:ascii="Times New Roman" w:hAnsi="Times New Roman"/>
          <w:sz w:val="24"/>
          <w:szCs w:val="24"/>
          <w:lang w:val="en-US"/>
        </w:rPr>
        <w:t xml:space="preserve"> between luteal and follicular phases</w:t>
      </w:r>
    </w:p>
    <w:tbl>
      <w:tblPr>
        <w:tblpPr w:leftFromText="141" w:rightFromText="141" w:vertAnchor="page" w:horzAnchor="margin" w:tblpY="2058"/>
        <w:tblW w:w="1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63"/>
        <w:gridCol w:w="3307"/>
        <w:gridCol w:w="238"/>
        <w:gridCol w:w="3305"/>
        <w:gridCol w:w="235"/>
        <w:gridCol w:w="779"/>
        <w:gridCol w:w="238"/>
        <w:gridCol w:w="777"/>
      </w:tblGrid>
      <w:tr w:rsidR="009A4F5E" w14:paraId="0CE4062C" w14:textId="77777777" w:rsidTr="009A4F5E">
        <w:tc>
          <w:tcPr>
            <w:tcW w:w="2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BB9F5A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DCEC5B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Luteal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641C6D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A35260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Follicular</w:t>
            </w:r>
          </w:p>
        </w:tc>
        <w:tc>
          <w:tcPr>
            <w:tcW w:w="2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9BD901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E0FB0C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bookmarkStart w:id="1" w:name="_Hlk47519942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∆%</w:t>
            </w:r>
            <w:bookmarkEnd w:id="1"/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0BA7CC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30E593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9A4F5E" w14:paraId="3EA3048C" w14:textId="77777777" w:rsidTr="009A4F5E">
        <w:tc>
          <w:tcPr>
            <w:tcW w:w="236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2CD7F02" w14:textId="77777777" w:rsidR="009A4F5E" w:rsidRDefault="000C502C" w:rsidP="002D26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m:oMath>
              <m:acc>
                <m:accPr>
                  <m:chr m:val="̇"/>
                  <m:ctrlPr>
                    <w:rPr>
                      <w:rFonts w:ascii="Cambria Math" w:hAnsi="Cambria Math"/>
                      <w:bCs/>
                      <w:i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ascii="Times New Roman" w:hAnsi="Times New Roman"/>
                      <w:bCs/>
                    </w:rPr>
                    <m:t>V</m:t>
                  </m:r>
                </m:e>
              </m:acc>
              <m:sSub>
                <m:sSub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/>
                      <w:bCs/>
                    </w:rPr>
                    <m:t>O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/>
                      <w:bCs/>
                    </w:rPr>
                    <m:t>2max</m:t>
                  </m:r>
                </m:sub>
              </m:sSub>
            </m:oMath>
            <w:r w:rsidR="009A4F5E">
              <w:rPr>
                <w:rFonts w:ascii="Times New Roman" w:hAnsi="Times New Roman"/>
                <w:bCs/>
              </w:rPr>
              <w:t xml:space="preserve"> (mL∙kg</w:t>
            </w:r>
            <w:r w:rsidR="009A4F5E">
              <w:rPr>
                <w:rFonts w:ascii="Times New Roman" w:hAnsi="Times New Roman"/>
                <w:bCs/>
                <w:vertAlign w:val="superscript"/>
              </w:rPr>
              <w:t>-1</w:t>
            </w:r>
            <w:r w:rsidR="009A4F5E">
              <w:rPr>
                <w:rFonts w:ascii="Times New Roman" w:hAnsi="Times New Roman"/>
                <w:bCs/>
              </w:rPr>
              <w:t>∙min</w:t>
            </w:r>
            <w:r w:rsidR="009A4F5E">
              <w:rPr>
                <w:rFonts w:ascii="Times New Roman" w:hAnsi="Times New Roman"/>
                <w:bCs/>
                <w:vertAlign w:val="superscript"/>
              </w:rPr>
              <w:t>-1</w:t>
            </w:r>
            <w:r w:rsidR="009A4F5E">
              <w:rPr>
                <w:rFonts w:ascii="Times New Roman" w:hAnsi="Times New Roman"/>
                <w:bCs/>
              </w:rPr>
              <w:t>)</w:t>
            </w:r>
          </w:p>
        </w:tc>
        <w:tc>
          <w:tcPr>
            <w:tcW w:w="33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8E2BF8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41.91 ± 3.75 (39.65 to 44.19)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939A46F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65F9E9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41.30 ± 4.80 (38.40 to 44.20)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</w:tcPr>
          <w:p w14:paraId="1A313358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8B6652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-1.94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3AE15033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CE8A78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0.31</w:t>
            </w:r>
          </w:p>
        </w:tc>
      </w:tr>
      <w:tr w:rsidR="009A4F5E" w14:paraId="5D474D77" w14:textId="77777777" w:rsidTr="009A4F5E"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23884" w14:textId="77777777" w:rsidR="009A4F5E" w:rsidRDefault="009A4F5E" w:rsidP="002D26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m:oMath>
              <m:r>
                <w:rPr>
                  <w:rFonts w:ascii="Cambria Math" w:hAnsi="Cambria Math"/>
                </w:rPr>
                <m:t>i</m:t>
              </m:r>
              <m:acc>
                <m:accPr>
                  <m:chr m:val="̇"/>
                  <m:ctrlPr>
                    <w:rPr>
                      <w:rFonts w:ascii="Cambria Math" w:hAnsi="Cambria Math"/>
                      <w:bCs/>
                      <w:i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ascii="Times New Roman" w:hAnsi="Times New Roman"/>
                      <w:bCs/>
                    </w:rPr>
                    <m:t>V</m:t>
                  </m:r>
                </m:e>
              </m:acc>
              <m:sSub>
                <m:sSub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/>
                      <w:bCs/>
                    </w:rPr>
                    <m:t>O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/>
                      <w:bCs/>
                    </w:rPr>
                    <m:t>2max</m:t>
                  </m:r>
                </m:sub>
              </m:sSub>
            </m:oMath>
            <w:r>
              <w:rPr>
                <w:rFonts w:ascii="Times New Roman" w:hAnsi="Times New Roman"/>
                <w:bCs/>
              </w:rPr>
              <w:t xml:space="preserve"> (km∙h</w:t>
            </w:r>
            <w:r>
              <w:rPr>
                <w:rFonts w:ascii="Times New Roman" w:hAnsi="Times New Roman"/>
                <w:bCs/>
                <w:vertAlign w:val="superscript"/>
              </w:rPr>
              <w:t>-1</w:t>
            </w:r>
            <w:r>
              <w:rPr>
                <w:rFonts w:ascii="Times New Roman" w:hAnsi="Times New Roman"/>
                <w:bCs/>
              </w:rPr>
              <w:t>)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EE8A1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11.8 ± 1.3 (11.0 to 12.6)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2DF7009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9D35F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11.6 ± 1.1 (10.9 to 12.3)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</w:tcPr>
          <w:p w14:paraId="6F8ED600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4ACD1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-1.11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F56C0A5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930F1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0.42</w:t>
            </w:r>
          </w:p>
        </w:tc>
      </w:tr>
      <w:tr w:rsidR="009A4F5E" w14:paraId="56DF3DE7" w14:textId="77777777" w:rsidTr="009A4F5E"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3A5C0" w14:textId="77777777" w:rsidR="009A4F5E" w:rsidRDefault="009A4F5E" w:rsidP="002D26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PI-GXT</w:t>
            </w:r>
            <w:r>
              <w:rPr>
                <w:rFonts w:ascii="Times New Roman" w:hAnsi="Times New Roman"/>
                <w:bCs/>
                <w:lang w:val="en-US"/>
              </w:rPr>
              <w:t xml:space="preserve">  (km∙h</w:t>
            </w:r>
            <w:r>
              <w:rPr>
                <w:rFonts w:ascii="Times New Roman" w:hAnsi="Times New Roman"/>
                <w:bCs/>
                <w:vertAlign w:val="superscript"/>
                <w:lang w:val="en-US"/>
              </w:rPr>
              <w:t>-1</w:t>
            </w:r>
            <w:r>
              <w:rPr>
                <w:rFonts w:ascii="Times New Roman" w:hAnsi="Times New Roman"/>
                <w:bCs/>
                <w:lang w:val="en-US"/>
              </w:rPr>
              <w:t>)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A7038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 ± 1.2 (11.5 to 13.1)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639FFA65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5DDAB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12.2 ± 1.1 (11.5 to 12.9)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</w:tcPr>
          <w:p w14:paraId="7825AEF3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5AB91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-0.32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4C83CD4A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77422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0.67</w:t>
            </w:r>
          </w:p>
        </w:tc>
      </w:tr>
      <w:tr w:rsidR="009A4F5E" w14:paraId="04B6FA96" w14:textId="77777777" w:rsidTr="009A4F5E"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6A301" w14:textId="77777777" w:rsidR="009A4F5E" w:rsidRDefault="009A4F5E" w:rsidP="002D26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HR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max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(bpm)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84046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189 ± 9 (183 to 194)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A8667EA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D557A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191 ± 8 (186 to 196)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</w:tcPr>
          <w:p w14:paraId="0ED4D827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517CE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+1.12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51EEB54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6BB2A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0.20</w:t>
            </w:r>
          </w:p>
        </w:tc>
      </w:tr>
      <w:tr w:rsidR="009A4F5E" w14:paraId="69ECEB97" w14:textId="77777777" w:rsidTr="009A4F5E"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810C9" w14:textId="77777777" w:rsidR="009A4F5E" w:rsidRDefault="009A4F5E" w:rsidP="002D26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RER (a.u)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8F1BC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1.10 ± 0.07 (1.06 to 1.15)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F0E7B2A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7A0C6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1.11 ± 0.06 (1.07 to 1.14)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</w:tcPr>
          <w:p w14:paraId="08FFA459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0AAB2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+1.16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BB149A0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26C98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0.77</w:t>
            </w:r>
          </w:p>
        </w:tc>
      </w:tr>
      <w:tr w:rsidR="009A4F5E" w14:paraId="587D214E" w14:textId="77777777" w:rsidTr="009A4F5E"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70108" w14:textId="77777777" w:rsidR="009A4F5E" w:rsidRDefault="009A4F5E" w:rsidP="002D26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RPE (a.u)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F6F71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 ± 2 (17 to 19)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BB30C3A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90687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 ± 1 (18 to 19)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</w:tcPr>
          <w:p w14:paraId="4CAC53BE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56CAE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+4.40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2F6FBB7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397A4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0.21</w:t>
            </w:r>
          </w:p>
        </w:tc>
      </w:tr>
      <w:tr w:rsidR="009A4F5E" w14:paraId="6E952046" w14:textId="77777777" w:rsidTr="009A4F5E"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3860D" w14:textId="77777777" w:rsidR="009A4F5E" w:rsidRDefault="009A4F5E" w:rsidP="002D26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[La]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peak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(mmol∙L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A7CF6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8.70 ± 2.36 (7.27 to 10.12)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6BC8B3D8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85471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8.72 ± 2.31 (7.33 to 10.12)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</w:tcPr>
          <w:p w14:paraId="0DBC26FB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019F1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+3.48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E5FF336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25574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0.96</w:t>
            </w:r>
          </w:p>
        </w:tc>
      </w:tr>
      <w:tr w:rsidR="009A4F5E" w14:paraId="541201FF" w14:textId="77777777" w:rsidTr="009A4F5E"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A04152A" w14:textId="77777777" w:rsidR="009A4F5E" w:rsidRDefault="009A4F5E" w:rsidP="002D26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GXT time to exhaustion (min)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ACD04A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9.97 ± 1.89 (8.83 to 11.12)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BF6D2B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CBCCA3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9.70 ± 1.55 (8.76 to 10.64)</w:t>
            </w:r>
          </w:p>
        </w:tc>
        <w:tc>
          <w:tcPr>
            <w:tcW w:w="2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763DAB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28824A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-3.63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1B416E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A9C5B1" w14:textId="77777777" w:rsidR="009A4F5E" w:rsidRDefault="009A4F5E" w:rsidP="002D2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0.13</w:t>
            </w:r>
          </w:p>
        </w:tc>
      </w:tr>
    </w:tbl>
    <w:p w14:paraId="7284ABA6" w14:textId="77777777" w:rsidR="003A3695" w:rsidRDefault="003A3695" w:rsidP="003A3695">
      <w:pPr>
        <w:spacing w:after="0" w:line="240" w:lineRule="auto"/>
        <w:ind w:right="-65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07557DF2" w14:textId="77777777" w:rsidR="003A3695" w:rsidRDefault="003A3695" w:rsidP="003A3695">
      <w:pPr>
        <w:spacing w:after="0" w:line="240" w:lineRule="auto"/>
        <w:ind w:right="-65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61A75D21" w14:textId="77777777" w:rsidR="003A3695" w:rsidRDefault="003A3695" w:rsidP="003A3695">
      <w:pPr>
        <w:spacing w:after="0" w:line="240" w:lineRule="auto"/>
        <w:ind w:right="-65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370C75B3" w14:textId="77777777" w:rsidR="003A3695" w:rsidRDefault="003A3695" w:rsidP="003A3695">
      <w:pPr>
        <w:spacing w:after="0" w:line="240" w:lineRule="auto"/>
        <w:ind w:right="-65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13CF5DBC" w14:textId="77777777" w:rsidR="003A3695" w:rsidRDefault="003A3695" w:rsidP="003A3695">
      <w:pPr>
        <w:spacing w:after="0" w:line="240" w:lineRule="auto"/>
        <w:ind w:right="-65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14C9EC42" w14:textId="77777777" w:rsidR="003A3695" w:rsidRDefault="003A3695" w:rsidP="003A3695">
      <w:pPr>
        <w:spacing w:after="0" w:line="240" w:lineRule="auto"/>
        <w:ind w:right="-65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46219F36" w14:textId="77777777" w:rsidR="003A3695" w:rsidRDefault="003A3695" w:rsidP="003A3695">
      <w:pPr>
        <w:spacing w:after="0" w:line="240" w:lineRule="auto"/>
        <w:ind w:right="-65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0F37D5FA" w14:textId="77777777" w:rsidR="003A3695" w:rsidRDefault="003A3695" w:rsidP="003A3695">
      <w:pPr>
        <w:spacing w:after="0" w:line="240" w:lineRule="auto"/>
        <w:ind w:right="-65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033A8495" w14:textId="77777777" w:rsidR="003A3695" w:rsidRDefault="003A3695" w:rsidP="003A3695">
      <w:pPr>
        <w:spacing w:after="0" w:line="240" w:lineRule="auto"/>
        <w:ind w:right="-65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5F8FDA89" w14:textId="77777777" w:rsidR="003A3695" w:rsidRDefault="003A3695" w:rsidP="003A3695">
      <w:pPr>
        <w:spacing w:after="0" w:line="240" w:lineRule="auto"/>
        <w:ind w:right="-65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51292452" w14:textId="77777777" w:rsidR="003A3695" w:rsidRDefault="003A3695" w:rsidP="003A3695">
      <w:pPr>
        <w:spacing w:after="0" w:line="240" w:lineRule="auto"/>
        <w:ind w:right="-65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230970C9" w14:textId="77777777" w:rsidR="003A3695" w:rsidRDefault="003A3695" w:rsidP="003A3695">
      <w:pPr>
        <w:spacing w:after="0" w:line="240" w:lineRule="auto"/>
        <w:ind w:right="-65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1D3FBB89" w14:textId="32633588" w:rsidR="003A3695" w:rsidRDefault="003A3695" w:rsidP="003A3695">
      <w:pPr>
        <w:spacing w:after="0" w:line="240" w:lineRule="auto"/>
        <w:ind w:right="2805"/>
        <w:jc w:val="both"/>
        <w:rPr>
          <w:rFonts w:ascii="Times New Roman" w:hAnsi="Times New Roman"/>
          <w:bCs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 xml:space="preserve">Values are mean±SD (CI95%). </w:t>
      </w:r>
      <m:oMath>
        <m:acc>
          <m:accPr>
            <m:chr m:val="̇"/>
            <m:ctrlPr>
              <w:rPr>
                <w:rFonts w:ascii="Cambria Math" w:hAnsi="Cambria Math"/>
                <w:bCs/>
                <w:i/>
                <w:sz w:val="20"/>
                <w:szCs w:val="20"/>
              </w:rPr>
            </m:ctrlPr>
          </m:accPr>
          <m:e>
            <m:r>
              <m:rPr>
                <m:nor/>
              </m:rP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m:t>V</m:t>
            </m:r>
          </m:e>
        </m:acc>
        <m:sSub>
          <m:sSubPr>
            <m:ctrlPr>
              <w:rPr>
                <w:rFonts w:ascii="Cambria Math" w:hAnsi="Cambria Math"/>
                <w:bCs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m:t>O</m:t>
            </m:r>
          </m:e>
          <m:sub>
            <m:r>
              <m:rPr>
                <m:nor/>
              </m:rP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m:t>2max</m:t>
            </m:r>
          </m:sub>
        </m:sSub>
      </m:oMath>
      <w:r>
        <w:rPr>
          <w:rFonts w:ascii="Times New Roman" w:hAnsi="Times New Roman"/>
          <w:bCs/>
          <w:sz w:val="20"/>
          <w:szCs w:val="20"/>
          <w:lang w:val="en-US"/>
        </w:rPr>
        <w:t xml:space="preserve"> = maximal oxygen uptake; </w:t>
      </w:r>
      <w:r>
        <w:rPr>
          <w:rFonts w:ascii="Times New Roman" w:hAnsi="Times New Roman"/>
          <w:sz w:val="24"/>
          <w:szCs w:val="24"/>
          <w:lang w:val="en-US"/>
        </w:rPr>
        <w:t>PI-GXT</w:t>
      </w:r>
      <w:r>
        <w:rPr>
          <w:rFonts w:ascii="Times New Roman" w:hAnsi="Times New Roman"/>
          <w:bCs/>
          <w:sz w:val="20"/>
          <w:szCs w:val="20"/>
          <w:lang w:val="en-US"/>
        </w:rPr>
        <w:t xml:space="preserve"> = peak intensity reached in graded exercise test; </w:t>
      </w:r>
      <m:oMath>
        <m:r>
          <w:rPr>
            <w:rFonts w:ascii="Cambria Math" w:hAnsi="Cambria Math"/>
            <w:sz w:val="20"/>
            <w:szCs w:val="20"/>
          </w:rPr>
          <m:t>i</m:t>
        </m:r>
        <m:acc>
          <m:accPr>
            <m:chr m:val="̇"/>
            <m:ctrlPr>
              <w:rPr>
                <w:rFonts w:ascii="Cambria Math" w:hAnsi="Cambria Math"/>
                <w:bCs/>
                <w:i/>
                <w:sz w:val="20"/>
                <w:szCs w:val="20"/>
              </w:rPr>
            </m:ctrlPr>
          </m:accPr>
          <m:e>
            <m:r>
              <m:rPr>
                <m:nor/>
              </m:rP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m:t>V</m:t>
            </m:r>
          </m:e>
        </m:acc>
        <m:sSub>
          <m:sSubPr>
            <m:ctrlPr>
              <w:rPr>
                <w:rFonts w:ascii="Cambria Math" w:hAnsi="Cambria Math"/>
                <w:bCs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m:t>O</m:t>
            </m:r>
          </m:e>
          <m:sub>
            <m:r>
              <m:rPr>
                <m:nor/>
              </m:rP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m:t>2peak</m:t>
            </m:r>
          </m:sub>
        </m:sSub>
      </m:oMath>
      <w:r>
        <w:rPr>
          <w:rFonts w:ascii="Times New Roman" w:hAnsi="Times New Roman"/>
          <w:bCs/>
          <w:sz w:val="20"/>
          <w:szCs w:val="20"/>
          <w:lang w:val="en-US"/>
        </w:rPr>
        <w:t xml:space="preserve"> = peak of intensity reached in GXT; HR</w:t>
      </w:r>
      <w:r>
        <w:rPr>
          <w:rFonts w:ascii="Times New Roman" w:hAnsi="Times New Roman"/>
          <w:bCs/>
          <w:sz w:val="20"/>
          <w:szCs w:val="20"/>
          <w:vertAlign w:val="subscript"/>
          <w:lang w:val="en-US"/>
        </w:rPr>
        <w:t>max</w:t>
      </w:r>
      <w:r>
        <w:rPr>
          <w:rFonts w:ascii="Times New Roman" w:hAnsi="Times New Roman"/>
          <w:bCs/>
          <w:sz w:val="20"/>
          <w:szCs w:val="20"/>
          <w:lang w:val="en-US"/>
        </w:rPr>
        <w:t xml:space="preserve"> = maximal heart rate reached in GXT; RER = Respiratory exchange ratio; RPE = Rating of perceived exertion; [La]</w:t>
      </w:r>
      <w:r>
        <w:rPr>
          <w:rFonts w:ascii="Times New Roman" w:hAnsi="Times New Roman"/>
          <w:bCs/>
          <w:sz w:val="20"/>
          <w:szCs w:val="20"/>
          <w:vertAlign w:val="subscript"/>
          <w:lang w:val="en-US"/>
        </w:rPr>
        <w:t>peak</w:t>
      </w:r>
      <w:r>
        <w:rPr>
          <w:rFonts w:ascii="Times New Roman" w:hAnsi="Times New Roman"/>
          <w:bCs/>
          <w:sz w:val="20"/>
          <w:szCs w:val="20"/>
          <w:lang w:val="en-US"/>
        </w:rPr>
        <w:t xml:space="preserve"> = peak blood of lactate concentration; ∆% = percentage difference between luteal and follicular phases.</w:t>
      </w:r>
    </w:p>
    <w:p w14:paraId="21A3AD45" w14:textId="77777777" w:rsidR="003A3695" w:rsidRPr="003A3695" w:rsidRDefault="003A3695">
      <w:pPr>
        <w:rPr>
          <w:lang w:val="en-US"/>
        </w:rPr>
      </w:pPr>
      <w:r w:rsidRPr="003A3695">
        <w:rPr>
          <w:lang w:val="en-US"/>
        </w:rPr>
        <w:br w:type="page"/>
      </w:r>
    </w:p>
    <w:p w14:paraId="5A96AD64" w14:textId="4BB3BA7E" w:rsidR="003A3695" w:rsidRDefault="003A3695" w:rsidP="008A01AB">
      <w:pPr>
        <w:spacing w:after="0" w:line="360" w:lineRule="auto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58240" behindDoc="1" locked="0" layoutInCell="1" allowOverlap="1" wp14:anchorId="7C1E7A83" wp14:editId="299BD346">
            <wp:simplePos x="0" y="0"/>
            <wp:positionH relativeFrom="column">
              <wp:posOffset>796290</wp:posOffset>
            </wp:positionH>
            <wp:positionV relativeFrom="paragraph">
              <wp:posOffset>-389890</wp:posOffset>
            </wp:positionV>
            <wp:extent cx="7496175" cy="5053308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6175" cy="50533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87AFF6" w14:textId="77777777" w:rsidR="003A3695" w:rsidRDefault="003A3695" w:rsidP="003A369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5F2AC0D1" w14:textId="77777777" w:rsidR="003A3695" w:rsidRDefault="003A3695" w:rsidP="003A369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08F73E3" w14:textId="77777777" w:rsidR="003A3695" w:rsidRDefault="003A3695" w:rsidP="003A369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1B04025" w14:textId="77777777" w:rsidR="003A3695" w:rsidRDefault="003A3695" w:rsidP="003A369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B670F5B" w14:textId="77777777" w:rsidR="003A3695" w:rsidRDefault="003A3695" w:rsidP="003A369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10E1B69" w14:textId="77777777" w:rsidR="003A3695" w:rsidRDefault="003A3695" w:rsidP="003A369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09EC3CE" w14:textId="77777777" w:rsidR="003A3695" w:rsidRDefault="003A3695" w:rsidP="003A369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4F428AB" w14:textId="77777777" w:rsidR="003A3695" w:rsidRDefault="003A3695" w:rsidP="003A369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6C9C1DAE" w14:textId="77777777" w:rsidR="003A3695" w:rsidRDefault="003A3695" w:rsidP="003A369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07B3BE9" w14:textId="77777777" w:rsidR="003A3695" w:rsidRDefault="003A3695" w:rsidP="003A369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656E7082" w14:textId="77777777" w:rsidR="003A3695" w:rsidRDefault="003A3695" w:rsidP="003A369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04610ED6" w14:textId="77777777" w:rsidR="003A3695" w:rsidRDefault="003A3695" w:rsidP="003A369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80FB14E" w14:textId="77777777" w:rsidR="003A3695" w:rsidRDefault="003A3695" w:rsidP="003A369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BD5806F" w14:textId="4CBB2E2E" w:rsidR="003A3695" w:rsidRDefault="003A3695" w:rsidP="003A369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3E76CC2" w14:textId="0EF7B270" w:rsidR="003A3695" w:rsidRDefault="003A3695" w:rsidP="003A369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F853945" w14:textId="44F2E9F4" w:rsidR="003A3695" w:rsidRDefault="003A3695" w:rsidP="003A369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4CD9582" w14:textId="77777777" w:rsidR="003A3695" w:rsidRDefault="003A3695" w:rsidP="003A369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861BFAE" w14:textId="513C313F" w:rsidR="00542045" w:rsidRPr="009A4F5E" w:rsidRDefault="003A3695" w:rsidP="008A01AB">
      <w:pPr>
        <w:spacing w:after="0" w:line="360" w:lineRule="auto"/>
        <w:ind w:right="1388"/>
        <w:jc w:val="both"/>
        <w:rPr>
          <w:lang w:val="en-US"/>
        </w:rPr>
      </w:pPr>
      <w:r w:rsidRPr="009964A8">
        <w:rPr>
          <w:rFonts w:ascii="Times New Roman" w:hAnsi="Times New Roman"/>
          <w:b/>
          <w:bCs/>
          <w:sz w:val="24"/>
          <w:szCs w:val="24"/>
          <w:lang w:val="en-US"/>
        </w:rPr>
        <w:t xml:space="preserve">Supplemental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Figure</w:t>
      </w:r>
      <w:r w:rsidRPr="00E54D49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S1</w:t>
      </w:r>
      <w:r w:rsidRPr="00E54D49">
        <w:rPr>
          <w:rFonts w:ascii="Times New Roman" w:hAnsi="Times New Roman"/>
          <w:b/>
          <w:bCs/>
          <w:sz w:val="24"/>
          <w:szCs w:val="24"/>
          <w:lang w:val="en-US"/>
        </w:rPr>
        <w:t>.</w:t>
      </w:r>
      <w:r w:rsidRPr="00E54D4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E54D49">
        <w:rPr>
          <w:rFonts w:ascii="Times New Roman" w:hAnsi="Times New Roman"/>
          <w:noProof/>
          <w:sz w:val="24"/>
          <w:szCs w:val="24"/>
          <w:lang w:val="en-US" w:eastAsia="pt-BR"/>
        </w:rPr>
        <w:t xml:space="preserve">Experimental Design of Study. SCWT = Stroop color word test; POMS = </w:t>
      </w:r>
      <w:r w:rsidRPr="00E54D49">
        <w:rPr>
          <w:rFonts w:ascii="Times New Roman" w:hAnsi="Times New Roman"/>
          <w:sz w:val="24"/>
          <w:szCs w:val="24"/>
          <w:lang w:val="en-US"/>
        </w:rPr>
        <w:t>Profile of mood states questionnaire.</w:t>
      </w:r>
    </w:p>
    <w:sectPr w:rsidR="00542045" w:rsidRPr="009A4F5E" w:rsidSect="009A4F5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F5E"/>
    <w:rsid w:val="000C502C"/>
    <w:rsid w:val="001138DB"/>
    <w:rsid w:val="002D263E"/>
    <w:rsid w:val="003A3695"/>
    <w:rsid w:val="005C18B4"/>
    <w:rsid w:val="008A01AB"/>
    <w:rsid w:val="009A4F5E"/>
    <w:rsid w:val="00A34202"/>
    <w:rsid w:val="00A55354"/>
    <w:rsid w:val="00D770A8"/>
    <w:rsid w:val="00E30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7D20F6"/>
  <w15:chartTrackingRefBased/>
  <w15:docId w15:val="{F831964C-52EB-4A00-8116-E05274A64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4F5E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7B71E5-61A7-4342-B21E-AF9750BE6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258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Araujo</dc:creator>
  <cp:keywords/>
  <dc:description/>
  <cp:lastModifiedBy>Rodrigo Araujo</cp:lastModifiedBy>
  <cp:revision>8</cp:revision>
  <dcterms:created xsi:type="dcterms:W3CDTF">2020-12-01T13:42:00Z</dcterms:created>
  <dcterms:modified xsi:type="dcterms:W3CDTF">2020-12-01T13:51:00Z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http://www.zotero.org/styles/associacao-brasileira-de-normas-tecnicas</vt:lpwstr>
  </property>
  <property fmtid="{D5CDD505-2E9C-101B-9397-08002B2CF9AE}" pid="5" name="Mendeley Recent Style Name 1_1">
    <vt:lpwstr>Associação Brasileira de Normas Técnicas (Portuguese - Brazil)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http://www.zotero.org/styles/european-journal-of-applied-physiology</vt:lpwstr>
  </property>
  <property fmtid="{D5CDD505-2E9C-101B-9397-08002B2CF9AE}" pid="11" name="Mendeley Recent Style Name 4_1">
    <vt:lpwstr>European Journal of Applied Physiology</vt:lpwstr>
  </property>
  <property fmtid="{D5CDD505-2E9C-101B-9397-08002B2CF9AE}" pid="12" name="Mendeley Recent Style Id 5_1">
    <vt:lpwstr>http://www.zotero.org/styles/european-journal-of-sport-science</vt:lpwstr>
  </property>
  <property fmtid="{D5CDD505-2E9C-101B-9397-08002B2CF9AE}" pid="13" name="Mendeley Recent Style Name 5_1">
    <vt:lpwstr>European Journal of Sport Science</vt:lpwstr>
  </property>
  <property fmtid="{D5CDD505-2E9C-101B-9397-08002B2CF9AE}" pid="14" name="Mendeley Recent Style Id 6_1">
    <vt:lpwstr>http://www.zotero.org/styles/frontiers-in-nutrition</vt:lpwstr>
  </property>
  <property fmtid="{D5CDD505-2E9C-101B-9397-08002B2CF9AE}" pid="15" name="Mendeley Recent Style Name 6_1">
    <vt:lpwstr>Frontiers in Nutrition</vt:lpwstr>
  </property>
  <property fmtid="{D5CDD505-2E9C-101B-9397-08002B2CF9AE}" pid="16" name="Mendeley Recent Style Id 7_1">
    <vt:lpwstr>http://www.zotero.org/styles/frontiers</vt:lpwstr>
  </property>
  <property fmtid="{D5CDD505-2E9C-101B-9397-08002B2CF9AE}" pid="17" name="Mendeley Recent Style Name 7_1">
    <vt:lpwstr>Frontiers journals</vt:lpwstr>
  </property>
  <property fmtid="{D5CDD505-2E9C-101B-9397-08002B2CF9AE}" pid="18" name="Mendeley Recent Style Id 8_1">
    <vt:lpwstr>http://www.zotero.org/styles/journal-of-strength-and-conditioning-research</vt:lpwstr>
  </property>
  <property fmtid="{D5CDD505-2E9C-101B-9397-08002B2CF9AE}" pid="19" name="Mendeley Recent Style Name 8_1">
    <vt:lpwstr>Journal of Strength and Conditioning Research</vt:lpwstr>
  </property>
  <property fmtid="{D5CDD505-2E9C-101B-9397-08002B2CF9AE}" pid="20" name="Mendeley Recent Style Id 9_1">
    <vt:lpwstr>http://www.zotero.org/styles/modern-humanities-research-association</vt:lpwstr>
  </property>
  <property fmtid="{D5CDD505-2E9C-101B-9397-08002B2CF9AE}" pid="21" name="Mendeley Recent Style Name 9_1">
    <vt:lpwstr>Modern Humanities Research Association 3rd edition (note with bibliography)</vt:lpwstr>
  </property>
</Properties>
</file>