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0B1" w:rsidRPr="00EB10A6" w:rsidRDefault="005540B1" w:rsidP="005540B1">
      <w:pPr>
        <w:spacing w:line="480" w:lineRule="auto"/>
        <w:rPr>
          <w:rFonts w:ascii="Arial" w:hAnsi="Arial" w:cs="Arial"/>
          <w:b/>
          <w:sz w:val="22"/>
          <w:szCs w:val="22"/>
        </w:rPr>
      </w:pPr>
      <w:r w:rsidRPr="00EB10A6">
        <w:rPr>
          <w:rFonts w:ascii="Arial" w:hAnsi="Arial" w:cs="Arial"/>
          <w:b/>
          <w:sz w:val="22"/>
          <w:szCs w:val="22"/>
        </w:rPr>
        <w:t xml:space="preserve">Appendix 1. Roles </w:t>
      </w:r>
      <w:bookmarkStart w:id="0" w:name="_GoBack"/>
      <w:bookmarkEnd w:id="0"/>
      <w:r w:rsidRPr="00EB10A6">
        <w:rPr>
          <w:rFonts w:ascii="Arial" w:hAnsi="Arial" w:cs="Arial"/>
          <w:b/>
          <w:sz w:val="22"/>
          <w:szCs w:val="22"/>
        </w:rPr>
        <w:t>and responsibilities for managing the remote monitoring service</w:t>
      </w:r>
    </w:p>
    <w:p w:rsidR="005540B1" w:rsidRDefault="005540B1" w:rsidP="005540B1">
      <w:pPr>
        <w:spacing w:after="160" w:line="259" w:lineRule="auto"/>
        <w:rPr>
          <w:rFonts w:ascii="Arial" w:hAnsi="Arial" w:cs="Arial"/>
          <w:bCs/>
          <w:sz w:val="22"/>
          <w:szCs w:val="22"/>
        </w:rPr>
      </w:pPr>
    </w:p>
    <w:tbl>
      <w:tblPr>
        <w:tblStyle w:val="GridTable4-Accent3"/>
        <w:tblW w:w="0" w:type="auto"/>
        <w:tblLook w:val="0620" w:firstRow="1" w:lastRow="0" w:firstColumn="0" w:lastColumn="0" w:noHBand="1" w:noVBand="1"/>
      </w:tblPr>
      <w:tblGrid>
        <w:gridCol w:w="2122"/>
        <w:gridCol w:w="6894"/>
      </w:tblGrid>
      <w:tr w:rsidR="005540B1" w:rsidRPr="00AD5A3C" w:rsidTr="008626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122" w:type="dxa"/>
          </w:tcPr>
          <w:p w:rsidR="005540B1" w:rsidRPr="00AD5A3C" w:rsidRDefault="005540B1" w:rsidP="0086263C">
            <w:pPr>
              <w:spacing w:line="480" w:lineRule="auto"/>
              <w:rPr>
                <w:rFonts w:ascii="Arial" w:hAnsi="Arial" w:cs="Arial"/>
                <w:b w:val="0"/>
                <w:sz w:val="22"/>
                <w:szCs w:val="22"/>
              </w:rPr>
            </w:pPr>
            <w:r w:rsidRPr="00AD5A3C">
              <w:rPr>
                <w:rFonts w:ascii="Arial" w:hAnsi="Arial" w:cs="Arial"/>
                <w:b w:val="0"/>
                <w:sz w:val="22"/>
                <w:szCs w:val="22"/>
              </w:rPr>
              <w:t>Role</w:t>
            </w:r>
          </w:p>
        </w:tc>
        <w:tc>
          <w:tcPr>
            <w:tcW w:w="6894" w:type="dxa"/>
          </w:tcPr>
          <w:p w:rsidR="005540B1" w:rsidRPr="00AD5A3C" w:rsidRDefault="005540B1" w:rsidP="0086263C">
            <w:pPr>
              <w:spacing w:line="480" w:lineRule="auto"/>
              <w:rPr>
                <w:rFonts w:ascii="Arial" w:hAnsi="Arial" w:cs="Arial"/>
                <w:b w:val="0"/>
                <w:sz w:val="22"/>
                <w:szCs w:val="22"/>
              </w:rPr>
            </w:pPr>
            <w:r w:rsidRPr="00AD5A3C">
              <w:rPr>
                <w:rFonts w:ascii="Arial" w:hAnsi="Arial" w:cs="Arial"/>
                <w:b w:val="0"/>
                <w:sz w:val="22"/>
                <w:szCs w:val="22"/>
              </w:rPr>
              <w:t>Responsibilities</w:t>
            </w:r>
          </w:p>
        </w:tc>
      </w:tr>
      <w:tr w:rsidR="005540B1" w:rsidRPr="00AD5A3C" w:rsidTr="0086263C">
        <w:tc>
          <w:tcPr>
            <w:tcW w:w="2122" w:type="dxa"/>
          </w:tcPr>
          <w:p w:rsidR="005540B1" w:rsidRPr="00AD5A3C" w:rsidRDefault="005540B1" w:rsidP="0086263C">
            <w:pPr>
              <w:spacing w:line="48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AD5A3C">
              <w:rPr>
                <w:rFonts w:ascii="Arial" w:hAnsi="Arial" w:cs="Arial"/>
                <w:bCs/>
                <w:sz w:val="22"/>
                <w:szCs w:val="22"/>
              </w:rPr>
              <w:t>Digital pathway Co-Ordinator</w:t>
            </w:r>
          </w:p>
        </w:tc>
        <w:tc>
          <w:tcPr>
            <w:tcW w:w="6894" w:type="dxa"/>
          </w:tcPr>
          <w:p w:rsidR="005540B1" w:rsidRPr="00AD5A3C" w:rsidRDefault="005540B1" w:rsidP="005540B1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Build and maintain relationships and communication channels with each rheumatology team across the 3 trusts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Adds/removes patients to/from platform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First-line reviewer of PROMs scores and text comments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Sends standardised messages to patients (based on their PROMS scores/trends)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Sends relevant information to patients’ ‘home’ hospital</w:t>
            </w:r>
          </w:p>
        </w:tc>
      </w:tr>
      <w:tr w:rsidR="005540B1" w:rsidRPr="00AD5A3C" w:rsidTr="0086263C">
        <w:tc>
          <w:tcPr>
            <w:tcW w:w="2122" w:type="dxa"/>
          </w:tcPr>
          <w:p w:rsidR="005540B1" w:rsidRPr="00AD5A3C" w:rsidRDefault="005540B1" w:rsidP="0086263C">
            <w:pPr>
              <w:spacing w:line="48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AD5A3C">
              <w:rPr>
                <w:rFonts w:ascii="Arial" w:hAnsi="Arial" w:cs="Arial"/>
                <w:bCs/>
                <w:sz w:val="22"/>
                <w:szCs w:val="22"/>
              </w:rPr>
              <w:t xml:space="preserve">Clinical Lead </w:t>
            </w:r>
          </w:p>
        </w:tc>
        <w:tc>
          <w:tcPr>
            <w:tcW w:w="6894" w:type="dxa"/>
          </w:tcPr>
          <w:p w:rsidR="005540B1" w:rsidRPr="00AD5A3C" w:rsidRDefault="005540B1" w:rsidP="005540B1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Supervises digital pathway co-ordinator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First line of support for digital pathway co-ordinator’s clinical &amp; operational questions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Captures clinical &amp; operational issues from clinical teams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Understands opportunities for product iteration (linking with technical provider)</w:t>
            </w:r>
          </w:p>
        </w:tc>
      </w:tr>
      <w:tr w:rsidR="005540B1" w:rsidRPr="00AD5A3C" w:rsidTr="0086263C">
        <w:tc>
          <w:tcPr>
            <w:tcW w:w="2122" w:type="dxa"/>
          </w:tcPr>
          <w:p w:rsidR="005540B1" w:rsidRPr="00AD5A3C" w:rsidRDefault="005540B1" w:rsidP="0086263C">
            <w:pPr>
              <w:spacing w:line="48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AD5A3C">
              <w:rPr>
                <w:rFonts w:ascii="Arial" w:hAnsi="Arial" w:cs="Arial"/>
                <w:bCs/>
                <w:sz w:val="22"/>
                <w:szCs w:val="22"/>
              </w:rPr>
              <w:t>Rheumatology service managers (across 3 trusts)</w:t>
            </w:r>
          </w:p>
        </w:tc>
        <w:tc>
          <w:tcPr>
            <w:tcW w:w="6894" w:type="dxa"/>
          </w:tcPr>
          <w:p w:rsidR="005540B1" w:rsidRPr="00AD5A3C" w:rsidRDefault="005540B1" w:rsidP="005540B1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Maintains understanding and awareness of RM service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Encourages clinicians to identify eligible patients to join digital service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Liaises with evaluation team to help capture patient/clinician feedback on RM service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GSTT only - Line management of digital pathway co-ordinator</w:t>
            </w:r>
          </w:p>
        </w:tc>
      </w:tr>
      <w:tr w:rsidR="005540B1" w:rsidRPr="00AD5A3C" w:rsidTr="0086263C">
        <w:tc>
          <w:tcPr>
            <w:tcW w:w="2122" w:type="dxa"/>
          </w:tcPr>
          <w:p w:rsidR="005540B1" w:rsidRPr="00AD5A3C" w:rsidRDefault="005540B1" w:rsidP="0086263C">
            <w:pPr>
              <w:spacing w:line="48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AD5A3C">
              <w:rPr>
                <w:rFonts w:ascii="Arial" w:hAnsi="Arial" w:cs="Arial"/>
                <w:bCs/>
                <w:sz w:val="22"/>
                <w:szCs w:val="22"/>
              </w:rPr>
              <w:lastRenderedPageBreak/>
              <w:t>Rheumatology clinicians (across 3 trusts)</w:t>
            </w:r>
          </w:p>
        </w:tc>
        <w:tc>
          <w:tcPr>
            <w:tcW w:w="6894" w:type="dxa"/>
          </w:tcPr>
          <w:p w:rsidR="005540B1" w:rsidRPr="00AD5A3C" w:rsidRDefault="005540B1" w:rsidP="005540B1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Encourages eligible patients to join digital service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4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Receives and acts upon clinical information sent from digital co-ordinator</w:t>
            </w:r>
          </w:p>
        </w:tc>
      </w:tr>
      <w:tr w:rsidR="005540B1" w:rsidRPr="00AD5A3C" w:rsidTr="0086263C">
        <w:tc>
          <w:tcPr>
            <w:tcW w:w="2122" w:type="dxa"/>
          </w:tcPr>
          <w:p w:rsidR="005540B1" w:rsidRPr="00AD5A3C" w:rsidRDefault="005540B1" w:rsidP="0086263C">
            <w:pPr>
              <w:spacing w:line="480" w:lineRule="auto"/>
              <w:rPr>
                <w:rFonts w:ascii="Arial" w:hAnsi="Arial" w:cs="Arial"/>
                <w:bCs/>
                <w:sz w:val="22"/>
                <w:szCs w:val="22"/>
              </w:rPr>
            </w:pPr>
            <w:r w:rsidRPr="00AD5A3C">
              <w:rPr>
                <w:rFonts w:ascii="Arial" w:hAnsi="Arial" w:cs="Arial"/>
                <w:bCs/>
                <w:sz w:val="22"/>
                <w:szCs w:val="22"/>
              </w:rPr>
              <w:t>Technical provider</w:t>
            </w:r>
          </w:p>
        </w:tc>
        <w:tc>
          <w:tcPr>
            <w:tcW w:w="6894" w:type="dxa"/>
          </w:tcPr>
          <w:p w:rsidR="005540B1" w:rsidRPr="00AD5A3C" w:rsidRDefault="005540B1" w:rsidP="005540B1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Technical support for product</w:t>
            </w:r>
          </w:p>
          <w:p w:rsidR="005540B1" w:rsidRPr="00AD5A3C" w:rsidRDefault="005540B1" w:rsidP="005540B1">
            <w:pPr>
              <w:pStyle w:val="ListParagraph"/>
              <w:numPr>
                <w:ilvl w:val="0"/>
                <w:numId w:val="5"/>
              </w:numPr>
              <w:spacing w:line="480" w:lineRule="auto"/>
              <w:rPr>
                <w:rFonts w:ascii="Arial" w:hAnsi="Arial" w:cs="Arial"/>
                <w:bCs/>
              </w:rPr>
            </w:pPr>
            <w:r w:rsidRPr="00AD5A3C">
              <w:rPr>
                <w:rFonts w:ascii="Arial" w:hAnsi="Arial" w:cs="Arial"/>
                <w:bCs/>
              </w:rPr>
              <w:t>Product development (in conjunction with clinical product owner)</w:t>
            </w:r>
          </w:p>
        </w:tc>
      </w:tr>
    </w:tbl>
    <w:p w:rsidR="005540B1" w:rsidRDefault="005540B1" w:rsidP="005540B1">
      <w:pPr>
        <w:spacing w:after="160" w:line="480" w:lineRule="auto"/>
        <w:rPr>
          <w:rFonts w:ascii="Arial" w:eastAsiaTheme="minorHAnsi" w:hAnsi="Arial" w:cs="Arial"/>
          <w:b/>
          <w:bCs/>
          <w:sz w:val="22"/>
          <w:szCs w:val="22"/>
        </w:rPr>
      </w:pPr>
    </w:p>
    <w:p w:rsidR="005540B1" w:rsidRDefault="005540B1" w:rsidP="005540B1">
      <w:pPr>
        <w:spacing w:after="160" w:line="480" w:lineRule="auto"/>
        <w:rPr>
          <w:rFonts w:ascii="Arial" w:eastAsiaTheme="minorHAnsi" w:hAnsi="Arial" w:cs="Arial"/>
          <w:b/>
          <w:bCs/>
          <w:sz w:val="22"/>
          <w:szCs w:val="22"/>
        </w:rPr>
      </w:pPr>
    </w:p>
    <w:p w:rsidR="005540B1" w:rsidRPr="00C722A8" w:rsidRDefault="005540B1" w:rsidP="005540B1">
      <w:pPr>
        <w:spacing w:after="160" w:line="480" w:lineRule="auto"/>
        <w:rPr>
          <w:rFonts w:ascii="Arial" w:eastAsiaTheme="minorHAnsi" w:hAnsi="Arial" w:cs="Arial"/>
          <w:b/>
          <w:bCs/>
          <w:sz w:val="22"/>
          <w:szCs w:val="22"/>
        </w:rPr>
      </w:pPr>
      <w:r w:rsidRPr="00C722A8">
        <w:rPr>
          <w:rFonts w:ascii="Arial" w:eastAsiaTheme="minorHAnsi" w:hAnsi="Arial" w:cs="Arial"/>
          <w:b/>
          <w:bCs/>
          <w:sz w:val="22"/>
          <w:szCs w:val="22"/>
        </w:rPr>
        <w:t xml:space="preserve">Appendix 2. </w:t>
      </w:r>
      <w:r>
        <w:rPr>
          <w:rFonts w:ascii="Arial" w:eastAsiaTheme="minorHAnsi" w:hAnsi="Arial" w:cs="Arial"/>
          <w:b/>
          <w:bCs/>
          <w:sz w:val="22"/>
          <w:szCs w:val="22"/>
        </w:rPr>
        <w:t>D</w:t>
      </w:r>
      <w:r w:rsidRPr="00C722A8">
        <w:rPr>
          <w:rFonts w:ascii="Arial" w:eastAsiaTheme="minorHAnsi" w:hAnsi="Arial" w:cs="Arial"/>
          <w:b/>
          <w:bCs/>
          <w:sz w:val="22"/>
          <w:szCs w:val="22"/>
        </w:rPr>
        <w:t xml:space="preserve">raft </w:t>
      </w:r>
      <w:r>
        <w:rPr>
          <w:rFonts w:ascii="Arial" w:eastAsiaTheme="minorHAnsi" w:hAnsi="Arial" w:cs="Arial"/>
          <w:b/>
          <w:bCs/>
          <w:sz w:val="22"/>
          <w:szCs w:val="22"/>
        </w:rPr>
        <w:t xml:space="preserve">semi-structured </w:t>
      </w:r>
      <w:r w:rsidRPr="00C722A8">
        <w:rPr>
          <w:rFonts w:ascii="Arial" w:eastAsiaTheme="minorHAnsi" w:hAnsi="Arial" w:cs="Arial"/>
          <w:b/>
          <w:bCs/>
          <w:sz w:val="22"/>
          <w:szCs w:val="22"/>
        </w:rPr>
        <w:t xml:space="preserve">interview topic guides </w:t>
      </w:r>
      <w:r>
        <w:rPr>
          <w:rFonts w:ascii="Arial" w:eastAsiaTheme="minorHAnsi" w:hAnsi="Arial" w:cs="Arial"/>
          <w:b/>
          <w:bCs/>
          <w:sz w:val="22"/>
          <w:szCs w:val="22"/>
        </w:rPr>
        <w:t xml:space="preserve">used in the study </w:t>
      </w:r>
      <w:r w:rsidRPr="00C722A8">
        <w:rPr>
          <w:rFonts w:ascii="Arial" w:eastAsiaTheme="minorHAnsi" w:hAnsi="Arial" w:cs="Arial"/>
          <w:b/>
          <w:bCs/>
          <w:sz w:val="22"/>
          <w:szCs w:val="22"/>
        </w:rPr>
        <w:t xml:space="preserve">  </w:t>
      </w:r>
    </w:p>
    <w:p w:rsidR="005540B1" w:rsidRPr="00C722A8" w:rsidRDefault="005540B1" w:rsidP="005540B1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C722A8">
        <w:rPr>
          <w:rFonts w:ascii="Arial" w:hAnsi="Arial" w:cs="Arial"/>
          <w:b/>
          <w:bCs/>
          <w:sz w:val="22"/>
          <w:szCs w:val="22"/>
        </w:rPr>
        <w:t>Service users interview guide:</w:t>
      </w:r>
    </w:p>
    <w:p w:rsidR="005540B1" w:rsidRPr="00C722A8" w:rsidRDefault="005540B1" w:rsidP="005540B1">
      <w:pPr>
        <w:pStyle w:val="ListParagraph"/>
        <w:numPr>
          <w:ilvl w:val="0"/>
          <w:numId w:val="6"/>
        </w:numPr>
        <w:spacing w:after="0" w:line="480" w:lineRule="auto"/>
        <w:ind w:left="714" w:hanging="357"/>
        <w:rPr>
          <w:rFonts w:ascii="Arial" w:hAnsi="Arial" w:cs="Arial"/>
        </w:rPr>
      </w:pPr>
      <w:r w:rsidRPr="00C722A8">
        <w:rPr>
          <w:rFonts w:ascii="Arial" w:eastAsia="Calibri" w:hAnsi="Arial" w:cs="Arial"/>
          <w:color w:val="000000"/>
          <w:lang w:eastAsia="en-GB"/>
        </w:rPr>
        <w:t>Could you tell me about your age and when you were diagnosed?</w:t>
      </w:r>
    </w:p>
    <w:p w:rsidR="005540B1" w:rsidRPr="00C722A8" w:rsidRDefault="005540B1" w:rsidP="005540B1">
      <w:pPr>
        <w:pStyle w:val="ListParagraph"/>
        <w:numPr>
          <w:ilvl w:val="0"/>
          <w:numId w:val="6"/>
        </w:numPr>
        <w:spacing w:after="0" w:line="480" w:lineRule="auto"/>
        <w:ind w:left="714" w:hanging="357"/>
        <w:rPr>
          <w:rFonts w:ascii="Arial" w:hAnsi="Arial" w:cs="Arial"/>
        </w:rPr>
      </w:pPr>
      <w:r w:rsidRPr="00C722A8">
        <w:rPr>
          <w:rFonts w:ascii="Arial" w:eastAsia="Calibri" w:hAnsi="Arial" w:cs="Arial"/>
          <w:color w:val="000000"/>
          <w:lang w:eastAsia="en-GB"/>
        </w:rPr>
        <w:t>Could you tell me how you are feeling today in terms of your rheumatoid arthritis?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14" w:hanging="357"/>
        <w:rPr>
          <w:rFonts w:ascii="Arial" w:eastAsia="Calibri" w:hAnsi="Arial" w:cs="Arial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t xml:space="preserve">Could I ask you to think about when you first started using the service? </w:t>
      </w:r>
      <w:r w:rsidRPr="00C722A8">
        <w:rPr>
          <w:rFonts w:ascii="Arial" w:eastAsia="Calibri" w:hAnsi="Arial" w:cs="Arial"/>
          <w:sz w:val="22"/>
          <w:szCs w:val="22"/>
          <w:lang w:eastAsia="en-GB"/>
        </w:rPr>
        <w:t>Have your views changed?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t>Broadly, how would you describe your experience of the remote monitoring service?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t>What do you understand about how this service works and its purpose?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t>Can you talk me through what happens when you receive the text inviting you to complete the questionnaire?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t>Thinking specifically about the patient questionnaire, how easy do you find it to complete?</w:t>
      </w:r>
    </w:p>
    <w:p w:rsidR="005540B1" w:rsidRPr="00C722A8" w:rsidRDefault="005540B1" w:rsidP="005540B1">
      <w:pPr>
        <w:pStyle w:val="ListParagraph"/>
        <w:numPr>
          <w:ilvl w:val="0"/>
          <w:numId w:val="6"/>
        </w:numPr>
        <w:spacing w:after="0" w:line="480" w:lineRule="auto"/>
        <w:ind w:left="714" w:hanging="357"/>
        <w:rPr>
          <w:rFonts w:ascii="Arial" w:hAnsi="Arial" w:cs="Arial"/>
        </w:rPr>
      </w:pPr>
      <w:r w:rsidRPr="00C722A8">
        <w:rPr>
          <w:rFonts w:ascii="Arial" w:eastAsia="Calibri" w:hAnsi="Arial" w:cs="Arial"/>
          <w:color w:val="000000"/>
          <w:lang w:eastAsia="en-GB"/>
        </w:rPr>
        <w:t>How does completing the patient questionnaire fit into your routine?</w:t>
      </w:r>
    </w:p>
    <w:p w:rsidR="005540B1" w:rsidRPr="00C722A8" w:rsidRDefault="005540B1" w:rsidP="005540B1">
      <w:pPr>
        <w:pStyle w:val="ListParagraph"/>
        <w:numPr>
          <w:ilvl w:val="0"/>
          <w:numId w:val="6"/>
        </w:numPr>
        <w:spacing w:after="0" w:line="480" w:lineRule="auto"/>
        <w:ind w:left="714" w:hanging="357"/>
        <w:rPr>
          <w:rFonts w:ascii="Arial" w:hAnsi="Arial" w:cs="Arial"/>
        </w:rPr>
      </w:pPr>
      <w:r w:rsidRPr="00C722A8">
        <w:rPr>
          <w:rFonts w:ascii="Arial" w:eastAsia="Calibri" w:hAnsi="Arial" w:cs="Arial"/>
          <w:color w:val="000000"/>
          <w:lang w:eastAsia="en-GB"/>
        </w:rPr>
        <w:t>Can I ask you about your use of the space to provide free text comments?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t>How do you think the clinical team uses your responses to the patient questionnaire?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lastRenderedPageBreak/>
        <w:t>Do you feel the patient questionnaire gives your clinical team an accurate view of your condition and how you are feeling over time?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t>Do you think the remote monitoring service in general helps you to manage your Rheumatoid Arthritis?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t>What may stop or prevent you from using this service?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t>What may help to overcome these challenges or difficulties?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201F1E"/>
          <w:sz w:val="22"/>
          <w:szCs w:val="22"/>
          <w:lang w:eastAsia="en-GB"/>
        </w:rPr>
        <w:t xml:space="preserve">Has COVID-19 changed how you view and experience the remote monitoring service? </w:t>
      </w:r>
    </w:p>
    <w:p w:rsidR="005540B1" w:rsidRPr="00C722A8" w:rsidRDefault="005540B1" w:rsidP="005540B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Calibri" w:hAnsi="Arial" w:cs="Arial"/>
          <w:color w:val="000000"/>
          <w:sz w:val="22"/>
          <w:szCs w:val="22"/>
          <w:lang w:eastAsia="en-GB"/>
        </w:rPr>
      </w:pPr>
      <w:r w:rsidRPr="00C722A8">
        <w:rPr>
          <w:rFonts w:ascii="Arial" w:eastAsia="Calibri" w:hAnsi="Arial" w:cs="Arial"/>
          <w:color w:val="000000"/>
          <w:sz w:val="22"/>
          <w:szCs w:val="22"/>
          <w:lang w:eastAsia="en-GB"/>
        </w:rPr>
        <w:t xml:space="preserve">Do you have any thoughts or suggestions for us that would help the service to work better for you? </w:t>
      </w:r>
    </w:p>
    <w:p w:rsidR="005540B1" w:rsidRPr="00C722A8" w:rsidRDefault="005540B1" w:rsidP="005540B1">
      <w:pPr>
        <w:spacing w:line="480" w:lineRule="auto"/>
        <w:rPr>
          <w:rFonts w:ascii="Arial" w:hAnsi="Arial" w:cs="Arial"/>
          <w:sz w:val="22"/>
          <w:szCs w:val="22"/>
        </w:rPr>
      </w:pPr>
    </w:p>
    <w:p w:rsidR="005540B1" w:rsidRPr="00C722A8" w:rsidRDefault="005540B1" w:rsidP="005540B1">
      <w:pPr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C722A8">
        <w:rPr>
          <w:rFonts w:ascii="Arial" w:hAnsi="Arial" w:cs="Arial"/>
          <w:b/>
          <w:bCs/>
          <w:sz w:val="22"/>
          <w:szCs w:val="22"/>
        </w:rPr>
        <w:t>Service providers interview topic guide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</w:rPr>
      </w:pPr>
      <w:r w:rsidRPr="00C722A8">
        <w:rPr>
          <w:rFonts w:ascii="Arial" w:hAnsi="Arial" w:cs="Arial"/>
        </w:rPr>
        <w:t xml:space="preserve">What is your (general) view of the remote monitoring service? 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after="0" w:line="480" w:lineRule="auto"/>
        <w:rPr>
          <w:rFonts w:ascii="Arial" w:hAnsi="Arial" w:cs="Arial"/>
        </w:rPr>
      </w:pPr>
      <w:r w:rsidRPr="00C722A8">
        <w:rPr>
          <w:rFonts w:ascii="Arial" w:hAnsi="Arial" w:cs="Arial"/>
        </w:rPr>
        <w:t>How easy it is to engage with the different elements of the remote monitoring service?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after="0" w:line="480" w:lineRule="auto"/>
        <w:rPr>
          <w:rFonts w:ascii="Arial" w:hAnsi="Arial" w:cs="Arial"/>
          <w:shd w:val="clear" w:color="auto" w:fill="FFFFFF"/>
        </w:rPr>
      </w:pPr>
      <w:r w:rsidRPr="00C722A8">
        <w:rPr>
          <w:rFonts w:ascii="Arial" w:hAnsi="Arial" w:cs="Arial"/>
          <w:shd w:val="clear" w:color="auto" w:fill="FFFFFF"/>
        </w:rPr>
        <w:t xml:space="preserve">How well do you feel the service fits the needs of clinicians? 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  <w:shd w:val="clear" w:color="auto" w:fill="FFFFFF"/>
        </w:rPr>
      </w:pPr>
      <w:r w:rsidRPr="00C722A8">
        <w:rPr>
          <w:rFonts w:ascii="Arial" w:hAnsi="Arial" w:cs="Arial"/>
          <w:shd w:val="clear" w:color="auto" w:fill="FFFFFF"/>
        </w:rPr>
        <w:t>How is it suitable for all patients and does it reflect their needs?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after="0" w:line="480" w:lineRule="auto"/>
        <w:rPr>
          <w:rFonts w:ascii="Arial" w:hAnsi="Arial" w:cs="Arial"/>
          <w:shd w:val="clear" w:color="auto" w:fill="FFFFFF"/>
        </w:rPr>
      </w:pPr>
      <w:r w:rsidRPr="00C722A8">
        <w:rPr>
          <w:rFonts w:ascii="Arial" w:hAnsi="Arial" w:cs="Arial"/>
          <w:shd w:val="clear" w:color="auto" w:fill="FFFFFF"/>
        </w:rPr>
        <w:t>How does remote monitoring compare to face-to-face monitoring?</w:t>
      </w:r>
    </w:p>
    <w:p w:rsidR="005540B1" w:rsidRPr="00C722A8" w:rsidRDefault="005540B1" w:rsidP="005540B1">
      <w:pPr>
        <w:spacing w:line="480" w:lineRule="auto"/>
        <w:ind w:firstLine="720"/>
        <w:rPr>
          <w:rFonts w:ascii="Arial" w:hAnsi="Arial" w:cs="Arial"/>
          <w:sz w:val="22"/>
          <w:szCs w:val="22"/>
          <w:shd w:val="clear" w:color="auto" w:fill="FFFFFF"/>
        </w:rPr>
      </w:pPr>
      <w:r w:rsidRPr="00C722A8">
        <w:rPr>
          <w:rFonts w:ascii="Arial" w:hAnsi="Arial" w:cs="Arial"/>
          <w:sz w:val="22"/>
          <w:szCs w:val="22"/>
          <w:shd w:val="clear" w:color="auto" w:fill="FFFFFF"/>
        </w:rPr>
        <w:t xml:space="preserve">Prompt:  Where is it better and what is it lacking? 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after="0" w:line="480" w:lineRule="auto"/>
        <w:rPr>
          <w:rFonts w:ascii="Arial" w:hAnsi="Arial" w:cs="Arial"/>
        </w:rPr>
      </w:pPr>
      <w:r w:rsidRPr="00C722A8">
        <w:rPr>
          <w:rFonts w:ascii="Arial" w:hAnsi="Arial" w:cs="Arial"/>
        </w:rPr>
        <w:t xml:space="preserve">When did you become involved with the remote monitoring service? 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after="0" w:line="480" w:lineRule="auto"/>
        <w:rPr>
          <w:rFonts w:ascii="Arial" w:hAnsi="Arial" w:cs="Arial"/>
        </w:rPr>
      </w:pPr>
      <w:r w:rsidRPr="00C722A8">
        <w:rPr>
          <w:rFonts w:ascii="Arial" w:hAnsi="Arial" w:cs="Arial"/>
        </w:rPr>
        <w:t xml:space="preserve">How did you learn about how to work with the remote monitoring service? 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</w:rPr>
      </w:pPr>
      <w:r w:rsidRPr="00C722A8">
        <w:rPr>
          <w:rFonts w:ascii="Arial" w:hAnsi="Arial" w:cs="Arial"/>
        </w:rPr>
        <w:t>What do you know about how this service model has become adopted within the Trust?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</w:rPr>
      </w:pPr>
      <w:r w:rsidRPr="00C722A8">
        <w:rPr>
          <w:rFonts w:ascii="Arial" w:hAnsi="Arial" w:cs="Arial"/>
        </w:rPr>
        <w:t xml:space="preserve">Talking about supporting factors, what </w:t>
      </w:r>
      <w:proofErr w:type="spellStart"/>
      <w:r w:rsidRPr="00C722A8">
        <w:rPr>
          <w:rFonts w:ascii="Arial" w:hAnsi="Arial" w:cs="Arial"/>
        </w:rPr>
        <w:t>were</w:t>
      </w:r>
      <w:proofErr w:type="spellEnd"/>
      <w:r w:rsidRPr="00C722A8">
        <w:rPr>
          <w:rFonts w:ascii="Arial" w:hAnsi="Arial" w:cs="Arial"/>
        </w:rPr>
        <w:t xml:space="preserve"> pre-existing knowledge/skills/resources which initially supported the development of the service? 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</w:rPr>
      </w:pPr>
      <w:r w:rsidRPr="00C722A8">
        <w:rPr>
          <w:rFonts w:ascii="Arial" w:hAnsi="Arial" w:cs="Arial"/>
        </w:rPr>
        <w:t>What factors help support the delivery of the RM service at present within the Trust?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</w:rPr>
      </w:pPr>
      <w:r w:rsidRPr="00C722A8">
        <w:rPr>
          <w:rFonts w:ascii="Arial" w:hAnsi="Arial" w:cs="Arial"/>
        </w:rPr>
        <w:t xml:space="preserve">Talking about difficulties, were there any challenges or barriers to the introduction of this service? 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</w:rPr>
      </w:pPr>
      <w:r w:rsidRPr="00C722A8">
        <w:rPr>
          <w:rFonts w:ascii="Arial" w:hAnsi="Arial" w:cs="Arial"/>
        </w:rPr>
        <w:lastRenderedPageBreak/>
        <w:t xml:space="preserve">What challenges in your opinion hinder the functioning of RM service at present?  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  <w:shd w:val="clear" w:color="auto" w:fill="FFFFFF"/>
        </w:rPr>
      </w:pPr>
      <w:r w:rsidRPr="00C722A8">
        <w:rPr>
          <w:rFonts w:ascii="Arial" w:hAnsi="Arial" w:cs="Arial"/>
          <w:shd w:val="clear" w:color="auto" w:fill="FFFFFF"/>
        </w:rPr>
        <w:t xml:space="preserve">Regarding the implementation of the RM service, what (strategies) do you think worked well? </w:t>
      </w:r>
    </w:p>
    <w:p w:rsidR="005540B1" w:rsidRPr="00C722A8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  <w:shd w:val="clear" w:color="auto" w:fill="FFFFFF"/>
        </w:rPr>
      </w:pPr>
      <w:r w:rsidRPr="00C722A8">
        <w:rPr>
          <w:rFonts w:ascii="Arial" w:hAnsi="Arial" w:cs="Arial"/>
          <w:shd w:val="clear" w:color="auto" w:fill="FFFFFF"/>
        </w:rPr>
        <w:t>And what (strategies) do you think did not work well?</w:t>
      </w:r>
    </w:p>
    <w:p w:rsidR="005540B1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  <w:shd w:val="clear" w:color="auto" w:fill="FFFFFF"/>
        </w:rPr>
      </w:pPr>
      <w:r w:rsidRPr="00C722A8">
        <w:rPr>
          <w:rFonts w:ascii="Arial" w:hAnsi="Arial" w:cs="Arial"/>
          <w:shd w:val="clear" w:color="auto" w:fill="FFFFFF"/>
        </w:rPr>
        <w:t>What factors do you think are important to sustain the remote monitoring service in the long run in the Trust?</w:t>
      </w:r>
    </w:p>
    <w:p w:rsidR="00755780" w:rsidRPr="005540B1" w:rsidRDefault="005540B1" w:rsidP="005540B1">
      <w:pPr>
        <w:pStyle w:val="ListParagraph"/>
        <w:numPr>
          <w:ilvl w:val="0"/>
          <w:numId w:val="7"/>
        </w:numPr>
        <w:spacing w:line="480" w:lineRule="auto"/>
        <w:rPr>
          <w:rFonts w:ascii="Arial" w:hAnsi="Arial" w:cs="Arial"/>
          <w:shd w:val="clear" w:color="auto" w:fill="FFFFFF"/>
        </w:rPr>
      </w:pPr>
      <w:r w:rsidRPr="005540B1">
        <w:rPr>
          <w:rFonts w:ascii="Arial" w:hAnsi="Arial" w:cs="Arial"/>
          <w:shd w:val="clear" w:color="auto" w:fill="FFFFFF"/>
        </w:rPr>
        <w:t>What factors do you think are important in introducing the remote monitoring service to other Trusts in the future?</w:t>
      </w:r>
    </w:p>
    <w:sectPr w:rsidR="00755780" w:rsidRPr="005540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B0BBF"/>
    <w:multiLevelType w:val="hybridMultilevel"/>
    <w:tmpl w:val="958A3B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73705F"/>
    <w:multiLevelType w:val="hybridMultilevel"/>
    <w:tmpl w:val="7686743A"/>
    <w:lvl w:ilvl="0" w:tplc="94A2724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  <w:color w:val="00000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F55BB"/>
    <w:multiLevelType w:val="hybridMultilevel"/>
    <w:tmpl w:val="3F0C20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997962"/>
    <w:multiLevelType w:val="hybridMultilevel"/>
    <w:tmpl w:val="733C2632"/>
    <w:lvl w:ilvl="0" w:tplc="C93C7FE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C2BC0"/>
    <w:multiLevelType w:val="hybridMultilevel"/>
    <w:tmpl w:val="47201F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3A74013"/>
    <w:multiLevelType w:val="hybridMultilevel"/>
    <w:tmpl w:val="9F480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C62121F"/>
    <w:multiLevelType w:val="hybridMultilevel"/>
    <w:tmpl w:val="D70A52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0B1"/>
    <w:rsid w:val="005540B1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C2CC0"/>
  <w15:chartTrackingRefBased/>
  <w15:docId w15:val="{F84727A8-D368-40CC-B58C-9FA455B7E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40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40B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GridTable4-Accent3">
    <w:name w:val="Grid Table 4 Accent 3"/>
    <w:basedOn w:val="TableNormal"/>
    <w:uiPriority w:val="49"/>
    <w:rsid w:val="005540B1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638</Words>
  <Characters>3640</Characters>
  <Application>Microsoft Office Word</Application>
  <DocSecurity>0</DocSecurity>
  <Lines>30</Lines>
  <Paragraphs>8</Paragraphs>
  <ScaleCrop>false</ScaleCrop>
  <Company>Springer Nature IT</Company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2022-02-01T04:42:00Z</dcterms:created>
  <dcterms:modified xsi:type="dcterms:W3CDTF">2022-02-01T04:43:00Z</dcterms:modified>
</cp:coreProperties>
</file>