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12625" w14:textId="585DDCEB" w:rsidR="004A071C" w:rsidRPr="006F736C" w:rsidRDefault="006A4EE3" w:rsidP="006A4EE3">
      <w:pPr>
        <w:spacing w:line="480" w:lineRule="auto"/>
        <w:jc w:val="center"/>
        <w:rPr>
          <w:rFonts w:ascii="Times New Roman" w:hAnsi="Times New Roman" w:cs="Times New Roman" w:hint="eastAsia"/>
          <w:noProof/>
          <w:szCs w:val="21"/>
        </w:rPr>
      </w:pPr>
      <w:r w:rsidRPr="006A4EE3">
        <w:rPr>
          <w:rFonts w:hint="eastAsia"/>
        </w:rPr>
        <w:drawing>
          <wp:inline distT="0" distB="0" distL="0" distR="0" wp14:anchorId="21C15FFE" wp14:editId="6A83ABAC">
            <wp:extent cx="3913505" cy="41916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505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1D70F" w14:textId="23F111BE" w:rsidR="000C2776" w:rsidRDefault="006F736C" w:rsidP="00E0106E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BE6924">
        <w:rPr>
          <w:rFonts w:ascii="Arial" w:eastAsia="宋体" w:hAnsi="Arial" w:cs="Arial"/>
          <w:b/>
          <w:bCs/>
          <w:color w:val="000000" w:themeColor="text1"/>
          <w:szCs w:val="21"/>
        </w:rPr>
        <w:t>Fig. 1</w:t>
      </w:r>
      <w:r w:rsidR="009D2FB2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="009D2FB2"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Full-length of </w:t>
      </w:r>
      <w:proofErr w:type="spellStart"/>
      <w:r w:rsidR="009D2FB2" w:rsidRPr="00BE6924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>TkAAI</w:t>
      </w:r>
      <w:proofErr w:type="spellEnd"/>
      <w:r w:rsidR="009D2FB2"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cDNA and </w:t>
      </w:r>
      <w:r w:rsidR="008000FC" w:rsidRPr="00BE6924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c</w:t>
      </w:r>
      <w:r w:rsidR="008000FC"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oding sequence </w:t>
      </w:r>
      <w:r w:rsidR="008000FC" w:rsidRPr="00BE6924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with</w:t>
      </w:r>
      <w:r w:rsidR="009B5AB3" w:rsidRPr="00BE6924">
        <w:rPr>
          <w:sz w:val="20"/>
          <w:szCs w:val="20"/>
        </w:rPr>
        <w:t xml:space="preserve"> </w:t>
      </w:r>
      <w:r w:rsidR="009B5AB3" w:rsidRPr="00BE6924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e</w:t>
      </w:r>
      <w:r w:rsidR="009B5AB3"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ncode amino acid sequence</w:t>
      </w:r>
    </w:p>
    <w:p w14:paraId="72426EDA" w14:textId="77777777" w:rsidR="006A4EE3" w:rsidRPr="006F736C" w:rsidRDefault="006A4EE3" w:rsidP="00E0106E">
      <w:pPr>
        <w:spacing w:line="480" w:lineRule="auto"/>
        <w:jc w:val="left"/>
        <w:rPr>
          <w:rFonts w:ascii="Times New Roman" w:hAnsi="Times New Roman" w:cs="Times New Roman" w:hint="eastAsia"/>
          <w:noProof/>
          <w:szCs w:val="21"/>
        </w:rPr>
      </w:pPr>
    </w:p>
    <w:p w14:paraId="007841FB" w14:textId="1918C482" w:rsidR="009B5AB3" w:rsidRDefault="004A071C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F736C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79E75A6" wp14:editId="4849CAC8">
            <wp:extent cx="5272762" cy="893928"/>
            <wp:effectExtent l="0" t="0" r="444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25" b="50926"/>
                    <a:stretch/>
                  </pic:blipFill>
                  <pic:spPr bwMode="auto">
                    <a:xfrm>
                      <a:off x="0" y="0"/>
                      <a:ext cx="5274310" cy="89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A4759" w14:textId="695D7308" w:rsidR="005C4589" w:rsidRPr="006A4EE3" w:rsidRDefault="009B5AB3" w:rsidP="006A4EE3">
      <w:pPr>
        <w:wordWrap w:val="0"/>
        <w:spacing w:line="480" w:lineRule="auto"/>
        <w:jc w:val="left"/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</w:pPr>
      <w:r w:rsidRPr="00FB630D">
        <w:rPr>
          <w:rFonts w:ascii="Arial" w:eastAsia="宋体" w:hAnsi="Arial" w:cs="Arial"/>
          <w:b/>
          <w:bCs/>
          <w:color w:val="000000" w:themeColor="text1"/>
          <w:sz w:val="20"/>
          <w:szCs w:val="20"/>
        </w:rPr>
        <w:t>Fig. 2</w:t>
      </w:r>
      <w:r w:rsidR="00A07FE6" w:rsidRPr="00EB3C52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bookmarkStart w:id="0" w:name="OLE_LINK23"/>
      <w:proofErr w:type="spellStart"/>
      <w:r w:rsidR="00A07FE6" w:rsidRPr="00BE6924">
        <w:rPr>
          <w:rFonts w:ascii="Times New Roman" w:hAnsi="Times New Roman" w:cs="Times New Roman"/>
          <w:sz w:val="20"/>
          <w:szCs w:val="20"/>
        </w:rPr>
        <w:t>InterProScan</w:t>
      </w:r>
      <w:bookmarkEnd w:id="0"/>
      <w:proofErr w:type="spellEnd"/>
      <w:r w:rsidR="00A07FE6" w:rsidRPr="00BE6924">
        <w:rPr>
          <w:rFonts w:ascii="Times New Roman" w:hAnsi="Times New Roman" w:cs="Times New Roman"/>
          <w:sz w:val="20"/>
          <w:szCs w:val="20"/>
        </w:rPr>
        <w:t xml:space="preserve"> </w:t>
      </w:r>
      <w:r w:rsidR="00D11530" w:rsidRPr="00BE6924">
        <w:rPr>
          <w:rFonts w:ascii="Times New Roman" w:hAnsi="Times New Roman" w:cs="Times New Roman" w:hint="eastAsia"/>
          <w:sz w:val="20"/>
          <w:szCs w:val="20"/>
        </w:rPr>
        <w:t>a</w:t>
      </w:r>
      <w:r w:rsidR="00D11530" w:rsidRPr="00BE6924">
        <w:rPr>
          <w:rFonts w:ascii="Times New Roman" w:hAnsi="Times New Roman" w:cs="Times New Roman"/>
          <w:sz w:val="20"/>
          <w:szCs w:val="20"/>
        </w:rPr>
        <w:t xml:space="preserve">nalysis of </w:t>
      </w:r>
      <w:proofErr w:type="spellStart"/>
      <w:r w:rsidR="00D11530" w:rsidRPr="00BE6924">
        <w:rPr>
          <w:rFonts w:ascii="Times New Roman" w:hAnsi="Times New Roman" w:cs="Times New Roman"/>
          <w:sz w:val="20"/>
          <w:szCs w:val="20"/>
        </w:rPr>
        <w:t>TkAAI</w:t>
      </w:r>
      <w:proofErr w:type="spellEnd"/>
      <w:r w:rsidR="00D11530" w:rsidRPr="00BE6924">
        <w:rPr>
          <w:rFonts w:ascii="Times New Roman" w:hAnsi="Times New Roman" w:cs="Times New Roman"/>
          <w:sz w:val="20"/>
          <w:szCs w:val="20"/>
        </w:rPr>
        <w:t xml:space="preserve"> protein </w:t>
      </w:r>
      <w:r w:rsidR="00C015F5" w:rsidRPr="00BE6924">
        <w:rPr>
          <w:rFonts w:ascii="Times New Roman" w:hAnsi="Times New Roman" w:cs="Times New Roman"/>
          <w:sz w:val="20"/>
          <w:szCs w:val="20"/>
        </w:rPr>
        <w:t>dom</w:t>
      </w:r>
      <w:r w:rsidR="00D774D8" w:rsidRPr="00BE6924">
        <w:rPr>
          <w:rFonts w:ascii="Times New Roman" w:hAnsi="Times New Roman" w:cs="Times New Roman"/>
          <w:sz w:val="20"/>
          <w:szCs w:val="20"/>
        </w:rPr>
        <w:t xml:space="preserve">ain </w:t>
      </w:r>
      <w:r w:rsidR="00D11530" w:rsidRPr="00BE6924">
        <w:rPr>
          <w:rFonts w:ascii="Times New Roman" w:hAnsi="Times New Roman" w:cs="Times New Roman"/>
          <w:sz w:val="20"/>
          <w:szCs w:val="20"/>
        </w:rPr>
        <w:t>sequence</w:t>
      </w:r>
      <w:r w:rsidR="00D774D8" w:rsidRPr="00BE6924">
        <w:rPr>
          <w:rFonts w:ascii="Times New Roman" w:hAnsi="Times New Roman" w:cs="Times New Roman"/>
          <w:sz w:val="20"/>
          <w:szCs w:val="20"/>
        </w:rPr>
        <w:t xml:space="preserve"> results</w:t>
      </w:r>
      <w:r w:rsidR="00C015F5" w:rsidRPr="00BE6924">
        <w:rPr>
          <w:rFonts w:ascii="Times New Roman" w:hAnsi="Times New Roman" w:cs="Times New Roman" w:hint="eastAsia"/>
          <w:sz w:val="20"/>
          <w:szCs w:val="20"/>
        </w:rPr>
        <w:t>.</w:t>
      </w:r>
      <w:r w:rsidR="00C015F5" w:rsidRPr="00BE6924">
        <w:rPr>
          <w:rFonts w:ascii="Times New Roman" w:hAnsi="Times New Roman" w:cs="Times New Roman"/>
          <w:sz w:val="20"/>
          <w:szCs w:val="20"/>
        </w:rPr>
        <w:t xml:space="preserve"> </w:t>
      </w:r>
      <w:r w:rsidR="0020534F" w:rsidRPr="00BE6924">
        <w:rPr>
          <w:rFonts w:ascii="Times New Roman" w:hAnsi="Times New Roman" w:cs="Times New Roman"/>
          <w:sz w:val="20"/>
          <w:szCs w:val="20"/>
        </w:rPr>
        <w:t>IPR016140 indicated Bifunctional inhibitor/plant lipid transfer protein/seed storage helical domain</w:t>
      </w:r>
      <w:r w:rsidR="00E0106E" w:rsidRPr="00BE6924">
        <w:rPr>
          <w:rFonts w:ascii="Times New Roman" w:hAnsi="Times New Roman" w:cs="Times New Roman"/>
          <w:sz w:val="20"/>
          <w:szCs w:val="20"/>
        </w:rPr>
        <w:t xml:space="preserve"> </w:t>
      </w:r>
      <w:r w:rsidR="0020534F" w:rsidRPr="00BE6924">
        <w:rPr>
          <w:rFonts w:ascii="Times New Roman" w:hAnsi="Times New Roman" w:cs="Times New Roman"/>
          <w:sz w:val="20"/>
          <w:szCs w:val="20"/>
        </w:rPr>
        <w:t>(</w:t>
      </w:r>
      <w:hyperlink r:id="rId9" w:history="1">
        <w:r w:rsidR="00E0106E" w:rsidRPr="00BE6924">
          <w:rPr>
            <w:rStyle w:val="a9"/>
            <w:rFonts w:ascii="Times New Roman" w:hAnsi="Times New Roman" w:cs="Times New Roman"/>
            <w:sz w:val="20"/>
            <w:szCs w:val="20"/>
          </w:rPr>
          <w:t>http://www.ebi.ac.uk/interpro/entry/InterPro/IPR016140/</w:t>
        </w:r>
      </w:hyperlink>
      <w:r w:rsidR="0020534F" w:rsidRPr="00BE6924">
        <w:rPr>
          <w:rFonts w:ascii="Times New Roman" w:hAnsi="Times New Roman" w:cs="Times New Roman"/>
          <w:sz w:val="20"/>
          <w:szCs w:val="20"/>
        </w:rPr>
        <w:t>)</w:t>
      </w:r>
      <w:r w:rsidR="00E0106E" w:rsidRPr="00BE6924">
        <w:rPr>
          <w:rFonts w:ascii="Times New Roman" w:hAnsi="Times New Roman" w:cs="Times New Roman"/>
          <w:sz w:val="20"/>
          <w:szCs w:val="20"/>
        </w:rPr>
        <w:t>. SM00499 indicated Plant lipid transfer protein / seed storage protein / trypsin-alpha amylase inhibitor domain family (</w:t>
      </w:r>
      <w:hyperlink r:id="rId10" w:history="1">
        <w:r w:rsidR="006B3DC8" w:rsidRPr="00BE6924">
          <w:rPr>
            <w:rStyle w:val="a9"/>
            <w:rFonts w:ascii="Times New Roman" w:hAnsi="Times New Roman" w:cs="Times New Roman"/>
            <w:sz w:val="20"/>
            <w:szCs w:val="20"/>
          </w:rPr>
          <w:t>http://www.ebi.ac.uk/interpro/entry/smart/SM00499/</w:t>
        </w:r>
      </w:hyperlink>
      <w:r w:rsidR="00E0106E" w:rsidRPr="00BE6924">
        <w:rPr>
          <w:rFonts w:ascii="Times New Roman" w:hAnsi="Times New Roman" w:cs="Times New Roman"/>
          <w:sz w:val="20"/>
          <w:szCs w:val="20"/>
        </w:rPr>
        <w:t>)</w:t>
      </w:r>
      <w:r w:rsidR="006B3DC8" w:rsidRPr="00BE6924">
        <w:rPr>
          <w:rFonts w:ascii="Times New Roman" w:hAnsi="Times New Roman" w:cs="Times New Roman"/>
          <w:sz w:val="20"/>
          <w:szCs w:val="20"/>
        </w:rPr>
        <w:t>. PF00234 indicated Protease inhibitor/seed storage/LTP family</w:t>
      </w:r>
      <w:r w:rsidR="00EB3C52" w:rsidRPr="00BE6924">
        <w:rPr>
          <w:rFonts w:ascii="Times New Roman" w:hAnsi="Times New Roman" w:cs="Times New Roman"/>
          <w:sz w:val="20"/>
          <w:szCs w:val="20"/>
        </w:rPr>
        <w:t xml:space="preserve"> (</w:t>
      </w:r>
      <w:hyperlink r:id="rId11" w:history="1">
        <w:r w:rsidR="00EB3C52" w:rsidRPr="00BE6924">
          <w:rPr>
            <w:rStyle w:val="a9"/>
            <w:rFonts w:ascii="Times New Roman" w:hAnsi="Times New Roman" w:cs="Times New Roman"/>
            <w:sz w:val="20"/>
            <w:szCs w:val="20"/>
          </w:rPr>
          <w:t>http://www.ebi.ac.uk/interpro/entry/pfam/PF00234/</w:t>
        </w:r>
      </w:hyperlink>
      <w:r w:rsidR="00EB3C52" w:rsidRPr="00BE6924">
        <w:rPr>
          <w:rFonts w:ascii="Times New Roman" w:hAnsi="Times New Roman" w:cs="Times New Roman"/>
          <w:sz w:val="20"/>
          <w:szCs w:val="20"/>
        </w:rPr>
        <w:t xml:space="preserve">). CD00261 indicated </w:t>
      </w:r>
      <w:r w:rsidR="00F0022B" w:rsidRPr="00BE6924">
        <w:rPr>
          <w:rFonts w:ascii="Times New Roman" w:hAnsi="Times New Roman" w:cs="Times New Roman"/>
          <w:sz w:val="20"/>
          <w:szCs w:val="20"/>
        </w:rPr>
        <w:t>AAI_SS: Alpha-Amylase Inhibitors (AAIs) and Seed Storage (SS) Protein subfamily</w:t>
      </w:r>
      <w:r w:rsidR="00AC2A28" w:rsidRPr="00BE6924">
        <w:rPr>
          <w:rFonts w:ascii="Times New Roman" w:hAnsi="Times New Roman" w:cs="Times New Roman"/>
          <w:sz w:val="20"/>
          <w:szCs w:val="20"/>
        </w:rPr>
        <w:t xml:space="preserve"> (http://www.ebi.ac.uk/interpro/entry/cdd/CD00261/)</w:t>
      </w:r>
    </w:p>
    <w:p w14:paraId="2D49CF19" w14:textId="5EDAA518" w:rsidR="00E45521" w:rsidRPr="00BE6924" w:rsidRDefault="00E45521" w:rsidP="00E0106E">
      <w:pPr>
        <w:spacing w:line="480" w:lineRule="auto"/>
        <w:jc w:val="left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E6924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 xml:space="preserve">Table 1 </w:t>
      </w:r>
      <w:r w:rsidRPr="00BE692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source of the 2S albumin seed protein analyzed in </w:t>
      </w:r>
      <w:r w:rsidR="006A4EE3">
        <w:rPr>
          <w:rFonts w:ascii="Times New Roman" w:hAnsi="Times New Roman" w:cs="Times New Roman"/>
          <w:color w:val="000000" w:themeColor="text1"/>
          <w:sz w:val="20"/>
          <w:szCs w:val="20"/>
        </w:rPr>
        <w:t>this</w:t>
      </w:r>
      <w:r w:rsidRPr="00BE692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research</w:t>
      </w:r>
    </w:p>
    <w:tbl>
      <w:tblPr>
        <w:tblStyle w:val="a4"/>
        <w:tblW w:w="8001" w:type="dxa"/>
        <w:tblInd w:w="3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1632"/>
        <w:gridCol w:w="2184"/>
        <w:gridCol w:w="2065"/>
      </w:tblGrid>
      <w:tr w:rsidR="00123514" w:rsidRPr="006F736C" w14:paraId="1074F735" w14:textId="77777777" w:rsidTr="00D41E8B">
        <w:trPr>
          <w:trHeight w:val="11"/>
        </w:trPr>
        <w:tc>
          <w:tcPr>
            <w:tcW w:w="212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39ACAE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Organism</w:t>
            </w:r>
          </w:p>
        </w:tc>
        <w:tc>
          <w:tcPr>
            <w:tcW w:w="163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465B03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21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C261AB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_Hlk81339991"/>
            <w:r w:rsidRPr="00123514">
              <w:rPr>
                <w:rFonts w:ascii="Times New Roman" w:hAnsi="Times New Roman" w:cs="Times New Roman"/>
                <w:szCs w:val="21"/>
              </w:rPr>
              <w:t>Accession no</w:t>
            </w:r>
            <w:bookmarkEnd w:id="1"/>
            <w:r w:rsidRPr="00123514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206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DB345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Our designation</w:t>
            </w:r>
          </w:p>
        </w:tc>
      </w:tr>
      <w:tr w:rsidR="00D41E8B" w:rsidRPr="006F736C" w14:paraId="122D4226" w14:textId="77777777" w:rsidTr="00D41E8B">
        <w:trPr>
          <w:trHeight w:val="11"/>
        </w:trPr>
        <w:tc>
          <w:tcPr>
            <w:tcW w:w="2120" w:type="dxa"/>
            <w:tcBorders>
              <w:top w:val="single" w:sz="6" w:space="0" w:color="auto"/>
            </w:tcBorders>
            <w:vAlign w:val="center"/>
          </w:tcPr>
          <w:p w14:paraId="723C65C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Cucurbita maxima</w:t>
            </w:r>
          </w:p>
        </w:tc>
        <w:tc>
          <w:tcPr>
            <w:tcW w:w="1632" w:type="dxa"/>
            <w:tcBorders>
              <w:top w:val="single" w:sz="6" w:space="0" w:color="auto"/>
            </w:tcBorders>
            <w:vAlign w:val="center"/>
          </w:tcPr>
          <w:p w14:paraId="121A302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tcBorders>
              <w:top w:val="single" w:sz="6" w:space="0" w:color="auto"/>
            </w:tcBorders>
            <w:vAlign w:val="center"/>
          </w:tcPr>
          <w:p w14:paraId="11B546E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XP_022993226.1</w:t>
            </w:r>
          </w:p>
        </w:tc>
        <w:tc>
          <w:tcPr>
            <w:tcW w:w="2065" w:type="dxa"/>
            <w:tcBorders>
              <w:top w:val="single" w:sz="6" w:space="0" w:color="auto"/>
            </w:tcBorders>
            <w:vAlign w:val="center"/>
          </w:tcPr>
          <w:p w14:paraId="726E728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C.</w:t>
            </w: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 maxima</w:t>
            </w:r>
            <w:r w:rsidRPr="00123514">
              <w:rPr>
                <w:rFonts w:ascii="Times New Roman" w:hAnsi="Times New Roman" w:cs="Times New Roman"/>
                <w:szCs w:val="21"/>
              </w:rPr>
              <w:t xml:space="preserve"> 2S1</w:t>
            </w:r>
          </w:p>
        </w:tc>
      </w:tr>
      <w:tr w:rsidR="00D41E8B" w:rsidRPr="006F736C" w14:paraId="04F551CA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D4F64D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Cucurbita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moschata</w:t>
            </w:r>
            <w:proofErr w:type="spellEnd"/>
          </w:p>
        </w:tc>
        <w:tc>
          <w:tcPr>
            <w:tcW w:w="1632" w:type="dxa"/>
            <w:vAlign w:val="center"/>
          </w:tcPr>
          <w:p w14:paraId="19DBD54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2191205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XP_022942593.1</w:t>
            </w:r>
          </w:p>
        </w:tc>
        <w:tc>
          <w:tcPr>
            <w:tcW w:w="2065" w:type="dxa"/>
            <w:vAlign w:val="center"/>
          </w:tcPr>
          <w:p w14:paraId="5791870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C.moschata2S1</w:t>
            </w:r>
          </w:p>
        </w:tc>
      </w:tr>
      <w:tr w:rsidR="00D41E8B" w:rsidRPr="006F736C" w14:paraId="2213B604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524F61B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A6561B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2E6232A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XP_022932144.1</w:t>
            </w:r>
          </w:p>
        </w:tc>
        <w:tc>
          <w:tcPr>
            <w:tcW w:w="2065" w:type="dxa"/>
            <w:vAlign w:val="center"/>
          </w:tcPr>
          <w:p w14:paraId="083CDDC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C.moschata2S2</w:t>
            </w:r>
          </w:p>
        </w:tc>
      </w:tr>
      <w:tr w:rsidR="00D41E8B" w:rsidRPr="006F736C" w14:paraId="1098D9F5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93A71D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Benincasa</w:t>
            </w:r>
            <w:proofErr w:type="spellEnd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hispida</w:t>
            </w:r>
            <w:proofErr w:type="spellEnd"/>
          </w:p>
        </w:tc>
        <w:tc>
          <w:tcPr>
            <w:tcW w:w="1632" w:type="dxa"/>
            <w:vAlign w:val="center"/>
          </w:tcPr>
          <w:p w14:paraId="022D723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248445A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XP_038904176.1</w:t>
            </w:r>
          </w:p>
        </w:tc>
        <w:tc>
          <w:tcPr>
            <w:tcW w:w="2065" w:type="dxa"/>
            <w:vAlign w:val="center"/>
          </w:tcPr>
          <w:p w14:paraId="017214E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Bh2S1</w:t>
            </w:r>
          </w:p>
        </w:tc>
      </w:tr>
      <w:tr w:rsidR="00D41E8B" w:rsidRPr="006F736C" w14:paraId="409A7515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52EE3F0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8F4EFA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0799F43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XP_038889520.1</w:t>
            </w:r>
          </w:p>
        </w:tc>
        <w:tc>
          <w:tcPr>
            <w:tcW w:w="2065" w:type="dxa"/>
            <w:vAlign w:val="center"/>
          </w:tcPr>
          <w:p w14:paraId="383ABE1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Bh2S2</w:t>
            </w:r>
          </w:p>
        </w:tc>
      </w:tr>
      <w:tr w:rsidR="00D41E8B" w:rsidRPr="006F736C" w14:paraId="3C6A509A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008A777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Cucumis sativus</w:t>
            </w:r>
          </w:p>
        </w:tc>
        <w:tc>
          <w:tcPr>
            <w:tcW w:w="1632" w:type="dxa"/>
            <w:vAlign w:val="center"/>
          </w:tcPr>
          <w:p w14:paraId="5B165CC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03F2603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XP_011650534.1</w:t>
            </w:r>
          </w:p>
        </w:tc>
        <w:tc>
          <w:tcPr>
            <w:tcW w:w="2065" w:type="dxa"/>
            <w:vAlign w:val="center"/>
          </w:tcPr>
          <w:p w14:paraId="0461F11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C.sativus2S1</w:t>
            </w:r>
          </w:p>
        </w:tc>
      </w:tr>
      <w:tr w:rsidR="00D41E8B" w:rsidRPr="006F736C" w14:paraId="058D4DDB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55A2F09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Momordica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charantia</w:t>
            </w:r>
            <w:proofErr w:type="spellEnd"/>
          </w:p>
        </w:tc>
        <w:tc>
          <w:tcPr>
            <w:tcW w:w="1632" w:type="dxa"/>
            <w:vAlign w:val="center"/>
          </w:tcPr>
          <w:p w14:paraId="66F4F07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5DB967E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XP_022154978.1</w:t>
            </w:r>
          </w:p>
        </w:tc>
        <w:tc>
          <w:tcPr>
            <w:tcW w:w="2065" w:type="dxa"/>
            <w:vAlign w:val="center"/>
          </w:tcPr>
          <w:p w14:paraId="2CD514D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Mc2S1</w:t>
            </w:r>
          </w:p>
        </w:tc>
      </w:tr>
      <w:tr w:rsidR="00D41E8B" w:rsidRPr="006F736C" w14:paraId="1DAA0427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18F0848E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E1A05B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2759236E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XP_022154980.1</w:t>
            </w:r>
          </w:p>
        </w:tc>
        <w:tc>
          <w:tcPr>
            <w:tcW w:w="2065" w:type="dxa"/>
            <w:vAlign w:val="center"/>
          </w:tcPr>
          <w:p w14:paraId="21B0FB6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Mc2S2</w:t>
            </w:r>
          </w:p>
        </w:tc>
      </w:tr>
      <w:tr w:rsidR="00D41E8B" w:rsidRPr="006F736C" w14:paraId="4839944D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1E6DFC3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C70F48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14630F7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XP_022154961.1</w:t>
            </w:r>
          </w:p>
        </w:tc>
        <w:tc>
          <w:tcPr>
            <w:tcW w:w="2065" w:type="dxa"/>
            <w:vAlign w:val="center"/>
          </w:tcPr>
          <w:p w14:paraId="3754B89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Mc2S3</w:t>
            </w:r>
          </w:p>
        </w:tc>
      </w:tr>
      <w:tr w:rsidR="00D41E8B" w:rsidRPr="006F736C" w14:paraId="580B2287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3FB30F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691D87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1429D5DA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XP_022154977.1</w:t>
            </w:r>
          </w:p>
        </w:tc>
        <w:tc>
          <w:tcPr>
            <w:tcW w:w="2065" w:type="dxa"/>
            <w:vAlign w:val="center"/>
          </w:tcPr>
          <w:p w14:paraId="23FDBB6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Mc2S4</w:t>
            </w:r>
          </w:p>
        </w:tc>
      </w:tr>
      <w:tr w:rsidR="00D41E8B" w:rsidRPr="006F736C" w14:paraId="1813B73E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3E38732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6A67E6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0C4C0A1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XP_022154957.1</w:t>
            </w:r>
          </w:p>
        </w:tc>
        <w:tc>
          <w:tcPr>
            <w:tcW w:w="2065" w:type="dxa"/>
            <w:vAlign w:val="center"/>
          </w:tcPr>
          <w:p w14:paraId="5C2BD19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Mc2S5</w:t>
            </w:r>
          </w:p>
        </w:tc>
      </w:tr>
      <w:tr w:rsidR="00D41E8B" w:rsidRPr="006F736C" w14:paraId="4CA93020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476979E6" w14:textId="077C7089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2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Papaver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somniferum</w:t>
            </w:r>
            <w:bookmarkEnd w:id="2"/>
            <w:proofErr w:type="spellEnd"/>
          </w:p>
        </w:tc>
        <w:tc>
          <w:tcPr>
            <w:tcW w:w="1632" w:type="dxa"/>
            <w:vAlign w:val="center"/>
          </w:tcPr>
          <w:p w14:paraId="3476451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3846849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XP_026396635.1</w:t>
            </w:r>
          </w:p>
        </w:tc>
        <w:tc>
          <w:tcPr>
            <w:tcW w:w="2065" w:type="dxa"/>
            <w:vAlign w:val="center"/>
          </w:tcPr>
          <w:p w14:paraId="04585B0A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Ps2S1</w:t>
            </w:r>
          </w:p>
        </w:tc>
      </w:tr>
      <w:tr w:rsidR="00D41E8B" w:rsidRPr="006F736C" w14:paraId="4DC3FF61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11A81CE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968DB1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46AA357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XP_026382546.1</w:t>
            </w:r>
          </w:p>
        </w:tc>
        <w:tc>
          <w:tcPr>
            <w:tcW w:w="2065" w:type="dxa"/>
            <w:vAlign w:val="center"/>
          </w:tcPr>
          <w:p w14:paraId="0AD2A30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Ps2S2</w:t>
            </w:r>
          </w:p>
        </w:tc>
      </w:tr>
      <w:tr w:rsidR="00D41E8B" w:rsidRPr="006F736C" w14:paraId="7C4C8AFE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732917E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A87202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7CE9888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XP_026396625.1</w:t>
            </w:r>
          </w:p>
        </w:tc>
        <w:tc>
          <w:tcPr>
            <w:tcW w:w="2065" w:type="dxa"/>
            <w:vAlign w:val="center"/>
          </w:tcPr>
          <w:p w14:paraId="26288A4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Ps2S3</w:t>
            </w:r>
          </w:p>
        </w:tc>
      </w:tr>
      <w:tr w:rsidR="00D41E8B" w:rsidRPr="006F736C" w14:paraId="785B6BCF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1F7D38F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220058E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025EFCE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XP_026396626.1</w:t>
            </w:r>
          </w:p>
        </w:tc>
        <w:tc>
          <w:tcPr>
            <w:tcW w:w="2065" w:type="dxa"/>
            <w:vAlign w:val="center"/>
          </w:tcPr>
          <w:p w14:paraId="11189D6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Ps2S4</w:t>
            </w:r>
          </w:p>
        </w:tc>
      </w:tr>
      <w:tr w:rsidR="00D41E8B" w:rsidRPr="006F736C" w14:paraId="6EDD99E3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643CA8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1BE61D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0FBCF836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XP_026396699.1</w:t>
            </w:r>
          </w:p>
        </w:tc>
        <w:tc>
          <w:tcPr>
            <w:tcW w:w="2065" w:type="dxa"/>
            <w:vAlign w:val="center"/>
          </w:tcPr>
          <w:p w14:paraId="5F8AE77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Ps2S5</w:t>
            </w:r>
          </w:p>
        </w:tc>
      </w:tr>
      <w:tr w:rsidR="00D41E8B" w:rsidRPr="006F736C" w14:paraId="5A5E8EC0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4665906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Nicotiana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tomentosiformis</w:t>
            </w:r>
            <w:proofErr w:type="spellEnd"/>
          </w:p>
        </w:tc>
        <w:tc>
          <w:tcPr>
            <w:tcW w:w="1632" w:type="dxa"/>
            <w:vAlign w:val="center"/>
          </w:tcPr>
          <w:p w14:paraId="416096E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sulfur-rich seed storage protein 2-like</w:t>
            </w:r>
          </w:p>
        </w:tc>
        <w:tc>
          <w:tcPr>
            <w:tcW w:w="2184" w:type="dxa"/>
            <w:vAlign w:val="center"/>
          </w:tcPr>
          <w:p w14:paraId="318A089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XP_009588326.1</w:t>
            </w:r>
          </w:p>
        </w:tc>
        <w:tc>
          <w:tcPr>
            <w:tcW w:w="2065" w:type="dxa"/>
            <w:vAlign w:val="center"/>
          </w:tcPr>
          <w:p w14:paraId="177764B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Nt2S1</w:t>
            </w:r>
          </w:p>
        </w:tc>
      </w:tr>
      <w:tr w:rsidR="00D41E8B" w:rsidRPr="006F736C" w14:paraId="650393CC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78973B4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Ricinus communis</w:t>
            </w:r>
          </w:p>
        </w:tc>
        <w:tc>
          <w:tcPr>
            <w:tcW w:w="1632" w:type="dxa"/>
            <w:vAlign w:val="center"/>
          </w:tcPr>
          <w:p w14:paraId="5CCA29B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52AE8B46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XP_002522847.1</w:t>
            </w:r>
          </w:p>
        </w:tc>
        <w:tc>
          <w:tcPr>
            <w:tcW w:w="2065" w:type="dxa"/>
            <w:vAlign w:val="center"/>
          </w:tcPr>
          <w:p w14:paraId="0D21CEB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Rc2S1</w:t>
            </w:r>
          </w:p>
        </w:tc>
      </w:tr>
      <w:tr w:rsidR="00D41E8B" w:rsidRPr="006F736C" w14:paraId="30E23563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5549F31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0FFAE7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3BD507C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23514">
              <w:rPr>
                <w:rFonts w:ascii="Times New Roman" w:hAnsi="Times New Roman" w:cs="Times New Roman"/>
                <w:szCs w:val="21"/>
              </w:rPr>
              <w:t>prf</w:t>
            </w:r>
            <w:proofErr w:type="spellEnd"/>
            <w:r w:rsidRPr="00123514">
              <w:rPr>
                <w:rFonts w:ascii="Times New Roman" w:hAnsi="Times New Roman" w:cs="Times New Roman"/>
                <w:szCs w:val="21"/>
              </w:rPr>
              <w:t>||1707274A</w:t>
            </w:r>
          </w:p>
        </w:tc>
        <w:tc>
          <w:tcPr>
            <w:tcW w:w="2065" w:type="dxa"/>
            <w:vAlign w:val="center"/>
          </w:tcPr>
          <w:p w14:paraId="7697995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Rc2S2</w:t>
            </w:r>
          </w:p>
        </w:tc>
      </w:tr>
      <w:tr w:rsidR="00D41E8B" w:rsidRPr="006F736C" w14:paraId="7E00F8EE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7126D2D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Pistacia vera</w:t>
            </w:r>
          </w:p>
        </w:tc>
        <w:tc>
          <w:tcPr>
            <w:tcW w:w="1632" w:type="dxa"/>
            <w:vAlign w:val="center"/>
          </w:tcPr>
          <w:p w14:paraId="7973143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4EDC408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XP_031264994.1</w:t>
            </w:r>
          </w:p>
        </w:tc>
        <w:tc>
          <w:tcPr>
            <w:tcW w:w="2065" w:type="dxa"/>
            <w:vAlign w:val="center"/>
          </w:tcPr>
          <w:p w14:paraId="72A34E5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Pv2S1</w:t>
            </w:r>
          </w:p>
        </w:tc>
      </w:tr>
      <w:tr w:rsidR="00D41E8B" w:rsidRPr="006F736C" w14:paraId="78C8D409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065AAB97" w14:textId="16174141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bookmarkStart w:id="3" w:name="OLE_LINK1"/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Rhodamnia</w:t>
            </w:r>
            <w:proofErr w:type="spellEnd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 argentea</w:t>
            </w:r>
            <w:bookmarkEnd w:id="3"/>
          </w:p>
        </w:tc>
        <w:tc>
          <w:tcPr>
            <w:tcW w:w="1632" w:type="dxa"/>
            <w:vAlign w:val="center"/>
          </w:tcPr>
          <w:p w14:paraId="5F756D56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36F05FE6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XP_030522646.1</w:t>
            </w:r>
          </w:p>
        </w:tc>
        <w:tc>
          <w:tcPr>
            <w:tcW w:w="2065" w:type="dxa"/>
            <w:vAlign w:val="center"/>
          </w:tcPr>
          <w:p w14:paraId="3E9BC45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Ra2S1</w:t>
            </w:r>
          </w:p>
        </w:tc>
      </w:tr>
      <w:tr w:rsidR="00D41E8B" w:rsidRPr="006F736C" w14:paraId="5A098542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4B7B5C9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Eucalyptus grandis</w:t>
            </w:r>
          </w:p>
        </w:tc>
        <w:tc>
          <w:tcPr>
            <w:tcW w:w="1632" w:type="dxa"/>
            <w:vAlign w:val="center"/>
          </w:tcPr>
          <w:p w14:paraId="569B3E4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1CB02F1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XP_010064413.2</w:t>
            </w:r>
          </w:p>
        </w:tc>
        <w:tc>
          <w:tcPr>
            <w:tcW w:w="2065" w:type="dxa"/>
            <w:vAlign w:val="center"/>
          </w:tcPr>
          <w:p w14:paraId="2E0A3E6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Eg2S1</w:t>
            </w:r>
          </w:p>
        </w:tc>
      </w:tr>
      <w:tr w:rsidR="00D41E8B" w:rsidRPr="006F736C" w14:paraId="42DD20DA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3A4A0E8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61BBA1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30BFD46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XP_010064411.2</w:t>
            </w:r>
          </w:p>
        </w:tc>
        <w:tc>
          <w:tcPr>
            <w:tcW w:w="2065" w:type="dxa"/>
            <w:vAlign w:val="center"/>
          </w:tcPr>
          <w:p w14:paraId="4A448CD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Eg2S2</w:t>
            </w:r>
          </w:p>
        </w:tc>
      </w:tr>
      <w:tr w:rsidR="00D41E8B" w:rsidRPr="006F736C" w14:paraId="565F76D3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38421CDE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Anacardium occidentale</w:t>
            </w:r>
          </w:p>
        </w:tc>
        <w:tc>
          <w:tcPr>
            <w:tcW w:w="1632" w:type="dxa"/>
            <w:vAlign w:val="center"/>
          </w:tcPr>
          <w:p w14:paraId="5B5A4A0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31D72FDC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QRM12804.1</w:t>
            </w:r>
          </w:p>
        </w:tc>
        <w:tc>
          <w:tcPr>
            <w:tcW w:w="2065" w:type="dxa"/>
            <w:vAlign w:val="center"/>
          </w:tcPr>
          <w:p w14:paraId="2753D6AD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Ao2S1</w:t>
            </w:r>
          </w:p>
        </w:tc>
      </w:tr>
      <w:tr w:rsidR="00D41E8B" w:rsidRPr="006F736C" w14:paraId="06F4B241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275E5D8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6A37254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609E5D86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QRM12805.1</w:t>
            </w:r>
          </w:p>
        </w:tc>
        <w:tc>
          <w:tcPr>
            <w:tcW w:w="2065" w:type="dxa"/>
            <w:vAlign w:val="center"/>
          </w:tcPr>
          <w:p w14:paraId="3676CF1F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Ao2S2</w:t>
            </w:r>
          </w:p>
        </w:tc>
      </w:tr>
      <w:tr w:rsidR="00D41E8B" w:rsidRPr="006F736C" w14:paraId="276EDEC8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746720D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3646912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</w:t>
            </w:r>
          </w:p>
        </w:tc>
        <w:tc>
          <w:tcPr>
            <w:tcW w:w="2184" w:type="dxa"/>
            <w:vAlign w:val="center"/>
          </w:tcPr>
          <w:p w14:paraId="2E1FA69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AAL91665.1</w:t>
            </w:r>
          </w:p>
        </w:tc>
        <w:tc>
          <w:tcPr>
            <w:tcW w:w="2065" w:type="dxa"/>
            <w:vAlign w:val="center"/>
          </w:tcPr>
          <w:p w14:paraId="0F46BA89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Ao2S3</w:t>
            </w:r>
          </w:p>
        </w:tc>
      </w:tr>
      <w:tr w:rsidR="00D41E8B" w:rsidRPr="006F736C" w14:paraId="6AF5646F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3655D4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Cannabis sativa</w:t>
            </w:r>
          </w:p>
        </w:tc>
        <w:tc>
          <w:tcPr>
            <w:tcW w:w="1632" w:type="dxa"/>
            <w:vAlign w:val="center"/>
          </w:tcPr>
          <w:p w14:paraId="42B900C1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4E5EC547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XP_030503907.1</w:t>
            </w:r>
          </w:p>
        </w:tc>
        <w:tc>
          <w:tcPr>
            <w:tcW w:w="2065" w:type="dxa"/>
            <w:vAlign w:val="center"/>
          </w:tcPr>
          <w:p w14:paraId="24C3147A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C.sativa2S1</w:t>
            </w:r>
          </w:p>
        </w:tc>
      </w:tr>
      <w:tr w:rsidR="00D41E8B" w:rsidRPr="006F736C" w14:paraId="748BF263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631AE78A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Syzygium</w:t>
            </w:r>
            <w:proofErr w:type="spellEnd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123514">
              <w:rPr>
                <w:rFonts w:ascii="Times New Roman" w:hAnsi="Times New Roman" w:cs="Times New Roman"/>
                <w:i/>
                <w:iCs/>
                <w:szCs w:val="21"/>
              </w:rPr>
              <w:t>oleosum</w:t>
            </w:r>
            <w:proofErr w:type="spellEnd"/>
          </w:p>
        </w:tc>
        <w:tc>
          <w:tcPr>
            <w:tcW w:w="1632" w:type="dxa"/>
            <w:vAlign w:val="center"/>
          </w:tcPr>
          <w:p w14:paraId="1A3184A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78BAED9B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XP_030453631.1</w:t>
            </w:r>
          </w:p>
        </w:tc>
        <w:tc>
          <w:tcPr>
            <w:tcW w:w="2065" w:type="dxa"/>
            <w:vAlign w:val="center"/>
          </w:tcPr>
          <w:p w14:paraId="363A4593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So2S1</w:t>
            </w:r>
          </w:p>
        </w:tc>
      </w:tr>
      <w:tr w:rsidR="00D41E8B" w:rsidRPr="006F736C" w14:paraId="7DC705F4" w14:textId="77777777" w:rsidTr="00D41E8B">
        <w:trPr>
          <w:trHeight w:val="11"/>
        </w:trPr>
        <w:tc>
          <w:tcPr>
            <w:tcW w:w="2120" w:type="dxa"/>
            <w:vAlign w:val="center"/>
          </w:tcPr>
          <w:p w14:paraId="37DEC5F0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85C5955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2S albumin-like</w:t>
            </w:r>
          </w:p>
        </w:tc>
        <w:tc>
          <w:tcPr>
            <w:tcW w:w="2184" w:type="dxa"/>
            <w:vAlign w:val="center"/>
          </w:tcPr>
          <w:p w14:paraId="09DC0738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XP_030453290.1</w:t>
            </w:r>
          </w:p>
        </w:tc>
        <w:tc>
          <w:tcPr>
            <w:tcW w:w="2065" w:type="dxa"/>
            <w:vAlign w:val="center"/>
          </w:tcPr>
          <w:p w14:paraId="590DB434" w14:textId="77777777" w:rsidR="00E45521" w:rsidRPr="00123514" w:rsidRDefault="00E45521" w:rsidP="001235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23514">
              <w:rPr>
                <w:rFonts w:ascii="Times New Roman" w:hAnsi="Times New Roman" w:cs="Times New Roman"/>
                <w:szCs w:val="21"/>
              </w:rPr>
              <w:t>So2S2</w:t>
            </w:r>
          </w:p>
        </w:tc>
      </w:tr>
    </w:tbl>
    <w:p w14:paraId="3255A557" w14:textId="34CF5EE5" w:rsidR="00540B72" w:rsidRDefault="00540B72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2785501" w14:textId="2D61CABA" w:rsidR="00817983" w:rsidRDefault="00817983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1BAB005D" w14:textId="77777777" w:rsidR="00817983" w:rsidRPr="006F736C" w:rsidRDefault="00817983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553EE51" w14:textId="0A39AB82" w:rsidR="00540B72" w:rsidRDefault="00540B72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17544C9" w14:textId="77777777" w:rsidR="00817983" w:rsidRPr="006F736C" w:rsidRDefault="00817983" w:rsidP="00E0106E">
      <w:pPr>
        <w:spacing w:line="480" w:lineRule="auto"/>
        <w:jc w:val="left"/>
        <w:rPr>
          <w:rFonts w:ascii="Times New Roman" w:hAnsi="Times New Roman" w:cs="Times New Roman" w:hint="eastAsia"/>
          <w:szCs w:val="21"/>
        </w:rPr>
      </w:pPr>
    </w:p>
    <w:p w14:paraId="4E1D4D54" w14:textId="4E79E90A" w:rsidR="00E1327E" w:rsidRPr="006F736C" w:rsidRDefault="00807183" w:rsidP="00B559EC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6F736C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D434D68" wp14:editId="0A377BD5">
            <wp:extent cx="4741985" cy="215062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480" cy="215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B3AEC" w14:textId="58C88CA7" w:rsidR="000C2776" w:rsidRPr="00BE6924" w:rsidRDefault="000C2776" w:rsidP="000C2776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BE6924">
        <w:rPr>
          <w:rFonts w:ascii="Arial" w:eastAsia="宋体" w:hAnsi="Arial" w:cs="Arial"/>
          <w:b/>
          <w:bCs/>
          <w:color w:val="000000" w:themeColor="text1"/>
          <w:sz w:val="20"/>
          <w:szCs w:val="20"/>
        </w:rPr>
        <w:t xml:space="preserve">Fig. </w:t>
      </w:r>
      <w:r w:rsidR="00B559EC">
        <w:rPr>
          <w:rFonts w:ascii="Arial" w:eastAsia="宋体" w:hAnsi="Arial" w:cs="Arial"/>
          <w:b/>
          <w:bCs/>
          <w:color w:val="000000" w:themeColor="text1"/>
          <w:sz w:val="20"/>
          <w:szCs w:val="20"/>
        </w:rPr>
        <w:t>3</w:t>
      </w:r>
      <w:r w:rsidR="00BE6924" w:rsidRPr="00BE6924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Confocal fluorescence microscopy imaging to detect fluorescence signal </w:t>
      </w:r>
      <w:r w:rsidRPr="00BE6924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>of</w:t>
      </w:r>
      <w:r w:rsidRPr="00BE692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 w:rsidRPr="00BE6924">
        <w:rPr>
          <w:rFonts w:ascii="Times New Roman" w:eastAsia="宋体" w:hAnsi="Times New Roman" w:cs="Times New Roman" w:hint="eastAsia"/>
          <w:i/>
          <w:iCs/>
          <w:color w:val="000000" w:themeColor="text1"/>
          <w:sz w:val="20"/>
          <w:szCs w:val="20"/>
        </w:rPr>
        <w:t>E.</w:t>
      </w:r>
      <w:r w:rsidRPr="00BE6924">
        <w:rPr>
          <w:rFonts w:ascii="Times New Roman" w:eastAsia="宋体" w:hAnsi="Times New Roman" w:cs="Times New Roman"/>
          <w:i/>
          <w:iCs/>
          <w:color w:val="000000" w:themeColor="text1"/>
          <w:sz w:val="20"/>
          <w:szCs w:val="20"/>
        </w:rPr>
        <w:t xml:space="preserve"> Coli</w:t>
      </w:r>
    </w:p>
    <w:p w14:paraId="416FF960" w14:textId="7FBEA87F" w:rsidR="00540B72" w:rsidRPr="000C2776" w:rsidRDefault="00540B72" w:rsidP="00E0106E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6F9D1542" w14:textId="77777777" w:rsidR="00DA50BA" w:rsidRDefault="00DA50BA" w:rsidP="00E0106E">
      <w:pPr>
        <w:spacing w:line="480" w:lineRule="auto"/>
        <w:jc w:val="left"/>
        <w:rPr>
          <w:rFonts w:ascii="Times New Roman" w:hAnsi="Times New Roman" w:cs="Times New Roman" w:hint="eastAsia"/>
          <w:szCs w:val="21"/>
        </w:rPr>
      </w:pPr>
    </w:p>
    <w:p w14:paraId="297AA93C" w14:textId="2F728E1B" w:rsidR="00DA50BA" w:rsidRPr="00032AD0" w:rsidRDefault="00DA50BA" w:rsidP="00DA50BA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BE6924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</w:t>
      </w:r>
      <w:r w:rsidR="005C4589" w:rsidRPr="00BE6924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="00BE6924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Alpha</w:t>
      </w:r>
      <w:r w:rsidRPr="00065816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 w:hint="eastAsia"/>
          <w:szCs w:val="21"/>
        </w:rPr>
        <w:t>a</w:t>
      </w:r>
      <w:r w:rsidRPr="00065816">
        <w:rPr>
          <w:rFonts w:ascii="Times New Roman" w:hAnsi="Times New Roman" w:cs="Times New Roman"/>
          <w:szCs w:val="21"/>
        </w:rPr>
        <w:t>mylase inhibition assay</w:t>
      </w:r>
      <w:r>
        <w:rPr>
          <w:rFonts w:ascii="Times New Roman" w:hAnsi="Times New Roman" w:cs="Times New Roman"/>
          <w:szCs w:val="21"/>
        </w:rPr>
        <w:t xml:space="preserve"> </w:t>
      </w:r>
      <w:r w:rsidRPr="00032AD0">
        <w:rPr>
          <w:rFonts w:ascii="Times New Roman" w:hAnsi="Times New Roman" w:cs="Times New Roman" w:hint="eastAsia"/>
          <w:color w:val="000000" w:themeColor="text1"/>
          <w:szCs w:val="21"/>
        </w:rPr>
        <w:t>data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tbl>
      <w:tblPr>
        <w:tblW w:w="7990" w:type="dxa"/>
        <w:tblInd w:w="142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5"/>
        <w:gridCol w:w="3995"/>
      </w:tblGrid>
      <w:tr w:rsidR="00DA50BA" w:rsidRPr="006F736C" w14:paraId="6A9CF87E" w14:textId="77777777" w:rsidTr="006A4EE3">
        <w:trPr>
          <w:trHeight w:val="641"/>
        </w:trPr>
        <w:tc>
          <w:tcPr>
            <w:tcW w:w="399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1BB21BC" w14:textId="77777777" w:rsidR="00DA50BA" w:rsidRPr="00817983" w:rsidRDefault="00DA50BA" w:rsidP="009A76A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17983">
              <w:rPr>
                <w:rFonts w:ascii="Times New Roman" w:hAnsi="Times New Roman" w:cs="Times New Roman"/>
                <w:color w:val="000000"/>
                <w:szCs w:val="21"/>
              </w:rPr>
              <w:t>Repetition</w:t>
            </w:r>
          </w:p>
        </w:tc>
        <w:tc>
          <w:tcPr>
            <w:tcW w:w="399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A1950" w14:textId="4E4CA601" w:rsidR="00DA50BA" w:rsidRPr="00817983" w:rsidRDefault="00DA50BA" w:rsidP="009A76A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I</w:t>
            </w:r>
            <w:r w:rsidRPr="00DA50BA">
              <w:rPr>
                <w:rFonts w:ascii="Times New Roman" w:eastAsia="宋体" w:hAnsi="Times New Roman" w:cs="Times New Roman"/>
                <w:kern w:val="0"/>
                <w:szCs w:val="21"/>
              </w:rPr>
              <w:t>nhibition ratio</w:t>
            </w:r>
            <w:r w:rsidR="007901C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7901C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 w:rsidR="007901C3">
              <w:rPr>
                <w:rFonts w:ascii="Times New Roman" w:eastAsia="宋体" w:hAnsi="Times New Roman" w:cs="Times New Roman"/>
                <w:kern w:val="0"/>
                <w:szCs w:val="21"/>
              </w:rPr>
              <w:t>%)</w:t>
            </w:r>
          </w:p>
        </w:tc>
      </w:tr>
      <w:tr w:rsidR="007901C3" w:rsidRPr="007901C3" w14:paraId="31DFB703" w14:textId="77777777" w:rsidTr="006A4EE3">
        <w:trPr>
          <w:trHeight w:val="641"/>
        </w:trPr>
        <w:tc>
          <w:tcPr>
            <w:tcW w:w="3995" w:type="dxa"/>
            <w:tcBorders>
              <w:top w:val="single" w:sz="6" w:space="0" w:color="auto"/>
            </w:tcBorders>
            <w:vAlign w:val="center"/>
          </w:tcPr>
          <w:p w14:paraId="22F5ECB7" w14:textId="77777777" w:rsidR="007901C3" w:rsidRPr="0081798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79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95" w:type="dxa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EF0A00" w14:textId="77777777" w:rsid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4F86F462" w14:textId="1517AA5A" w:rsidR="007901C3" w:rsidRP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901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65.94 </w:t>
            </w:r>
          </w:p>
        </w:tc>
      </w:tr>
      <w:tr w:rsidR="007901C3" w:rsidRPr="007901C3" w14:paraId="28E4B988" w14:textId="77777777" w:rsidTr="006A4EE3">
        <w:trPr>
          <w:trHeight w:val="641"/>
        </w:trPr>
        <w:tc>
          <w:tcPr>
            <w:tcW w:w="3995" w:type="dxa"/>
            <w:vAlign w:val="center"/>
          </w:tcPr>
          <w:p w14:paraId="6E7CB651" w14:textId="77777777" w:rsidR="007901C3" w:rsidRPr="0081798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79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9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80B358" w14:textId="77777777" w:rsid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416B4586" w14:textId="1057A5CF" w:rsidR="007901C3" w:rsidRP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901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76.69 </w:t>
            </w:r>
          </w:p>
        </w:tc>
      </w:tr>
      <w:tr w:rsidR="007901C3" w:rsidRPr="007901C3" w14:paraId="29CEE9AB" w14:textId="77777777" w:rsidTr="006A4EE3">
        <w:trPr>
          <w:trHeight w:val="641"/>
        </w:trPr>
        <w:tc>
          <w:tcPr>
            <w:tcW w:w="3995" w:type="dxa"/>
            <w:vAlign w:val="center"/>
          </w:tcPr>
          <w:p w14:paraId="69AE618F" w14:textId="77777777" w:rsidR="007901C3" w:rsidRPr="0081798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1798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99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ACDA99" w14:textId="77777777" w:rsid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61E18BE8" w14:textId="1D6CF2D7" w:rsidR="007901C3" w:rsidRPr="007901C3" w:rsidRDefault="007901C3" w:rsidP="007901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901C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39.76 </w:t>
            </w:r>
          </w:p>
        </w:tc>
      </w:tr>
    </w:tbl>
    <w:p w14:paraId="2176DF6E" w14:textId="038DCFD6" w:rsidR="004029F2" w:rsidRPr="007901C3" w:rsidRDefault="004029F2" w:rsidP="007901C3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sectPr w:rsidR="004029F2" w:rsidRPr="00790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93FE2" w14:textId="77777777" w:rsidR="009E0DC4" w:rsidRDefault="009E0DC4" w:rsidP="004F0E48">
      <w:r>
        <w:separator/>
      </w:r>
    </w:p>
  </w:endnote>
  <w:endnote w:type="continuationSeparator" w:id="0">
    <w:p w14:paraId="22FB5B6C" w14:textId="77777777" w:rsidR="009E0DC4" w:rsidRDefault="009E0DC4" w:rsidP="004F0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84FD0" w14:textId="77777777" w:rsidR="009E0DC4" w:rsidRDefault="009E0DC4" w:rsidP="004F0E48">
      <w:r>
        <w:separator/>
      </w:r>
    </w:p>
  </w:footnote>
  <w:footnote w:type="continuationSeparator" w:id="0">
    <w:p w14:paraId="3FF6E33C" w14:textId="77777777" w:rsidR="009E0DC4" w:rsidRDefault="009E0DC4" w:rsidP="004F0E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41BE"/>
    <w:rsid w:val="000129EF"/>
    <w:rsid w:val="00030A49"/>
    <w:rsid w:val="00032AD0"/>
    <w:rsid w:val="00053E88"/>
    <w:rsid w:val="0006123B"/>
    <w:rsid w:val="00065816"/>
    <w:rsid w:val="000737C3"/>
    <w:rsid w:val="00076633"/>
    <w:rsid w:val="000C2776"/>
    <w:rsid w:val="000D3369"/>
    <w:rsid w:val="00123514"/>
    <w:rsid w:val="00135BD6"/>
    <w:rsid w:val="0020534F"/>
    <w:rsid w:val="00223757"/>
    <w:rsid w:val="00257178"/>
    <w:rsid w:val="00273527"/>
    <w:rsid w:val="00296ED3"/>
    <w:rsid w:val="002A6521"/>
    <w:rsid w:val="00302691"/>
    <w:rsid w:val="00365C98"/>
    <w:rsid w:val="003F4948"/>
    <w:rsid w:val="004029F2"/>
    <w:rsid w:val="004201ED"/>
    <w:rsid w:val="004741D8"/>
    <w:rsid w:val="004A071C"/>
    <w:rsid w:val="004F0E48"/>
    <w:rsid w:val="00540B72"/>
    <w:rsid w:val="005C4589"/>
    <w:rsid w:val="005C7C3B"/>
    <w:rsid w:val="006A4EE3"/>
    <w:rsid w:val="006B3DC8"/>
    <w:rsid w:val="006C5979"/>
    <w:rsid w:val="006D0D5A"/>
    <w:rsid w:val="006F736C"/>
    <w:rsid w:val="00754DE5"/>
    <w:rsid w:val="007901C3"/>
    <w:rsid w:val="007F10C8"/>
    <w:rsid w:val="008000FC"/>
    <w:rsid w:val="0080044F"/>
    <w:rsid w:val="00807183"/>
    <w:rsid w:val="00817983"/>
    <w:rsid w:val="00865C87"/>
    <w:rsid w:val="008B0FAA"/>
    <w:rsid w:val="008C38B4"/>
    <w:rsid w:val="008D29EA"/>
    <w:rsid w:val="008F3DD6"/>
    <w:rsid w:val="009160AB"/>
    <w:rsid w:val="00933F74"/>
    <w:rsid w:val="009A3C6B"/>
    <w:rsid w:val="009B5AB3"/>
    <w:rsid w:val="009D2FB2"/>
    <w:rsid w:val="009D5237"/>
    <w:rsid w:val="009E0DC4"/>
    <w:rsid w:val="00A07FE6"/>
    <w:rsid w:val="00A64953"/>
    <w:rsid w:val="00A96BDD"/>
    <w:rsid w:val="00AC2A28"/>
    <w:rsid w:val="00AD4B6B"/>
    <w:rsid w:val="00AE7832"/>
    <w:rsid w:val="00B541BE"/>
    <w:rsid w:val="00B559EC"/>
    <w:rsid w:val="00BA75A3"/>
    <w:rsid w:val="00BE6924"/>
    <w:rsid w:val="00C015F5"/>
    <w:rsid w:val="00C11A7A"/>
    <w:rsid w:val="00C33EBF"/>
    <w:rsid w:val="00C6367F"/>
    <w:rsid w:val="00CC75F9"/>
    <w:rsid w:val="00D11530"/>
    <w:rsid w:val="00D41E8B"/>
    <w:rsid w:val="00D774D8"/>
    <w:rsid w:val="00DA50BA"/>
    <w:rsid w:val="00E0106E"/>
    <w:rsid w:val="00E1327E"/>
    <w:rsid w:val="00E4485B"/>
    <w:rsid w:val="00E45521"/>
    <w:rsid w:val="00E5748A"/>
    <w:rsid w:val="00EB3C52"/>
    <w:rsid w:val="00F0022B"/>
    <w:rsid w:val="00F04AB0"/>
    <w:rsid w:val="00F136E4"/>
    <w:rsid w:val="00F91790"/>
    <w:rsid w:val="00FA0A25"/>
    <w:rsid w:val="00FA4B94"/>
    <w:rsid w:val="00FA660C"/>
    <w:rsid w:val="00FB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F7AF0C"/>
  <w15:docId w15:val="{59F3DD62-739A-416B-BFCD-FAFF7B502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0F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E45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F0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F0E4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F0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F0E48"/>
    <w:rPr>
      <w:sz w:val="18"/>
      <w:szCs w:val="18"/>
    </w:rPr>
  </w:style>
  <w:style w:type="character" w:styleId="a9">
    <w:name w:val="Hyperlink"/>
    <w:basedOn w:val="a0"/>
    <w:uiPriority w:val="99"/>
    <w:unhideWhenUsed/>
    <w:rsid w:val="00E0106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010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3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ebi.ac.uk/interpro/entry/pfam/PF00234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bi.ac.uk/interpro/entry/smart/SM0049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bi.ac.uk/interpro/entry/InterPro/IPR01614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A67A7-CD94-4FF1-9FA9-C50206A30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2477</TotalTime>
  <Pages>3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毅鹏</dc:creator>
  <cp:keywords/>
  <dc:description/>
  <cp:lastModifiedBy>张 毅鹏</cp:lastModifiedBy>
  <cp:revision>4</cp:revision>
  <dcterms:created xsi:type="dcterms:W3CDTF">2021-08-29T16:22:00Z</dcterms:created>
  <dcterms:modified xsi:type="dcterms:W3CDTF">2021-11-14T15:28:00Z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http://www.zotero.org/styles/plant-physiology-and-biochemistry</vt:lpwstr>
  </property>
  <property fmtid="{D5CDD505-2E9C-101B-9397-08002B2CF9AE}" pid="21" name="Mendeley Recent Style Name 9_1">
    <vt:lpwstr>Plant Physiology and Biochemistry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d9ce15c3-c287-387e-a55d-c8cb3e7e3f4c</vt:lpwstr>
  </property>
  <property fmtid="{D5CDD505-2E9C-101B-9397-08002B2CF9AE}" pid="24" name="Mendeley Citation Style_1">
    <vt:lpwstr>http://www.zotero.org/styles/plant-physiology-and-biochemistry</vt:lpwstr>
  </property>
</Properties>
</file>