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CBE1C" w14:textId="4BB72CF8" w:rsidR="00BD06AF" w:rsidRPr="00532651" w:rsidRDefault="00BD06AF" w:rsidP="00BD06AF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OLE_LINK18"/>
      <w:r w:rsidRPr="00532651">
        <w:rPr>
          <w:rFonts w:ascii="Times New Roman" w:hAnsi="Times New Roman" w:cs="Times New Roman"/>
          <w:color w:val="000000"/>
          <w:sz w:val="32"/>
          <w:szCs w:val="32"/>
        </w:rPr>
        <w:t>Supplementary information</w:t>
      </w:r>
    </w:p>
    <w:bookmarkEnd w:id="0"/>
    <w:p w14:paraId="46045AA8" w14:textId="77777777" w:rsidR="00532651" w:rsidRDefault="00532651" w:rsidP="00E31A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7999C8" w14:textId="7081FE44" w:rsidR="00E31A29" w:rsidRPr="0098281E" w:rsidRDefault="00532651" w:rsidP="00E31A29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Direct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RBS 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>Engineering</w:t>
      </w:r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E31A29">
        <w:rPr>
          <w:rFonts w:ascii="Times New Roman" w:hAnsi="Times New Roman" w:cs="Times New Roman" w:hint="eastAsia"/>
          <w:b/>
          <w:bCs/>
          <w:sz w:val="28"/>
          <w:szCs w:val="28"/>
        </w:rPr>
        <w:t>of</w:t>
      </w:r>
      <w:r w:rsidR="00E31A2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1A29">
        <w:rPr>
          <w:rFonts w:ascii="Times New Roman" w:hAnsi="Times New Roman" w:cs="Times New Roman" w:hint="eastAsia"/>
          <w:b/>
          <w:bCs/>
          <w:sz w:val="28"/>
          <w:szCs w:val="28"/>
        </w:rPr>
        <w:t>the</w:t>
      </w:r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E31A29">
        <w:rPr>
          <w:rFonts w:ascii="Times New Roman" w:hAnsi="Times New Roman" w:cs="Times New Roman"/>
          <w:b/>
          <w:bCs/>
          <w:sz w:val="28"/>
          <w:szCs w:val="28"/>
        </w:rPr>
        <w:t>iosynthetic Gene Cluster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1A29">
        <w:rPr>
          <w:rFonts w:ascii="Times New Roman" w:hAnsi="Times New Roman" w:cs="Times New Roman"/>
          <w:b/>
          <w:bCs/>
          <w:sz w:val="28"/>
          <w:szCs w:val="28"/>
        </w:rPr>
        <w:t>for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1A29">
        <w:rPr>
          <w:rFonts w:ascii="Times New Roman" w:hAnsi="Times New Roman" w:cs="Times New Roman"/>
          <w:b/>
          <w:bCs/>
          <w:sz w:val="28"/>
          <w:szCs w:val="28"/>
        </w:rPr>
        <w:t>Efficient</w:t>
      </w:r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Productivity of</w:t>
      </w:r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>Violaceins</w:t>
      </w:r>
      <w:proofErr w:type="spellEnd"/>
      <w:r w:rsidR="00E31A29" w:rsidRPr="009828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1A29" w:rsidRPr="0098281E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in </w:t>
      </w:r>
      <w:r w:rsidR="00E31A29" w:rsidRPr="0098281E">
        <w:rPr>
          <w:rFonts w:ascii="Times New Roman" w:hAnsi="Times New Roman" w:cs="Times New Roman" w:hint="eastAsia"/>
          <w:b/>
          <w:bCs/>
          <w:i/>
          <w:sz w:val="28"/>
          <w:szCs w:val="28"/>
        </w:rPr>
        <w:t>E. coli</w:t>
      </w:r>
    </w:p>
    <w:p w14:paraId="16B01E63" w14:textId="77777777" w:rsidR="00532651" w:rsidRPr="00532651" w:rsidRDefault="00532651" w:rsidP="00532651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Yuyang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Zhang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 xml:space="preserve">, b, </w:t>
      </w:r>
      <w:r w:rsidRPr="00532651">
        <w:rPr>
          <w:rFonts w:ascii="Segoe UI Emoji" w:hAnsi="Segoe UI Emoji" w:cs="Segoe UI Emoji"/>
          <w:b/>
          <w:bCs/>
          <w:sz w:val="18"/>
          <w:szCs w:val="18"/>
        </w:rPr>
        <w:t>*</w:t>
      </w:r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Hongping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Chen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, Yao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Zhang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Huifang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Yin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Chenyan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Pr="00532651">
        <w:rPr>
          <w:rFonts w:ascii="Times New Roman" w:hAnsi="Times New Roman" w:cs="Times New Roman"/>
          <w:b/>
          <w:bCs/>
          <w:sz w:val="18"/>
          <w:szCs w:val="18"/>
        </w:rPr>
        <w:t>Zhou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proofErr w:type="spellEnd"/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, b</w:t>
      </w:r>
      <w:r w:rsidRPr="00532651">
        <w:rPr>
          <w:rFonts w:ascii="Times New Roman" w:hAnsi="Times New Roman" w:cs="Times New Roman"/>
          <w:b/>
          <w:bCs/>
          <w:sz w:val="18"/>
          <w:szCs w:val="18"/>
        </w:rPr>
        <w:t>, Yan Wang</w:t>
      </w: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 xml:space="preserve">a, b, </w:t>
      </w:r>
      <w:r w:rsidRPr="00532651">
        <w:rPr>
          <w:rFonts w:ascii="Segoe UI Emoji" w:hAnsi="Segoe UI Emoji" w:cs="Segoe UI Emoji"/>
          <w:b/>
          <w:bCs/>
          <w:sz w:val="18"/>
          <w:szCs w:val="18"/>
        </w:rPr>
        <w:t>*</w:t>
      </w:r>
    </w:p>
    <w:p w14:paraId="7D8A6B9E" w14:textId="77777777" w:rsidR="00532651" w:rsidRPr="00532651" w:rsidRDefault="00532651" w:rsidP="00532651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a</w:t>
      </w:r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School of Life Sciences and Technology, Xinxiang Medical University, Xinxiang 453003, Henan, China.</w:t>
      </w:r>
    </w:p>
    <w:p w14:paraId="424F7A52" w14:textId="77777777" w:rsidR="00532651" w:rsidRPr="00532651" w:rsidRDefault="00532651" w:rsidP="00532651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b</w:t>
      </w:r>
      <w:r w:rsidRPr="00532651">
        <w:rPr>
          <w:rFonts w:ascii="Times New Roman" w:hAnsi="Times New Roman" w:cs="Times New Roman"/>
          <w:b/>
          <w:bCs/>
          <w:sz w:val="18"/>
          <w:szCs w:val="18"/>
        </w:rPr>
        <w:t xml:space="preserve"> Synthetic Biology Engineering Lab of Henan Province, Xinxiang 453003, Henan, China.</w:t>
      </w:r>
    </w:p>
    <w:p w14:paraId="7E14613E" w14:textId="77777777" w:rsidR="00532651" w:rsidRPr="00532651" w:rsidRDefault="00532651" w:rsidP="00532651">
      <w:pPr>
        <w:spacing w:line="360" w:lineRule="auto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532651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*</w:t>
      </w:r>
      <w:r w:rsidRPr="00532651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Address correspondence to </w:t>
      </w:r>
      <w:proofErr w:type="spellStart"/>
      <w:r w:rsidRPr="00532651">
        <w:rPr>
          <w:rFonts w:ascii="Times New Roman" w:hAnsi="Times New Roman" w:cs="Times New Roman"/>
          <w:b/>
          <w:bCs/>
          <w:color w:val="000000"/>
          <w:sz w:val="18"/>
          <w:szCs w:val="18"/>
        </w:rPr>
        <w:t>Yuyang</w:t>
      </w:r>
      <w:proofErr w:type="spellEnd"/>
      <w:r w:rsidRPr="00532651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Zhang, </w:t>
      </w:r>
      <w:hyperlink r:id="rId6" w:history="1">
        <w:r w:rsidRPr="00532651">
          <w:rPr>
            <w:rStyle w:val="a9"/>
            <w:rFonts w:ascii="Times New Roman" w:hAnsi="Times New Roman" w:cs="Times New Roman"/>
            <w:b/>
            <w:bCs/>
            <w:sz w:val="18"/>
            <w:szCs w:val="18"/>
          </w:rPr>
          <w:t>yyzhang2018@xxmu.edu.cn</w:t>
        </w:r>
      </w:hyperlink>
      <w:r w:rsidRPr="00532651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and Yan Wang,  </w:t>
      </w:r>
      <w:hyperlink r:id="rId7" w:history="1">
        <w:r w:rsidRPr="00532651">
          <w:rPr>
            <w:rStyle w:val="a9"/>
            <w:rFonts w:ascii="Times New Roman" w:hAnsi="Times New Roman" w:cs="Times New Roman"/>
            <w:b/>
            <w:bCs/>
            <w:sz w:val="18"/>
            <w:szCs w:val="18"/>
          </w:rPr>
          <w:t>wangyan19820527@163.com</w:t>
        </w:r>
      </w:hyperlink>
    </w:p>
    <w:p w14:paraId="6EE39656" w14:textId="77777777" w:rsidR="00532651" w:rsidRPr="00532651" w:rsidRDefault="00532651" w:rsidP="00532651">
      <w:pPr>
        <w:spacing w:line="360" w:lineRule="auto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532651">
        <w:rPr>
          <w:rStyle w:val="fontstyle01"/>
          <w:rFonts w:ascii="Times New Roman" w:hAnsi="Times New Roman" w:cs="Times New Roman"/>
          <w:sz w:val="18"/>
          <w:szCs w:val="18"/>
        </w:rPr>
        <w:t>Tel</w:t>
      </w:r>
      <w:r w:rsidRPr="00532651">
        <w:rPr>
          <w:rStyle w:val="fontstyle11"/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: </w:t>
      </w:r>
      <w:r w:rsidRPr="00532651">
        <w:rPr>
          <w:rStyle w:val="fontstyle11"/>
          <w:rFonts w:ascii="Times New Roman" w:hAnsi="Times New Roman" w:cs="Times New Roman"/>
          <w:b/>
          <w:bCs/>
          <w:sz w:val="18"/>
          <w:szCs w:val="18"/>
        </w:rPr>
        <w:t xml:space="preserve">+86-0373-3029887; </w:t>
      </w:r>
      <w:r w:rsidRPr="00532651">
        <w:rPr>
          <w:rStyle w:val="fontstyle01"/>
          <w:rFonts w:ascii="Times New Roman" w:hAnsi="Times New Roman" w:cs="Times New Roman"/>
          <w:sz w:val="18"/>
          <w:szCs w:val="18"/>
        </w:rPr>
        <w:t>Fax</w:t>
      </w:r>
      <w:r w:rsidRPr="00532651">
        <w:rPr>
          <w:rStyle w:val="fontstyle11"/>
          <w:rFonts w:ascii="Times New Roman" w:hAnsi="Times New Roman" w:cs="Times New Roman"/>
          <w:b/>
          <w:bCs/>
          <w:i/>
          <w:iCs/>
          <w:sz w:val="18"/>
          <w:szCs w:val="18"/>
        </w:rPr>
        <w:t>:</w:t>
      </w:r>
      <w:r w:rsidRPr="00532651">
        <w:rPr>
          <w:rStyle w:val="fontstyle11"/>
          <w:rFonts w:ascii="Times New Roman" w:hAnsi="Times New Roman" w:cs="Times New Roman"/>
          <w:b/>
          <w:bCs/>
          <w:sz w:val="18"/>
          <w:szCs w:val="18"/>
        </w:rPr>
        <w:t xml:space="preserve"> +86-0373-3029887</w:t>
      </w:r>
    </w:p>
    <w:p w14:paraId="646759D7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3D3D91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5C69F1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97D189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43E4BA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3F8681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E44FA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99F323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10AFDB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46E857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0BBC01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D194A5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6C4840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E9BC3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EC00B9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9E5D3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08540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61781" w14:textId="77777777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BFC3E" w14:textId="3E852FF0" w:rsidR="00532651" w:rsidRDefault="00532651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ontents</w:t>
      </w:r>
    </w:p>
    <w:p w14:paraId="7A7CBB41" w14:textId="63C31225" w:rsidR="008E32FE" w:rsidRDefault="008E32FE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plasmids used in this study</w:t>
      </w:r>
    </w:p>
    <w:p w14:paraId="5FC54533" w14:textId="7590B64C" w:rsidR="005F0BB2" w:rsidRPr="000042D0" w:rsidRDefault="005F0BB2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plasmid maps of Vio12472 and dVio12472 </w:t>
      </w:r>
      <w:r w:rsidR="009E3416">
        <w:rPr>
          <w:rFonts w:ascii="Times New Roman" w:hAnsi="Times New Roman" w:cs="Times New Roman"/>
          <w:sz w:val="24"/>
          <w:szCs w:val="24"/>
        </w:rPr>
        <w:t>constructed</w:t>
      </w:r>
      <w:r w:rsidR="009E3416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in this study</w:t>
      </w:r>
    </w:p>
    <w:p w14:paraId="17527E57" w14:textId="3FF62B49" w:rsidR="008E32FE" w:rsidRPr="000042D0" w:rsidRDefault="008E32FE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F0BB2" w:rsidRPr="000042D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="00645F50" w:rsidRPr="00DD19BF">
        <w:rPr>
          <w:rFonts w:ascii="Times New Roman" w:hAnsi="Times New Roman" w:cs="Times New Roman"/>
          <w:sz w:val="24"/>
          <w:szCs w:val="24"/>
        </w:rPr>
        <w:t xml:space="preserve">The phenotypes of </w:t>
      </w:r>
      <w:proofErr w:type="spellStart"/>
      <w:r w:rsidR="00645F50" w:rsidRPr="00DD19BF">
        <w:rPr>
          <w:rFonts w:ascii="Times New Roman" w:hAnsi="Times New Roman" w:cs="Times New Roman"/>
          <w:sz w:val="24"/>
          <w:szCs w:val="24"/>
        </w:rPr>
        <w:t>Violaceins</w:t>
      </w:r>
      <w:proofErr w:type="spellEnd"/>
      <w:r w:rsidR="00645F50" w:rsidRPr="00DD19BF">
        <w:rPr>
          <w:rFonts w:ascii="Times New Roman" w:hAnsi="Times New Roman" w:cs="Times New Roman"/>
          <w:sz w:val="24"/>
          <w:szCs w:val="24"/>
        </w:rPr>
        <w:t xml:space="preserve"> producing strains compared with the negative controls.</w:t>
      </w:r>
    </w:p>
    <w:p w14:paraId="01E6135F" w14:textId="76B6BBF9" w:rsidR="00ED64A2" w:rsidRPr="00320E7C" w:rsidRDefault="00ED64A2" w:rsidP="00ED64A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20E7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E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320E7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E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Characterization of the metabolic products by HPLC and H</w:t>
      </w:r>
      <w:r w:rsidR="009E3416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-MS</w:t>
      </w:r>
      <w:r w:rsidRPr="00320E7C">
        <w:rPr>
          <w:rFonts w:ascii="Times New Roman" w:hAnsi="Times New Roman" w:cs="Times New Roman"/>
          <w:sz w:val="24"/>
          <w:szCs w:val="24"/>
        </w:rPr>
        <w:t>.</w:t>
      </w:r>
    </w:p>
    <w:p w14:paraId="23AD5049" w14:textId="7618BEA7" w:rsidR="008E32FE" w:rsidRPr="000042D0" w:rsidRDefault="008E32FE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F0BB2" w:rsidRPr="000042D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standard curves of violacein (A)</w:t>
      </w:r>
      <w:r w:rsidR="006B7875">
        <w:rPr>
          <w:rFonts w:ascii="Times New Roman" w:hAnsi="Times New Roman" w:cs="Times New Roman"/>
          <w:sz w:val="24"/>
          <w:szCs w:val="24"/>
        </w:rPr>
        <w:t>,</w:t>
      </w:r>
      <w:r w:rsidRPr="000042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42D0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 (B) </w:t>
      </w:r>
      <w:r w:rsidR="006B7875">
        <w:rPr>
          <w:rFonts w:ascii="Times New Roman" w:hAnsi="Times New Roman" w:cs="Times New Roman"/>
          <w:sz w:val="24"/>
          <w:szCs w:val="24"/>
        </w:rPr>
        <w:t>and L-tryptophan</w:t>
      </w:r>
      <w:r w:rsidR="00325AF8">
        <w:rPr>
          <w:rFonts w:ascii="Times New Roman" w:hAnsi="Times New Roman" w:cs="Times New Roman"/>
          <w:sz w:val="24"/>
          <w:szCs w:val="24"/>
        </w:rPr>
        <w:t xml:space="preserve"> (C)</w:t>
      </w:r>
      <w:r w:rsidR="006B7875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in this study</w:t>
      </w:r>
    </w:p>
    <w:p w14:paraId="45450913" w14:textId="5AE397C0" w:rsidR="00F73CB2" w:rsidRDefault="00F73CB2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F0BB2" w:rsidRPr="000042D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="00AD1F66" w:rsidRPr="000042D0">
        <w:rPr>
          <w:rFonts w:ascii="Times New Roman" w:hAnsi="Times New Roman" w:cs="Times New Roman"/>
          <w:sz w:val="24"/>
          <w:szCs w:val="24"/>
        </w:rPr>
        <w:t>The original sequencing data for the first round of RBS mutagenesis in this study</w:t>
      </w:r>
    </w:p>
    <w:p w14:paraId="50DE949D" w14:textId="34141880" w:rsidR="001A7D81" w:rsidRPr="001A7D81" w:rsidRDefault="001A7D8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S6.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SDS-PAGE results for the detection of the protein expression in RBS mutants and wild type.</w:t>
      </w:r>
    </w:p>
    <w:p w14:paraId="67EF00FA" w14:textId="5868BB68" w:rsidR="008E32FE" w:rsidRPr="000042D0" w:rsidRDefault="008E32FE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A7D8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biomass data of the strains in the third and fourth round of RBS mutagenesis and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>m optimized by one-factor-at-one-time method</w:t>
      </w:r>
    </w:p>
    <w:p w14:paraId="1CF372C7" w14:textId="6EC9BC19" w:rsidR="00A82CB1" w:rsidRDefault="008E32FE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A7D8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construction and verification of the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tnaA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-knockout mutant in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D9780C"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coli </w:t>
      </w:r>
      <w:r w:rsidRPr="000042D0">
        <w:rPr>
          <w:rFonts w:ascii="Times New Roman" w:hAnsi="Times New Roman" w:cs="Times New Roman"/>
          <w:sz w:val="24"/>
          <w:szCs w:val="24"/>
        </w:rPr>
        <w:t>BL21(DE3) host cell</w:t>
      </w:r>
    </w:p>
    <w:p w14:paraId="284E3235" w14:textId="3016C4DC" w:rsidR="004C20B4" w:rsidRDefault="004C20B4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8AFFFD" w14:textId="138B8579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8C3079" w14:textId="1F2C70AB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EB1A61" w14:textId="045FAEF1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C713C3" w14:textId="214E133B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448DC8" w14:textId="20001936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D3E124" w14:textId="61710894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630230" w14:textId="1957BEE9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43B175" w14:textId="7DFBB3E9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31ECC1" w14:textId="62546C5F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CE648F" w14:textId="17F498F2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9C2AF9" w14:textId="0B2948A2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D42ED7" w14:textId="6C15CC96" w:rsidR="00532651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C09FE5" w14:textId="77777777" w:rsidR="00532651" w:rsidRPr="004C20B4" w:rsidRDefault="00532651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ACBE18" w14:textId="033B283D" w:rsidR="00EA1A03" w:rsidRPr="000042D0" w:rsidRDefault="009C4053" w:rsidP="000042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plasmids used in this study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2533"/>
        <w:gridCol w:w="4555"/>
        <w:gridCol w:w="1218"/>
      </w:tblGrid>
      <w:tr w:rsidR="00C1475A" w:rsidRPr="000042D0" w14:paraId="4662D7D4" w14:textId="77777777" w:rsidTr="00C1475A">
        <w:trPr>
          <w:trHeight w:val="312"/>
        </w:trPr>
        <w:tc>
          <w:tcPr>
            <w:tcW w:w="25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86FB6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Plasmid</w:t>
            </w:r>
          </w:p>
        </w:tc>
        <w:tc>
          <w:tcPr>
            <w:tcW w:w="45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26B03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04063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Source</w:t>
            </w:r>
          </w:p>
        </w:tc>
      </w:tr>
      <w:tr w:rsidR="00C1475A" w:rsidRPr="000042D0" w14:paraId="4D48C1CC" w14:textId="77777777" w:rsidTr="00C1475A">
        <w:trPr>
          <w:trHeight w:val="5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ACE4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pETduet-1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B8E9B" w14:textId="68CBC784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common IPTG induced protein expression vector with two multiple clone </w:t>
            </w:r>
            <w:proofErr w:type="gram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site</w:t>
            </w:r>
            <w:proofErr w:type="gram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(MCS). Amp-resistance</w:t>
            </w:r>
            <w:r w:rsidR="001D6664"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99BD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Novagen</w:t>
            </w:r>
            <w:proofErr w:type="spellEnd"/>
          </w:p>
        </w:tc>
      </w:tr>
      <w:tr w:rsidR="00C1475A" w:rsidRPr="000042D0" w14:paraId="091B058C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CA7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9A1F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vioABCDE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operon from </w:t>
            </w:r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C.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violaceum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ATCC 12472 was cloned in the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KpnI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site of pETduet-1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3FD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5B700FC3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8E0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dVio12472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53E91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artificial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vioABCE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operon from </w:t>
            </w:r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C.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violaceum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ATCC 12472 was cloned in the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KpnI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site of pETduet-1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181F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35831447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9603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-RBSm-1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CD9B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natural RBS (GGGAAA)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vioB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gene was mutated to GGGGAG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24A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7C42FAC8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BA1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-RBSm-2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7E296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natural RBS (GGGAAA)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vioB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gene was mutated to AAGAAA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681D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4466F37C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D5E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-RBSm-3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8B8BB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natural RBS (GGGAAA)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vioB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gene was mutated to AAGGAG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CD46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27C7D1AA" w14:textId="77777777" w:rsidTr="00C1475A">
        <w:trPr>
          <w:trHeight w:val="864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BC0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vioC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54C89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AA base-pairs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bewteen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the stop codon (TGA)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vioB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and initial codon (ATG)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vioC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was deleted, resulting in forming a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vioBC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overlapping gene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DE23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7B0889B8" w14:textId="77777777" w:rsidTr="00C1475A">
        <w:trPr>
          <w:trHeight w:val="864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1E4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vioD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-RBSm-1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D7A7C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GTC codon in the C-terminal of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VioC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was deleted to shorten the distance of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vioD's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RBS (AGGGAG) with its initial codon (ATG)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C81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1F9EBC11" w14:textId="77777777" w:rsidTr="00C1475A">
        <w:trPr>
          <w:trHeight w:val="864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4B9C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vioD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-RBSm-2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6B94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GTCAAC codon in the C-terminal of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VioC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was deleted to shorten the distance of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vioD's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RBS (AGGGAG) with its initial codon (ATG)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C05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0F85B950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AD7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BD0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The natural RBS (AGGAGG) of </w:t>
            </w:r>
            <w:proofErr w:type="spellStart"/>
            <w:r w:rsidRPr="000042D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vioE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gene was mutated to AAGGAG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0AAE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429B5EDB" w14:textId="77777777" w:rsidTr="00C1475A">
        <w:trPr>
          <w:trHeight w:val="2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FA1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vioBC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04D5F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Combinational RBS mutagenesis of Bm-3 and Cm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FE4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4F69ACA8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BD77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vioBD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B6A2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Combinational RBS mutagenesis of Bm-3 and Dm-1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3D0B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6050273A" w14:textId="77777777" w:rsidTr="00C1475A">
        <w:trPr>
          <w:trHeight w:val="2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84D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1335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Bm-3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B21F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7CDA4AB2" w14:textId="77777777" w:rsidTr="00C1475A">
        <w:trPr>
          <w:trHeight w:val="2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BF59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vioCD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AD06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Combinational RBS mutagenesis of Cm and Dm-1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840B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206086B9" w14:textId="77777777" w:rsidTr="00C1475A">
        <w:trPr>
          <w:trHeight w:val="2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916A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vioCE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7680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Cm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8F5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306C1F28" w14:textId="77777777" w:rsidTr="00C1475A">
        <w:trPr>
          <w:trHeight w:val="288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2EB1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vioDE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4FAB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Dm-1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2416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57D9B5AA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201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vioBCD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00C0A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Combinational RBS mutagenesis of Bm-3, Cm and Dm-1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B4DF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51A6BAC6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0EC0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vioBCE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1CD57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Bm-3, Cm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6A8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343D64F5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0FD5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vioBDE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3FFF2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Bm-3, Dm-1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CF24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3F8251B8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CC6B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vioCDE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ECEE4D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Cm, Dm-1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DA1D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  <w:tr w:rsidR="00C1475A" w:rsidRPr="000042D0" w14:paraId="39B96645" w14:textId="77777777" w:rsidTr="00C1475A">
        <w:trPr>
          <w:trHeight w:val="576"/>
        </w:trPr>
        <w:tc>
          <w:tcPr>
            <w:tcW w:w="25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5C8C1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Vio12472-</w:t>
            </w:r>
            <w:r w:rsidRPr="000042D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vioBCDE</w:t>
            </w:r>
            <w:r w:rsidRPr="000042D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-RBSm</w:t>
            </w:r>
          </w:p>
        </w:tc>
        <w:tc>
          <w:tcPr>
            <w:tcW w:w="45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733D78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Combinational RBS mutagenesis of Bm-3, Cm, Dm-1 and </w:t>
            </w:r>
            <w:proofErr w:type="spellStart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</w:t>
            </w:r>
            <w:proofErr w:type="spellEnd"/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Vio12472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A2EFC" w14:textId="77777777" w:rsidR="00C1475A" w:rsidRPr="000042D0" w:rsidRDefault="00C1475A" w:rsidP="000042D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042D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This study</w:t>
            </w:r>
          </w:p>
        </w:tc>
      </w:tr>
    </w:tbl>
    <w:p w14:paraId="0F83566C" w14:textId="77777777" w:rsidR="009C4053" w:rsidRPr="000042D0" w:rsidRDefault="009C4053" w:rsidP="000042D0">
      <w:pPr>
        <w:widowControl/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6499443" w14:textId="77777777" w:rsidR="008F5C81" w:rsidRPr="00320E7C" w:rsidRDefault="008F5C81" w:rsidP="008F5C8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4E5FB" w14:textId="0EA7B091" w:rsidR="00610548" w:rsidRPr="000042D0" w:rsidRDefault="00610548" w:rsidP="00127ADE">
      <w:pPr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522D711C" w14:textId="4E30C054" w:rsidR="00610548" w:rsidRPr="000042D0" w:rsidRDefault="00610548" w:rsidP="000042D0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0042D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03D6121" wp14:editId="00F56F0A">
            <wp:extent cx="5274310" cy="27000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F3C91" w14:textId="19C6A327" w:rsidR="00610548" w:rsidRDefault="00610548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</w:t>
      </w:r>
      <w:r w:rsidR="000042D0">
        <w:rPr>
          <w:rFonts w:ascii="Times New Roman" w:hAnsi="Times New Roman" w:cs="Times New Roman"/>
          <w:sz w:val="24"/>
          <w:szCs w:val="24"/>
        </w:rPr>
        <w:t xml:space="preserve">two basic </w:t>
      </w:r>
      <w:r w:rsidRPr="000042D0">
        <w:rPr>
          <w:rFonts w:ascii="Times New Roman" w:hAnsi="Times New Roman" w:cs="Times New Roman"/>
          <w:sz w:val="24"/>
          <w:szCs w:val="24"/>
        </w:rPr>
        <w:t>plasmid maps of Vio12472 (A) and dVio12472 (B) in this study.</w:t>
      </w:r>
    </w:p>
    <w:p w14:paraId="6F99ABFC" w14:textId="77777777" w:rsidR="007F176F" w:rsidRDefault="007F176F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15937F" w14:textId="77777777" w:rsidR="007F176F" w:rsidRPr="00DD19BF" w:rsidRDefault="007F176F" w:rsidP="007F176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D19B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4057E21" wp14:editId="41C49C64">
            <wp:extent cx="5266055" cy="174434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86633" w14:textId="339FD0CB" w:rsidR="007F176F" w:rsidRDefault="007F176F" w:rsidP="007F17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19B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DD19B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D19BF">
        <w:rPr>
          <w:rFonts w:ascii="Times New Roman" w:hAnsi="Times New Roman" w:cs="Times New Roman"/>
          <w:sz w:val="24"/>
          <w:szCs w:val="24"/>
        </w:rPr>
        <w:t xml:space="preserve">The phenotypes of </w:t>
      </w:r>
      <w:proofErr w:type="spellStart"/>
      <w:r w:rsidRPr="00DD19BF">
        <w:rPr>
          <w:rFonts w:ascii="Times New Roman" w:hAnsi="Times New Roman" w:cs="Times New Roman"/>
          <w:sz w:val="24"/>
          <w:szCs w:val="24"/>
        </w:rPr>
        <w:t>Violaceins</w:t>
      </w:r>
      <w:proofErr w:type="spellEnd"/>
      <w:r w:rsidRPr="00DD19BF">
        <w:rPr>
          <w:rFonts w:ascii="Times New Roman" w:hAnsi="Times New Roman" w:cs="Times New Roman"/>
          <w:sz w:val="24"/>
          <w:szCs w:val="24"/>
        </w:rPr>
        <w:t xml:space="preserve"> producing strains compared with the negative controls. A. Phenotypes on the solid plate. </w:t>
      </w:r>
      <w:proofErr w:type="spellStart"/>
      <w:r w:rsidRPr="00DD19B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D19BF">
        <w:rPr>
          <w:rFonts w:ascii="Times New Roman" w:hAnsi="Times New Roman" w:cs="Times New Roman"/>
          <w:sz w:val="24"/>
          <w:szCs w:val="24"/>
        </w:rPr>
        <w:t xml:space="preserve">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(pETduet-1)</w:t>
      </w:r>
      <w:r w:rsidRPr="00DD19BF">
        <w:rPr>
          <w:rFonts w:ascii="Times New Roman" w:hAnsi="Times New Roman" w:cs="Times New Roman"/>
          <w:sz w:val="24"/>
          <w:szCs w:val="24"/>
        </w:rPr>
        <w:t xml:space="preserve">; ii,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D19BF">
        <w:rPr>
          <w:rFonts w:ascii="Times New Roman" w:hAnsi="Times New Roman" w:cs="Times New Roman"/>
          <w:sz w:val="24"/>
          <w:szCs w:val="24"/>
        </w:rPr>
        <w:t>Vio12472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D19BF">
        <w:rPr>
          <w:rFonts w:ascii="Times New Roman" w:hAnsi="Times New Roman" w:cs="Times New Roman"/>
          <w:sz w:val="24"/>
          <w:szCs w:val="24"/>
        </w:rPr>
        <w:t xml:space="preserve">; iii,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(dVio12472)</w:t>
      </w:r>
      <w:r w:rsidRPr="00DD19BF">
        <w:rPr>
          <w:rFonts w:ascii="Times New Roman" w:hAnsi="Times New Roman" w:cs="Times New Roman"/>
          <w:sz w:val="24"/>
          <w:szCs w:val="24"/>
        </w:rPr>
        <w:t xml:space="preserve">. B, Phenotypes in the liquid fermentation. </w:t>
      </w:r>
      <w:proofErr w:type="spellStart"/>
      <w:r w:rsidRPr="00DD19B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D19BF">
        <w:rPr>
          <w:rFonts w:ascii="Times New Roman" w:hAnsi="Times New Roman" w:cs="Times New Roman"/>
          <w:sz w:val="24"/>
          <w:szCs w:val="24"/>
        </w:rPr>
        <w:t xml:space="preserve">, LB fermentation broth in the flask; ii,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(pETduet-1)</w:t>
      </w:r>
      <w:r w:rsidRPr="00DD19BF">
        <w:rPr>
          <w:rFonts w:ascii="Times New Roman" w:hAnsi="Times New Roman" w:cs="Times New Roman"/>
          <w:sz w:val="24"/>
          <w:szCs w:val="24"/>
        </w:rPr>
        <w:t xml:space="preserve">; iii,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D19BF">
        <w:rPr>
          <w:rFonts w:ascii="Times New Roman" w:hAnsi="Times New Roman" w:cs="Times New Roman"/>
          <w:sz w:val="24"/>
          <w:szCs w:val="24"/>
        </w:rPr>
        <w:t>Vio12472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D19BF">
        <w:rPr>
          <w:rFonts w:ascii="Times New Roman" w:hAnsi="Times New Roman" w:cs="Times New Roman"/>
          <w:sz w:val="24"/>
          <w:szCs w:val="24"/>
        </w:rPr>
        <w:t xml:space="preserve">; iv,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>
        <w:rPr>
          <w:rFonts w:ascii="Times New Roman" w:hAnsi="Times New Roman" w:cs="Times New Roman"/>
          <w:sz w:val="24"/>
          <w:szCs w:val="24"/>
        </w:rPr>
        <w:t xml:space="preserve"> (dVio12472)</w:t>
      </w:r>
      <w:r w:rsidRPr="00DD19BF">
        <w:rPr>
          <w:rFonts w:ascii="Times New Roman" w:hAnsi="Times New Roman" w:cs="Times New Roman"/>
          <w:sz w:val="24"/>
          <w:szCs w:val="24"/>
        </w:rPr>
        <w:t>.</w:t>
      </w:r>
    </w:p>
    <w:p w14:paraId="0BDCCB26" w14:textId="77777777" w:rsidR="000042D0" w:rsidRPr="007F176F" w:rsidRDefault="000042D0" w:rsidP="000042D0">
      <w:pPr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50BE709E" w14:textId="1840CEDC" w:rsidR="00B06675" w:rsidRPr="000042D0" w:rsidRDefault="006124A4" w:rsidP="000042D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E843EF0" wp14:editId="71A9C03D">
            <wp:extent cx="5267960" cy="5970905"/>
            <wp:effectExtent l="0" t="0" r="889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597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5C2C7" w14:textId="19634157" w:rsidR="003100BC" w:rsidRPr="00F81D33" w:rsidRDefault="006124A4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0E7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E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320E7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E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Characterization of the metabolic products by HPLC and HPLC-MS</w:t>
      </w:r>
      <w:r w:rsidRPr="00320E7C">
        <w:rPr>
          <w:rFonts w:ascii="Times New Roman" w:hAnsi="Times New Roman" w:cs="Times New Roman"/>
          <w:sz w:val="24"/>
          <w:szCs w:val="24"/>
        </w:rPr>
        <w:t xml:space="preserve">. A. HPLC profiles (at 575 nm) of </w:t>
      </w:r>
      <w:proofErr w:type="spellStart"/>
      <w:r w:rsidRPr="00320E7C">
        <w:rPr>
          <w:rFonts w:ascii="Times New Roman" w:hAnsi="Times New Roman" w:cs="Times New Roman"/>
          <w:sz w:val="24"/>
          <w:szCs w:val="24"/>
        </w:rPr>
        <w:t>violaceins</w:t>
      </w:r>
      <w:proofErr w:type="spellEnd"/>
      <w:r w:rsidRPr="00320E7C">
        <w:rPr>
          <w:rFonts w:ascii="Times New Roman" w:hAnsi="Times New Roman" w:cs="Times New Roman"/>
          <w:sz w:val="24"/>
          <w:szCs w:val="24"/>
        </w:rPr>
        <w:t xml:space="preserve"> producing strains. </w:t>
      </w:r>
      <w:proofErr w:type="spellStart"/>
      <w:r w:rsidRPr="00320E7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20E7C">
        <w:rPr>
          <w:rFonts w:ascii="Times New Roman" w:hAnsi="Times New Roman" w:cs="Times New Roman"/>
          <w:sz w:val="24"/>
          <w:szCs w:val="24"/>
        </w:rPr>
        <w:t xml:space="preserve">, </w:t>
      </w:r>
      <w:r w:rsidRPr="00320E7C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Pr="00320E7C">
        <w:rPr>
          <w:rFonts w:ascii="Times New Roman" w:hAnsi="Times New Roman" w:cs="Times New Roman"/>
          <w:sz w:val="24"/>
          <w:szCs w:val="24"/>
        </w:rPr>
        <w:t xml:space="preserve"> BL21(DE3) (pETduet-1). ii, </w:t>
      </w:r>
      <w:r w:rsidRPr="00320E7C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Pr="00320E7C">
        <w:rPr>
          <w:rFonts w:ascii="Times New Roman" w:hAnsi="Times New Roman" w:cs="Times New Roman"/>
          <w:sz w:val="24"/>
          <w:szCs w:val="24"/>
        </w:rPr>
        <w:t xml:space="preserve"> BL21(DE3) (Vio12472). iii, </w:t>
      </w:r>
      <w:r w:rsidRPr="00320E7C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Pr="00320E7C">
        <w:rPr>
          <w:rFonts w:ascii="Times New Roman" w:hAnsi="Times New Roman" w:cs="Times New Roman"/>
          <w:sz w:val="24"/>
          <w:szCs w:val="24"/>
        </w:rPr>
        <w:t xml:space="preserve"> BL21(DE3) (dVio12472). B. The UV-Vis spectrum for the peaks of violacein and </w:t>
      </w:r>
      <w:proofErr w:type="spellStart"/>
      <w:r w:rsidRPr="00320E7C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Pr="00320E7C">
        <w:rPr>
          <w:rFonts w:ascii="Times New Roman" w:hAnsi="Times New Roman" w:cs="Times New Roman"/>
          <w:sz w:val="24"/>
          <w:szCs w:val="24"/>
        </w:rPr>
        <w:t xml:space="preserve"> in HPLC. </w:t>
      </w:r>
      <w:proofErr w:type="spellStart"/>
      <w:r w:rsidRPr="00320E7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20E7C">
        <w:rPr>
          <w:rFonts w:ascii="Times New Roman" w:hAnsi="Times New Roman" w:cs="Times New Roman"/>
          <w:sz w:val="24"/>
          <w:szCs w:val="24"/>
        </w:rPr>
        <w:t xml:space="preserve">, violacein; ii, </w:t>
      </w:r>
      <w:proofErr w:type="spellStart"/>
      <w:r w:rsidRPr="00320E7C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Pr="00320E7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C. </w:t>
      </w:r>
      <w:r w:rsidR="00B06675" w:rsidRPr="000042D0">
        <w:rPr>
          <w:rFonts w:ascii="Times New Roman" w:hAnsi="Times New Roman" w:cs="Times New Roman"/>
          <w:sz w:val="24"/>
          <w:szCs w:val="24"/>
        </w:rPr>
        <w:t xml:space="preserve">The mass spectra of violacein and </w:t>
      </w:r>
      <w:proofErr w:type="spellStart"/>
      <w:r w:rsidR="00B06675" w:rsidRPr="000042D0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="00B06675" w:rsidRPr="000042D0">
        <w:rPr>
          <w:rFonts w:ascii="Times New Roman" w:hAnsi="Times New Roman" w:cs="Times New Roman"/>
          <w:sz w:val="24"/>
          <w:szCs w:val="24"/>
        </w:rPr>
        <w:t xml:space="preserve"> determined by HPLC-MS-TOF (ESI) in this study. The detected molecular ions [M+</w:t>
      </w:r>
      <w:proofErr w:type="gramStart"/>
      <w:r w:rsidR="00B06675" w:rsidRPr="000042D0">
        <w:rPr>
          <w:rFonts w:ascii="Times New Roman" w:hAnsi="Times New Roman" w:cs="Times New Roman"/>
          <w:sz w:val="24"/>
          <w:szCs w:val="24"/>
        </w:rPr>
        <w:t>H]</w:t>
      </w:r>
      <w:r w:rsidR="00B06675" w:rsidRPr="000042D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proofErr w:type="gramEnd"/>
      <w:r w:rsidR="00B06675" w:rsidRPr="000042D0">
        <w:rPr>
          <w:rFonts w:ascii="Times New Roman" w:hAnsi="Times New Roman" w:cs="Times New Roman"/>
          <w:sz w:val="24"/>
          <w:szCs w:val="24"/>
        </w:rPr>
        <w:t xml:space="preserve"> of violacein was 344.1032 compared with its exact mass (344.1030). The detected molecular ions [M+</w:t>
      </w:r>
      <w:proofErr w:type="gramStart"/>
      <w:r w:rsidR="00B06675" w:rsidRPr="000042D0">
        <w:rPr>
          <w:rFonts w:ascii="Times New Roman" w:hAnsi="Times New Roman" w:cs="Times New Roman"/>
          <w:sz w:val="24"/>
          <w:szCs w:val="24"/>
        </w:rPr>
        <w:t>H]</w:t>
      </w:r>
      <w:r w:rsidR="00B06675" w:rsidRPr="000042D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proofErr w:type="gramEnd"/>
      <w:r w:rsidR="00B06675" w:rsidRPr="000042D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06675" w:rsidRPr="000042D0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="00B06675" w:rsidRPr="000042D0">
        <w:rPr>
          <w:rFonts w:ascii="Times New Roman" w:hAnsi="Times New Roman" w:cs="Times New Roman"/>
          <w:sz w:val="24"/>
          <w:szCs w:val="24"/>
        </w:rPr>
        <w:t xml:space="preserve"> was 328.1077 compared with its exact mass (344.1081).</w:t>
      </w:r>
    </w:p>
    <w:p w14:paraId="30782991" w14:textId="045E4400" w:rsidR="00B06675" w:rsidRPr="000042D0" w:rsidRDefault="00C4544C" w:rsidP="000042D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168C3DA" wp14:editId="7F2DEB7A">
            <wp:extent cx="4067116" cy="661047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331" cy="6618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35D77" w14:textId="7EACB7E5" w:rsidR="006C1133" w:rsidRPr="000042D0" w:rsidRDefault="006C1133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259A9" w:rsidRPr="000042D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standard curves of violacein (A)</w:t>
      </w:r>
      <w:r w:rsidR="00C4544C">
        <w:rPr>
          <w:rFonts w:ascii="Times New Roman" w:hAnsi="Times New Roman" w:cs="Times New Roman"/>
          <w:sz w:val="24"/>
          <w:szCs w:val="24"/>
        </w:rPr>
        <w:t>,</w:t>
      </w:r>
      <w:r w:rsidRPr="000042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42D0">
        <w:rPr>
          <w:rFonts w:ascii="Times New Roman" w:hAnsi="Times New Roman" w:cs="Times New Roman"/>
          <w:sz w:val="24"/>
          <w:szCs w:val="24"/>
        </w:rPr>
        <w:t>deoxyviolacein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 (B) </w:t>
      </w:r>
      <w:r w:rsidR="00C4544C">
        <w:rPr>
          <w:rFonts w:ascii="Times New Roman" w:hAnsi="Times New Roman" w:cs="Times New Roman"/>
          <w:sz w:val="24"/>
          <w:szCs w:val="24"/>
        </w:rPr>
        <w:t xml:space="preserve">and L-tryptophan (C) </w:t>
      </w:r>
      <w:r w:rsidRPr="000042D0">
        <w:rPr>
          <w:rFonts w:ascii="Times New Roman" w:hAnsi="Times New Roman" w:cs="Times New Roman"/>
          <w:sz w:val="24"/>
          <w:szCs w:val="24"/>
        </w:rPr>
        <w:t>in this study.</w:t>
      </w:r>
    </w:p>
    <w:p w14:paraId="14D46649" w14:textId="3E7FA43B" w:rsidR="00F73CB2" w:rsidRPr="000042D0" w:rsidRDefault="00F73CB2" w:rsidP="000042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196B581" wp14:editId="76A1F6A2">
            <wp:extent cx="5257800" cy="4191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B3977" w14:textId="168CCE9A" w:rsidR="003100BC" w:rsidRDefault="00F73CB2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259A9" w:rsidRPr="000042D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</w:t>
      </w:r>
      <w:r w:rsidR="00B61F32" w:rsidRPr="000042D0">
        <w:rPr>
          <w:rFonts w:ascii="Times New Roman" w:hAnsi="Times New Roman" w:cs="Times New Roman"/>
          <w:sz w:val="24"/>
          <w:szCs w:val="24"/>
        </w:rPr>
        <w:t xml:space="preserve">original </w:t>
      </w:r>
      <w:r w:rsidRPr="000042D0">
        <w:rPr>
          <w:rFonts w:ascii="Times New Roman" w:hAnsi="Times New Roman" w:cs="Times New Roman"/>
          <w:sz w:val="24"/>
          <w:szCs w:val="24"/>
        </w:rPr>
        <w:t>sequencing data for the first round of RBS mutagenesis in this study.</w:t>
      </w:r>
      <w:r w:rsidR="00B61F32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 xml:space="preserve">Blue boxes represent the RBSs within the mutated </w:t>
      </w:r>
      <w:proofErr w:type="spellStart"/>
      <w:r w:rsidRPr="000042D0">
        <w:rPr>
          <w:rFonts w:ascii="Times New Roman" w:hAnsi="Times New Roman" w:cs="Times New Roman"/>
          <w:sz w:val="24"/>
          <w:szCs w:val="24"/>
        </w:rPr>
        <w:t>Violaciens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 biosynthetic gene cluster. Red boxes represent the initial codons of the genes,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vioB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vioC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vioD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vioE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>.</w:t>
      </w:r>
      <w:r w:rsidR="00BD7CFB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="008A0661" w:rsidRPr="000042D0">
        <w:rPr>
          <w:rFonts w:ascii="Times New Roman" w:hAnsi="Times New Roman" w:cs="Times New Roman"/>
          <w:sz w:val="24"/>
          <w:szCs w:val="24"/>
        </w:rPr>
        <w:t>Note: Sequencing background noises were found in Bm-1, Bm-2 and Bm-3 but not affected the judgment of the results.</w:t>
      </w:r>
    </w:p>
    <w:p w14:paraId="2D2FDE48" w14:textId="4F353F8E" w:rsidR="006B7264" w:rsidRPr="0059477D" w:rsidRDefault="0059477D" w:rsidP="0059477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75868D" wp14:editId="7D0355DF">
            <wp:extent cx="3255730" cy="3048928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730" cy="304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CEDD3" w14:textId="0FB1069A" w:rsidR="006B7264" w:rsidRPr="001A7D81" w:rsidRDefault="006B7264" w:rsidP="006B72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S6.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SDS-PAGE results for the detection of the protein expression in RBS mutants and wild type.</w:t>
      </w:r>
      <w:r w:rsidR="0059477D">
        <w:rPr>
          <w:rFonts w:ascii="Times New Roman" w:hAnsi="Times New Roman" w:cs="Times New Roman"/>
          <w:sz w:val="24"/>
          <w:szCs w:val="24"/>
        </w:rPr>
        <w:t xml:space="preserve"> </w:t>
      </w:r>
      <w:r w:rsidR="0059477D">
        <w:rPr>
          <w:rFonts w:ascii="Times New Roman" w:hAnsi="Times New Roman" w:cs="Times New Roman" w:hint="eastAsia"/>
          <w:sz w:val="24"/>
          <w:szCs w:val="24"/>
        </w:rPr>
        <w:t>M</w:t>
      </w:r>
      <w:r w:rsidR="005947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477D"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 w:rsidR="0059477D">
        <w:rPr>
          <w:rFonts w:ascii="Times New Roman" w:hAnsi="Times New Roman" w:cs="Times New Roman"/>
          <w:sz w:val="24"/>
          <w:szCs w:val="24"/>
        </w:rPr>
        <w:t xml:space="preserve"> protein ladder (Thermo); 1, </w:t>
      </w:r>
      <w:r w:rsidR="0059477D"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59477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9477D"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="0059477D"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 w:rsidR="0059477D">
        <w:rPr>
          <w:rFonts w:ascii="Times New Roman" w:hAnsi="Times New Roman" w:cs="Times New Roman"/>
          <w:sz w:val="24"/>
          <w:szCs w:val="24"/>
        </w:rPr>
        <w:t xml:space="preserve"> (pETduet-1); 2, </w:t>
      </w:r>
      <w:r w:rsidR="0059477D" w:rsidRPr="00DD19BF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59477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9477D" w:rsidRPr="00DD19BF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="0059477D" w:rsidRPr="00DD19BF">
        <w:rPr>
          <w:rFonts w:ascii="Times New Roman" w:hAnsi="Times New Roman" w:cs="Times New Roman"/>
          <w:sz w:val="24"/>
          <w:szCs w:val="24"/>
        </w:rPr>
        <w:t xml:space="preserve"> BL21(DE3)</w:t>
      </w:r>
      <w:r w:rsidR="0059477D">
        <w:rPr>
          <w:rFonts w:ascii="Times New Roman" w:hAnsi="Times New Roman" w:cs="Times New Roman"/>
          <w:sz w:val="24"/>
          <w:szCs w:val="24"/>
        </w:rPr>
        <w:t xml:space="preserve"> (Vio12472); 3, Bm; 4, </w:t>
      </w:r>
      <w:proofErr w:type="spellStart"/>
      <w:r w:rsidR="0059477D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="0059477D">
        <w:rPr>
          <w:rFonts w:ascii="Times New Roman" w:hAnsi="Times New Roman" w:cs="Times New Roman"/>
          <w:sz w:val="24"/>
          <w:szCs w:val="24"/>
        </w:rPr>
        <w:t>; 5, (BE)m.</w:t>
      </w:r>
    </w:p>
    <w:p w14:paraId="64B0B8C3" w14:textId="77777777" w:rsidR="006B7264" w:rsidRPr="006B7264" w:rsidRDefault="006B7264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EEDA30" w14:textId="3C1CB40F" w:rsidR="003D168C" w:rsidRPr="000042D0" w:rsidRDefault="002D15BF" w:rsidP="000042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77E8C0" wp14:editId="2D47F207">
            <wp:extent cx="5271135" cy="3937000"/>
            <wp:effectExtent l="0" t="0" r="571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B1CEF" w14:textId="32DE9734" w:rsidR="003D168C" w:rsidRPr="000042D0" w:rsidRDefault="003D168C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B726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biomass data of the strains in the third and fourth round of RBS mutagenesis and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 optimized by one-factor-at-one-time method. A. The </w:t>
      </w:r>
      <w:r w:rsidRPr="000042D0">
        <w:rPr>
          <w:rFonts w:ascii="Times New Roman" w:hAnsi="Times New Roman" w:cs="Times New Roman"/>
          <w:sz w:val="24"/>
          <w:szCs w:val="24"/>
        </w:rPr>
        <w:lastRenderedPageBreak/>
        <w:t xml:space="preserve">biomass of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m,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m,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m,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 and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 compared with the wild type strain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1B1CB0"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0042D0">
        <w:rPr>
          <w:rFonts w:ascii="Times New Roman" w:hAnsi="Times New Roman" w:cs="Times New Roman"/>
          <w:sz w:val="24"/>
          <w:szCs w:val="24"/>
        </w:rPr>
        <w:t xml:space="preserve"> BL21(DE3)</w:t>
      </w:r>
      <w:r w:rsidR="0092291B">
        <w:rPr>
          <w:rFonts w:ascii="Times New Roman" w:hAnsi="Times New Roman" w:cs="Times New Roman"/>
          <w:sz w:val="24"/>
          <w:szCs w:val="24"/>
        </w:rPr>
        <w:t xml:space="preserve"> (Vio12472)</w:t>
      </w:r>
      <w:r w:rsidRPr="000042D0">
        <w:rPr>
          <w:rFonts w:ascii="Times New Roman" w:hAnsi="Times New Roman" w:cs="Times New Roman"/>
          <w:sz w:val="24"/>
          <w:szCs w:val="24"/>
        </w:rPr>
        <w:t xml:space="preserve">. B. The biomass of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>m at different temperatures (16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℃, 20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℃, 25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℃, 30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℃, 37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 xml:space="preserve">℃). C. The biomass of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 at various concentrations of IPTG (0.01, 0.02, 0.04, 0.06, 0.08, 0.10, 0.20, 0.40, 0.60, 0.80 and 1.00 mM). D. The biomass changes of </w:t>
      </w:r>
      <w:r w:rsidR="003A1D25">
        <w:rPr>
          <w:rFonts w:ascii="Times New Roman" w:hAnsi="Times New Roman" w:cs="Times New Roman"/>
          <w:sz w:val="24"/>
          <w:szCs w:val="24"/>
        </w:rPr>
        <w:t>(</w:t>
      </w:r>
      <w:r w:rsidRPr="000042D0">
        <w:rPr>
          <w:rFonts w:ascii="Times New Roman" w:hAnsi="Times New Roman" w:cs="Times New Roman"/>
          <w:sz w:val="24"/>
          <w:szCs w:val="24"/>
        </w:rPr>
        <w:t>BCDE</w:t>
      </w:r>
      <w:r w:rsidR="003A1D25">
        <w:rPr>
          <w:rFonts w:ascii="Times New Roman" w:hAnsi="Times New Roman" w:cs="Times New Roman"/>
          <w:sz w:val="24"/>
          <w:szCs w:val="24"/>
        </w:rPr>
        <w:t>)</w:t>
      </w:r>
      <w:r w:rsidRPr="000042D0">
        <w:rPr>
          <w:rFonts w:ascii="Times New Roman" w:hAnsi="Times New Roman" w:cs="Times New Roman"/>
          <w:sz w:val="24"/>
          <w:szCs w:val="24"/>
        </w:rPr>
        <w:t xml:space="preserve">m in </w:t>
      </w:r>
      <w:r w:rsidR="00C45610">
        <w:rPr>
          <w:rFonts w:ascii="Times New Roman" w:hAnsi="Times New Roman" w:cs="Times New Roman" w:hint="eastAsia"/>
          <w:sz w:val="24"/>
          <w:szCs w:val="24"/>
        </w:rPr>
        <w:t>the</w:t>
      </w:r>
      <w:r w:rsidR="00C45610">
        <w:rPr>
          <w:rFonts w:ascii="Times New Roman" w:hAnsi="Times New Roman" w:cs="Times New Roman"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sz w:val="24"/>
          <w:szCs w:val="24"/>
        </w:rPr>
        <w:t>192</w:t>
      </w:r>
      <w:r w:rsidR="001B1CB0" w:rsidRPr="000042D0">
        <w:rPr>
          <w:rFonts w:ascii="Times New Roman" w:hAnsi="Times New Roman" w:cs="Times New Roman"/>
          <w:sz w:val="24"/>
          <w:szCs w:val="24"/>
        </w:rPr>
        <w:t xml:space="preserve"> h</w:t>
      </w:r>
      <w:r w:rsidRPr="000042D0">
        <w:rPr>
          <w:rFonts w:ascii="Times New Roman" w:hAnsi="Times New Roman" w:cs="Times New Roman"/>
          <w:sz w:val="24"/>
          <w:szCs w:val="24"/>
        </w:rPr>
        <w:t>’s cultivation period.</w:t>
      </w:r>
    </w:p>
    <w:p w14:paraId="00AE03AB" w14:textId="77777777" w:rsidR="003100BC" w:rsidRPr="000042D0" w:rsidRDefault="003100BC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885B58" w14:textId="6DAF06A9" w:rsidR="003D168C" w:rsidRPr="000042D0" w:rsidRDefault="00AD2A9E" w:rsidP="000042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042D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02D703B" wp14:editId="20BC2A49">
            <wp:extent cx="5266055" cy="530034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30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83538" w14:textId="7897D4F0" w:rsidR="003D168C" w:rsidRDefault="00AD2A9E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42D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A02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B726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042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42D0">
        <w:rPr>
          <w:rFonts w:ascii="Times New Roman" w:hAnsi="Times New Roman" w:cs="Times New Roman"/>
          <w:sz w:val="24"/>
          <w:szCs w:val="24"/>
        </w:rPr>
        <w:t xml:space="preserve"> The construction and verification of the </w:t>
      </w:r>
      <w:proofErr w:type="spellStart"/>
      <w:r w:rsidRPr="000042D0">
        <w:rPr>
          <w:rFonts w:ascii="Times New Roman" w:hAnsi="Times New Roman" w:cs="Times New Roman"/>
          <w:i/>
          <w:iCs/>
          <w:sz w:val="24"/>
          <w:szCs w:val="24"/>
        </w:rPr>
        <w:t>tnaA</w:t>
      </w:r>
      <w:proofErr w:type="spellEnd"/>
      <w:r w:rsidRPr="000042D0">
        <w:rPr>
          <w:rFonts w:ascii="Times New Roman" w:hAnsi="Times New Roman" w:cs="Times New Roman"/>
          <w:sz w:val="24"/>
          <w:szCs w:val="24"/>
        </w:rPr>
        <w:t xml:space="preserve">-knockout mutant in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1B1CB0"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coli </w:t>
      </w:r>
      <w:r w:rsidRPr="000042D0">
        <w:rPr>
          <w:rFonts w:ascii="Times New Roman" w:hAnsi="Times New Roman" w:cs="Times New Roman"/>
          <w:sz w:val="24"/>
          <w:szCs w:val="24"/>
        </w:rPr>
        <w:t>BL21(DE3)</w:t>
      </w:r>
      <w:r w:rsidR="00A252F1" w:rsidRPr="000042D0">
        <w:rPr>
          <w:rFonts w:ascii="Times New Roman" w:hAnsi="Times New Roman" w:cs="Times New Roman"/>
          <w:sz w:val="24"/>
          <w:szCs w:val="24"/>
        </w:rPr>
        <w:t xml:space="preserve"> host cell</w:t>
      </w:r>
      <w:r w:rsidRPr="000042D0">
        <w:rPr>
          <w:rFonts w:ascii="Times New Roman" w:hAnsi="Times New Roman" w:cs="Times New Roman"/>
          <w:sz w:val="24"/>
          <w:szCs w:val="24"/>
        </w:rPr>
        <w:t>. A. The working principle of λ-red recombination method</w:t>
      </w:r>
      <w:r w:rsidR="00A252F1" w:rsidRPr="000042D0">
        <w:rPr>
          <w:rFonts w:ascii="Times New Roman" w:hAnsi="Times New Roman" w:cs="Times New Roman"/>
          <w:sz w:val="24"/>
          <w:szCs w:val="24"/>
        </w:rPr>
        <w:t xml:space="preserve">. The 2277 bp covering the ORF of </w:t>
      </w:r>
      <w:proofErr w:type="spellStart"/>
      <w:r w:rsidR="00A252F1" w:rsidRPr="000042D0">
        <w:rPr>
          <w:rFonts w:ascii="Times New Roman" w:hAnsi="Times New Roman" w:cs="Times New Roman"/>
          <w:i/>
          <w:iCs/>
          <w:sz w:val="24"/>
          <w:szCs w:val="24"/>
        </w:rPr>
        <w:t>tnaA</w:t>
      </w:r>
      <w:proofErr w:type="spellEnd"/>
      <w:r w:rsidR="00A252F1" w:rsidRPr="000042D0">
        <w:rPr>
          <w:rFonts w:ascii="Times New Roman" w:hAnsi="Times New Roman" w:cs="Times New Roman"/>
          <w:sz w:val="24"/>
          <w:szCs w:val="24"/>
        </w:rPr>
        <w:t xml:space="preserve"> gene in the genome of </w:t>
      </w:r>
      <w:r w:rsidR="00A252F1" w:rsidRPr="000042D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1B1CB0"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252F1" w:rsidRPr="000042D0">
        <w:rPr>
          <w:rFonts w:ascii="Times New Roman" w:hAnsi="Times New Roman" w:cs="Times New Roman"/>
          <w:i/>
          <w:iCs/>
          <w:sz w:val="24"/>
          <w:szCs w:val="24"/>
        </w:rPr>
        <w:t xml:space="preserve">coli </w:t>
      </w:r>
      <w:r w:rsidR="00A252F1" w:rsidRPr="000042D0">
        <w:rPr>
          <w:rFonts w:ascii="Times New Roman" w:hAnsi="Times New Roman" w:cs="Times New Roman"/>
          <w:sz w:val="24"/>
          <w:szCs w:val="24"/>
        </w:rPr>
        <w:t xml:space="preserve">BL21(DE3) was replaced by the kanamycin resistant gene flanked by homologous arms (2825 bp). B. The DNA electrophoretogram of the PCR products based on </w:t>
      </w:r>
      <w:proofErr w:type="spellStart"/>
      <w:r w:rsidR="00A252F1" w:rsidRPr="000042D0">
        <w:rPr>
          <w:rFonts w:ascii="Times New Roman" w:hAnsi="Times New Roman" w:cs="Times New Roman"/>
          <w:i/>
          <w:iCs/>
          <w:sz w:val="24"/>
          <w:szCs w:val="24"/>
        </w:rPr>
        <w:t>tanA</w:t>
      </w:r>
      <w:proofErr w:type="spellEnd"/>
      <w:r w:rsidR="00A252F1" w:rsidRPr="000042D0">
        <w:rPr>
          <w:rFonts w:ascii="Times New Roman" w:hAnsi="Times New Roman" w:cs="Times New Roman"/>
          <w:sz w:val="24"/>
          <w:szCs w:val="24"/>
        </w:rPr>
        <w:t>-wild type</w:t>
      </w:r>
      <w:r w:rsidR="00201D09" w:rsidRPr="000042D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201D09" w:rsidRPr="000042D0">
        <w:rPr>
          <w:rFonts w:ascii="Times New Roman" w:hAnsi="Times New Roman" w:cs="Times New Roman"/>
          <w:i/>
          <w:iCs/>
          <w:sz w:val="24"/>
          <w:szCs w:val="24"/>
        </w:rPr>
        <w:t>tanA</w:t>
      </w:r>
      <w:proofErr w:type="spellEnd"/>
      <w:r w:rsidR="00201D09" w:rsidRPr="000042D0">
        <w:rPr>
          <w:rFonts w:ascii="Times New Roman" w:hAnsi="Times New Roman" w:cs="Times New Roman"/>
          <w:sz w:val="24"/>
          <w:szCs w:val="24"/>
        </w:rPr>
        <w:t>-</w:t>
      </w:r>
      <w:r w:rsidR="00201D09" w:rsidRPr="000042D0">
        <w:rPr>
          <w:rFonts w:ascii="Times New Roman" w:hAnsi="Times New Roman" w:cs="Times New Roman"/>
          <w:sz w:val="24"/>
          <w:szCs w:val="24"/>
        </w:rPr>
        <w:lastRenderedPageBreak/>
        <w:t>KO (</w:t>
      </w:r>
      <w:proofErr w:type="spellStart"/>
      <w:r w:rsidR="00201D09" w:rsidRPr="000042D0">
        <w:rPr>
          <w:rFonts w:ascii="Times New Roman" w:hAnsi="Times New Roman" w:cs="Times New Roman"/>
          <w:sz w:val="24"/>
          <w:szCs w:val="24"/>
        </w:rPr>
        <w:t>kan</w:t>
      </w:r>
      <w:proofErr w:type="spellEnd"/>
      <w:r w:rsidR="00201D09" w:rsidRPr="000042D0">
        <w:rPr>
          <w:rFonts w:ascii="Times New Roman" w:hAnsi="Times New Roman" w:cs="Times New Roman"/>
          <w:sz w:val="24"/>
          <w:szCs w:val="24"/>
        </w:rPr>
        <w:t>) mutants.</w:t>
      </w:r>
    </w:p>
    <w:p w14:paraId="359C35E5" w14:textId="4477B169" w:rsidR="004C20B4" w:rsidRDefault="004C20B4" w:rsidP="00004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5CCE7D" w14:textId="77777777" w:rsidR="004C20B4" w:rsidRPr="004C20B4" w:rsidRDefault="004C20B4" w:rsidP="000042D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C20B4" w:rsidRPr="004C2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E146D" w14:textId="77777777" w:rsidR="00B773A2" w:rsidRDefault="00B773A2" w:rsidP="00EA1A03">
      <w:r>
        <w:separator/>
      </w:r>
    </w:p>
  </w:endnote>
  <w:endnote w:type="continuationSeparator" w:id="0">
    <w:p w14:paraId="140BA3E1" w14:textId="77777777" w:rsidR="00B773A2" w:rsidRDefault="00B773A2" w:rsidP="00EA1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B7AEB" w14:textId="77777777" w:rsidR="00B773A2" w:rsidRDefault="00B773A2" w:rsidP="00EA1A03">
      <w:r>
        <w:separator/>
      </w:r>
    </w:p>
  </w:footnote>
  <w:footnote w:type="continuationSeparator" w:id="0">
    <w:p w14:paraId="4D0ABC14" w14:textId="77777777" w:rsidR="00B773A2" w:rsidRDefault="00B773A2" w:rsidP="00EA1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16"/>
    <w:rsid w:val="000042D0"/>
    <w:rsid w:val="00053515"/>
    <w:rsid w:val="000A048A"/>
    <w:rsid w:val="000D3CC1"/>
    <w:rsid w:val="00120FAB"/>
    <w:rsid w:val="001246FC"/>
    <w:rsid w:val="00127ADE"/>
    <w:rsid w:val="0013623B"/>
    <w:rsid w:val="00142507"/>
    <w:rsid w:val="001503BE"/>
    <w:rsid w:val="001810BF"/>
    <w:rsid w:val="001A7D81"/>
    <w:rsid w:val="001B1CB0"/>
    <w:rsid w:val="001D6664"/>
    <w:rsid w:val="001F345F"/>
    <w:rsid w:val="00201D09"/>
    <w:rsid w:val="002259A9"/>
    <w:rsid w:val="00230C87"/>
    <w:rsid w:val="00251C6C"/>
    <w:rsid w:val="002A0230"/>
    <w:rsid w:val="002A2EF7"/>
    <w:rsid w:val="002C6FD5"/>
    <w:rsid w:val="002D15BF"/>
    <w:rsid w:val="002F629C"/>
    <w:rsid w:val="003100BC"/>
    <w:rsid w:val="00321B59"/>
    <w:rsid w:val="00325AF8"/>
    <w:rsid w:val="003A1D25"/>
    <w:rsid w:val="003D168C"/>
    <w:rsid w:val="003D1C62"/>
    <w:rsid w:val="003F469C"/>
    <w:rsid w:val="004C20B4"/>
    <w:rsid w:val="00516322"/>
    <w:rsid w:val="00524F9F"/>
    <w:rsid w:val="00532651"/>
    <w:rsid w:val="00551597"/>
    <w:rsid w:val="0059477D"/>
    <w:rsid w:val="005C4AF8"/>
    <w:rsid w:val="005F0BB2"/>
    <w:rsid w:val="00610548"/>
    <w:rsid w:val="006124A4"/>
    <w:rsid w:val="0064312B"/>
    <w:rsid w:val="00645F50"/>
    <w:rsid w:val="00654482"/>
    <w:rsid w:val="00667FF8"/>
    <w:rsid w:val="00685305"/>
    <w:rsid w:val="006B7264"/>
    <w:rsid w:val="006B7875"/>
    <w:rsid w:val="006C1133"/>
    <w:rsid w:val="006F5207"/>
    <w:rsid w:val="007238B5"/>
    <w:rsid w:val="007258C9"/>
    <w:rsid w:val="00735F55"/>
    <w:rsid w:val="007F176F"/>
    <w:rsid w:val="00824B8B"/>
    <w:rsid w:val="008A0661"/>
    <w:rsid w:val="008E32FE"/>
    <w:rsid w:val="008F5C81"/>
    <w:rsid w:val="009042D1"/>
    <w:rsid w:val="00917B37"/>
    <w:rsid w:val="0092291B"/>
    <w:rsid w:val="009431E1"/>
    <w:rsid w:val="00962679"/>
    <w:rsid w:val="00995896"/>
    <w:rsid w:val="009C4053"/>
    <w:rsid w:val="009E3416"/>
    <w:rsid w:val="00A03716"/>
    <w:rsid w:val="00A048ED"/>
    <w:rsid w:val="00A22CCB"/>
    <w:rsid w:val="00A23341"/>
    <w:rsid w:val="00A252F1"/>
    <w:rsid w:val="00A82CB1"/>
    <w:rsid w:val="00A95D9E"/>
    <w:rsid w:val="00AA5E05"/>
    <w:rsid w:val="00AB0621"/>
    <w:rsid w:val="00AC63FA"/>
    <w:rsid w:val="00AD123C"/>
    <w:rsid w:val="00AD1F66"/>
    <w:rsid w:val="00AD2A9E"/>
    <w:rsid w:val="00B06675"/>
    <w:rsid w:val="00B16843"/>
    <w:rsid w:val="00B46917"/>
    <w:rsid w:val="00B61F32"/>
    <w:rsid w:val="00B773A2"/>
    <w:rsid w:val="00BA0F7D"/>
    <w:rsid w:val="00BD06AF"/>
    <w:rsid w:val="00BD2EEF"/>
    <w:rsid w:val="00BD7CFB"/>
    <w:rsid w:val="00BF7891"/>
    <w:rsid w:val="00C1475A"/>
    <w:rsid w:val="00C4544C"/>
    <w:rsid w:val="00C45610"/>
    <w:rsid w:val="00CA0273"/>
    <w:rsid w:val="00CA24D3"/>
    <w:rsid w:val="00D523E1"/>
    <w:rsid w:val="00D8173F"/>
    <w:rsid w:val="00D81FB5"/>
    <w:rsid w:val="00D9780C"/>
    <w:rsid w:val="00DA445E"/>
    <w:rsid w:val="00DB4650"/>
    <w:rsid w:val="00DD5F2E"/>
    <w:rsid w:val="00DD6BDC"/>
    <w:rsid w:val="00E26F22"/>
    <w:rsid w:val="00E31A29"/>
    <w:rsid w:val="00EA1A03"/>
    <w:rsid w:val="00EB7FFC"/>
    <w:rsid w:val="00ED64A2"/>
    <w:rsid w:val="00F5237E"/>
    <w:rsid w:val="00F701E3"/>
    <w:rsid w:val="00F73CB2"/>
    <w:rsid w:val="00F81D33"/>
    <w:rsid w:val="00F9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B8773"/>
  <w15:chartTrackingRefBased/>
  <w15:docId w15:val="{C9A42821-835D-4F04-AF16-97F301442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A0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73CB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73CB2"/>
    <w:rPr>
      <w:sz w:val="18"/>
      <w:szCs w:val="18"/>
    </w:rPr>
  </w:style>
  <w:style w:type="character" w:customStyle="1" w:styleId="fontstyle01">
    <w:name w:val="fontstyle01"/>
    <w:basedOn w:val="a0"/>
    <w:rsid w:val="001503BE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1503B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a9">
    <w:name w:val="Hyperlink"/>
    <w:basedOn w:val="a0"/>
    <w:uiPriority w:val="99"/>
    <w:unhideWhenUsed/>
    <w:rsid w:val="005326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26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wangyan19820527@163.com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yzhang2018@xxmu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11</Pages>
  <Words>1015</Words>
  <Characters>5789</Characters>
  <Application>Microsoft Office Word</Application>
  <DocSecurity>0</DocSecurity>
  <Lines>48</Lines>
  <Paragraphs>13</Paragraphs>
  <ScaleCrop>false</ScaleCrop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玉阳</dc:creator>
  <cp:keywords/>
  <dc:description/>
  <cp:lastModifiedBy>张 玉阳</cp:lastModifiedBy>
  <cp:revision>427</cp:revision>
  <dcterms:created xsi:type="dcterms:W3CDTF">2020-03-02T09:02:00Z</dcterms:created>
  <dcterms:modified xsi:type="dcterms:W3CDTF">2020-11-17T08:30:00Z</dcterms:modified>
</cp:coreProperties>
</file>