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after="160" w:line="480" w:lineRule="auto"/>
        <w:jc w:val="both"/>
        <w:rPr>
          <w:rFonts w:hint="default" w:ascii="Times New Roman" w:hAnsi="Times New Roman" w:eastAsia="Gulliver" w:cs="Times New Roman"/>
          <w:b/>
          <w:color w:val="000000"/>
          <w:kern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Gulliver" w:cs="Times New Roman"/>
          <w:b/>
          <w:color w:val="000000"/>
          <w:kern w:val="0"/>
          <w:sz w:val="24"/>
          <w:szCs w:val="24"/>
          <w:lang w:val="en-US" w:eastAsia="zh-CN"/>
        </w:rPr>
        <w:t>Supplmentary Material</w:t>
      </w:r>
      <w:bookmarkStart w:id="0" w:name="_GoBack"/>
      <w:bookmarkEnd w:id="0"/>
    </w:p>
    <w:p>
      <w:pPr>
        <w:spacing w:line="480" w:lineRule="auto"/>
        <w:jc w:val="center"/>
        <w:rPr>
          <w:rFonts w:hint="eastAsia" w:ascii="Times New Roman" w:hAnsi="Times New Roman" w:eastAsia="黑体"/>
          <w:b/>
          <w:color w:val="00000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黑体"/>
          <w:b/>
          <w:color w:val="000000"/>
          <w:sz w:val="24"/>
          <w:szCs w:val="24"/>
          <w:lang w:val="en-US" w:eastAsia="zh-CN"/>
        </w:rPr>
        <w:t xml:space="preserve"> Catalytic Ozonation for Phenol Removal over Cobalt-doped </w:t>
      </w:r>
      <w:r>
        <w:rPr>
          <w:rFonts w:hint="default" w:ascii="Times New Roman" w:hAnsi="Times New Roman" w:eastAsia="黑体" w:cs="Times New Roman"/>
          <w:b/>
          <w:color w:val="000000"/>
          <w:sz w:val="24"/>
          <w:szCs w:val="24"/>
          <w:lang w:val="en-US" w:eastAsia="zh-CN"/>
        </w:rPr>
        <w:t>α</w:t>
      </w:r>
      <w:r>
        <w:rPr>
          <w:rFonts w:hint="eastAsia" w:ascii="Times New Roman" w:hAnsi="Times New Roman" w:eastAsia="黑体"/>
          <w:b/>
          <w:color w:val="000000"/>
          <w:sz w:val="24"/>
          <w:szCs w:val="24"/>
          <w:lang w:val="en-US" w:eastAsia="zh-CN"/>
        </w:rPr>
        <w:t>-MnO</w:t>
      </w:r>
      <w:r>
        <w:rPr>
          <w:rFonts w:hint="eastAsia" w:ascii="Times New Roman" w:hAnsi="Times New Roman" w:eastAsia="黑体"/>
          <w:b/>
          <w:color w:val="000000"/>
          <w:sz w:val="24"/>
          <w:szCs w:val="24"/>
          <w:vertAlign w:val="subscript"/>
          <w:lang w:val="en-US" w:eastAsia="zh-CN"/>
        </w:rPr>
        <w:t xml:space="preserve">2 </w:t>
      </w:r>
      <w:r>
        <w:rPr>
          <w:rFonts w:hint="eastAsia" w:ascii="Times New Roman" w:hAnsi="Times New Roman" w:eastAsia="黑体"/>
          <w:b/>
          <w:color w:val="000000"/>
          <w:sz w:val="24"/>
          <w:szCs w:val="24"/>
          <w:vertAlign w:val="baseline"/>
          <w:lang w:val="en-US" w:eastAsia="zh-CN"/>
        </w:rPr>
        <w:t>Catalyst</w:t>
      </w:r>
      <w:r>
        <w:rPr>
          <w:rFonts w:hint="eastAsia" w:ascii="Times New Roman" w:hAnsi="Times New Roman" w:eastAsia="黑体"/>
          <w:b/>
          <w:color w:val="000000"/>
          <w:sz w:val="24"/>
          <w:szCs w:val="24"/>
          <w:lang w:val="en-US" w:eastAsia="zh-CN"/>
        </w:rPr>
        <w:t xml:space="preserve"> : Performance and Mechanism</w:t>
      </w:r>
    </w:p>
    <w:p>
      <w:pPr>
        <w:spacing w:line="480" w:lineRule="auto"/>
        <w:jc w:val="center"/>
        <w:rPr>
          <w:rFonts w:hint="default" w:ascii="Times New Roman" w:hAnsi="Times New Roman" w:eastAsia="黑体"/>
          <w:b w:val="0"/>
          <w:bCs/>
          <w:color w:val="000000"/>
          <w:sz w:val="24"/>
          <w:szCs w:val="24"/>
          <w:vertAlign w:val="superscript"/>
          <w:lang w:val="en-US" w:eastAsia="zh-CN"/>
        </w:rPr>
      </w:pPr>
      <w:r>
        <w:rPr>
          <w:rFonts w:hint="eastAsia" w:ascii="Times New Roman" w:hAnsi="Times New Roman" w:eastAsia="黑体"/>
          <w:b w:val="0"/>
          <w:bCs/>
          <w:color w:val="000000"/>
          <w:sz w:val="24"/>
          <w:szCs w:val="24"/>
          <w:lang w:val="en-US" w:eastAsia="zh-CN"/>
        </w:rPr>
        <w:t>Jie Zhang</w:t>
      </w:r>
      <w:r>
        <w:rPr>
          <w:rFonts w:hint="eastAsia" w:ascii="Times New Roman" w:hAnsi="Times New Roman" w:eastAsia="黑体"/>
          <w:b w:val="0"/>
          <w:bCs/>
          <w:color w:val="000000"/>
          <w:sz w:val="24"/>
          <w:szCs w:val="24"/>
          <w:vertAlign w:val="superscript"/>
          <w:lang w:val="en-US" w:eastAsia="zh-CN"/>
        </w:rPr>
        <w:t>1</w:t>
      </w:r>
      <w:r>
        <w:rPr>
          <w:rFonts w:hint="eastAsia" w:ascii="Times New Roman" w:hAnsi="Times New Roman" w:eastAsia="黑体"/>
          <w:b w:val="0"/>
          <w:bCs/>
          <w:color w:val="000000"/>
          <w:sz w:val="24"/>
          <w:szCs w:val="24"/>
          <w:vertAlign w:val="baseline"/>
          <w:lang w:val="en-US" w:eastAsia="zh-CN"/>
        </w:rPr>
        <w:t>, Ben Dong</w:t>
      </w:r>
      <w:r>
        <w:rPr>
          <w:rFonts w:hint="eastAsia" w:ascii="Times New Roman" w:hAnsi="Times New Roman" w:eastAsia="黑体"/>
          <w:b w:val="0"/>
          <w:bCs/>
          <w:color w:val="000000"/>
          <w:sz w:val="24"/>
          <w:szCs w:val="24"/>
          <w:vertAlign w:val="superscript"/>
          <w:lang w:val="en-US" w:eastAsia="zh-CN"/>
        </w:rPr>
        <w:t>1</w:t>
      </w:r>
      <w:r>
        <w:rPr>
          <w:rFonts w:hint="eastAsia" w:ascii="Times New Roman" w:hAnsi="Times New Roman" w:eastAsia="黑体"/>
          <w:b w:val="0"/>
          <w:bCs/>
          <w:color w:val="000000"/>
          <w:sz w:val="24"/>
          <w:szCs w:val="24"/>
          <w:vertAlign w:val="baseline"/>
          <w:lang w:val="en-US" w:eastAsia="zh-CN"/>
        </w:rPr>
        <w:t>, Ying Han</w:t>
      </w:r>
      <w:r>
        <w:rPr>
          <w:rFonts w:hint="eastAsia" w:ascii="Times New Roman" w:hAnsi="Times New Roman" w:eastAsia="黑体"/>
          <w:b w:val="0"/>
          <w:bCs/>
          <w:color w:val="000000"/>
          <w:sz w:val="24"/>
          <w:szCs w:val="24"/>
          <w:vertAlign w:val="superscript"/>
          <w:lang w:val="en-US" w:eastAsia="zh-CN"/>
        </w:rPr>
        <w:t>1</w:t>
      </w:r>
      <w:r>
        <w:rPr>
          <w:rFonts w:hint="eastAsia" w:ascii="Times New Roman" w:hAnsi="Times New Roman" w:eastAsia="黑体"/>
          <w:b w:val="0"/>
          <w:bCs/>
          <w:color w:val="000000"/>
          <w:sz w:val="24"/>
          <w:szCs w:val="24"/>
          <w:vertAlign w:val="baseline"/>
          <w:lang w:val="en-US" w:eastAsia="zh-CN"/>
        </w:rPr>
        <w:t>, Xiaocui Zhan</w:t>
      </w:r>
      <w:r>
        <w:rPr>
          <w:rFonts w:hint="eastAsia" w:ascii="Times New Roman" w:hAnsi="Times New Roman" w:eastAsia="黑体"/>
          <w:b w:val="0"/>
          <w:bCs/>
          <w:color w:val="000000"/>
          <w:sz w:val="24"/>
          <w:szCs w:val="24"/>
          <w:vertAlign w:val="superscript"/>
          <w:lang w:val="en-US" w:eastAsia="zh-CN"/>
        </w:rPr>
        <w:t>2</w:t>
      </w:r>
      <w:r>
        <w:rPr>
          <w:rFonts w:hint="eastAsia" w:ascii="Times New Roman" w:hAnsi="Times New Roman" w:eastAsia="黑体"/>
          <w:b w:val="0"/>
          <w:bCs/>
          <w:color w:val="000000"/>
          <w:sz w:val="24"/>
          <w:szCs w:val="24"/>
          <w:vertAlign w:val="baseline"/>
          <w:lang w:val="en-US" w:eastAsia="zh-CN"/>
        </w:rPr>
        <w:t>, Sijie Ge</w:t>
      </w:r>
      <w:r>
        <w:rPr>
          <w:rFonts w:hint="eastAsia" w:ascii="Times New Roman" w:hAnsi="Times New Roman" w:eastAsia="黑体"/>
          <w:b w:val="0"/>
          <w:bCs/>
          <w:color w:val="000000"/>
          <w:sz w:val="24"/>
          <w:szCs w:val="24"/>
          <w:vertAlign w:val="superscript"/>
          <w:lang w:val="en-US" w:eastAsia="zh-CN"/>
        </w:rPr>
        <w:t>1</w:t>
      </w:r>
      <w:r>
        <w:rPr>
          <w:rFonts w:hint="eastAsia" w:ascii="Times New Roman" w:hAnsi="Times New Roman" w:eastAsia="黑体"/>
          <w:b w:val="0"/>
          <w:bCs/>
          <w:color w:val="000000"/>
          <w:sz w:val="24"/>
          <w:szCs w:val="24"/>
          <w:vertAlign w:val="baseline"/>
          <w:lang w:val="en-US" w:eastAsia="zh-CN"/>
        </w:rPr>
        <w:t>, Shilong He</w:t>
      </w:r>
      <w:r>
        <w:rPr>
          <w:rFonts w:hint="eastAsia" w:ascii="Times New Roman" w:hAnsi="Times New Roman" w:eastAsia="黑体"/>
          <w:b w:val="0"/>
          <w:bCs/>
          <w:color w:val="000000"/>
          <w:sz w:val="24"/>
          <w:szCs w:val="24"/>
          <w:vertAlign w:val="superscript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4"/>
          <w:szCs w:val="24"/>
          <w:vertAlign w:val="superscript"/>
          <w:lang w:val="en-US" w:eastAsia="zh-CN"/>
        </w:rPr>
        <w:t>∗</w:t>
      </w:r>
    </w:p>
    <w:p>
      <w:pPr>
        <w:numPr>
          <w:ilvl w:val="0"/>
          <w:numId w:val="0"/>
        </w:numPr>
        <w:spacing w:line="480" w:lineRule="auto"/>
        <w:jc w:val="both"/>
        <w:rPr>
          <w:rFonts w:hint="eastAsia" w:ascii="Times New Roman" w:hAnsi="Times New Roman" w:eastAsia="黑体"/>
          <w:b w:val="0"/>
          <w:bCs/>
          <w:color w:val="000000"/>
          <w:sz w:val="20"/>
          <w:szCs w:val="20"/>
          <w:vertAlign w:val="baseline"/>
          <w:lang w:val="en-US" w:eastAsia="zh-CN"/>
        </w:rPr>
      </w:pPr>
      <w:r>
        <w:rPr>
          <w:rFonts w:hint="eastAsia" w:ascii="Times New Roman" w:hAnsi="Times New Roman" w:eastAsia="黑体"/>
          <w:b w:val="0"/>
          <w:bCs/>
          <w:color w:val="000000"/>
          <w:sz w:val="20"/>
          <w:szCs w:val="20"/>
          <w:vertAlign w:val="superscript"/>
          <w:lang w:val="en-US" w:eastAsia="zh-CN"/>
        </w:rPr>
        <w:t>1</w:t>
      </w:r>
      <w:r>
        <w:rPr>
          <w:rFonts w:hint="eastAsia" w:ascii="Times New Roman" w:hAnsi="Times New Roman" w:eastAsia="黑体"/>
          <w:b w:val="0"/>
          <w:bCs/>
          <w:color w:val="000000"/>
          <w:sz w:val="20"/>
          <w:szCs w:val="20"/>
          <w:vertAlign w:val="baseline"/>
          <w:lang w:val="en-US" w:eastAsia="zh-CN"/>
        </w:rPr>
        <w:t>College of Environmental and Spatial Informatics, China University of Mining and Technology</w:t>
      </w:r>
    </w:p>
    <w:p>
      <w:pPr>
        <w:numPr>
          <w:ilvl w:val="0"/>
          <w:numId w:val="0"/>
        </w:numPr>
        <w:spacing w:line="480" w:lineRule="auto"/>
        <w:ind w:leftChars="0"/>
        <w:jc w:val="both"/>
        <w:rPr>
          <w:rFonts w:hint="eastAsia" w:ascii="Times New Roman" w:hAnsi="Times New Roman" w:eastAsia="黑体" w:cs="Times New Roman"/>
          <w:b w:val="0"/>
          <w:bCs/>
          <w:color w:val="000000"/>
          <w:kern w:val="2"/>
          <w:sz w:val="20"/>
          <w:szCs w:val="20"/>
          <w:vertAlign w:val="baseline"/>
          <w:lang w:val="en-US" w:eastAsia="zh-CN" w:bidi="ar-SA"/>
        </w:rPr>
      </w:pPr>
      <w:r>
        <w:rPr>
          <w:rFonts w:hint="eastAsia" w:ascii="Times New Roman" w:hAnsi="Times New Roman" w:eastAsia="黑体"/>
          <w:b w:val="0"/>
          <w:bCs/>
          <w:color w:val="000000"/>
          <w:sz w:val="20"/>
          <w:szCs w:val="20"/>
          <w:vertAlign w:val="superscript"/>
          <w:lang w:val="en-US" w:eastAsia="zh-CN"/>
        </w:rPr>
        <w:t>2</w:t>
      </w:r>
      <w:r>
        <w:rPr>
          <w:rFonts w:hint="eastAsia" w:ascii="Times New Roman" w:hAnsi="Times New Roman" w:eastAsia="黑体" w:cs="Times New Roman"/>
          <w:b w:val="0"/>
          <w:bCs/>
          <w:color w:val="000000"/>
          <w:kern w:val="2"/>
          <w:sz w:val="20"/>
          <w:szCs w:val="20"/>
          <w:vertAlign w:val="baseline"/>
          <w:lang w:val="en-US" w:eastAsia="zh-CN" w:bidi="ar-SA"/>
        </w:rPr>
        <w:t xml:space="preserve">Tongling Nonferrous Design &amp; Research Institute Co., Ltd Tongling 244000, Anhui Province, PR China </w:t>
      </w:r>
    </w:p>
    <w:p>
      <w:pPr>
        <w:numPr>
          <w:ilvl w:val="0"/>
          <w:numId w:val="0"/>
        </w:numPr>
        <w:spacing w:line="480" w:lineRule="auto"/>
        <w:ind w:leftChars="0"/>
        <w:jc w:val="both"/>
        <w:rPr>
          <w:rFonts w:hint="default" w:ascii="Times New Roman" w:hAnsi="Times New Roman" w:eastAsia="黑体"/>
          <w:b w:val="0"/>
          <w:bCs/>
          <w:color w:val="000000"/>
          <w:sz w:val="20"/>
          <w:szCs w:val="20"/>
          <w:vertAlign w:val="baseline"/>
          <w:lang w:val="en-US" w:eastAsia="zh-CN"/>
        </w:rPr>
      </w:pPr>
      <w:r>
        <w:rPr>
          <w:rFonts w:hint="eastAsia" w:ascii="Times New Roman" w:hAnsi="Times New Roman" w:eastAsia="黑体"/>
          <w:b w:val="0"/>
          <w:bCs/>
          <w:color w:val="000000"/>
          <w:sz w:val="20"/>
          <w:szCs w:val="20"/>
          <w:vertAlign w:val="baseline"/>
          <w:lang w:val="en-US" w:eastAsia="zh-CN"/>
        </w:rPr>
        <w:t>∗Corresponding author:</w:t>
      </w:r>
    </w:p>
    <w:p>
      <w:pPr>
        <w:numPr>
          <w:ilvl w:val="0"/>
          <w:numId w:val="0"/>
        </w:numPr>
        <w:spacing w:line="480" w:lineRule="auto"/>
        <w:ind w:leftChars="0"/>
        <w:jc w:val="both"/>
        <w:rPr>
          <w:rFonts w:hint="default" w:ascii="Times New Roman" w:hAnsi="Times New Roman" w:eastAsia="黑体"/>
          <w:b w:val="0"/>
          <w:bCs/>
          <w:color w:val="000000"/>
          <w:sz w:val="20"/>
          <w:szCs w:val="20"/>
          <w:vertAlign w:val="baseline"/>
          <w:lang w:val="en-US" w:eastAsia="zh-CN"/>
        </w:rPr>
      </w:pPr>
      <w:r>
        <w:rPr>
          <w:rFonts w:hint="default" w:ascii="Times New Roman" w:hAnsi="Times New Roman" w:eastAsia="黑体"/>
          <w:b w:val="0"/>
          <w:bCs/>
          <w:color w:val="000000"/>
          <w:sz w:val="20"/>
          <w:szCs w:val="20"/>
          <w:vertAlign w:val="baseline"/>
          <w:lang w:val="en-US" w:eastAsia="zh-CN"/>
        </w:rPr>
        <w:t xml:space="preserve">Name: Shilong He </w:t>
      </w:r>
    </w:p>
    <w:p>
      <w:pPr>
        <w:numPr>
          <w:ilvl w:val="0"/>
          <w:numId w:val="0"/>
        </w:numPr>
        <w:spacing w:line="480" w:lineRule="auto"/>
        <w:ind w:leftChars="0"/>
        <w:jc w:val="both"/>
        <w:rPr>
          <w:rFonts w:hint="default" w:ascii="Times New Roman" w:hAnsi="Times New Roman" w:eastAsia="黑体"/>
          <w:b w:val="0"/>
          <w:bCs/>
          <w:color w:val="000000"/>
          <w:sz w:val="20"/>
          <w:szCs w:val="20"/>
          <w:vertAlign w:val="baseline"/>
          <w:lang w:val="en-US" w:eastAsia="zh-CN"/>
        </w:rPr>
      </w:pPr>
      <w:r>
        <w:rPr>
          <w:rFonts w:hint="default" w:ascii="Times New Roman" w:hAnsi="Times New Roman" w:eastAsia="黑体"/>
          <w:b w:val="0"/>
          <w:bCs/>
          <w:color w:val="000000"/>
          <w:sz w:val="20"/>
          <w:szCs w:val="20"/>
          <w:vertAlign w:val="baseline"/>
          <w:lang w:val="en-US" w:eastAsia="zh-CN"/>
        </w:rPr>
        <w:t>Phone numbers: 86-516-83591328</w:t>
      </w:r>
    </w:p>
    <w:p>
      <w:pPr>
        <w:numPr>
          <w:ilvl w:val="0"/>
          <w:numId w:val="0"/>
        </w:numPr>
        <w:spacing w:line="480" w:lineRule="auto"/>
        <w:ind w:leftChars="0"/>
        <w:jc w:val="both"/>
        <w:rPr>
          <w:rFonts w:hint="default" w:ascii="Times New Roman" w:hAnsi="Times New Roman" w:eastAsia="黑体"/>
          <w:b w:val="0"/>
          <w:bCs/>
          <w:color w:val="000000"/>
          <w:sz w:val="20"/>
          <w:szCs w:val="20"/>
          <w:vertAlign w:val="baseline"/>
          <w:lang w:val="en-US" w:eastAsia="zh-CN"/>
        </w:rPr>
      </w:pPr>
      <w:r>
        <w:rPr>
          <w:rFonts w:hint="default" w:ascii="Times New Roman" w:hAnsi="Times New Roman" w:eastAsia="黑体"/>
          <w:b w:val="0"/>
          <w:bCs/>
          <w:color w:val="000000"/>
          <w:sz w:val="20"/>
          <w:szCs w:val="20"/>
          <w:vertAlign w:val="baseline"/>
          <w:lang w:val="en-US" w:eastAsia="zh-CN"/>
        </w:rPr>
        <w:t>E-mail: hslongrcees@163.com</w:t>
      </w:r>
    </w:p>
    <w:p>
      <w:pPr>
        <w:numPr>
          <w:ilvl w:val="0"/>
          <w:numId w:val="0"/>
        </w:numPr>
        <w:spacing w:line="480" w:lineRule="auto"/>
        <w:ind w:leftChars="0"/>
        <w:jc w:val="both"/>
        <w:rPr>
          <w:rFonts w:hint="default" w:ascii="Times New Roman" w:hAnsi="Times New Roman" w:eastAsia="黑体"/>
          <w:b w:val="0"/>
          <w:bCs/>
          <w:color w:val="000000"/>
          <w:sz w:val="20"/>
          <w:szCs w:val="20"/>
          <w:vertAlign w:val="baseline"/>
          <w:lang w:val="en-US" w:eastAsia="zh-CN"/>
        </w:rPr>
      </w:pPr>
      <w:r>
        <w:rPr>
          <w:rFonts w:hint="default" w:ascii="Times New Roman" w:hAnsi="Times New Roman" w:eastAsia="黑体"/>
          <w:b w:val="0"/>
          <w:bCs/>
          <w:color w:val="000000"/>
          <w:sz w:val="20"/>
          <w:szCs w:val="20"/>
          <w:vertAlign w:val="baseline"/>
          <w:lang w:val="en-US" w:eastAsia="zh-CN"/>
        </w:rPr>
        <w:t>Professor, PhD.</w:t>
      </w:r>
    </w:p>
    <w:p>
      <w:pPr>
        <w:numPr>
          <w:ilvl w:val="0"/>
          <w:numId w:val="0"/>
        </w:numPr>
        <w:spacing w:line="480" w:lineRule="auto"/>
        <w:ind w:leftChars="0"/>
        <w:jc w:val="both"/>
        <w:rPr>
          <w:rFonts w:hint="default" w:ascii="Times New Roman" w:hAnsi="Times New Roman" w:eastAsia="黑体"/>
          <w:b w:val="0"/>
          <w:bCs/>
          <w:color w:val="000000"/>
          <w:sz w:val="20"/>
          <w:szCs w:val="20"/>
          <w:vertAlign w:val="baseline"/>
          <w:lang w:val="en-US" w:eastAsia="zh-CN"/>
        </w:rPr>
      </w:pPr>
      <w:r>
        <w:rPr>
          <w:rFonts w:hint="default" w:ascii="Times New Roman" w:hAnsi="Times New Roman" w:eastAsia="黑体"/>
          <w:b w:val="0"/>
          <w:bCs/>
          <w:color w:val="000000"/>
          <w:sz w:val="20"/>
          <w:szCs w:val="20"/>
          <w:vertAlign w:val="baseline"/>
          <w:lang w:val="en-US" w:eastAsia="zh-CN"/>
        </w:rPr>
        <w:t>School of Environment and Spatial Informatics</w:t>
      </w:r>
    </w:p>
    <w:p>
      <w:pPr>
        <w:numPr>
          <w:ilvl w:val="0"/>
          <w:numId w:val="0"/>
        </w:numPr>
        <w:spacing w:line="480" w:lineRule="auto"/>
        <w:ind w:leftChars="0"/>
        <w:jc w:val="both"/>
        <w:rPr>
          <w:rFonts w:hint="eastAsia" w:ascii="Times New Roman" w:hAnsi="Times New Roman"/>
          <w:sz w:val="24"/>
          <w:szCs w:val="24"/>
        </w:rPr>
      </w:pPr>
      <w:r>
        <w:rPr>
          <w:rFonts w:hint="default" w:ascii="Times New Roman" w:hAnsi="Times New Roman" w:eastAsia="黑体"/>
          <w:b w:val="0"/>
          <w:bCs/>
          <w:color w:val="000000"/>
          <w:sz w:val="20"/>
          <w:szCs w:val="20"/>
          <w:vertAlign w:val="baseline"/>
          <w:lang w:val="en-US" w:eastAsia="zh-CN"/>
        </w:rPr>
        <w:t>China University of Mining and Technology</w:t>
      </w:r>
      <w:r>
        <w:rPr>
          <w:rFonts w:hint="default" w:ascii="Times New Roman" w:hAnsi="Times New Roman" w:eastAsia="黑体"/>
          <w:b w:val="0"/>
          <w:bCs/>
          <w:color w:val="000000"/>
          <w:sz w:val="20"/>
          <w:szCs w:val="20"/>
          <w:vertAlign w:val="baseli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eastAsia" w:ascii="Times New Roman" w:hAnsi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/>
          <w:b/>
          <w:bCs/>
          <w:sz w:val="24"/>
          <w:szCs w:val="24"/>
          <w:lang w:val="en-US" w:eastAsia="zh-CN"/>
        </w:rPr>
        <w:t>Selection of catalyst doping ratio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720"/>
        <w:jc w:val="both"/>
        <w:textAlignment w:val="auto"/>
        <w:rPr>
          <w:rFonts w:hint="default" w:ascii="Times New Roman" w:hAnsi="Times New Roman" w:eastAsiaTheme="minorEastAsia"/>
          <w:sz w:val="24"/>
          <w:szCs w:val="24"/>
          <w:lang w:val="en-US" w:eastAsia="zh-CN"/>
        </w:rPr>
      </w:pPr>
      <w:r>
        <w:rPr>
          <w:rFonts w:hint="eastAsia" w:ascii="Times New Roman" w:hAnsi="Times New Roman"/>
          <w:sz w:val="24"/>
          <w:szCs w:val="24"/>
          <w:lang w:val="en-US" w:eastAsia="zh-CN"/>
        </w:rPr>
        <w:t xml:space="preserve">We prepared catalysts with different initial molar ratio of Co and Mn(0.1, 0.2, 0.3, 0.4 and 0.5 respectively). The sample with Co/Mn=0.2 had the highest </w:t>
      </w:r>
      <w:r>
        <w:rPr>
          <w:rFonts w:hint="eastAsia" w:ascii="Times New Roman" w:hAnsi="Times New Roman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atalytic ozonation</w:t>
      </w:r>
      <w:r>
        <w:rPr>
          <w:rFonts w:hint="eastAsia" w:ascii="Times New Roman" w:hAnsi="Times New Roman"/>
          <w:sz w:val="24"/>
          <w:szCs w:val="24"/>
        </w:rPr>
        <w:t xml:space="preserve"> of phenol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>(Figure S1).</w:t>
      </w:r>
    </w:p>
    <w:p>
      <w:pPr>
        <w:spacing w:line="480" w:lineRule="auto"/>
        <w:jc w:val="center"/>
        <w:rPr>
          <w:rFonts w:hint="eastAsia"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object>
          <v:shape id="_x0000_i1025" o:spt="75" type="#_x0000_t75" style="height:180.55pt;width:229.15pt;" o:ole="t" filled="f" o:preferrelative="t" stroked="f" coordsize="21600,21600">
            <v:path/>
            <v:fill on="f" focussize="0,0"/>
            <v:stroke on="f"/>
            <v:imagedata r:id="rId5" o:title=""/>
            <o:lock v:ext="edit" aspectratio="f"/>
            <w10:wrap type="none"/>
            <w10:anchorlock/>
          </v:shape>
          <o:OLEObject Type="Embed" ProgID="Origin50.Graph" ShapeID="_x0000_i1025" DrawAspect="Content" ObjectID="_1468075725" r:id="rId4">
            <o:LockedField>false</o:LockedField>
          </o:OLEObject>
        </w:object>
      </w:r>
    </w:p>
    <w:p>
      <w:pPr>
        <w:spacing w:line="480" w:lineRule="auto"/>
        <w:jc w:val="center"/>
        <w:rPr>
          <w:rFonts w:hint="eastAsia"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Fig</w:t>
      </w:r>
      <w:r>
        <w:rPr>
          <w:rFonts w:hint="eastAsia" w:ascii="Times New Roman" w:hAnsi="Times New Roman"/>
          <w:bCs/>
          <w:sz w:val="24"/>
          <w:szCs w:val="24"/>
        </w:rPr>
        <w:t>.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hint="eastAsia" w:ascii="Times New Roman" w:hAnsi="Times New Roman"/>
          <w:bCs/>
          <w:sz w:val="24"/>
          <w:szCs w:val="24"/>
        </w:rPr>
        <w:t>S</w:t>
      </w:r>
      <w:r>
        <w:rPr>
          <w:rFonts w:ascii="Times New Roman" w:hAnsi="Times New Roman"/>
          <w:bCs/>
          <w:sz w:val="24"/>
          <w:szCs w:val="24"/>
        </w:rPr>
        <w:t>1</w:t>
      </w:r>
      <w:r>
        <w:rPr>
          <w:rFonts w:hint="eastAsia"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ozonation and catalytic ozonation by α-MnO</w:t>
      </w:r>
      <w:r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ascii="Times New Roman" w:hAnsi="Times New Roman"/>
          <w:sz w:val="24"/>
          <w:szCs w:val="24"/>
        </w:rPr>
        <w:t xml:space="preserve"> and Co doped α-MnO</w:t>
      </w:r>
      <w:r>
        <w:rPr>
          <w:rFonts w:ascii="Times New Roman" w:hAnsi="Times New Roman"/>
          <w:sz w:val="24"/>
          <w:szCs w:val="24"/>
          <w:vertAlign w:val="subscript"/>
        </w:rPr>
        <w:t xml:space="preserve">2 </w:t>
      </w:r>
      <w:r>
        <w:rPr>
          <w:rFonts w:ascii="Times New Roman" w:hAnsi="Times New Roman"/>
          <w:sz w:val="24"/>
          <w:szCs w:val="24"/>
        </w:rPr>
        <w:t>with different Co/Mn molar ratios</w:t>
      </w:r>
    </w:p>
    <w:p>
      <w:pPr>
        <w:numPr>
          <w:ilvl w:val="0"/>
          <w:numId w:val="0"/>
        </w:numPr>
        <w:spacing w:line="480" w:lineRule="auto"/>
        <w:ind w:leftChars="0"/>
        <w:jc w:val="both"/>
        <w:rPr>
          <w:rFonts w:hint="default" w:ascii="Times New Roman" w:hAnsi="Times New Roman" w:eastAsia="黑体"/>
          <w:b w:val="0"/>
          <w:bCs/>
          <w:color w:val="000000"/>
          <w:sz w:val="20"/>
          <w:szCs w:val="20"/>
          <w:vertAlign w:val="baseli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lnNumType w:countBy="1" w:start="488" w:restart="continuous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Gulliver">
    <w:altName w:val="MS Gothic"/>
    <w:panose1 w:val="00000000000000000000"/>
    <w:charset w:val="80"/>
    <w:family w:val="auto"/>
    <w:pitch w:val="default"/>
    <w:sig w:usb0="00000000" w:usb1="00000000" w:usb2="00000010" w:usb3="00000000" w:csb0="00020000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E166B0"/>
    <w:rsid w:val="18884D6E"/>
    <w:rsid w:val="30E166B0"/>
    <w:rsid w:val="76790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2021-12-13T01:18:00Z</dcterms:created>
  <dc:creator>H.</dc:creator>
  <cp:lastModifiedBy>董奔</cp:lastModifiedBy>
  <dcterms:modified xsi:type="dcterms:W3CDTF">2021-12-30T07:48:33Z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0913A4508779497D871322F85FE4345F</vt:lpwstr>
  </property>
</Properties>
</file>