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9E7F93" w14:textId="77777777" w:rsidR="002E3143" w:rsidRPr="003C594D" w:rsidRDefault="002E3143" w:rsidP="005F1B0F">
      <w:pPr>
        <w:widowControl w:val="0"/>
        <w:spacing w:before="240" w:after="60" w:line="480" w:lineRule="auto"/>
        <w:jc w:val="center"/>
        <w:outlineLvl w:val="0"/>
        <w:rPr>
          <w:rFonts w:ascii="Times New Roman" w:eastAsia="等线 Light" w:hAnsi="Times New Roman" w:cs="Times New Roman"/>
          <w:b/>
          <w:bCs/>
          <w:kern w:val="28"/>
        </w:rPr>
      </w:pPr>
      <w:r w:rsidRPr="003C594D">
        <w:rPr>
          <w:rFonts w:ascii="Times New Roman" w:eastAsia="等线 Light" w:hAnsi="Times New Roman" w:cs="Times New Roman"/>
          <w:b/>
          <w:bCs/>
          <w:kern w:val="28"/>
        </w:rPr>
        <w:t>Long-term Mechanical Loading is Required for the Formation of 3D Bioprinted Functional Osteocyte Bone Organoids using Human Mesenchymal Stem Cells</w:t>
      </w:r>
    </w:p>
    <w:p w14:paraId="2EDED89B" w14:textId="131C2405" w:rsidR="005F1B0F" w:rsidRPr="003C594D" w:rsidRDefault="005F1B0F" w:rsidP="005F1B0F">
      <w:pPr>
        <w:widowControl w:val="0"/>
        <w:spacing w:before="240" w:after="60" w:line="480" w:lineRule="auto"/>
        <w:jc w:val="center"/>
        <w:outlineLvl w:val="0"/>
        <w:rPr>
          <w:rFonts w:ascii="Times New Roman" w:eastAsia="等线 Light" w:hAnsi="Times New Roman" w:cs="Times New Roman"/>
          <w:b/>
          <w:bCs/>
          <w:kern w:val="28"/>
        </w:rPr>
      </w:pPr>
      <w:r w:rsidRPr="003C594D">
        <w:rPr>
          <w:rFonts w:ascii="Times New Roman" w:eastAsia="等线 Light" w:hAnsi="Times New Roman" w:cs="Times New Roman"/>
          <w:b/>
          <w:bCs/>
          <w:kern w:val="28"/>
        </w:rPr>
        <w:t>Supporting Information</w:t>
      </w:r>
    </w:p>
    <w:p w14:paraId="36287FC9" w14:textId="77777777" w:rsidR="005F1B0F" w:rsidRPr="003C594D" w:rsidRDefault="005F1B0F" w:rsidP="00256520"/>
    <w:p w14:paraId="6900F690" w14:textId="7CBA7236" w:rsidR="0003304F" w:rsidRPr="003C594D" w:rsidRDefault="0003304F" w:rsidP="0003304F">
      <w:pPr>
        <w:rPr>
          <w:rFonts w:ascii="Times New Roman" w:eastAsia="宋体" w:hAnsi="Times New Roman" w:cs="Times New Roman"/>
          <w:i/>
          <w:lang w:eastAsia="en-US"/>
        </w:rPr>
      </w:pPr>
      <w:r w:rsidRPr="003C594D">
        <w:rPr>
          <w:rFonts w:ascii="Times New Roman" w:eastAsia="宋体" w:hAnsi="Times New Roman" w:cs="Times New Roman"/>
          <w:i/>
          <w:lang w:eastAsia="en-US"/>
        </w:rPr>
        <w:t>Jianhua Zhang</w:t>
      </w:r>
      <w:r w:rsidR="009E5EA4" w:rsidRPr="003C594D">
        <w:rPr>
          <w:rFonts w:ascii="Times New Roman" w:eastAsia="宋体" w:hAnsi="Times New Roman" w:cs="Times New Roman"/>
          <w:i/>
          <w:lang w:eastAsia="en-US"/>
        </w:rPr>
        <w:t xml:space="preserve"> </w:t>
      </w:r>
      <w:r w:rsidRPr="003C594D">
        <w:rPr>
          <w:rFonts w:ascii="Times New Roman" w:eastAsia="宋体" w:hAnsi="Times New Roman" w:cs="Times New Roman"/>
          <w:i/>
          <w:vertAlign w:val="superscript"/>
          <w:lang w:eastAsia="en-US"/>
        </w:rPr>
        <w:t>1</w:t>
      </w:r>
      <w:r w:rsidR="009E5EA4" w:rsidRPr="003C594D">
        <w:rPr>
          <w:rFonts w:ascii="Times New Roman" w:eastAsia="宋体" w:hAnsi="Times New Roman" w:cs="Times New Roman"/>
          <w:i/>
          <w:vertAlign w:val="superscript"/>
          <w:lang w:eastAsia="en-US"/>
        </w:rPr>
        <w:t>, 2</w:t>
      </w:r>
      <w:r w:rsidRPr="003C594D">
        <w:rPr>
          <w:rFonts w:ascii="Times New Roman" w:eastAsia="宋体" w:hAnsi="Times New Roman" w:cs="Times New Roman"/>
          <w:i/>
          <w:lang w:eastAsia="en-US"/>
        </w:rPr>
        <w:t>, Marsel Ganeyev</w:t>
      </w:r>
      <w:r w:rsidRPr="003C594D">
        <w:rPr>
          <w:rFonts w:ascii="Times New Roman" w:eastAsia="宋体" w:hAnsi="Times New Roman" w:cs="Times New Roman"/>
          <w:i/>
          <w:vertAlign w:val="superscript"/>
          <w:lang w:eastAsia="en-US"/>
        </w:rPr>
        <w:t>1</w:t>
      </w:r>
      <w:r w:rsidRPr="003C594D">
        <w:rPr>
          <w:rFonts w:ascii="Times New Roman" w:eastAsia="宋体" w:hAnsi="Times New Roman" w:cs="Times New Roman"/>
          <w:i/>
          <w:lang w:eastAsia="en-US"/>
        </w:rPr>
        <w:t>, Anna-Katharina Zehnder</w:t>
      </w:r>
      <w:r w:rsidRPr="003C594D">
        <w:rPr>
          <w:rFonts w:ascii="Times New Roman" w:eastAsia="宋体" w:hAnsi="Times New Roman" w:cs="Times New Roman"/>
          <w:i/>
          <w:vertAlign w:val="superscript"/>
          <w:lang w:eastAsia="en-US"/>
        </w:rPr>
        <w:t>1</w:t>
      </w:r>
      <w:r w:rsidRPr="003C594D">
        <w:rPr>
          <w:rFonts w:ascii="Times New Roman" w:eastAsia="宋体" w:hAnsi="Times New Roman" w:cs="Times New Roman"/>
          <w:i/>
          <w:lang w:eastAsia="en-US"/>
        </w:rPr>
        <w:t>, Peng Zeng</w:t>
      </w:r>
      <w:r w:rsidR="009E5EA4" w:rsidRPr="003C594D">
        <w:rPr>
          <w:rFonts w:ascii="Times New Roman" w:eastAsia="宋体" w:hAnsi="Times New Roman" w:cs="Times New Roman"/>
          <w:i/>
          <w:lang w:eastAsia="en-US"/>
        </w:rPr>
        <w:t xml:space="preserve"> </w:t>
      </w:r>
      <w:r w:rsidR="009E5EA4" w:rsidRPr="003C594D">
        <w:rPr>
          <w:rFonts w:ascii="Times New Roman" w:eastAsia="宋体" w:hAnsi="Times New Roman" w:cs="Times New Roman"/>
          <w:i/>
          <w:vertAlign w:val="superscript"/>
          <w:lang w:eastAsia="en-US"/>
        </w:rPr>
        <w:t>3</w:t>
      </w:r>
      <w:r w:rsidRPr="003C594D">
        <w:rPr>
          <w:rFonts w:ascii="Times New Roman" w:eastAsia="宋体" w:hAnsi="Times New Roman" w:cs="Times New Roman"/>
          <w:i/>
          <w:lang w:eastAsia="en-US"/>
        </w:rPr>
        <w:t>, Gian Nutal Schädli</w:t>
      </w:r>
      <w:r w:rsidRPr="003C594D">
        <w:rPr>
          <w:rFonts w:ascii="Times New Roman" w:eastAsia="宋体" w:hAnsi="Times New Roman" w:cs="Times New Roman"/>
          <w:i/>
          <w:vertAlign w:val="superscript"/>
          <w:lang w:eastAsia="en-US"/>
        </w:rPr>
        <w:t>1</w:t>
      </w:r>
      <w:r w:rsidRPr="003C594D">
        <w:rPr>
          <w:rFonts w:ascii="Times New Roman" w:eastAsia="宋体" w:hAnsi="Times New Roman" w:cs="Times New Roman"/>
          <w:i/>
          <w:lang w:eastAsia="en-US"/>
        </w:rPr>
        <w:t>, Julia Griesbach</w:t>
      </w:r>
      <w:r w:rsidRPr="003C594D">
        <w:rPr>
          <w:rFonts w:ascii="Times New Roman" w:eastAsia="宋体" w:hAnsi="Times New Roman" w:cs="Times New Roman"/>
          <w:i/>
          <w:vertAlign w:val="superscript"/>
          <w:lang w:eastAsia="en-US"/>
        </w:rPr>
        <w:t>1</w:t>
      </w:r>
      <w:r w:rsidRPr="003C594D">
        <w:rPr>
          <w:rFonts w:ascii="Times New Roman" w:eastAsia="宋体" w:hAnsi="Times New Roman" w:cs="Times New Roman"/>
          <w:i/>
          <w:lang w:eastAsia="en-US"/>
        </w:rPr>
        <w:t>, Anke de Leeuw</w:t>
      </w:r>
      <w:r w:rsidRPr="003C594D">
        <w:rPr>
          <w:rFonts w:ascii="Times New Roman" w:eastAsia="宋体" w:hAnsi="Times New Roman" w:cs="Times New Roman"/>
          <w:i/>
          <w:vertAlign w:val="superscript"/>
          <w:lang w:eastAsia="en-US"/>
        </w:rPr>
        <w:t>1</w:t>
      </w:r>
      <w:r w:rsidRPr="003C594D">
        <w:rPr>
          <w:rFonts w:ascii="Times New Roman" w:eastAsia="宋体" w:hAnsi="Times New Roman" w:cs="Times New Roman"/>
          <w:i/>
          <w:lang w:eastAsia="en-US"/>
        </w:rPr>
        <w:t>, Marina Rubert</w:t>
      </w:r>
      <w:r w:rsidRPr="003C594D">
        <w:rPr>
          <w:rFonts w:ascii="Times New Roman" w:eastAsia="宋体" w:hAnsi="Times New Roman" w:cs="Times New Roman"/>
          <w:i/>
          <w:vertAlign w:val="superscript"/>
          <w:lang w:eastAsia="en-US"/>
        </w:rPr>
        <w:t>1</w:t>
      </w:r>
      <w:r w:rsidRPr="003C594D">
        <w:rPr>
          <w:rFonts w:ascii="Times New Roman" w:eastAsia="宋体" w:hAnsi="Times New Roman" w:cs="Times New Roman"/>
          <w:i/>
          <w:lang w:eastAsia="en-US"/>
        </w:rPr>
        <w:t xml:space="preserve"> and Ralph Müller</w:t>
      </w:r>
      <w:r w:rsidRPr="003C594D">
        <w:rPr>
          <w:rFonts w:ascii="Times New Roman" w:eastAsia="宋体" w:hAnsi="Times New Roman" w:cs="Times New Roman"/>
          <w:i/>
          <w:vertAlign w:val="superscript"/>
          <w:lang w:eastAsia="en-US"/>
        </w:rPr>
        <w:t>1</w:t>
      </w:r>
      <w:r w:rsidRPr="003C594D">
        <w:rPr>
          <w:rFonts w:ascii="Times New Roman" w:eastAsia="宋体" w:hAnsi="Times New Roman" w:cs="Times New Roman"/>
          <w:i/>
          <w:lang w:eastAsia="en-US"/>
        </w:rPr>
        <w:t>*</w:t>
      </w:r>
    </w:p>
    <w:p w14:paraId="64FFD810" w14:textId="77777777" w:rsidR="0003304F" w:rsidRPr="003C594D" w:rsidRDefault="0003304F" w:rsidP="0003304F">
      <w:pPr>
        <w:rPr>
          <w:rFonts w:ascii="Times New Roman" w:eastAsia="宋体" w:hAnsi="Times New Roman" w:cs="Times New Roman"/>
          <w:i/>
          <w:lang w:eastAsia="en-US"/>
        </w:rPr>
      </w:pPr>
    </w:p>
    <w:p w14:paraId="4610D147" w14:textId="0D07044C" w:rsidR="0003304F" w:rsidRPr="003C594D" w:rsidRDefault="0003304F" w:rsidP="0003304F">
      <w:pPr>
        <w:pStyle w:val="a3"/>
        <w:numPr>
          <w:ilvl w:val="0"/>
          <w:numId w:val="2"/>
        </w:numPr>
        <w:ind w:firstLineChars="0"/>
        <w:rPr>
          <w:rFonts w:ascii="Times New Roman" w:hAnsi="Times New Roman"/>
          <w:iCs/>
          <w:sz w:val="22"/>
          <w:lang w:eastAsia="en-US"/>
        </w:rPr>
      </w:pPr>
      <w:r w:rsidRPr="003C594D">
        <w:rPr>
          <w:rFonts w:ascii="Times New Roman" w:hAnsi="Times New Roman"/>
          <w:iCs/>
          <w:sz w:val="22"/>
          <w:lang w:eastAsia="en-US"/>
        </w:rPr>
        <w:t>Institute for Biomechanics, ETH Zürich, Leopold-Ruzicka-Weg 4, 8093 Zürich, Switzerland</w:t>
      </w:r>
    </w:p>
    <w:p w14:paraId="613C8042" w14:textId="77777777" w:rsidR="009E5EA4" w:rsidRPr="003C594D" w:rsidRDefault="009E5EA4" w:rsidP="009E5EA4">
      <w:pPr>
        <w:rPr>
          <w:rFonts w:ascii="Times New Roman" w:hAnsi="Times New Roman"/>
          <w:iCs/>
          <w:lang w:eastAsia="en-US"/>
        </w:rPr>
      </w:pPr>
    </w:p>
    <w:p w14:paraId="3D1449DF" w14:textId="77777777" w:rsidR="009E5EA4" w:rsidRPr="003C594D" w:rsidRDefault="009E5EA4" w:rsidP="009E5EA4">
      <w:pPr>
        <w:pStyle w:val="a3"/>
        <w:numPr>
          <w:ilvl w:val="0"/>
          <w:numId w:val="2"/>
        </w:numPr>
        <w:ind w:firstLineChars="0"/>
        <w:rPr>
          <w:rFonts w:ascii="Times New Roman" w:hAnsi="Times New Roman"/>
          <w:iCs/>
          <w:sz w:val="22"/>
          <w:lang w:eastAsia="en-US"/>
        </w:rPr>
      </w:pPr>
      <w:r w:rsidRPr="003C594D">
        <w:rPr>
          <w:rFonts w:ascii="Times New Roman" w:hAnsi="Times New Roman"/>
          <w:iCs/>
          <w:sz w:val="22"/>
          <w:lang w:eastAsia="en-US"/>
        </w:rPr>
        <w:t>Translational Medicine R&amp;D Center, Institute of Biomedical and Health Engineering, Shenzhen Institutes of Advanced Technology, Chinese Academy of Sciences, Shenzhen 518055, PR China</w:t>
      </w:r>
    </w:p>
    <w:p w14:paraId="4A312361" w14:textId="77777777" w:rsidR="00B33653" w:rsidRPr="003C594D" w:rsidRDefault="00B33653" w:rsidP="00B33653">
      <w:pPr>
        <w:rPr>
          <w:rFonts w:ascii="Times New Roman" w:hAnsi="Times New Roman"/>
          <w:iCs/>
          <w:lang w:eastAsia="en-US"/>
        </w:rPr>
      </w:pPr>
    </w:p>
    <w:p w14:paraId="0E39671D" w14:textId="2EDF6030" w:rsidR="0003304F" w:rsidRPr="003C594D" w:rsidRDefault="0003304F" w:rsidP="0003304F">
      <w:pPr>
        <w:pStyle w:val="a3"/>
        <w:numPr>
          <w:ilvl w:val="0"/>
          <w:numId w:val="2"/>
        </w:numPr>
        <w:ind w:firstLineChars="0"/>
        <w:rPr>
          <w:rFonts w:ascii="Times New Roman" w:hAnsi="Times New Roman"/>
          <w:iCs/>
          <w:sz w:val="22"/>
          <w:lang w:eastAsia="en-US"/>
        </w:rPr>
      </w:pPr>
      <w:r w:rsidRPr="003C594D">
        <w:rPr>
          <w:rFonts w:ascii="Times New Roman" w:hAnsi="Times New Roman"/>
          <w:iCs/>
          <w:sz w:val="22"/>
          <w:lang w:eastAsia="en-US"/>
        </w:rPr>
        <w:t>Scientific Center for Optical and Electron Microscopy (ScopeM), ETH Zürich, Otto-Stern-Weg 3, 8093 Zürich, Switzerland</w:t>
      </w:r>
    </w:p>
    <w:p w14:paraId="4A79D7B8" w14:textId="77777777" w:rsidR="0003304F" w:rsidRPr="003C594D" w:rsidRDefault="0003304F" w:rsidP="0003304F">
      <w:pPr>
        <w:ind w:left="360"/>
        <w:rPr>
          <w:rFonts w:ascii="Times New Roman" w:hAnsi="Times New Roman"/>
          <w:i/>
          <w:lang w:eastAsia="en-US"/>
        </w:rPr>
      </w:pPr>
    </w:p>
    <w:p w14:paraId="05BC7CA0" w14:textId="68440A08" w:rsidR="00DF0177" w:rsidRPr="003C594D" w:rsidRDefault="0003304F" w:rsidP="0003304F">
      <w:pPr>
        <w:rPr>
          <w:rFonts w:ascii="Times New Roman" w:hAnsi="Times New Roman"/>
          <w:b/>
          <w:lang w:val="fr-CH"/>
        </w:rPr>
      </w:pPr>
      <w:r w:rsidRPr="003C594D">
        <w:rPr>
          <w:rFonts w:ascii="Times New Roman" w:hAnsi="Times New Roman"/>
          <w:iCs/>
          <w:lang w:eastAsia="en-US"/>
        </w:rPr>
        <w:t xml:space="preserve">* Corresponding author: </w:t>
      </w:r>
      <w:hyperlink r:id="rId7" w:history="1">
        <w:r w:rsidRPr="003C594D">
          <w:rPr>
            <w:rStyle w:val="a5"/>
            <w:rFonts w:ascii="Times New Roman" w:hAnsi="Times New Roman"/>
            <w:iCs/>
            <w:color w:val="auto"/>
            <w:lang w:eastAsia="en-US"/>
          </w:rPr>
          <w:t>ram@ethz.ch</w:t>
        </w:r>
      </w:hyperlink>
      <w:r w:rsidRPr="003C594D">
        <w:rPr>
          <w:rFonts w:ascii="Times New Roman" w:hAnsi="Times New Roman"/>
          <w:iCs/>
          <w:lang w:eastAsia="en-US"/>
        </w:rPr>
        <w:t xml:space="preserve"> </w:t>
      </w:r>
      <w:r w:rsidR="00DF0177" w:rsidRPr="003C594D">
        <w:rPr>
          <w:rFonts w:ascii="Times New Roman" w:hAnsi="Times New Roman"/>
          <w:b/>
          <w:lang w:val="fr-CH"/>
        </w:rPr>
        <w:br w:type="page"/>
      </w:r>
    </w:p>
    <w:p w14:paraId="562C9060" w14:textId="77777777" w:rsidR="00044BED" w:rsidRPr="003C594D" w:rsidRDefault="00044BED" w:rsidP="00044BED">
      <w:pPr>
        <w:rPr>
          <w:rFonts w:ascii="Times New Roman" w:hAnsi="Times New Roman"/>
          <w:b/>
          <w:lang w:val="fr-CH"/>
        </w:rPr>
      </w:pPr>
      <w:r w:rsidRPr="003C594D">
        <w:rPr>
          <w:rFonts w:ascii="Times New Roman" w:hAnsi="Times New Roman"/>
          <w:b/>
          <w:lang w:val="fr-CH"/>
        </w:rPr>
        <w:lastRenderedPageBreak/>
        <w:t>Experimental Section</w:t>
      </w:r>
    </w:p>
    <w:p w14:paraId="1541D483" w14:textId="68FBF25E" w:rsidR="00044BED" w:rsidRPr="003C594D" w:rsidRDefault="00044BED" w:rsidP="00044BED">
      <w:pPr>
        <w:spacing w:line="360" w:lineRule="auto"/>
        <w:jc w:val="both"/>
        <w:rPr>
          <w:rFonts w:ascii="Times New Roman" w:eastAsia="宋体" w:hAnsi="Times New Roman" w:cs="Times New Roman"/>
          <w:kern w:val="2"/>
        </w:rPr>
      </w:pPr>
      <w:r w:rsidRPr="003C594D">
        <w:rPr>
          <w:rFonts w:ascii="Times New Roman" w:eastAsia="宋体" w:hAnsi="Times New Roman" w:cs="Times New Roman"/>
          <w:i/>
          <w:iCs/>
          <w:kern w:val="2"/>
        </w:rPr>
        <w:t>Materials</w:t>
      </w:r>
      <w:r w:rsidRPr="003C594D">
        <w:rPr>
          <w:rFonts w:ascii="Times New Roman" w:eastAsia="宋体" w:hAnsi="Times New Roman" w:cs="Times New Roman"/>
          <w:kern w:val="2"/>
        </w:rPr>
        <w:t>: Alginic acid sodium salt (Mw = 10,000-600,000) was purchased from AppliChem GmbH (Darmstadt, Germany). Type A gelatin from porcine skin (Mw: 50,000-100,000), dexamethasone (Dex), ascorbic</w:t>
      </w:r>
      <w:r w:rsidR="00381EAC" w:rsidRPr="003C594D">
        <w:rPr>
          <w:rFonts w:ascii="Times New Roman" w:eastAsia="宋体" w:hAnsi="Times New Roman" w:cs="Times New Roman"/>
          <w:kern w:val="2"/>
        </w:rPr>
        <w:t xml:space="preserve"> </w:t>
      </w:r>
      <w:r w:rsidRPr="003C594D">
        <w:rPr>
          <w:rFonts w:ascii="Times New Roman" w:eastAsia="宋体" w:hAnsi="Times New Roman" w:cs="Times New Roman"/>
          <w:kern w:val="2"/>
        </w:rPr>
        <w:t>acid (AA) and beta-glycerophospha</w:t>
      </w:r>
      <w:r w:rsidR="00381EAC" w:rsidRPr="003C594D">
        <w:rPr>
          <w:rFonts w:ascii="Times New Roman" w:eastAsia="宋体" w:hAnsi="Times New Roman" w:cs="Times New Roman"/>
          <w:kern w:val="2"/>
        </w:rPr>
        <w:t>t</w:t>
      </w:r>
      <w:r w:rsidRPr="003C594D">
        <w:rPr>
          <w:rFonts w:ascii="Times New Roman" w:eastAsia="宋体" w:hAnsi="Times New Roman" w:cs="Times New Roman"/>
          <w:kern w:val="2"/>
        </w:rPr>
        <w:t>e (β-GP) were purchased from Sigma-Aldrich (Buchs, Switzerland). Glycerol (99.5%) was purchased from Hänseler AG (Herisau, Switzerland). Phosphate buffered saline (PBS) tablets were purchased from Medicago (Uppsala, Sweden). Calcium chloride (CaCl</w:t>
      </w:r>
      <w:r w:rsidRPr="003C594D">
        <w:rPr>
          <w:rFonts w:ascii="Times New Roman" w:eastAsia="宋体" w:hAnsi="Times New Roman" w:cs="Times New Roman"/>
          <w:kern w:val="2"/>
          <w:vertAlign w:val="subscript"/>
        </w:rPr>
        <w:t>2</w:t>
      </w:r>
      <w:r w:rsidRPr="003C594D">
        <w:rPr>
          <w:rFonts w:ascii="Times New Roman" w:eastAsia="宋体" w:hAnsi="Times New Roman" w:cs="Times New Roman"/>
          <w:kern w:val="2"/>
        </w:rPr>
        <w:t xml:space="preserve">) was purchased from VWR International (Dietikon, Switzerland). Dulbecco’s modified Eagle’s media (DMEM), fetal bovine serum (FBS), penicillin-streptomycin-fungizone (P/S/F), non-essential amino acids (NEAA) and fibroblast growth factor-basic (bFGF) were purchased from Life Technologies (Zug, Switzerland). The target osteogenic related genes (Alkaline phosphatase </w:t>
      </w:r>
      <w:r w:rsidR="00B53296" w:rsidRPr="003C594D">
        <w:rPr>
          <w:rFonts w:ascii="Times New Roman" w:eastAsia="宋体" w:hAnsi="Times New Roman" w:cs="Times New Roman"/>
          <w:kern w:val="2"/>
        </w:rPr>
        <w:t>(</w:t>
      </w:r>
      <w:r w:rsidRPr="003C594D">
        <w:rPr>
          <w:rFonts w:ascii="Times New Roman" w:eastAsia="宋体" w:hAnsi="Times New Roman" w:cs="Times New Roman"/>
          <w:i/>
          <w:kern w:val="2"/>
        </w:rPr>
        <w:t>ALPL</w:t>
      </w:r>
      <w:r w:rsidRPr="003C594D">
        <w:rPr>
          <w:rFonts w:ascii="Times New Roman" w:eastAsia="宋体" w:hAnsi="Times New Roman" w:cs="Times New Roman"/>
          <w:kern w:val="2"/>
        </w:rPr>
        <w:t>), Collagen type I alpha 2 chain</w:t>
      </w:r>
      <w:r w:rsidR="00381EAC" w:rsidRPr="003C594D">
        <w:rPr>
          <w:rFonts w:ascii="Times New Roman" w:eastAsia="宋体" w:hAnsi="Times New Roman" w:cs="Times New Roman"/>
          <w:kern w:val="2"/>
        </w:rPr>
        <w:t>s</w:t>
      </w:r>
      <w:r w:rsidRPr="003C594D">
        <w:rPr>
          <w:rFonts w:ascii="Times New Roman" w:eastAsia="宋体" w:hAnsi="Times New Roman" w:cs="Times New Roman"/>
          <w:kern w:val="2"/>
        </w:rPr>
        <w:t xml:space="preserve"> (</w:t>
      </w:r>
      <w:r w:rsidRPr="003C594D">
        <w:rPr>
          <w:rFonts w:ascii="Times New Roman" w:eastAsia="宋体" w:hAnsi="Times New Roman" w:cs="Times New Roman"/>
          <w:i/>
          <w:kern w:val="2"/>
        </w:rPr>
        <w:t>COL1A2</w:t>
      </w:r>
      <w:r w:rsidRPr="003C594D">
        <w:rPr>
          <w:rFonts w:ascii="Times New Roman" w:eastAsia="宋体" w:hAnsi="Times New Roman" w:cs="Times New Roman"/>
          <w:kern w:val="2"/>
        </w:rPr>
        <w:t xml:space="preserve">), </w:t>
      </w:r>
      <w:r w:rsidR="00B53296" w:rsidRPr="003C594D">
        <w:rPr>
          <w:rFonts w:ascii="Times New Roman" w:eastAsia="宋体" w:hAnsi="Times New Roman" w:cs="Times New Roman"/>
          <w:kern w:val="2"/>
        </w:rPr>
        <w:t>Run</w:t>
      </w:r>
      <w:r w:rsidR="00381EAC" w:rsidRPr="003C594D">
        <w:rPr>
          <w:rFonts w:ascii="Times New Roman" w:eastAsia="宋体" w:hAnsi="Times New Roman" w:cs="Times New Roman"/>
          <w:kern w:val="2"/>
        </w:rPr>
        <w:t>x</w:t>
      </w:r>
      <w:r w:rsidR="00B53296" w:rsidRPr="003C594D">
        <w:rPr>
          <w:rFonts w:ascii="Times New Roman" w:eastAsia="宋体" w:hAnsi="Times New Roman" w:cs="Times New Roman"/>
          <w:kern w:val="2"/>
        </w:rPr>
        <w:t xml:space="preserve"> related transcription factor 2 (</w:t>
      </w:r>
      <w:r w:rsidR="00B53296" w:rsidRPr="003C594D">
        <w:rPr>
          <w:rFonts w:ascii="Times New Roman" w:eastAsia="宋体" w:hAnsi="Times New Roman" w:cs="Times New Roman"/>
          <w:i/>
          <w:kern w:val="2"/>
        </w:rPr>
        <w:t>RUNX2</w:t>
      </w:r>
      <w:r w:rsidR="00B53296" w:rsidRPr="003C594D">
        <w:rPr>
          <w:rFonts w:ascii="Times New Roman" w:eastAsia="宋体" w:hAnsi="Times New Roman" w:cs="Times New Roman"/>
          <w:kern w:val="2"/>
        </w:rPr>
        <w:t xml:space="preserve">), </w:t>
      </w:r>
      <w:r w:rsidRPr="003C594D">
        <w:rPr>
          <w:rFonts w:ascii="Times New Roman" w:eastAsia="宋体" w:hAnsi="Times New Roman" w:cs="Times New Roman"/>
          <w:kern w:val="2"/>
        </w:rPr>
        <w:t>Bone gamma-carboxyglutamate protein (</w:t>
      </w:r>
      <w:r w:rsidRPr="003C594D">
        <w:rPr>
          <w:rFonts w:ascii="Times New Roman" w:eastAsia="宋体" w:hAnsi="Times New Roman" w:cs="Times New Roman"/>
          <w:i/>
          <w:kern w:val="2"/>
        </w:rPr>
        <w:t>BGLAP</w:t>
      </w:r>
      <w:r w:rsidRPr="003C594D">
        <w:rPr>
          <w:rFonts w:ascii="Times New Roman" w:eastAsia="宋体" w:hAnsi="Times New Roman" w:cs="Times New Roman"/>
          <w:kern w:val="2"/>
        </w:rPr>
        <w:t>), Phosphate regulating endopeptidase homolog, X-linked (</w:t>
      </w:r>
      <w:r w:rsidRPr="003C594D">
        <w:rPr>
          <w:rFonts w:ascii="Times New Roman" w:eastAsia="宋体" w:hAnsi="Times New Roman" w:cs="Times New Roman"/>
          <w:i/>
          <w:kern w:val="2"/>
        </w:rPr>
        <w:t>PHEX</w:t>
      </w:r>
      <w:r w:rsidRPr="003C594D">
        <w:rPr>
          <w:rFonts w:ascii="Times New Roman" w:eastAsia="宋体" w:hAnsi="Times New Roman" w:cs="Times New Roman"/>
          <w:kern w:val="2"/>
        </w:rPr>
        <w:t xml:space="preserve">), </w:t>
      </w:r>
      <w:r w:rsidR="00B53296" w:rsidRPr="003C594D">
        <w:rPr>
          <w:rFonts w:ascii="Times New Roman" w:eastAsia="宋体" w:hAnsi="Times New Roman" w:cs="Times New Roman"/>
          <w:kern w:val="2"/>
        </w:rPr>
        <w:t>Podoplanin (</w:t>
      </w:r>
      <w:r w:rsidR="00B53296" w:rsidRPr="003C594D">
        <w:rPr>
          <w:rFonts w:ascii="Times New Roman" w:eastAsia="宋体" w:hAnsi="Times New Roman" w:cs="Times New Roman"/>
          <w:i/>
          <w:kern w:val="2"/>
        </w:rPr>
        <w:t>PDPN</w:t>
      </w:r>
      <w:r w:rsidR="00B53296" w:rsidRPr="003C594D">
        <w:rPr>
          <w:rFonts w:ascii="Times New Roman" w:eastAsia="宋体" w:hAnsi="Times New Roman" w:cs="Times New Roman"/>
          <w:kern w:val="2"/>
        </w:rPr>
        <w:t xml:space="preserve">), </w:t>
      </w:r>
      <w:r w:rsidRPr="003C594D">
        <w:rPr>
          <w:rFonts w:ascii="Times New Roman" w:eastAsia="宋体" w:hAnsi="Times New Roman" w:cs="Times New Roman"/>
          <w:kern w:val="2"/>
        </w:rPr>
        <w:t>Dentin matrix acidic phosphoprotein 1 (</w:t>
      </w:r>
      <w:r w:rsidRPr="003C594D">
        <w:rPr>
          <w:rFonts w:ascii="Times New Roman" w:eastAsia="宋体" w:hAnsi="Times New Roman" w:cs="Times New Roman"/>
          <w:i/>
          <w:kern w:val="2"/>
        </w:rPr>
        <w:t>DMP1</w:t>
      </w:r>
      <w:r w:rsidRPr="003C594D">
        <w:rPr>
          <w:rFonts w:ascii="Times New Roman" w:eastAsia="宋体" w:hAnsi="Times New Roman" w:cs="Times New Roman"/>
          <w:kern w:val="2"/>
        </w:rPr>
        <w:t>) and Sclerostin (</w:t>
      </w:r>
      <w:r w:rsidRPr="003C594D">
        <w:rPr>
          <w:rFonts w:ascii="Times New Roman" w:eastAsia="宋体" w:hAnsi="Times New Roman" w:cs="Times New Roman"/>
          <w:i/>
          <w:kern w:val="2"/>
        </w:rPr>
        <w:t>SOST</w:t>
      </w:r>
      <w:r w:rsidRPr="003C594D">
        <w:rPr>
          <w:rFonts w:ascii="Times New Roman" w:eastAsia="宋体" w:hAnsi="Times New Roman" w:cs="Times New Roman"/>
          <w:kern w:val="2"/>
        </w:rPr>
        <w:t>) and housekeeping gene (Glyceraldehyde-3-phosphate dehydrogenase (</w:t>
      </w:r>
      <w:r w:rsidRPr="003C594D">
        <w:rPr>
          <w:rFonts w:ascii="Times New Roman" w:eastAsia="宋体" w:hAnsi="Times New Roman" w:cs="Times New Roman"/>
          <w:i/>
          <w:kern w:val="2"/>
        </w:rPr>
        <w:t>GAPDH</w:t>
      </w:r>
      <w:r w:rsidRPr="003C594D">
        <w:rPr>
          <w:rFonts w:ascii="Times New Roman" w:eastAsia="宋体" w:hAnsi="Times New Roman" w:cs="Times New Roman"/>
          <w:kern w:val="2"/>
        </w:rPr>
        <w:t>) was purchased from TaqMan Assays (Thermo Fisher Scientific, USA). Phalloidin (Alexa-Fluor 555, Invitrogen) was purchased from Invitrogen and Hoechst 33342 was purchased from Thermo Fisher Scientific. 5 mg/ml graphene oxide (GO) dispersion in water solution was purchased from RoyalElite RoyCarbon (Shanghai, China)</w:t>
      </w:r>
    </w:p>
    <w:p w14:paraId="3A8B3CBC" w14:textId="23115B29" w:rsidR="00044BED" w:rsidRPr="003C594D" w:rsidRDefault="00044BED" w:rsidP="00044BED">
      <w:pPr>
        <w:spacing w:line="360" w:lineRule="auto"/>
        <w:jc w:val="both"/>
        <w:rPr>
          <w:rFonts w:ascii="Times New Roman" w:eastAsia="宋体" w:hAnsi="Times New Roman" w:cs="Times New Roman"/>
          <w:kern w:val="2"/>
        </w:rPr>
      </w:pPr>
      <w:r w:rsidRPr="003C594D">
        <w:rPr>
          <w:rFonts w:ascii="Times New Roman" w:eastAsia="宋体" w:hAnsi="Times New Roman" w:cs="Times New Roman"/>
          <w:i/>
          <w:iCs/>
          <w:kern w:val="2"/>
        </w:rPr>
        <w:t>Ink preparation:</w:t>
      </w:r>
      <w:r w:rsidRPr="003C594D">
        <w:rPr>
          <w:rFonts w:ascii="Times New Roman" w:eastAsia="宋体" w:hAnsi="Times New Roman" w:cs="Times New Roman"/>
          <w:kern w:val="2"/>
        </w:rPr>
        <w:t xml:space="preserve"> Firstly, 1.6 ml GO solution was mixed with 5.6 ml 1.5× PBS and 0.8 ml glycerol solution to prepare a homogeneous solution. After that 70.4 mg alginate and 360 mg gelatin were dissolved in the above GO/PBS/glycerol solution at 50 </w:t>
      </w:r>
      <w:r w:rsidRPr="003C594D">
        <w:rPr>
          <w:rFonts w:ascii="Times New Roman" w:eastAsia="宋体" w:hAnsi="Times New Roman" w:cs="Times New Roman"/>
          <w:kern w:val="2"/>
          <w:vertAlign w:val="superscript"/>
        </w:rPr>
        <w:t>o</w:t>
      </w:r>
      <w:r w:rsidRPr="003C594D">
        <w:rPr>
          <w:rFonts w:ascii="Times New Roman" w:eastAsia="宋体" w:hAnsi="Times New Roman" w:cs="Times New Roman"/>
          <w:kern w:val="2"/>
        </w:rPr>
        <w:t>C in a water bath</w:t>
      </w:r>
      <w:r w:rsidR="001E3025" w:rsidRPr="003C594D">
        <w:rPr>
          <w:rFonts w:ascii="Times New Roman" w:eastAsia="宋体" w:hAnsi="Times New Roman" w:cs="Times New Roman"/>
          <w:kern w:val="2"/>
        </w:rPr>
        <w:t xml:space="preserve"> </w:t>
      </w:r>
      <w:r w:rsidR="001E3025" w:rsidRPr="003C594D">
        <w:rPr>
          <w:rFonts w:ascii="Times New Roman" w:eastAsia="宋体" w:hAnsi="Times New Roman" w:cs="Times New Roman"/>
          <w:kern w:val="2"/>
        </w:rPr>
        <w:fldChar w:fldCharType="begin"/>
      </w:r>
      <w:r w:rsidR="001E3025" w:rsidRPr="003C594D">
        <w:rPr>
          <w:rFonts w:ascii="Times New Roman" w:eastAsia="宋体" w:hAnsi="Times New Roman" w:cs="Times New Roman"/>
          <w:kern w:val="2"/>
        </w:rPr>
        <w:instrText xml:space="preserve"> ADDIN EN.CITE &lt;EndNote&gt;&lt;Cite&gt;&lt;Author&gt;Zhang&lt;/Author&gt;&lt;Year&gt;2020&lt;/Year&gt;&lt;RecNum&gt;2035&lt;/RecNum&gt;&lt;DisplayText&gt;(&lt;style face="italic"&gt;1&lt;/style&gt;)&lt;/DisplayText&gt;&lt;record&gt;&lt;rec-number&gt;2035&lt;/rec-number&gt;&lt;foreign-keys&gt;&lt;key app="EN" db-id="wzfeft20iwv2v0edwdspaw9ja2w2s2xzdr20" timestamp="1608884154"&gt;2035&lt;/key&gt;&lt;/foreign-keys&gt;&lt;ref-type name="Journal Article"&gt;17&lt;/ref-type&gt;&lt;contributors&gt;&lt;authors&gt;&lt;author&gt;Zhang, J.&lt;/author&gt;&lt;author&gt;Eyisoylu, H.&lt;/author&gt;&lt;author&gt;Qin, X. H.&lt;/author&gt;&lt;author&gt;Rubert, M.&lt;/author&gt;&lt;author&gt;Muller, R.&lt;/author&gt;&lt;/authors&gt;&lt;/contributors&gt;&lt;auth-address&gt;Institute for Biomechanics, ETH Zurich, Leopold-Ruzicka-Weg 4, 8093 Zurich, Switzerland.&amp;#xD;Institute for Biomechanics, ETH Zurich, Leopold-Ruzicka-Weg 4, 8093 Zurich, Switzerland. Electronic address: ram@ethz.ch.&lt;/auth-address&gt;&lt;titles&gt;&lt;title&gt;3D Bioprinting of Graphene Oxide-Incorporated Cell-laden Bone Mimicking Scaffolds for Promoting Scaffold Fidelity, Osteogenic Differentiation and Mineralization&lt;/title&gt;&lt;secondary-title&gt;Acta Biomater&lt;/secondary-title&gt;&lt;/titles&gt;&lt;periodical&gt;&lt;full-title&gt;Acta Biomaterialia&lt;/full-title&gt;&lt;abbr-1&gt;Acta Biomater&lt;/abbr-1&gt;&lt;/periodical&gt;&lt;edition&gt;2020/12/17&lt;/edition&gt;&lt;keywords&gt;&lt;keyword&gt;3D bioprinting&lt;/keyword&gt;&lt;keyword&gt;ECM mineralization&lt;/keyword&gt;&lt;keyword&gt;graphene oxide&lt;/keyword&gt;&lt;keyword&gt;osteogenic differentiation&lt;/keyword&gt;&lt;keyword&gt;scaffold fidelity&lt;/keyword&gt;&lt;keyword&gt;competing for financial interests or personal relationships that could have&lt;/keyword&gt;&lt;keyword&gt;appeared to influence the work reported in this paper.&lt;/keyword&gt;&lt;/keywords&gt;&lt;dates&gt;&lt;year&gt;2020&lt;/year&gt;&lt;pub-dates&gt;&lt;date&gt;Dec 13&lt;/date&gt;&lt;/pub-dates&gt;&lt;/dates&gt;&lt;isbn&gt;1878-7568 (Electronic)&amp;#xD;1742-7061 (Linking)&lt;/isbn&gt;&lt;accession-num&gt;33326888&lt;/accession-num&gt;&lt;urls&gt;&lt;related-urls&gt;&lt;url&gt;https://www.ncbi.nlm.nih.gov/pubmed/33326888&lt;/url&gt;&lt;/related-urls&gt;&lt;/urls&gt;&lt;electronic-resource-num&gt;10.1016/j.actbio.2020.12.026&lt;/electronic-resource-num&gt;&lt;/record&gt;&lt;/Cite&gt;&lt;/EndNote&gt;</w:instrText>
      </w:r>
      <w:r w:rsidR="001E3025" w:rsidRPr="003C594D">
        <w:rPr>
          <w:rFonts w:ascii="Times New Roman" w:eastAsia="宋体" w:hAnsi="Times New Roman" w:cs="Times New Roman"/>
          <w:kern w:val="2"/>
        </w:rPr>
        <w:fldChar w:fldCharType="separate"/>
      </w:r>
      <w:r w:rsidR="001E3025" w:rsidRPr="003C594D">
        <w:rPr>
          <w:rFonts w:ascii="Times New Roman" w:eastAsia="宋体" w:hAnsi="Times New Roman" w:cs="Times New Roman"/>
          <w:noProof/>
          <w:kern w:val="2"/>
        </w:rPr>
        <w:t>(</w:t>
      </w:r>
      <w:r w:rsidR="001E3025" w:rsidRPr="003C594D">
        <w:rPr>
          <w:rFonts w:ascii="Times New Roman" w:eastAsia="宋体" w:hAnsi="Times New Roman" w:cs="Times New Roman"/>
          <w:i/>
          <w:noProof/>
          <w:kern w:val="2"/>
        </w:rPr>
        <w:t>1</w:t>
      </w:r>
      <w:r w:rsidR="001E3025" w:rsidRPr="003C594D">
        <w:rPr>
          <w:rFonts w:ascii="Times New Roman" w:eastAsia="宋体" w:hAnsi="Times New Roman" w:cs="Times New Roman"/>
          <w:noProof/>
          <w:kern w:val="2"/>
        </w:rPr>
        <w:t>)</w:t>
      </w:r>
      <w:r w:rsidR="001E3025" w:rsidRPr="003C594D">
        <w:rPr>
          <w:rFonts w:ascii="Times New Roman" w:eastAsia="宋体" w:hAnsi="Times New Roman" w:cs="Times New Roman"/>
          <w:kern w:val="2"/>
        </w:rPr>
        <w:fldChar w:fldCharType="end"/>
      </w:r>
      <w:r w:rsidRPr="003C594D">
        <w:rPr>
          <w:rFonts w:ascii="Times New Roman" w:eastAsia="宋体" w:hAnsi="Times New Roman" w:cs="Times New Roman"/>
          <w:kern w:val="2"/>
        </w:rPr>
        <w:t xml:space="preserve">. The mixture was kept for 12 h to homogenize and fully dissolve the polymer and was pasteurized at 70 </w:t>
      </w:r>
      <w:r w:rsidRPr="003C594D">
        <w:rPr>
          <w:rFonts w:ascii="Times New Roman" w:eastAsia="宋体" w:hAnsi="Times New Roman" w:cs="Times New Roman"/>
          <w:kern w:val="2"/>
          <w:vertAlign w:val="superscript"/>
        </w:rPr>
        <w:t>o</w:t>
      </w:r>
      <w:r w:rsidRPr="003C594D">
        <w:rPr>
          <w:rFonts w:ascii="Times New Roman" w:eastAsia="宋体" w:hAnsi="Times New Roman" w:cs="Times New Roman"/>
          <w:kern w:val="2"/>
        </w:rPr>
        <w:t>C for 1 h before bioink preparation.</w:t>
      </w:r>
    </w:p>
    <w:p w14:paraId="239231E9" w14:textId="556DBE63" w:rsidR="00D04CA3" w:rsidRPr="003C594D" w:rsidRDefault="00D04CA3" w:rsidP="00D04CA3">
      <w:pPr>
        <w:pStyle w:val="a3"/>
        <w:spacing w:line="360" w:lineRule="auto"/>
        <w:ind w:firstLineChars="0" w:firstLine="0"/>
        <w:rPr>
          <w:rFonts w:ascii="Times New Roman" w:hAnsi="Times New Roman"/>
          <w:noProof/>
          <w:sz w:val="22"/>
        </w:rPr>
      </w:pPr>
      <w:r w:rsidRPr="003C594D">
        <w:rPr>
          <w:rFonts w:ascii="Times New Roman" w:hAnsi="Times New Roman"/>
          <w:i/>
          <w:iCs/>
          <w:sz w:val="22"/>
        </w:rPr>
        <w:t>Cell viability and cell morphology</w:t>
      </w:r>
      <w:r w:rsidRPr="003C594D">
        <w:rPr>
          <w:rFonts w:ascii="Times New Roman" w:hAnsi="Times New Roman"/>
          <w:sz w:val="22"/>
        </w:rPr>
        <w:t>: After sucked away the culture media, compression bioreactors were carefully disassembled and scaffolds were removed from the double-size tape using an autoclaved s</w:t>
      </w:r>
      <w:r w:rsidRPr="003C594D">
        <w:rPr>
          <w:rFonts w:ascii="Times New Roman" w:hAnsi="Times New Roman" w:hint="eastAsia"/>
          <w:sz w:val="22"/>
        </w:rPr>
        <w:t>patula</w:t>
      </w:r>
      <w:r w:rsidRPr="003C594D">
        <w:rPr>
          <w:rFonts w:ascii="Times New Roman" w:hAnsi="Times New Roman"/>
          <w:sz w:val="22"/>
        </w:rPr>
        <w:t xml:space="preserve">. After washing twice in PBS, samples were transferred to a 2 μM Calcein AM and 4 μM ethidium homodimer (EthD-1) solution and cultured in the incubator for 40 min. Then the cell-laden scaffolds were thoroughly rinsed with PBS twice and moved in a sterile Chambered Coverglasses (Lab-TekTM, Thermo Scientific) with 1.5 ml cell culture media (DMEM, 10% FBS, 1%PSF). </w:t>
      </w:r>
      <w:bookmarkStart w:id="0" w:name="_Hlk53422864"/>
      <w:r w:rsidRPr="003C594D">
        <w:rPr>
          <w:rFonts w:ascii="Times New Roman" w:hAnsi="Times New Roman"/>
          <w:sz w:val="22"/>
        </w:rPr>
        <w:t xml:space="preserve">Both living and dead cell numbers, dendrite length were manually counted and analyzed using ImageJ (National Institutes of Health, USA). </w:t>
      </w:r>
      <w:bookmarkEnd w:id="0"/>
      <w:r w:rsidRPr="003C594D">
        <w:rPr>
          <w:rFonts w:ascii="Times New Roman" w:hAnsi="Times New Roman"/>
          <w:noProof/>
          <w:sz w:val="22"/>
        </w:rPr>
        <w:t xml:space="preserve">Cells retaining a strong Calcein staining in the dendrites and the cell body were classified as “active”, while cells that demonstrated a rounded and encapsulated morphology with a cell diameter less than 10 µm were classified as “dormant”, as previously described </w:t>
      </w:r>
      <w:r w:rsidRPr="003C594D">
        <w:rPr>
          <w:rFonts w:ascii="Times New Roman" w:hAnsi="Times New Roman"/>
          <w:sz w:val="22"/>
        </w:rPr>
        <w:fldChar w:fldCharType="begin">
          <w:fldData xml:space="preserve">PEVuZE5vdGU+PENpdGU+PEF1dGhvcj5NYyBHYXJyaWdsZTwvQXV0aG9yPjxZZWFyPjIwMTY8L1ll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</w:fldData>
        </w:fldChar>
      </w:r>
      <w:r w:rsidR="001E3025" w:rsidRPr="003C594D">
        <w:rPr>
          <w:rFonts w:ascii="Times New Roman" w:hAnsi="Times New Roman"/>
          <w:sz w:val="22"/>
        </w:rPr>
        <w:instrText xml:space="preserve"> ADDIN EN.CITE </w:instrText>
      </w:r>
      <w:r w:rsidR="001E3025" w:rsidRPr="003C594D">
        <w:rPr>
          <w:rFonts w:ascii="Times New Roman" w:hAnsi="Times New Roman"/>
          <w:sz w:val="22"/>
        </w:rPr>
        <w:fldChar w:fldCharType="begin">
          <w:fldData xml:space="preserve">PEVuZE5vdGU+PENpdGU+PEF1dGhvcj5NYyBHYXJyaWdsZTwvQXV0aG9yPjxZZWFyPjIwMTY8L1ll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</w:fldData>
        </w:fldChar>
      </w:r>
      <w:r w:rsidR="001E3025" w:rsidRPr="003C594D">
        <w:rPr>
          <w:rFonts w:ascii="Times New Roman" w:hAnsi="Times New Roman"/>
          <w:sz w:val="22"/>
        </w:rPr>
        <w:instrText xml:space="preserve"> ADDIN EN.CITE.DATA </w:instrText>
      </w:r>
      <w:r w:rsidR="001E3025" w:rsidRPr="003C594D">
        <w:rPr>
          <w:rFonts w:ascii="Times New Roman" w:hAnsi="Times New Roman"/>
          <w:sz w:val="22"/>
        </w:rPr>
      </w:r>
      <w:r w:rsidR="001E3025" w:rsidRPr="003C594D">
        <w:rPr>
          <w:rFonts w:ascii="Times New Roman" w:hAnsi="Times New Roman"/>
          <w:sz w:val="22"/>
        </w:rPr>
        <w:fldChar w:fldCharType="end"/>
      </w:r>
      <w:r w:rsidRPr="003C594D">
        <w:rPr>
          <w:rFonts w:ascii="Times New Roman" w:hAnsi="Times New Roman"/>
          <w:sz w:val="22"/>
        </w:rPr>
      </w:r>
      <w:r w:rsidRPr="003C594D">
        <w:rPr>
          <w:rFonts w:ascii="Times New Roman" w:hAnsi="Times New Roman"/>
          <w:sz w:val="22"/>
        </w:rPr>
        <w:fldChar w:fldCharType="separate"/>
      </w:r>
      <w:r w:rsidR="001E3025" w:rsidRPr="003C594D">
        <w:rPr>
          <w:rFonts w:ascii="Times New Roman" w:hAnsi="Times New Roman"/>
          <w:noProof/>
          <w:sz w:val="22"/>
        </w:rPr>
        <w:t>(</w:t>
      </w:r>
      <w:r w:rsidR="001E3025" w:rsidRPr="003C594D">
        <w:rPr>
          <w:rFonts w:ascii="Times New Roman" w:hAnsi="Times New Roman"/>
          <w:i/>
          <w:noProof/>
          <w:sz w:val="22"/>
        </w:rPr>
        <w:t>2, 3</w:t>
      </w:r>
      <w:r w:rsidR="001E3025" w:rsidRPr="003C594D">
        <w:rPr>
          <w:rFonts w:ascii="Times New Roman" w:hAnsi="Times New Roman"/>
          <w:noProof/>
          <w:sz w:val="22"/>
        </w:rPr>
        <w:t>)</w:t>
      </w:r>
      <w:r w:rsidRPr="003C594D">
        <w:rPr>
          <w:rFonts w:ascii="Times New Roman" w:hAnsi="Times New Roman"/>
          <w:sz w:val="22"/>
        </w:rPr>
        <w:fldChar w:fldCharType="end"/>
      </w:r>
      <w:r w:rsidRPr="003C594D">
        <w:rPr>
          <w:rFonts w:ascii="Times New Roman" w:hAnsi="Times New Roman"/>
          <w:sz w:val="22"/>
        </w:rPr>
        <w:t xml:space="preserve">. </w:t>
      </w:r>
      <w:r w:rsidRPr="003C594D">
        <w:rPr>
          <w:rFonts w:ascii="Times New Roman" w:hAnsi="Times New Roman"/>
          <w:noProof/>
          <w:sz w:val="22"/>
        </w:rPr>
        <w:t>Using this classification method, cell morphologies were quantified as follows: (1) “dendritic” cells exhibited small cell body and long thin processes, or (2) “spherical” cells that had no cell processes and exhibited a spherical or cuboidal morphology. Cell processes were manually measured using ImageJ and the percentage of dendritic and spherical cells was calculated as dendritic and spherical cells divided by total cell number.</w:t>
      </w:r>
    </w:p>
    <w:p w14:paraId="28E23A55" w14:textId="77777777" w:rsidR="00A41EFE" w:rsidRPr="003C594D" w:rsidRDefault="00A41EFE" w:rsidP="00D04CA3">
      <w:pPr>
        <w:pStyle w:val="a3"/>
        <w:spacing w:line="360" w:lineRule="auto"/>
        <w:ind w:firstLineChars="0" w:firstLine="0"/>
        <w:rPr>
          <w:rFonts w:ascii="Times New Roman" w:hAnsi="Times New Roman"/>
          <w:sz w:val="22"/>
        </w:rPr>
      </w:pPr>
    </w:p>
    <w:p w14:paraId="347CB943" w14:textId="72749F1F" w:rsidR="00D04CA3" w:rsidRPr="003C594D" w:rsidRDefault="001A7878" w:rsidP="00044BED">
      <w:pPr>
        <w:spacing w:line="360" w:lineRule="auto"/>
        <w:jc w:val="both"/>
        <w:rPr>
          <w:rFonts w:ascii="Times New Roman" w:eastAsia="宋体" w:hAnsi="Times New Roman" w:cs="Times New Roman"/>
          <w:kern w:val="2"/>
        </w:rPr>
      </w:pPr>
      <w:r w:rsidRPr="003C594D">
        <w:rPr>
          <w:rFonts w:ascii="Times New Roman" w:eastAsia="宋体" w:hAnsi="Times New Roman" w:cs="Times New Roman"/>
          <w:i/>
          <w:iCs/>
          <w:kern w:val="2"/>
        </w:rPr>
        <w:t>Micro-CT image reconstruction</w:t>
      </w:r>
      <w:r w:rsidRPr="003C594D">
        <w:rPr>
          <w:rFonts w:ascii="Times New Roman" w:eastAsia="宋体" w:hAnsi="Times New Roman" w:cs="Times New Roman"/>
          <w:kern w:val="2"/>
        </w:rPr>
        <w:t xml:space="preserve">: During the imaging process, lasting approximately 40 minutes, the spring was completely opened and </w:t>
      </w:r>
      <w:r w:rsidR="00381EAC" w:rsidRPr="003C594D">
        <w:rPr>
          <w:rFonts w:ascii="Times New Roman" w:eastAsia="宋体" w:hAnsi="Times New Roman" w:cs="Times New Roman"/>
          <w:kern w:val="2"/>
        </w:rPr>
        <w:t xml:space="preserve">the </w:t>
      </w:r>
      <w:r w:rsidRPr="003C594D">
        <w:rPr>
          <w:rFonts w:ascii="Times New Roman" w:eastAsia="宋体" w:hAnsi="Times New Roman" w:cs="Times New Roman"/>
          <w:kern w:val="2"/>
        </w:rPr>
        <w:t>bioreactor was isolated to maintain sterility. Micro-CT images were taken at an isotropic resolution of 36 µm. The energy was set to 45 kVp, the intensity was 177 µA, integration time was 200 ms and two-fold frame averaging was chosen. The reconstructed images were Gaussian filtered with a filter width of 1.2 and filter support of 1 to suppress the noise. 3D visualizations were generated using in-house software by thresholding at a grey-scale value of 145 (corresponding to a density of 83.44 mg HA/cm</w:t>
      </w:r>
      <w:r w:rsidRPr="003C594D">
        <w:rPr>
          <w:rFonts w:ascii="Times New Roman" w:eastAsia="宋体" w:hAnsi="Times New Roman" w:cs="Times New Roman"/>
          <w:kern w:val="2"/>
          <w:vertAlign w:val="superscript"/>
        </w:rPr>
        <w:t>3</w:t>
      </w:r>
      <w:r w:rsidRPr="003C594D">
        <w:rPr>
          <w:rFonts w:ascii="Times New Roman" w:eastAsia="宋体" w:hAnsi="Times New Roman" w:cs="Times New Roman"/>
          <w:kern w:val="2"/>
        </w:rPr>
        <w:t>). Unconnected particles smaller than 50 voxels were removed using component labeling.</w:t>
      </w:r>
    </w:p>
    <w:p w14:paraId="46568FCA" w14:textId="2A14F450" w:rsidR="00D04CA3" w:rsidRPr="003C594D" w:rsidRDefault="001A7878" w:rsidP="00044BED">
      <w:pPr>
        <w:spacing w:line="360" w:lineRule="auto"/>
        <w:jc w:val="both"/>
        <w:rPr>
          <w:rFonts w:ascii="Times New Roman" w:eastAsia="宋体" w:hAnsi="Times New Roman" w:cs="Times New Roman"/>
          <w:kern w:val="2"/>
        </w:rPr>
      </w:pPr>
      <w:r w:rsidRPr="003C594D">
        <w:rPr>
          <w:rFonts w:ascii="Times New Roman" w:eastAsia="宋体" w:hAnsi="Times New Roman" w:cs="Times New Roman"/>
          <w:i/>
          <w:iCs/>
          <w:kern w:val="2"/>
        </w:rPr>
        <w:t>Mineral histogram distribution, total and peak mineral volume, MSD</w:t>
      </w:r>
      <w:r w:rsidRPr="003C594D">
        <w:rPr>
          <w:rFonts w:ascii="Times New Roman" w:eastAsia="宋体" w:hAnsi="Times New Roman" w:cs="Times New Roman"/>
          <w:kern w:val="2"/>
        </w:rPr>
        <w:t>: Mineral histogram distributions at day 7, 21 and 56 in different groups were generated by HISTO function handled by IPL (Image Processing Language) and python. The histogram distribution of NL, ML01 and ML21 at day 56 were shown in Figure S2 D. The highest possible density peaks were in the range of 0 – 83.44 mg HA/cm</w:t>
      </w:r>
      <w:r w:rsidRPr="003C594D">
        <w:rPr>
          <w:rFonts w:ascii="Times New Roman" w:eastAsia="宋体" w:hAnsi="Times New Roman" w:cs="Times New Roman"/>
          <w:kern w:val="2"/>
          <w:vertAlign w:val="superscript"/>
        </w:rPr>
        <w:t>3</w:t>
      </w:r>
      <w:r w:rsidRPr="003C594D">
        <w:rPr>
          <w:rFonts w:ascii="Times New Roman" w:eastAsia="宋体" w:hAnsi="Times New Roman" w:cs="Times New Roman"/>
          <w:kern w:val="2"/>
        </w:rPr>
        <w:t>, which indicated the background and noise. Mineral volumes were calculated using BIOR script in IPL and were classified in different mineral stages with different threshold values (83.44 and 135.27 mg HA/cm</w:t>
      </w:r>
      <w:r w:rsidRPr="003C594D">
        <w:rPr>
          <w:rFonts w:ascii="Times New Roman" w:eastAsia="宋体" w:hAnsi="Times New Roman" w:cs="Times New Roman"/>
          <w:kern w:val="2"/>
          <w:vertAlign w:val="superscript"/>
        </w:rPr>
        <w:t>3</w:t>
      </w:r>
      <w:r w:rsidRPr="003C594D">
        <w:rPr>
          <w:rFonts w:ascii="Times New Roman" w:eastAsia="宋体" w:hAnsi="Times New Roman" w:cs="Times New Roman"/>
          <w:kern w:val="2"/>
        </w:rPr>
        <w:t>). 83.44 mg HA/cm</w:t>
      </w:r>
      <w:r w:rsidRPr="003C594D">
        <w:rPr>
          <w:rFonts w:ascii="Times New Roman" w:eastAsia="宋体" w:hAnsi="Times New Roman" w:cs="Times New Roman"/>
          <w:kern w:val="2"/>
          <w:vertAlign w:val="superscript"/>
        </w:rPr>
        <w:t>3</w:t>
      </w:r>
      <w:r w:rsidRPr="003C594D">
        <w:rPr>
          <w:rFonts w:ascii="Times New Roman" w:eastAsia="宋体" w:hAnsi="Times New Roman" w:cs="Times New Roman"/>
          <w:kern w:val="2"/>
        </w:rPr>
        <w:t xml:space="preserve"> was chosen as it allowed the segmented images to best resemble the mineralized structures visible by the eye from the gray value image. Total mineral volume was calculated when the thresholding value was over 83.44 mg HA/cm</w:t>
      </w:r>
      <w:r w:rsidRPr="003C594D">
        <w:rPr>
          <w:rFonts w:ascii="Times New Roman" w:eastAsia="宋体" w:hAnsi="Times New Roman" w:cs="Times New Roman"/>
          <w:kern w:val="2"/>
          <w:vertAlign w:val="superscript"/>
        </w:rPr>
        <w:t>3</w:t>
      </w:r>
      <w:r w:rsidRPr="003C594D">
        <w:rPr>
          <w:rFonts w:ascii="Times New Roman" w:eastAsia="宋体" w:hAnsi="Times New Roman" w:cs="Times New Roman"/>
          <w:kern w:val="2"/>
        </w:rPr>
        <w:t>, which was the same as our previous works (paper submitted). 135.27 mg HA/cm</w:t>
      </w:r>
      <w:r w:rsidRPr="003C594D">
        <w:rPr>
          <w:rFonts w:ascii="Times New Roman" w:eastAsia="宋体" w:hAnsi="Times New Roman" w:cs="Times New Roman"/>
          <w:kern w:val="2"/>
          <w:vertAlign w:val="superscript"/>
        </w:rPr>
        <w:t>3</w:t>
      </w:r>
      <w:r w:rsidRPr="003C594D">
        <w:rPr>
          <w:rFonts w:ascii="Times New Roman" w:eastAsia="宋体" w:hAnsi="Times New Roman" w:cs="Times New Roman"/>
          <w:kern w:val="2"/>
        </w:rPr>
        <w:t xml:space="preserve"> was the interception point in the histogram distribution curve between ML01 and ML21 at day 56. We defined the peak mineral volume was over the 135.27 mg HA/cm</w:t>
      </w:r>
      <w:r w:rsidRPr="003C594D">
        <w:rPr>
          <w:rFonts w:ascii="Times New Roman" w:eastAsia="宋体" w:hAnsi="Times New Roman" w:cs="Times New Roman"/>
          <w:kern w:val="2"/>
          <w:vertAlign w:val="superscript"/>
        </w:rPr>
        <w:t>3</w:t>
      </w:r>
      <w:r w:rsidRPr="003C594D">
        <w:rPr>
          <w:rFonts w:ascii="Times New Roman" w:eastAsia="宋体" w:hAnsi="Times New Roman" w:cs="Times New Roman"/>
          <w:kern w:val="2"/>
        </w:rPr>
        <w:t>. The resulting 3D volume was evaluated morphometrically for mineral volume and mineral formation rate (mm</w:t>
      </w:r>
      <w:r w:rsidRPr="003C594D">
        <w:rPr>
          <w:rFonts w:ascii="Times New Roman" w:eastAsia="宋体" w:hAnsi="Times New Roman" w:cs="Times New Roman"/>
          <w:kern w:val="2"/>
          <w:vertAlign w:val="superscript"/>
        </w:rPr>
        <w:t>3</w:t>
      </w:r>
      <w:r w:rsidRPr="003C594D">
        <w:rPr>
          <w:rFonts w:ascii="Times New Roman" w:eastAsia="宋体" w:hAnsi="Times New Roman" w:cs="Times New Roman"/>
          <w:kern w:val="2"/>
        </w:rPr>
        <w:t>/day) ((mineral formation rate = total mineral volume day m – total mineral volume day n) / (m-n)). Mineralized scaffold density (MSD) was defined from tissue mineral density (TMD), which was restricted to within the volume of calcified bone tissue excluding surrounding soft tissue. The value gives us information about the material density of the mineral itself and ignores the surrounding soft material. MSD in different weeks were calculated using TMD script in IPL.</w:t>
      </w:r>
    </w:p>
    <w:p w14:paraId="309F4711" w14:textId="77777777" w:rsidR="00E8076D" w:rsidRPr="003C594D" w:rsidRDefault="00E8076D" w:rsidP="003259F4">
      <w:pPr>
        <w:spacing w:line="360" w:lineRule="auto"/>
        <w:jc w:val="both"/>
        <w:rPr>
          <w:rFonts w:ascii="Times New Roman" w:eastAsia="宋体" w:hAnsi="Times New Roman" w:cs="Times New Roman"/>
          <w:kern w:val="2"/>
        </w:rPr>
      </w:pPr>
      <w:r w:rsidRPr="003C594D">
        <w:rPr>
          <w:rFonts w:ascii="Times New Roman" w:eastAsia="宋体" w:hAnsi="Times New Roman" w:cs="Times New Roman"/>
          <w:i/>
          <w:iCs/>
          <w:kern w:val="2"/>
        </w:rPr>
        <w:t>Alizarin Red S staining</w:t>
      </w:r>
      <w:r w:rsidRPr="003C594D">
        <w:rPr>
          <w:rFonts w:ascii="Times New Roman" w:eastAsia="宋体" w:hAnsi="Times New Roman" w:cs="Times New Roman"/>
          <w:kern w:val="2"/>
        </w:rPr>
        <w:t>: sections were incubated for 2 min in Alizarin Red S solution (pH = 4.3), dehydrated in acetone with 20 dips, and then in acetone-xylene (1:1) solution for 20 dips. Clear in xylene and mount in a mounting medium.</w:t>
      </w:r>
    </w:p>
    <w:p w14:paraId="6976185C" w14:textId="77777777" w:rsidR="00E8076D" w:rsidRPr="003C594D" w:rsidRDefault="00E8076D" w:rsidP="003259F4">
      <w:pPr>
        <w:spacing w:line="360" w:lineRule="auto"/>
        <w:jc w:val="both"/>
        <w:rPr>
          <w:rFonts w:ascii="Times New Roman" w:eastAsia="宋体" w:hAnsi="Times New Roman" w:cs="Times New Roman"/>
          <w:kern w:val="2"/>
        </w:rPr>
      </w:pPr>
      <w:r w:rsidRPr="003C594D">
        <w:rPr>
          <w:rFonts w:ascii="Times New Roman" w:eastAsia="宋体" w:hAnsi="Times New Roman" w:cs="Times New Roman"/>
          <w:i/>
          <w:iCs/>
          <w:kern w:val="2"/>
        </w:rPr>
        <w:t>Hematoxylin and Eosin (H&amp;E) staining</w:t>
      </w:r>
      <w:r w:rsidRPr="003C594D">
        <w:rPr>
          <w:rFonts w:ascii="Times New Roman" w:eastAsia="宋体" w:hAnsi="Times New Roman" w:cs="Times New Roman"/>
          <w:kern w:val="2"/>
        </w:rPr>
        <w:t>: sections were hydrated firstly, and then stained in Hematoxylin solution for 3 min, washed with running water for 5 min and exposed to Eosin solution for 2 min. The samples were then dehydrated and cleared the samples in three changes of xylene for 2 min per change. Placed a drop of mounting media over the sections on each slide and added a coverslip.</w:t>
      </w:r>
    </w:p>
    <w:p w14:paraId="144AD39C" w14:textId="729182AC" w:rsidR="00044BED" w:rsidRPr="003C594D" w:rsidRDefault="00E8076D" w:rsidP="003259F4">
      <w:pPr>
        <w:spacing w:line="360" w:lineRule="auto"/>
        <w:jc w:val="both"/>
        <w:rPr>
          <w:rFonts w:ascii="Times New Roman" w:eastAsia="宋体" w:hAnsi="Times New Roman" w:cs="Times New Roman"/>
          <w:kern w:val="2"/>
        </w:rPr>
      </w:pPr>
      <w:r w:rsidRPr="003C594D">
        <w:rPr>
          <w:rFonts w:ascii="Times New Roman" w:eastAsia="宋体" w:hAnsi="Times New Roman" w:cs="Times New Roman"/>
          <w:i/>
          <w:iCs/>
          <w:kern w:val="2"/>
        </w:rPr>
        <w:t>Sirius Red staining</w:t>
      </w:r>
      <w:r w:rsidRPr="003C594D">
        <w:rPr>
          <w:rFonts w:ascii="Times New Roman" w:eastAsia="宋体" w:hAnsi="Times New Roman" w:cs="Times New Roman"/>
          <w:kern w:val="2"/>
        </w:rPr>
        <w:t xml:space="preserve">: sections were stained in the Picro-Sirius (1:9) solution for 1 h, and then washed two changes in </w:t>
      </w:r>
      <w:r w:rsidRPr="003C594D">
        <w:rPr>
          <w:rFonts w:ascii="Times New Roman" w:eastAsia="宋体" w:hAnsi="Times New Roman" w:cs="Times New Roman" w:hint="eastAsia"/>
          <w:kern w:val="2"/>
        </w:rPr>
        <w:t>u</w:t>
      </w:r>
      <w:r w:rsidRPr="003C594D">
        <w:rPr>
          <w:rFonts w:ascii="Times New Roman" w:eastAsia="宋体" w:hAnsi="Times New Roman" w:cs="Times New Roman"/>
          <w:kern w:val="2"/>
        </w:rPr>
        <w:t>ltra-pure water with 5% acetic acid, dehydrated three times in 100% ethanol and cleared in xylene 5 min.</w:t>
      </w:r>
    </w:p>
    <w:p w14:paraId="457CAD86" w14:textId="28C14077" w:rsidR="00B53296" w:rsidRPr="003C594D" w:rsidRDefault="003259F4" w:rsidP="003259F4">
      <w:pPr>
        <w:spacing w:line="360" w:lineRule="auto"/>
        <w:jc w:val="both"/>
        <w:rPr>
          <w:rFonts w:ascii="Times New Roman" w:eastAsia="宋体" w:hAnsi="Times New Roman" w:cs="Times New Roman"/>
          <w:kern w:val="2"/>
        </w:rPr>
      </w:pPr>
      <w:r w:rsidRPr="003C594D">
        <w:rPr>
          <w:rFonts w:ascii="Times New Roman" w:hAnsi="Times New Roman"/>
          <w:i/>
          <w:iCs/>
        </w:rPr>
        <w:lastRenderedPageBreak/>
        <w:t xml:space="preserve">Osteocalcin </w:t>
      </w:r>
      <w:r w:rsidR="00A41EFE" w:rsidRPr="003C594D">
        <w:rPr>
          <w:rFonts w:ascii="Times New Roman" w:hAnsi="Times New Roman" w:hint="eastAsia"/>
          <w:i/>
          <w:iCs/>
        </w:rPr>
        <w:t>im</w:t>
      </w:r>
      <w:r w:rsidR="00A41EFE" w:rsidRPr="003C594D">
        <w:rPr>
          <w:rFonts w:ascii="Times New Roman" w:hAnsi="Times New Roman"/>
          <w:i/>
          <w:iCs/>
        </w:rPr>
        <w:t>muno</w:t>
      </w:r>
      <w:r w:rsidRPr="003C594D">
        <w:rPr>
          <w:rFonts w:ascii="Times New Roman" w:hAnsi="Times New Roman"/>
          <w:i/>
          <w:iCs/>
        </w:rPr>
        <w:t>staining</w:t>
      </w:r>
      <w:r w:rsidRPr="003C594D">
        <w:rPr>
          <w:rFonts w:ascii="Times New Roman" w:hAnsi="Times New Roman"/>
        </w:rPr>
        <w:t xml:space="preserve">: </w:t>
      </w:r>
      <w:r w:rsidR="00E8076D" w:rsidRPr="003C594D">
        <w:rPr>
          <w:rFonts w:ascii="Times New Roman" w:eastAsia="宋体" w:hAnsi="Times New Roman" w:cs="Times New Roman"/>
          <w:kern w:val="2"/>
        </w:rPr>
        <w:t>sections were washed three times in PBS for 5 min, and blocked sections with 5% goat serum, 5% BSA in NaCl/HEPES- 0.1% Triton-X 100 (pH = 7.5) for 1 h at room temperature, and applied rabbit anti-osteocalcin antibody (1:200, ab93876, Abcam) in NaCl/HEPES solution with 1% BSA overnight at room temperature. Sections were washed with three times of NaCl/HEPES buffer solution, and incubated with goat-anti rabbit secondary antibody (1:1000, ab150082, Abcam) / Hoechst (1:200) in NaCl/HEPES solution with 1% BSA for 1 h, and then washed sections three times with NaCl/HEPES buffer solution, and then mounted sections with Fluoroshield. The quantification of immunochemical staining of osteocalcin was done by applying ImageJ.</w:t>
      </w:r>
      <w:r w:rsidRPr="003C594D">
        <w:rPr>
          <w:rFonts w:ascii="Times New Roman" w:eastAsia="宋体" w:hAnsi="Times New Roman" w:cs="Times New Roman"/>
          <w:kern w:val="2"/>
        </w:rPr>
        <w:t xml:space="preserve"> The protocol was developed to evaluate the intensity of the target dye fluorescence </w:t>
      </w:r>
      <w:r w:rsidRPr="003C594D">
        <w:rPr>
          <w:rFonts w:ascii="Times New Roman" w:eastAsia="宋体" w:hAnsi="Times New Roman" w:cs="Times New Roman"/>
          <w:kern w:val="2"/>
        </w:rPr>
        <w:fldChar w:fldCharType="begin">
          <w:fldData xml:space="preserve">PEVuZE5vdGU+PENpdGU+PEF1dGhvcj5KZW5zZW48L0F1dGhvcj48WWVhcj4yMDEzPC9ZZWFyPjxS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</w:fldData>
        </w:fldChar>
      </w:r>
      <w:r w:rsidR="001E3025" w:rsidRPr="003C594D">
        <w:rPr>
          <w:rFonts w:ascii="Times New Roman" w:eastAsia="宋体" w:hAnsi="Times New Roman" w:cs="Times New Roman"/>
          <w:kern w:val="2"/>
        </w:rPr>
        <w:instrText xml:space="preserve"> ADDIN EN.CITE </w:instrText>
      </w:r>
      <w:r w:rsidR="001E3025" w:rsidRPr="003C594D">
        <w:rPr>
          <w:rFonts w:ascii="Times New Roman" w:eastAsia="宋体" w:hAnsi="Times New Roman" w:cs="Times New Roman"/>
          <w:kern w:val="2"/>
        </w:rPr>
        <w:fldChar w:fldCharType="begin">
          <w:fldData xml:space="preserve">PEVuZE5vdGU+PENpdGU+PEF1dGhvcj5KZW5zZW48L0F1dGhvcj48WWVhcj4yMDEzPC9ZZWFyPjxS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</w:fldData>
        </w:fldChar>
      </w:r>
      <w:r w:rsidR="001E3025" w:rsidRPr="003C594D">
        <w:rPr>
          <w:rFonts w:ascii="Times New Roman" w:eastAsia="宋体" w:hAnsi="Times New Roman" w:cs="Times New Roman"/>
          <w:kern w:val="2"/>
        </w:rPr>
        <w:instrText xml:space="preserve"> ADDIN EN.CITE.DATA </w:instrText>
      </w:r>
      <w:r w:rsidR="001E3025" w:rsidRPr="003C594D">
        <w:rPr>
          <w:rFonts w:ascii="Times New Roman" w:eastAsia="宋体" w:hAnsi="Times New Roman" w:cs="Times New Roman"/>
          <w:kern w:val="2"/>
        </w:rPr>
      </w:r>
      <w:r w:rsidR="001E3025" w:rsidRPr="003C594D">
        <w:rPr>
          <w:rFonts w:ascii="Times New Roman" w:eastAsia="宋体" w:hAnsi="Times New Roman" w:cs="Times New Roman"/>
          <w:kern w:val="2"/>
        </w:rPr>
        <w:fldChar w:fldCharType="end"/>
      </w:r>
      <w:r w:rsidRPr="003C594D">
        <w:rPr>
          <w:rFonts w:ascii="Times New Roman" w:eastAsia="宋体" w:hAnsi="Times New Roman" w:cs="Times New Roman"/>
          <w:kern w:val="2"/>
        </w:rPr>
      </w:r>
      <w:r w:rsidRPr="003C594D">
        <w:rPr>
          <w:rFonts w:ascii="Times New Roman" w:eastAsia="宋体" w:hAnsi="Times New Roman" w:cs="Times New Roman"/>
          <w:kern w:val="2"/>
        </w:rPr>
        <w:fldChar w:fldCharType="separate"/>
      </w:r>
      <w:r w:rsidR="001E3025" w:rsidRPr="003C594D">
        <w:rPr>
          <w:rFonts w:ascii="Times New Roman" w:eastAsia="宋体" w:hAnsi="Times New Roman" w:cs="Times New Roman"/>
          <w:noProof/>
          <w:kern w:val="2"/>
        </w:rPr>
        <w:t>(</w:t>
      </w:r>
      <w:r w:rsidR="001E3025" w:rsidRPr="003C594D">
        <w:rPr>
          <w:rFonts w:ascii="Times New Roman" w:eastAsia="宋体" w:hAnsi="Times New Roman" w:cs="Times New Roman"/>
          <w:i/>
          <w:noProof/>
          <w:kern w:val="2"/>
        </w:rPr>
        <w:t>4, 5</w:t>
      </w:r>
      <w:r w:rsidR="001E3025" w:rsidRPr="003C594D">
        <w:rPr>
          <w:rFonts w:ascii="Times New Roman" w:eastAsia="宋体" w:hAnsi="Times New Roman" w:cs="Times New Roman"/>
          <w:noProof/>
          <w:kern w:val="2"/>
        </w:rPr>
        <w:t>)</w:t>
      </w:r>
      <w:r w:rsidRPr="003C594D">
        <w:rPr>
          <w:rFonts w:ascii="Times New Roman" w:eastAsia="宋体" w:hAnsi="Times New Roman" w:cs="Times New Roman"/>
          <w:kern w:val="2"/>
        </w:rPr>
        <w:fldChar w:fldCharType="end"/>
      </w:r>
      <w:r w:rsidRPr="003C594D">
        <w:rPr>
          <w:rFonts w:ascii="Times New Roman" w:eastAsia="宋体" w:hAnsi="Times New Roman" w:cs="Times New Roman"/>
          <w:kern w:val="2"/>
        </w:rPr>
        <w:t>. Total osteocalcin fluorescence was calculated dividing the integrated density by selected area.</w:t>
      </w:r>
      <w:r w:rsidR="00A41EFE" w:rsidRPr="003C594D">
        <w:rPr>
          <w:rFonts w:ascii="Times New Roman" w:eastAsia="宋体" w:hAnsi="Times New Roman" w:cs="Times New Roman"/>
          <w:kern w:val="2"/>
        </w:rPr>
        <w:t xml:space="preserve"> To assess the specificity of the immunostaining, we included a negative control for each reaction by incubating the sections with NaCl/HEPES solution.</w:t>
      </w:r>
    </w:p>
    <w:p w14:paraId="35B01121" w14:textId="77777777" w:rsidR="00AA746E" w:rsidRPr="003C594D" w:rsidRDefault="00AA746E" w:rsidP="00AA746E">
      <w:pPr>
        <w:widowControl w:val="0"/>
        <w:spacing w:after="0" w:line="360" w:lineRule="auto"/>
        <w:jc w:val="both"/>
        <w:rPr>
          <w:rFonts w:ascii="Times New Roman" w:eastAsia="宋体" w:hAnsi="Times New Roman" w:cs="Times New Roman"/>
          <w:kern w:val="2"/>
        </w:rPr>
      </w:pPr>
      <w:r w:rsidRPr="003C594D">
        <w:rPr>
          <w:rFonts w:ascii="Times New Roman" w:eastAsia="宋体" w:hAnsi="Times New Roman" w:cs="Times New Roman"/>
          <w:i/>
          <w:iCs/>
          <w:kern w:val="2"/>
        </w:rPr>
        <w:t>Actin staining</w:t>
      </w:r>
      <w:r w:rsidRPr="003C594D">
        <w:rPr>
          <w:rFonts w:ascii="Times New Roman" w:eastAsia="宋体" w:hAnsi="Times New Roman" w:cs="Times New Roman"/>
          <w:kern w:val="2"/>
        </w:rPr>
        <w:t>: sections were washed two times of PBS, and then incubated sections with 0.1% BSA, 0.3% Triton-X 100 in PBS solution for 40 min, and then incubated sections with the Phalloidin (1:100) / Hoechst (1:200) in PBS solution for 50 min, washed sections with PBS and mounted with Fluoroshield. Sections were imaged on the Leica SP8 MP (Leica, Germany).</w:t>
      </w:r>
    </w:p>
    <w:p w14:paraId="068990AF" w14:textId="3C59817C" w:rsidR="00AA746E" w:rsidRPr="003C594D" w:rsidRDefault="00AA746E">
      <w:pPr>
        <w:rPr>
          <w:rFonts w:ascii="Times New Roman" w:eastAsia="宋体" w:hAnsi="Times New Roman" w:cs="Times New Roman"/>
          <w:kern w:val="2"/>
        </w:rPr>
      </w:pPr>
      <w:r w:rsidRPr="003C594D">
        <w:rPr>
          <w:rFonts w:ascii="Times New Roman" w:eastAsia="宋体" w:hAnsi="Times New Roman" w:cs="Times New Roman"/>
          <w:kern w:val="2"/>
        </w:rPr>
        <w:br w:type="page"/>
      </w:r>
    </w:p>
    <w:p w14:paraId="1642D98B" w14:textId="75AAB877" w:rsidR="003616DE" w:rsidRPr="003C594D" w:rsidRDefault="003616DE" w:rsidP="0003304F">
      <w:pPr>
        <w:rPr>
          <w:rFonts w:ascii="Times New Roman" w:hAnsi="Times New Roman"/>
          <w:bCs/>
          <w:lang w:val="fr-CH"/>
        </w:rPr>
      </w:pPr>
      <w:r w:rsidRPr="003C594D">
        <w:rPr>
          <w:rFonts w:ascii="Times New Roman" w:hAnsi="Times New Roman"/>
          <w:bCs/>
          <w:lang w:val="fr-CH"/>
        </w:rPr>
        <w:lastRenderedPageBreak/>
        <w:t>Table S1. Primer sequences used for the analysis of relative gene expression by RT-qPCR.</w:t>
      </w:r>
    </w:p>
    <w:tbl>
      <w:tblPr>
        <w:tblStyle w:val="a4"/>
        <w:tblW w:w="0" w:type="auto"/>
        <w:jc w:val="center"/>
        <w:tblLook w:val="04A0" w:firstRow="1" w:lastRow="0" w:firstColumn="1" w:lastColumn="0" w:noHBand="0" w:noVBand="1"/>
      </w:tblPr>
      <w:tblGrid>
        <w:gridCol w:w="1615"/>
        <w:gridCol w:w="3695"/>
        <w:gridCol w:w="1975"/>
        <w:gridCol w:w="1777"/>
      </w:tblGrid>
      <w:tr w:rsidR="003C594D" w:rsidRPr="003C594D" w14:paraId="291B308F" w14:textId="77777777" w:rsidTr="00E8076D">
        <w:trPr>
          <w:trHeight w:val="634"/>
          <w:jc w:val="center"/>
        </w:trPr>
        <w:tc>
          <w:tcPr>
            <w:tcW w:w="1615" w:type="dxa"/>
            <w:tcBorders>
              <w:left w:val="nil"/>
              <w:bottom w:val="single" w:sz="4" w:space="0" w:color="auto"/>
              <w:right w:val="nil"/>
            </w:tcBorders>
          </w:tcPr>
          <w:p w14:paraId="293B1A52" w14:textId="77777777" w:rsidR="003616DE" w:rsidRPr="003C594D" w:rsidRDefault="003616DE" w:rsidP="003259F4">
            <w:pPr>
              <w:spacing w:line="480" w:lineRule="auto"/>
              <w:jc w:val="center"/>
              <w:rPr>
                <w:rFonts w:ascii="Times New Roman" w:eastAsia="宋体" w:hAnsi="Times New Roman" w:cs="Times New Roman"/>
                <w:kern w:val="2"/>
              </w:rPr>
            </w:pPr>
            <w:r w:rsidRPr="003C594D">
              <w:rPr>
                <w:rFonts w:ascii="Times New Roman" w:eastAsia="宋体" w:hAnsi="Times New Roman" w:cs="Times New Roman"/>
                <w:kern w:val="2"/>
              </w:rPr>
              <w:t>Gene symbol</w:t>
            </w:r>
          </w:p>
        </w:tc>
        <w:tc>
          <w:tcPr>
            <w:tcW w:w="3695" w:type="dxa"/>
            <w:tcBorders>
              <w:left w:val="nil"/>
              <w:bottom w:val="single" w:sz="4" w:space="0" w:color="auto"/>
              <w:right w:val="nil"/>
            </w:tcBorders>
          </w:tcPr>
          <w:p w14:paraId="5B6D95ED" w14:textId="77777777" w:rsidR="003616DE" w:rsidRPr="003C594D" w:rsidRDefault="003616DE" w:rsidP="003259F4">
            <w:pPr>
              <w:spacing w:line="480" w:lineRule="auto"/>
              <w:jc w:val="center"/>
              <w:rPr>
                <w:rFonts w:ascii="Times New Roman" w:eastAsia="宋体" w:hAnsi="Times New Roman" w:cs="Times New Roman"/>
                <w:kern w:val="2"/>
              </w:rPr>
            </w:pPr>
            <w:r w:rsidRPr="003C594D">
              <w:rPr>
                <w:rFonts w:ascii="Times New Roman" w:eastAsia="宋体" w:hAnsi="Times New Roman" w:cs="Times New Roman"/>
                <w:kern w:val="2"/>
              </w:rPr>
              <w:t>Gene name</w:t>
            </w:r>
          </w:p>
        </w:tc>
        <w:tc>
          <w:tcPr>
            <w:tcW w:w="1975" w:type="dxa"/>
            <w:tcBorders>
              <w:left w:val="nil"/>
              <w:bottom w:val="single" w:sz="4" w:space="0" w:color="auto"/>
              <w:right w:val="nil"/>
            </w:tcBorders>
          </w:tcPr>
          <w:p w14:paraId="161D92A5" w14:textId="77777777" w:rsidR="003616DE" w:rsidRPr="003C594D" w:rsidRDefault="003616DE" w:rsidP="003259F4">
            <w:pPr>
              <w:spacing w:line="480" w:lineRule="auto"/>
              <w:jc w:val="center"/>
              <w:rPr>
                <w:rFonts w:ascii="Times New Roman" w:eastAsia="宋体" w:hAnsi="Times New Roman" w:cs="Times New Roman"/>
                <w:kern w:val="2"/>
              </w:rPr>
            </w:pPr>
            <w:r w:rsidRPr="003C594D">
              <w:rPr>
                <w:rFonts w:ascii="Times New Roman" w:eastAsia="宋体" w:hAnsi="Times New Roman" w:cs="Times New Roman"/>
                <w:kern w:val="2"/>
              </w:rPr>
              <w:t>Assay ID</w:t>
            </w:r>
          </w:p>
        </w:tc>
        <w:tc>
          <w:tcPr>
            <w:tcW w:w="1777" w:type="dxa"/>
            <w:tcBorders>
              <w:left w:val="nil"/>
              <w:bottom w:val="single" w:sz="4" w:space="0" w:color="auto"/>
              <w:right w:val="nil"/>
            </w:tcBorders>
          </w:tcPr>
          <w:p w14:paraId="078F8CDA" w14:textId="77777777" w:rsidR="003616DE" w:rsidRPr="003C594D" w:rsidRDefault="003616DE" w:rsidP="003259F4">
            <w:pPr>
              <w:spacing w:line="480" w:lineRule="auto"/>
              <w:jc w:val="center"/>
              <w:rPr>
                <w:rFonts w:ascii="Times New Roman" w:eastAsia="宋体" w:hAnsi="Times New Roman" w:cs="Times New Roman"/>
                <w:kern w:val="2"/>
              </w:rPr>
            </w:pPr>
            <w:r w:rsidRPr="003C594D">
              <w:rPr>
                <w:rFonts w:ascii="Times New Roman" w:eastAsia="宋体" w:hAnsi="Times New Roman" w:cs="Times New Roman"/>
                <w:kern w:val="2"/>
              </w:rPr>
              <w:t>Amplicon Length</w:t>
            </w:r>
          </w:p>
        </w:tc>
      </w:tr>
      <w:tr w:rsidR="003C594D" w:rsidRPr="003C594D" w14:paraId="49A24DDF" w14:textId="77777777" w:rsidTr="00E8076D">
        <w:trPr>
          <w:jc w:val="center"/>
        </w:trPr>
        <w:tc>
          <w:tcPr>
            <w:tcW w:w="1615" w:type="dxa"/>
            <w:tcBorders>
              <w:left w:val="nil"/>
              <w:bottom w:val="nil"/>
              <w:right w:val="nil"/>
            </w:tcBorders>
          </w:tcPr>
          <w:p w14:paraId="13229B9E" w14:textId="77777777" w:rsidR="003616DE" w:rsidRPr="003C594D" w:rsidRDefault="003616DE" w:rsidP="003259F4">
            <w:pPr>
              <w:spacing w:line="480" w:lineRule="auto"/>
              <w:jc w:val="center"/>
              <w:rPr>
                <w:rFonts w:ascii="Times New Roman" w:eastAsia="宋体" w:hAnsi="Times New Roman" w:cs="Times New Roman"/>
                <w:i/>
                <w:kern w:val="2"/>
              </w:rPr>
            </w:pPr>
            <w:r w:rsidRPr="003C594D">
              <w:rPr>
                <w:rFonts w:ascii="Times New Roman" w:eastAsia="宋体" w:hAnsi="Times New Roman" w:cs="Times New Roman"/>
                <w:i/>
                <w:kern w:val="2"/>
              </w:rPr>
              <w:t>COL1A2</w:t>
            </w:r>
          </w:p>
        </w:tc>
        <w:tc>
          <w:tcPr>
            <w:tcW w:w="3695" w:type="dxa"/>
            <w:tcBorders>
              <w:left w:val="nil"/>
              <w:bottom w:val="nil"/>
              <w:right w:val="nil"/>
            </w:tcBorders>
          </w:tcPr>
          <w:p w14:paraId="31B8C2AF" w14:textId="77777777" w:rsidR="003616DE" w:rsidRPr="003C594D" w:rsidRDefault="003616DE" w:rsidP="003259F4">
            <w:pPr>
              <w:spacing w:line="480" w:lineRule="auto"/>
              <w:rPr>
                <w:rFonts w:ascii="Times New Roman" w:eastAsia="宋体" w:hAnsi="Times New Roman" w:cs="Times New Roman"/>
                <w:kern w:val="2"/>
              </w:rPr>
            </w:pPr>
            <w:r w:rsidRPr="003C594D">
              <w:rPr>
                <w:rFonts w:ascii="Times New Roman" w:eastAsia="宋体" w:hAnsi="Times New Roman" w:cs="Times New Roman"/>
                <w:kern w:val="2"/>
              </w:rPr>
              <w:t>Collagen type I alpha 2 chain</w:t>
            </w:r>
          </w:p>
        </w:tc>
        <w:tc>
          <w:tcPr>
            <w:tcW w:w="1975" w:type="dxa"/>
            <w:tcBorders>
              <w:left w:val="nil"/>
              <w:bottom w:val="nil"/>
              <w:right w:val="nil"/>
            </w:tcBorders>
          </w:tcPr>
          <w:p w14:paraId="18117597" w14:textId="77777777" w:rsidR="003616DE" w:rsidRPr="003C594D" w:rsidRDefault="003616DE" w:rsidP="003259F4">
            <w:pPr>
              <w:spacing w:line="480" w:lineRule="auto"/>
              <w:jc w:val="center"/>
              <w:rPr>
                <w:rFonts w:ascii="Times New Roman" w:eastAsia="宋体" w:hAnsi="Times New Roman" w:cs="Times New Roman"/>
                <w:kern w:val="2"/>
              </w:rPr>
            </w:pPr>
            <w:r w:rsidRPr="003C594D">
              <w:rPr>
                <w:rFonts w:ascii="Times New Roman" w:eastAsia="宋体" w:hAnsi="Times New Roman" w:cs="Times New Roman"/>
                <w:kern w:val="2"/>
              </w:rPr>
              <w:t>Hs01028956_m1</w:t>
            </w:r>
          </w:p>
        </w:tc>
        <w:tc>
          <w:tcPr>
            <w:tcW w:w="1777" w:type="dxa"/>
            <w:tcBorders>
              <w:left w:val="nil"/>
              <w:bottom w:val="nil"/>
              <w:right w:val="nil"/>
            </w:tcBorders>
          </w:tcPr>
          <w:p w14:paraId="70D8D64D" w14:textId="77777777" w:rsidR="003616DE" w:rsidRPr="003C594D" w:rsidRDefault="003616DE" w:rsidP="003259F4">
            <w:pPr>
              <w:spacing w:line="480" w:lineRule="auto"/>
              <w:jc w:val="center"/>
              <w:rPr>
                <w:rFonts w:ascii="Times New Roman" w:eastAsia="宋体" w:hAnsi="Times New Roman" w:cs="Times New Roman"/>
                <w:kern w:val="2"/>
              </w:rPr>
            </w:pPr>
            <w:r w:rsidRPr="003C594D">
              <w:rPr>
                <w:rFonts w:ascii="Times New Roman" w:eastAsia="宋体" w:hAnsi="Times New Roman" w:cs="Times New Roman"/>
                <w:kern w:val="2"/>
              </w:rPr>
              <w:t>71</w:t>
            </w:r>
          </w:p>
        </w:tc>
      </w:tr>
      <w:tr w:rsidR="003C594D" w:rsidRPr="003C594D" w14:paraId="12BC3A94" w14:textId="77777777" w:rsidTr="00E8076D">
        <w:trPr>
          <w:jc w:val="center"/>
        </w:trPr>
        <w:tc>
          <w:tcPr>
            <w:tcW w:w="1615" w:type="dxa"/>
            <w:tcBorders>
              <w:top w:val="nil"/>
              <w:left w:val="nil"/>
              <w:bottom w:val="nil"/>
              <w:right w:val="nil"/>
            </w:tcBorders>
          </w:tcPr>
          <w:p w14:paraId="72922E43" w14:textId="77777777" w:rsidR="003616DE" w:rsidRPr="003C594D" w:rsidRDefault="003616DE" w:rsidP="003259F4">
            <w:pPr>
              <w:spacing w:line="480" w:lineRule="auto"/>
              <w:jc w:val="center"/>
              <w:rPr>
                <w:rFonts w:ascii="Times New Roman" w:eastAsia="宋体" w:hAnsi="Times New Roman" w:cs="Times New Roman"/>
                <w:i/>
                <w:kern w:val="2"/>
              </w:rPr>
            </w:pPr>
            <w:r w:rsidRPr="003C594D">
              <w:rPr>
                <w:rFonts w:ascii="Times New Roman" w:eastAsia="宋体" w:hAnsi="Times New Roman" w:cs="Times New Roman"/>
                <w:i/>
                <w:kern w:val="2"/>
              </w:rPr>
              <w:t>ALPL</w:t>
            </w:r>
          </w:p>
        </w:tc>
        <w:tc>
          <w:tcPr>
            <w:tcW w:w="3695" w:type="dxa"/>
            <w:tcBorders>
              <w:top w:val="nil"/>
              <w:left w:val="nil"/>
              <w:bottom w:val="nil"/>
              <w:right w:val="nil"/>
            </w:tcBorders>
          </w:tcPr>
          <w:p w14:paraId="6D05C0C4" w14:textId="77777777" w:rsidR="003616DE" w:rsidRPr="003C594D" w:rsidRDefault="003616DE" w:rsidP="003259F4">
            <w:pPr>
              <w:spacing w:line="480" w:lineRule="auto"/>
              <w:rPr>
                <w:rFonts w:ascii="Times New Roman" w:eastAsia="宋体" w:hAnsi="Times New Roman" w:cs="Times New Roman"/>
                <w:kern w:val="2"/>
              </w:rPr>
            </w:pPr>
            <w:r w:rsidRPr="003C594D">
              <w:rPr>
                <w:rFonts w:ascii="Times New Roman" w:eastAsia="宋体" w:hAnsi="Times New Roman" w:cs="Times New Roman"/>
                <w:kern w:val="2"/>
              </w:rPr>
              <w:t>Alkaline phosphatase, liver/bone /kidney</w:t>
            </w:r>
          </w:p>
        </w:tc>
        <w:tc>
          <w:tcPr>
            <w:tcW w:w="1975" w:type="dxa"/>
            <w:tcBorders>
              <w:top w:val="nil"/>
              <w:left w:val="nil"/>
              <w:bottom w:val="nil"/>
              <w:right w:val="nil"/>
            </w:tcBorders>
          </w:tcPr>
          <w:p w14:paraId="10C105EF" w14:textId="77777777" w:rsidR="003616DE" w:rsidRPr="003C594D" w:rsidRDefault="003616DE" w:rsidP="003259F4">
            <w:pPr>
              <w:spacing w:line="480" w:lineRule="auto"/>
              <w:jc w:val="center"/>
              <w:rPr>
                <w:rFonts w:ascii="Times New Roman" w:eastAsia="宋体" w:hAnsi="Times New Roman" w:cs="Times New Roman"/>
                <w:kern w:val="2"/>
              </w:rPr>
            </w:pPr>
            <w:r w:rsidRPr="003C594D">
              <w:rPr>
                <w:rFonts w:ascii="Times New Roman" w:eastAsia="宋体" w:hAnsi="Times New Roman" w:cs="Times New Roman"/>
                <w:kern w:val="2"/>
              </w:rPr>
              <w:t>Hs01029144_m1</w:t>
            </w:r>
          </w:p>
        </w:tc>
        <w:tc>
          <w:tcPr>
            <w:tcW w:w="1777" w:type="dxa"/>
            <w:tcBorders>
              <w:top w:val="nil"/>
              <w:left w:val="nil"/>
              <w:bottom w:val="nil"/>
              <w:right w:val="nil"/>
            </w:tcBorders>
          </w:tcPr>
          <w:p w14:paraId="580D567F" w14:textId="77777777" w:rsidR="003616DE" w:rsidRPr="003C594D" w:rsidRDefault="003616DE" w:rsidP="003259F4">
            <w:pPr>
              <w:spacing w:line="480" w:lineRule="auto"/>
              <w:jc w:val="center"/>
              <w:rPr>
                <w:rFonts w:ascii="Times New Roman" w:eastAsia="宋体" w:hAnsi="Times New Roman" w:cs="Times New Roman"/>
                <w:kern w:val="2"/>
              </w:rPr>
            </w:pPr>
            <w:r w:rsidRPr="003C594D">
              <w:rPr>
                <w:rFonts w:ascii="Times New Roman" w:eastAsia="宋体" w:hAnsi="Times New Roman" w:cs="Times New Roman"/>
                <w:kern w:val="2"/>
              </w:rPr>
              <w:t>79</w:t>
            </w:r>
          </w:p>
        </w:tc>
      </w:tr>
      <w:tr w:rsidR="003C594D" w:rsidRPr="003C594D" w14:paraId="0C662DF9" w14:textId="77777777" w:rsidTr="00E8076D">
        <w:trPr>
          <w:jc w:val="center"/>
        </w:trPr>
        <w:tc>
          <w:tcPr>
            <w:tcW w:w="1615" w:type="dxa"/>
            <w:tcBorders>
              <w:top w:val="nil"/>
              <w:left w:val="nil"/>
              <w:bottom w:val="nil"/>
              <w:right w:val="nil"/>
            </w:tcBorders>
          </w:tcPr>
          <w:p w14:paraId="52BE72AD" w14:textId="07DACFB7" w:rsidR="00B53296" w:rsidRPr="003C594D" w:rsidRDefault="00B53296" w:rsidP="003259F4">
            <w:pPr>
              <w:spacing w:line="480" w:lineRule="auto"/>
              <w:jc w:val="center"/>
              <w:rPr>
                <w:rFonts w:ascii="Times New Roman" w:eastAsia="宋体" w:hAnsi="Times New Roman" w:cs="Times New Roman"/>
                <w:i/>
                <w:kern w:val="2"/>
              </w:rPr>
            </w:pPr>
            <w:r w:rsidRPr="003C594D">
              <w:rPr>
                <w:rFonts w:ascii="Times New Roman" w:eastAsia="宋体" w:hAnsi="Times New Roman" w:cs="Times New Roman"/>
                <w:i/>
                <w:kern w:val="2"/>
              </w:rPr>
              <w:t>RUNX2</w:t>
            </w:r>
          </w:p>
        </w:tc>
        <w:tc>
          <w:tcPr>
            <w:tcW w:w="3695" w:type="dxa"/>
            <w:tcBorders>
              <w:top w:val="nil"/>
              <w:left w:val="nil"/>
              <w:bottom w:val="nil"/>
              <w:right w:val="nil"/>
            </w:tcBorders>
          </w:tcPr>
          <w:p w14:paraId="6F423062" w14:textId="749739EF" w:rsidR="00B53296" w:rsidRPr="003C594D" w:rsidRDefault="00B53296" w:rsidP="00B53296">
            <w:pPr>
              <w:spacing w:line="480" w:lineRule="auto"/>
              <w:rPr>
                <w:rFonts w:ascii="Times New Roman" w:eastAsia="宋体" w:hAnsi="Times New Roman" w:cs="Times New Roman"/>
                <w:kern w:val="2"/>
              </w:rPr>
            </w:pPr>
            <w:r w:rsidRPr="003C594D">
              <w:rPr>
                <w:rFonts w:ascii="Times New Roman" w:eastAsia="宋体" w:hAnsi="Times New Roman" w:cs="Times New Roman"/>
                <w:kern w:val="2"/>
              </w:rPr>
              <w:t>Runt related transcription factor 2</w:t>
            </w:r>
          </w:p>
        </w:tc>
        <w:tc>
          <w:tcPr>
            <w:tcW w:w="1975" w:type="dxa"/>
            <w:tcBorders>
              <w:top w:val="nil"/>
              <w:left w:val="nil"/>
              <w:bottom w:val="nil"/>
              <w:right w:val="nil"/>
            </w:tcBorders>
          </w:tcPr>
          <w:p w14:paraId="59472220" w14:textId="07BD2B1C" w:rsidR="00B53296" w:rsidRPr="003C594D" w:rsidRDefault="00B53296" w:rsidP="003259F4">
            <w:pPr>
              <w:spacing w:line="480" w:lineRule="auto"/>
              <w:jc w:val="center"/>
              <w:rPr>
                <w:rFonts w:ascii="Times New Roman" w:eastAsia="宋体" w:hAnsi="Times New Roman" w:cs="Times New Roman"/>
                <w:kern w:val="2"/>
              </w:rPr>
            </w:pPr>
            <w:r w:rsidRPr="003C594D">
              <w:rPr>
                <w:rFonts w:ascii="Times New Roman" w:eastAsia="宋体" w:hAnsi="Times New Roman" w:cs="Times New Roman"/>
                <w:kern w:val="2"/>
              </w:rPr>
              <w:t>Hs01047973_m1</w:t>
            </w:r>
          </w:p>
        </w:tc>
        <w:tc>
          <w:tcPr>
            <w:tcW w:w="1777" w:type="dxa"/>
            <w:tcBorders>
              <w:top w:val="nil"/>
              <w:left w:val="nil"/>
              <w:bottom w:val="nil"/>
              <w:right w:val="nil"/>
            </w:tcBorders>
          </w:tcPr>
          <w:p w14:paraId="18F50FA7" w14:textId="4635E754" w:rsidR="00B53296" w:rsidRPr="003C594D" w:rsidRDefault="00B53296" w:rsidP="003259F4">
            <w:pPr>
              <w:spacing w:line="480" w:lineRule="auto"/>
              <w:jc w:val="center"/>
              <w:rPr>
                <w:rFonts w:ascii="Times New Roman" w:eastAsia="宋体" w:hAnsi="Times New Roman" w:cs="Times New Roman"/>
                <w:kern w:val="2"/>
              </w:rPr>
            </w:pPr>
            <w:r w:rsidRPr="003C594D">
              <w:rPr>
                <w:rFonts w:ascii="Times New Roman" w:eastAsia="宋体" w:hAnsi="Times New Roman" w:cs="Times New Roman"/>
                <w:kern w:val="2"/>
              </w:rPr>
              <w:t>86</w:t>
            </w:r>
          </w:p>
        </w:tc>
      </w:tr>
      <w:tr w:rsidR="003C594D" w:rsidRPr="003C594D" w14:paraId="78BBEF3C" w14:textId="77777777" w:rsidTr="00E8076D">
        <w:trPr>
          <w:jc w:val="center"/>
        </w:trPr>
        <w:tc>
          <w:tcPr>
            <w:tcW w:w="1615" w:type="dxa"/>
            <w:tcBorders>
              <w:top w:val="nil"/>
              <w:left w:val="nil"/>
              <w:bottom w:val="nil"/>
              <w:right w:val="nil"/>
            </w:tcBorders>
          </w:tcPr>
          <w:p w14:paraId="5A1FFD95" w14:textId="77777777" w:rsidR="003616DE" w:rsidRPr="003C594D" w:rsidRDefault="003616DE" w:rsidP="003259F4">
            <w:pPr>
              <w:spacing w:line="480" w:lineRule="auto"/>
              <w:jc w:val="center"/>
              <w:rPr>
                <w:rFonts w:ascii="Times New Roman" w:eastAsia="宋体" w:hAnsi="Times New Roman" w:cs="Times New Roman"/>
                <w:i/>
                <w:kern w:val="2"/>
              </w:rPr>
            </w:pPr>
            <w:r w:rsidRPr="003C594D">
              <w:rPr>
                <w:rFonts w:ascii="Times New Roman" w:eastAsia="宋体" w:hAnsi="Times New Roman" w:cs="Times New Roman"/>
                <w:i/>
                <w:kern w:val="2"/>
              </w:rPr>
              <w:t>BGLAP</w:t>
            </w:r>
          </w:p>
        </w:tc>
        <w:tc>
          <w:tcPr>
            <w:tcW w:w="3695" w:type="dxa"/>
            <w:tcBorders>
              <w:top w:val="nil"/>
              <w:left w:val="nil"/>
              <w:bottom w:val="nil"/>
              <w:right w:val="nil"/>
            </w:tcBorders>
          </w:tcPr>
          <w:p w14:paraId="1850115A" w14:textId="77777777" w:rsidR="003616DE" w:rsidRPr="003C594D" w:rsidRDefault="003616DE" w:rsidP="003259F4">
            <w:pPr>
              <w:spacing w:line="480" w:lineRule="auto"/>
              <w:rPr>
                <w:rFonts w:ascii="Times New Roman" w:eastAsia="宋体" w:hAnsi="Times New Roman" w:cs="Times New Roman"/>
                <w:kern w:val="2"/>
              </w:rPr>
            </w:pPr>
            <w:r w:rsidRPr="003C594D">
              <w:rPr>
                <w:rFonts w:ascii="Times New Roman" w:eastAsia="宋体" w:hAnsi="Times New Roman" w:cs="Times New Roman"/>
                <w:kern w:val="2"/>
              </w:rPr>
              <w:t>Bone gamma-carboxyglutamate protein</w:t>
            </w:r>
          </w:p>
        </w:tc>
        <w:tc>
          <w:tcPr>
            <w:tcW w:w="1975" w:type="dxa"/>
            <w:tcBorders>
              <w:top w:val="nil"/>
              <w:left w:val="nil"/>
              <w:bottom w:val="nil"/>
              <w:right w:val="nil"/>
            </w:tcBorders>
          </w:tcPr>
          <w:p w14:paraId="52B66377" w14:textId="77777777" w:rsidR="003616DE" w:rsidRPr="003C594D" w:rsidRDefault="003616DE" w:rsidP="003259F4">
            <w:pPr>
              <w:spacing w:line="480" w:lineRule="auto"/>
              <w:jc w:val="center"/>
              <w:rPr>
                <w:rFonts w:ascii="Times New Roman" w:eastAsia="宋体" w:hAnsi="Times New Roman" w:cs="Times New Roman"/>
                <w:kern w:val="2"/>
              </w:rPr>
            </w:pPr>
            <w:r w:rsidRPr="003C594D">
              <w:rPr>
                <w:rFonts w:ascii="Times New Roman" w:eastAsia="宋体" w:hAnsi="Times New Roman" w:cs="Times New Roman"/>
                <w:kern w:val="2"/>
              </w:rPr>
              <w:t>Hs01587814_g1</w:t>
            </w:r>
          </w:p>
        </w:tc>
        <w:tc>
          <w:tcPr>
            <w:tcW w:w="1777" w:type="dxa"/>
            <w:tcBorders>
              <w:top w:val="nil"/>
              <w:left w:val="nil"/>
              <w:bottom w:val="nil"/>
              <w:right w:val="nil"/>
            </w:tcBorders>
          </w:tcPr>
          <w:p w14:paraId="3A12A7CB" w14:textId="77777777" w:rsidR="003616DE" w:rsidRPr="003C594D" w:rsidRDefault="003616DE" w:rsidP="003259F4">
            <w:pPr>
              <w:spacing w:line="480" w:lineRule="auto"/>
              <w:jc w:val="center"/>
              <w:rPr>
                <w:rFonts w:ascii="Times New Roman" w:eastAsia="宋体" w:hAnsi="Times New Roman" w:cs="Times New Roman"/>
                <w:kern w:val="2"/>
              </w:rPr>
            </w:pPr>
            <w:r w:rsidRPr="003C594D">
              <w:rPr>
                <w:rFonts w:ascii="Times New Roman" w:eastAsia="宋体" w:hAnsi="Times New Roman" w:cs="Times New Roman"/>
                <w:kern w:val="2"/>
              </w:rPr>
              <w:t>138</w:t>
            </w:r>
          </w:p>
        </w:tc>
      </w:tr>
      <w:tr w:rsidR="003C594D" w:rsidRPr="003C594D" w14:paraId="298E0693" w14:textId="77777777" w:rsidTr="00E8076D">
        <w:trPr>
          <w:jc w:val="center"/>
        </w:trPr>
        <w:tc>
          <w:tcPr>
            <w:tcW w:w="1615" w:type="dxa"/>
            <w:tcBorders>
              <w:top w:val="nil"/>
              <w:left w:val="nil"/>
              <w:bottom w:val="nil"/>
              <w:right w:val="nil"/>
            </w:tcBorders>
          </w:tcPr>
          <w:p w14:paraId="59D255AE" w14:textId="7CAABFE6" w:rsidR="00B53296" w:rsidRPr="003C594D" w:rsidRDefault="00B53296" w:rsidP="003259F4">
            <w:pPr>
              <w:spacing w:line="480" w:lineRule="auto"/>
              <w:jc w:val="center"/>
              <w:rPr>
                <w:rFonts w:ascii="Times New Roman" w:eastAsia="宋体" w:hAnsi="Times New Roman" w:cs="Times New Roman"/>
                <w:i/>
                <w:kern w:val="2"/>
              </w:rPr>
            </w:pPr>
            <w:r w:rsidRPr="003C594D">
              <w:rPr>
                <w:rFonts w:ascii="Times New Roman" w:eastAsia="宋体" w:hAnsi="Times New Roman" w:cs="Times New Roman"/>
                <w:i/>
                <w:kern w:val="2"/>
              </w:rPr>
              <w:t>PDPN</w:t>
            </w:r>
          </w:p>
        </w:tc>
        <w:tc>
          <w:tcPr>
            <w:tcW w:w="3695" w:type="dxa"/>
            <w:tcBorders>
              <w:top w:val="nil"/>
              <w:left w:val="nil"/>
              <w:bottom w:val="nil"/>
              <w:right w:val="nil"/>
            </w:tcBorders>
          </w:tcPr>
          <w:p w14:paraId="752DD2C4" w14:textId="336C6F15" w:rsidR="00B53296" w:rsidRPr="003C594D" w:rsidRDefault="00B53296" w:rsidP="003259F4">
            <w:pPr>
              <w:spacing w:line="480" w:lineRule="auto"/>
              <w:rPr>
                <w:rFonts w:ascii="Times New Roman" w:eastAsia="宋体" w:hAnsi="Times New Roman" w:cs="Times New Roman"/>
                <w:kern w:val="2"/>
              </w:rPr>
            </w:pPr>
            <w:r w:rsidRPr="003C594D">
              <w:rPr>
                <w:rFonts w:ascii="Times New Roman" w:eastAsia="宋体" w:hAnsi="Times New Roman" w:cs="Times New Roman"/>
                <w:kern w:val="2"/>
              </w:rPr>
              <w:t>Podoplanin</w:t>
            </w:r>
          </w:p>
        </w:tc>
        <w:tc>
          <w:tcPr>
            <w:tcW w:w="1975" w:type="dxa"/>
            <w:tcBorders>
              <w:top w:val="nil"/>
              <w:left w:val="nil"/>
              <w:bottom w:val="nil"/>
              <w:right w:val="nil"/>
            </w:tcBorders>
          </w:tcPr>
          <w:p w14:paraId="79FBB23E" w14:textId="4BF9C451" w:rsidR="00B53296" w:rsidRPr="003C594D" w:rsidRDefault="00B53296" w:rsidP="003259F4">
            <w:pPr>
              <w:spacing w:line="480" w:lineRule="auto"/>
              <w:jc w:val="center"/>
              <w:rPr>
                <w:rFonts w:ascii="Times New Roman" w:eastAsia="宋体" w:hAnsi="Times New Roman" w:cs="Times New Roman"/>
                <w:kern w:val="2"/>
              </w:rPr>
            </w:pPr>
            <w:r w:rsidRPr="003C594D">
              <w:rPr>
                <w:rFonts w:ascii="Times New Roman" w:eastAsia="宋体" w:hAnsi="Times New Roman" w:cs="Times New Roman"/>
                <w:kern w:val="2"/>
              </w:rPr>
              <w:t>Hs00366766_m1</w:t>
            </w:r>
          </w:p>
        </w:tc>
        <w:tc>
          <w:tcPr>
            <w:tcW w:w="1777" w:type="dxa"/>
            <w:tcBorders>
              <w:top w:val="nil"/>
              <w:left w:val="nil"/>
              <w:bottom w:val="nil"/>
              <w:right w:val="nil"/>
            </w:tcBorders>
          </w:tcPr>
          <w:p w14:paraId="47F1FD44" w14:textId="73B57648" w:rsidR="00B53296" w:rsidRPr="003C594D" w:rsidRDefault="00B53296" w:rsidP="003259F4">
            <w:pPr>
              <w:spacing w:line="480" w:lineRule="auto"/>
              <w:jc w:val="center"/>
              <w:rPr>
                <w:rFonts w:ascii="Times New Roman" w:eastAsia="宋体" w:hAnsi="Times New Roman" w:cs="Times New Roman"/>
                <w:kern w:val="2"/>
              </w:rPr>
            </w:pPr>
            <w:r w:rsidRPr="003C594D">
              <w:rPr>
                <w:rFonts w:ascii="Times New Roman" w:eastAsia="宋体" w:hAnsi="Times New Roman" w:cs="Times New Roman"/>
                <w:kern w:val="2"/>
              </w:rPr>
              <w:t>58</w:t>
            </w:r>
          </w:p>
        </w:tc>
      </w:tr>
      <w:tr w:rsidR="003C594D" w:rsidRPr="003C594D" w14:paraId="2CCB238F" w14:textId="77777777" w:rsidTr="00E8076D">
        <w:trPr>
          <w:jc w:val="center"/>
        </w:trPr>
        <w:tc>
          <w:tcPr>
            <w:tcW w:w="1615" w:type="dxa"/>
            <w:tcBorders>
              <w:top w:val="nil"/>
              <w:left w:val="nil"/>
              <w:bottom w:val="nil"/>
              <w:right w:val="nil"/>
            </w:tcBorders>
          </w:tcPr>
          <w:p w14:paraId="5CD5BE7E" w14:textId="77777777" w:rsidR="003616DE" w:rsidRPr="003C594D" w:rsidRDefault="003616DE" w:rsidP="003259F4">
            <w:pPr>
              <w:spacing w:line="480" w:lineRule="auto"/>
              <w:jc w:val="center"/>
              <w:rPr>
                <w:rFonts w:ascii="Times New Roman" w:eastAsia="宋体" w:hAnsi="Times New Roman" w:cs="Times New Roman"/>
                <w:i/>
                <w:kern w:val="2"/>
              </w:rPr>
            </w:pPr>
            <w:r w:rsidRPr="003C594D">
              <w:rPr>
                <w:rFonts w:ascii="Times New Roman" w:eastAsia="宋体" w:hAnsi="Times New Roman" w:cs="Times New Roman"/>
                <w:i/>
                <w:kern w:val="2"/>
              </w:rPr>
              <w:t>PHEX</w:t>
            </w:r>
          </w:p>
        </w:tc>
        <w:tc>
          <w:tcPr>
            <w:tcW w:w="3695" w:type="dxa"/>
            <w:tcBorders>
              <w:top w:val="nil"/>
              <w:left w:val="nil"/>
              <w:bottom w:val="nil"/>
              <w:right w:val="nil"/>
            </w:tcBorders>
          </w:tcPr>
          <w:p w14:paraId="0EF9BE9E" w14:textId="77777777" w:rsidR="003616DE" w:rsidRPr="003C594D" w:rsidRDefault="003616DE" w:rsidP="003259F4">
            <w:pPr>
              <w:spacing w:line="480" w:lineRule="auto"/>
              <w:rPr>
                <w:rFonts w:ascii="Times New Roman" w:eastAsia="宋体" w:hAnsi="Times New Roman" w:cs="Times New Roman"/>
                <w:kern w:val="2"/>
              </w:rPr>
            </w:pPr>
            <w:r w:rsidRPr="003C594D">
              <w:rPr>
                <w:rFonts w:ascii="Times New Roman" w:eastAsia="宋体" w:hAnsi="Times New Roman" w:cs="Times New Roman"/>
                <w:kern w:val="2"/>
              </w:rPr>
              <w:t>Phosphate regulating endopeptidase homolog, X-linked</w:t>
            </w:r>
          </w:p>
        </w:tc>
        <w:tc>
          <w:tcPr>
            <w:tcW w:w="1975" w:type="dxa"/>
            <w:tcBorders>
              <w:top w:val="nil"/>
              <w:left w:val="nil"/>
              <w:bottom w:val="nil"/>
              <w:right w:val="nil"/>
            </w:tcBorders>
          </w:tcPr>
          <w:p w14:paraId="1E127AE2" w14:textId="77777777" w:rsidR="003616DE" w:rsidRPr="003C594D" w:rsidRDefault="003616DE" w:rsidP="003259F4">
            <w:pPr>
              <w:spacing w:line="480" w:lineRule="auto"/>
              <w:jc w:val="center"/>
              <w:rPr>
                <w:rFonts w:ascii="Times New Roman" w:eastAsia="宋体" w:hAnsi="Times New Roman" w:cs="Times New Roman"/>
                <w:kern w:val="2"/>
              </w:rPr>
            </w:pPr>
            <w:r w:rsidRPr="003C594D">
              <w:rPr>
                <w:rFonts w:ascii="Times New Roman" w:eastAsia="宋体" w:hAnsi="Times New Roman" w:cs="Times New Roman"/>
                <w:kern w:val="2"/>
              </w:rPr>
              <w:t>Hs01011689_m1</w:t>
            </w:r>
          </w:p>
        </w:tc>
        <w:tc>
          <w:tcPr>
            <w:tcW w:w="1777" w:type="dxa"/>
            <w:tcBorders>
              <w:top w:val="nil"/>
              <w:left w:val="nil"/>
              <w:bottom w:val="nil"/>
              <w:right w:val="nil"/>
            </w:tcBorders>
          </w:tcPr>
          <w:p w14:paraId="4600EE84" w14:textId="77777777" w:rsidR="003616DE" w:rsidRPr="003C594D" w:rsidRDefault="003616DE" w:rsidP="003259F4">
            <w:pPr>
              <w:spacing w:line="480" w:lineRule="auto"/>
              <w:jc w:val="center"/>
              <w:rPr>
                <w:rFonts w:ascii="Times New Roman" w:eastAsia="宋体" w:hAnsi="Times New Roman" w:cs="Times New Roman"/>
                <w:kern w:val="2"/>
              </w:rPr>
            </w:pPr>
            <w:r w:rsidRPr="003C594D">
              <w:rPr>
                <w:rFonts w:ascii="Times New Roman" w:eastAsia="宋体" w:hAnsi="Times New Roman" w:cs="Times New Roman"/>
                <w:kern w:val="2"/>
              </w:rPr>
              <w:t>91</w:t>
            </w:r>
          </w:p>
        </w:tc>
      </w:tr>
      <w:tr w:rsidR="003C594D" w:rsidRPr="003C594D" w14:paraId="188B1841" w14:textId="77777777" w:rsidTr="00E8076D">
        <w:trPr>
          <w:jc w:val="center"/>
        </w:trPr>
        <w:tc>
          <w:tcPr>
            <w:tcW w:w="1615" w:type="dxa"/>
            <w:tcBorders>
              <w:top w:val="nil"/>
              <w:left w:val="nil"/>
              <w:bottom w:val="nil"/>
              <w:right w:val="nil"/>
            </w:tcBorders>
          </w:tcPr>
          <w:p w14:paraId="081FE41E" w14:textId="77777777" w:rsidR="003616DE" w:rsidRPr="003C594D" w:rsidRDefault="003616DE" w:rsidP="003259F4">
            <w:pPr>
              <w:spacing w:line="480" w:lineRule="auto"/>
              <w:jc w:val="center"/>
              <w:rPr>
                <w:rFonts w:ascii="Times New Roman" w:eastAsia="宋体" w:hAnsi="Times New Roman" w:cs="Times New Roman"/>
                <w:i/>
                <w:kern w:val="2"/>
              </w:rPr>
            </w:pPr>
            <w:r w:rsidRPr="003C594D">
              <w:rPr>
                <w:rFonts w:ascii="Times New Roman" w:eastAsia="宋体" w:hAnsi="Times New Roman" w:cs="Times New Roman"/>
                <w:i/>
                <w:kern w:val="2"/>
              </w:rPr>
              <w:t>SOST</w:t>
            </w:r>
          </w:p>
        </w:tc>
        <w:tc>
          <w:tcPr>
            <w:tcW w:w="3695" w:type="dxa"/>
            <w:tcBorders>
              <w:top w:val="nil"/>
              <w:left w:val="nil"/>
              <w:bottom w:val="nil"/>
              <w:right w:val="nil"/>
            </w:tcBorders>
          </w:tcPr>
          <w:p w14:paraId="4A7F0B18" w14:textId="77777777" w:rsidR="003616DE" w:rsidRPr="003C594D" w:rsidRDefault="003616DE" w:rsidP="003259F4">
            <w:pPr>
              <w:spacing w:line="480" w:lineRule="auto"/>
              <w:rPr>
                <w:rFonts w:ascii="Times New Roman" w:eastAsia="宋体" w:hAnsi="Times New Roman" w:cs="Times New Roman"/>
                <w:kern w:val="2"/>
              </w:rPr>
            </w:pPr>
            <w:r w:rsidRPr="003C594D">
              <w:rPr>
                <w:rFonts w:ascii="Times New Roman" w:eastAsia="宋体" w:hAnsi="Times New Roman" w:cs="Times New Roman"/>
                <w:kern w:val="2"/>
              </w:rPr>
              <w:t>Sclerostin</w:t>
            </w:r>
          </w:p>
        </w:tc>
        <w:tc>
          <w:tcPr>
            <w:tcW w:w="1975" w:type="dxa"/>
            <w:tcBorders>
              <w:top w:val="nil"/>
              <w:left w:val="nil"/>
              <w:bottom w:val="nil"/>
              <w:right w:val="nil"/>
            </w:tcBorders>
          </w:tcPr>
          <w:p w14:paraId="06D97A67" w14:textId="77777777" w:rsidR="003616DE" w:rsidRPr="003C594D" w:rsidRDefault="003616DE" w:rsidP="003259F4">
            <w:pPr>
              <w:spacing w:line="480" w:lineRule="auto"/>
              <w:jc w:val="center"/>
              <w:rPr>
                <w:rFonts w:ascii="Times New Roman" w:eastAsia="宋体" w:hAnsi="Times New Roman" w:cs="Times New Roman"/>
                <w:kern w:val="2"/>
              </w:rPr>
            </w:pPr>
            <w:r w:rsidRPr="003C594D">
              <w:rPr>
                <w:rFonts w:ascii="Times New Roman" w:eastAsia="宋体" w:hAnsi="Times New Roman" w:cs="Times New Roman"/>
                <w:kern w:val="2"/>
              </w:rPr>
              <w:t>Hs00228830_m1</w:t>
            </w:r>
          </w:p>
        </w:tc>
        <w:tc>
          <w:tcPr>
            <w:tcW w:w="1777" w:type="dxa"/>
            <w:tcBorders>
              <w:top w:val="nil"/>
              <w:left w:val="nil"/>
              <w:bottom w:val="nil"/>
              <w:right w:val="nil"/>
            </w:tcBorders>
          </w:tcPr>
          <w:p w14:paraId="60397D5C" w14:textId="77777777" w:rsidR="003616DE" w:rsidRPr="003C594D" w:rsidRDefault="003616DE" w:rsidP="003259F4">
            <w:pPr>
              <w:spacing w:line="480" w:lineRule="auto"/>
              <w:jc w:val="center"/>
              <w:rPr>
                <w:rFonts w:ascii="Times New Roman" w:eastAsia="宋体" w:hAnsi="Times New Roman" w:cs="Times New Roman"/>
                <w:kern w:val="2"/>
              </w:rPr>
            </w:pPr>
            <w:r w:rsidRPr="003C594D">
              <w:rPr>
                <w:rFonts w:ascii="Times New Roman" w:eastAsia="宋体" w:hAnsi="Times New Roman" w:cs="Times New Roman"/>
                <w:kern w:val="2"/>
              </w:rPr>
              <w:t>81</w:t>
            </w:r>
          </w:p>
        </w:tc>
      </w:tr>
      <w:tr w:rsidR="003C594D" w:rsidRPr="003C594D" w14:paraId="4B8B5410" w14:textId="77777777" w:rsidTr="00E8076D">
        <w:trPr>
          <w:jc w:val="center"/>
        </w:trPr>
        <w:tc>
          <w:tcPr>
            <w:tcW w:w="1615" w:type="dxa"/>
            <w:tcBorders>
              <w:top w:val="nil"/>
              <w:left w:val="nil"/>
              <w:bottom w:val="nil"/>
              <w:right w:val="nil"/>
            </w:tcBorders>
          </w:tcPr>
          <w:p w14:paraId="2B2E2352" w14:textId="77777777" w:rsidR="003616DE" w:rsidRPr="003C594D" w:rsidRDefault="003616DE" w:rsidP="003259F4">
            <w:pPr>
              <w:spacing w:line="480" w:lineRule="auto"/>
              <w:jc w:val="center"/>
              <w:rPr>
                <w:rFonts w:ascii="Times New Roman" w:eastAsia="宋体" w:hAnsi="Times New Roman" w:cs="Times New Roman"/>
                <w:i/>
                <w:kern w:val="2"/>
              </w:rPr>
            </w:pPr>
            <w:r w:rsidRPr="003C594D">
              <w:rPr>
                <w:rFonts w:ascii="Times New Roman" w:eastAsia="宋体" w:hAnsi="Times New Roman" w:cs="Times New Roman"/>
                <w:i/>
                <w:kern w:val="2"/>
              </w:rPr>
              <w:t>DMP1</w:t>
            </w:r>
          </w:p>
        </w:tc>
        <w:tc>
          <w:tcPr>
            <w:tcW w:w="3695" w:type="dxa"/>
            <w:tcBorders>
              <w:top w:val="nil"/>
              <w:left w:val="nil"/>
              <w:bottom w:val="nil"/>
              <w:right w:val="nil"/>
            </w:tcBorders>
          </w:tcPr>
          <w:p w14:paraId="240DD2FD" w14:textId="77777777" w:rsidR="003616DE" w:rsidRPr="003C594D" w:rsidRDefault="003616DE" w:rsidP="003259F4">
            <w:pPr>
              <w:spacing w:line="480" w:lineRule="auto"/>
              <w:rPr>
                <w:rFonts w:ascii="Times New Roman" w:eastAsia="宋体" w:hAnsi="Times New Roman" w:cs="Times New Roman"/>
                <w:kern w:val="2"/>
              </w:rPr>
            </w:pPr>
            <w:r w:rsidRPr="003C594D">
              <w:rPr>
                <w:rFonts w:ascii="Times New Roman" w:eastAsia="宋体" w:hAnsi="Times New Roman" w:cs="Times New Roman"/>
                <w:kern w:val="2"/>
              </w:rPr>
              <w:t>Dentin matrix acidic phosphoprotein 1</w:t>
            </w:r>
          </w:p>
        </w:tc>
        <w:tc>
          <w:tcPr>
            <w:tcW w:w="1975" w:type="dxa"/>
            <w:tcBorders>
              <w:top w:val="nil"/>
              <w:left w:val="nil"/>
              <w:bottom w:val="nil"/>
              <w:right w:val="nil"/>
            </w:tcBorders>
          </w:tcPr>
          <w:p w14:paraId="4163F15A" w14:textId="77777777" w:rsidR="003616DE" w:rsidRPr="003C594D" w:rsidRDefault="003616DE" w:rsidP="003259F4">
            <w:pPr>
              <w:spacing w:line="480" w:lineRule="auto"/>
              <w:jc w:val="center"/>
              <w:rPr>
                <w:rFonts w:ascii="Times New Roman" w:eastAsia="宋体" w:hAnsi="Times New Roman" w:cs="Times New Roman"/>
                <w:kern w:val="2"/>
              </w:rPr>
            </w:pPr>
            <w:r w:rsidRPr="003C594D">
              <w:rPr>
                <w:rFonts w:ascii="Times New Roman" w:eastAsia="宋体" w:hAnsi="Times New Roman" w:cs="Times New Roman"/>
                <w:kern w:val="2"/>
              </w:rPr>
              <w:t>Hs01009391_g1</w:t>
            </w:r>
          </w:p>
        </w:tc>
        <w:tc>
          <w:tcPr>
            <w:tcW w:w="1777" w:type="dxa"/>
            <w:tcBorders>
              <w:top w:val="nil"/>
              <w:left w:val="nil"/>
              <w:bottom w:val="nil"/>
              <w:right w:val="nil"/>
            </w:tcBorders>
          </w:tcPr>
          <w:p w14:paraId="322EE170" w14:textId="77777777" w:rsidR="003616DE" w:rsidRPr="003C594D" w:rsidRDefault="003616DE" w:rsidP="003259F4">
            <w:pPr>
              <w:spacing w:line="480" w:lineRule="auto"/>
              <w:jc w:val="center"/>
              <w:rPr>
                <w:rFonts w:ascii="Times New Roman" w:eastAsia="宋体" w:hAnsi="Times New Roman" w:cs="Times New Roman"/>
                <w:kern w:val="2"/>
              </w:rPr>
            </w:pPr>
            <w:r w:rsidRPr="003C594D">
              <w:rPr>
                <w:rFonts w:ascii="Times New Roman" w:eastAsia="宋体" w:hAnsi="Times New Roman" w:cs="Times New Roman"/>
                <w:kern w:val="2"/>
              </w:rPr>
              <w:t>106</w:t>
            </w:r>
          </w:p>
        </w:tc>
      </w:tr>
      <w:tr w:rsidR="003C594D" w:rsidRPr="003C594D" w14:paraId="172E8C4D" w14:textId="77777777" w:rsidTr="00E8076D">
        <w:trPr>
          <w:jc w:val="center"/>
        </w:trPr>
        <w:tc>
          <w:tcPr>
            <w:tcW w:w="1615" w:type="dxa"/>
            <w:tcBorders>
              <w:top w:val="nil"/>
              <w:left w:val="nil"/>
              <w:right w:val="nil"/>
            </w:tcBorders>
          </w:tcPr>
          <w:p w14:paraId="3B24C381" w14:textId="77777777" w:rsidR="003616DE" w:rsidRPr="003C594D" w:rsidRDefault="003616DE" w:rsidP="003259F4">
            <w:pPr>
              <w:spacing w:line="480" w:lineRule="auto"/>
              <w:jc w:val="center"/>
              <w:rPr>
                <w:rFonts w:ascii="Times New Roman" w:eastAsia="宋体" w:hAnsi="Times New Roman" w:cs="Times New Roman"/>
                <w:i/>
                <w:kern w:val="2"/>
              </w:rPr>
            </w:pPr>
            <w:r w:rsidRPr="003C594D">
              <w:rPr>
                <w:rFonts w:ascii="Times New Roman" w:eastAsia="宋体" w:hAnsi="Times New Roman" w:cs="Times New Roman"/>
                <w:i/>
                <w:kern w:val="2"/>
              </w:rPr>
              <w:t>GAPDH</w:t>
            </w:r>
          </w:p>
        </w:tc>
        <w:tc>
          <w:tcPr>
            <w:tcW w:w="3695" w:type="dxa"/>
            <w:tcBorders>
              <w:top w:val="nil"/>
              <w:left w:val="nil"/>
              <w:right w:val="nil"/>
            </w:tcBorders>
          </w:tcPr>
          <w:p w14:paraId="0C6CEF9A" w14:textId="77777777" w:rsidR="003616DE" w:rsidRPr="003C594D" w:rsidRDefault="003616DE" w:rsidP="003259F4">
            <w:pPr>
              <w:spacing w:line="480" w:lineRule="auto"/>
              <w:rPr>
                <w:rFonts w:ascii="Times New Roman" w:eastAsia="宋体" w:hAnsi="Times New Roman" w:cs="Times New Roman"/>
                <w:kern w:val="2"/>
              </w:rPr>
            </w:pPr>
            <w:r w:rsidRPr="003C594D">
              <w:rPr>
                <w:rFonts w:ascii="Times New Roman" w:eastAsia="宋体" w:hAnsi="Times New Roman" w:cs="Times New Roman"/>
                <w:kern w:val="2"/>
              </w:rPr>
              <w:t>Glyceraldehyde-3-phosphate dehydrogenase</w:t>
            </w:r>
          </w:p>
        </w:tc>
        <w:tc>
          <w:tcPr>
            <w:tcW w:w="1975" w:type="dxa"/>
            <w:tcBorders>
              <w:top w:val="nil"/>
              <w:left w:val="nil"/>
              <w:right w:val="nil"/>
            </w:tcBorders>
          </w:tcPr>
          <w:p w14:paraId="4A30A237" w14:textId="77777777" w:rsidR="003616DE" w:rsidRPr="003C594D" w:rsidRDefault="003616DE" w:rsidP="003259F4">
            <w:pPr>
              <w:spacing w:line="480" w:lineRule="auto"/>
              <w:jc w:val="center"/>
              <w:rPr>
                <w:rFonts w:ascii="Times New Roman" w:eastAsia="宋体" w:hAnsi="Times New Roman" w:cs="Times New Roman"/>
                <w:kern w:val="2"/>
              </w:rPr>
            </w:pPr>
            <w:r w:rsidRPr="003C594D">
              <w:rPr>
                <w:rFonts w:ascii="Times New Roman" w:eastAsia="宋体" w:hAnsi="Times New Roman" w:cs="Times New Roman"/>
                <w:kern w:val="2"/>
              </w:rPr>
              <w:t>Hs02758991_g1</w:t>
            </w:r>
          </w:p>
        </w:tc>
        <w:tc>
          <w:tcPr>
            <w:tcW w:w="1777" w:type="dxa"/>
            <w:tcBorders>
              <w:top w:val="nil"/>
              <w:left w:val="nil"/>
              <w:right w:val="nil"/>
            </w:tcBorders>
          </w:tcPr>
          <w:p w14:paraId="46CBE575" w14:textId="77777777" w:rsidR="003616DE" w:rsidRPr="003C594D" w:rsidRDefault="003616DE" w:rsidP="003259F4">
            <w:pPr>
              <w:spacing w:line="480" w:lineRule="auto"/>
              <w:jc w:val="center"/>
              <w:rPr>
                <w:rFonts w:ascii="Times New Roman" w:eastAsia="宋体" w:hAnsi="Times New Roman" w:cs="Times New Roman"/>
                <w:kern w:val="2"/>
              </w:rPr>
            </w:pPr>
            <w:r w:rsidRPr="003C594D">
              <w:rPr>
                <w:rFonts w:ascii="Times New Roman" w:eastAsia="宋体" w:hAnsi="Times New Roman" w:cs="Times New Roman"/>
                <w:kern w:val="2"/>
              </w:rPr>
              <w:t>93</w:t>
            </w:r>
          </w:p>
        </w:tc>
      </w:tr>
    </w:tbl>
    <w:p w14:paraId="2E23D6B9" w14:textId="2F267388" w:rsidR="00AA746E" w:rsidRPr="003C594D" w:rsidRDefault="00AA746E" w:rsidP="0003304F">
      <w:pPr>
        <w:rPr>
          <w:rFonts w:ascii="Times New Roman" w:hAnsi="Times New Roman"/>
          <w:bCs/>
          <w:lang w:val="fr-CH"/>
        </w:rPr>
      </w:pPr>
    </w:p>
    <w:p w14:paraId="712B0670" w14:textId="77777777" w:rsidR="00AA746E" w:rsidRPr="003C594D" w:rsidRDefault="00AA746E">
      <w:pPr>
        <w:rPr>
          <w:rFonts w:ascii="Times New Roman" w:hAnsi="Times New Roman"/>
          <w:bCs/>
          <w:lang w:val="fr-CH"/>
        </w:rPr>
      </w:pPr>
      <w:r w:rsidRPr="003C594D">
        <w:rPr>
          <w:rFonts w:ascii="Times New Roman" w:hAnsi="Times New Roman"/>
          <w:bCs/>
          <w:lang w:val="fr-CH"/>
        </w:rPr>
        <w:br w:type="page"/>
      </w:r>
    </w:p>
    <w:p w14:paraId="2B05BE79" w14:textId="3999289D" w:rsidR="00BB2A55" w:rsidRPr="003C594D" w:rsidRDefault="007326B5" w:rsidP="00842845">
      <w:pPr>
        <w:spacing w:line="480" w:lineRule="auto"/>
        <w:jc w:val="center"/>
        <w:rPr>
          <w:rFonts w:ascii="Times New Roman" w:eastAsia="宋体" w:hAnsi="Times New Roman" w:cs="Times New Roman"/>
          <w:kern w:val="2"/>
        </w:rPr>
      </w:pPr>
      <w:r>
        <w:rPr>
          <w:rFonts w:ascii="Times New Roman" w:eastAsia="宋体" w:hAnsi="Times New Roman" w:cs="Times New Roman"/>
          <w:noProof/>
          <w:kern w:val="2"/>
        </w:rPr>
        <w:lastRenderedPageBreak/>
        <w:pict w14:anchorId="65CEA3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25pt;height:138.45pt">
            <v:imagedata r:id="rId8" o:title="Figure S1"/>
          </v:shape>
        </w:pict>
      </w:r>
    </w:p>
    <w:p w14:paraId="1668F237" w14:textId="3BEE62CC" w:rsidR="001247FF" w:rsidRPr="003C594D" w:rsidRDefault="00842845" w:rsidP="001247FF">
      <w:pPr>
        <w:spacing w:line="360" w:lineRule="auto"/>
        <w:jc w:val="both"/>
        <w:rPr>
          <w:rFonts w:ascii="Times New Roman" w:eastAsia="宋体" w:hAnsi="Times New Roman" w:cs="Times New Roman"/>
          <w:kern w:val="2"/>
        </w:rPr>
      </w:pPr>
      <w:r w:rsidRPr="003C594D">
        <w:rPr>
          <w:rFonts w:ascii="Times New Roman" w:eastAsia="宋体" w:hAnsi="Times New Roman" w:cs="Times New Roman"/>
          <w:b/>
          <w:kern w:val="2"/>
        </w:rPr>
        <w:t>Figure S1.</w:t>
      </w:r>
      <w:r w:rsidRPr="003C594D">
        <w:rPr>
          <w:rFonts w:ascii="Times New Roman" w:eastAsia="宋体" w:hAnsi="Times New Roman" w:cs="Times New Roman"/>
          <w:kern w:val="2"/>
        </w:rPr>
        <w:t xml:space="preserve"> </w:t>
      </w:r>
      <w:r w:rsidR="00140BC5" w:rsidRPr="003C594D">
        <w:rPr>
          <w:rFonts w:ascii="Times New Roman" w:eastAsia="宋体" w:hAnsi="Times New Roman" w:cs="Times New Roman"/>
          <w:kern w:val="2"/>
        </w:rPr>
        <w:t xml:space="preserve">(A) The components of </w:t>
      </w:r>
      <w:r w:rsidR="00381EAC" w:rsidRPr="003C594D">
        <w:rPr>
          <w:rFonts w:ascii="Times New Roman" w:eastAsia="宋体" w:hAnsi="Times New Roman" w:cs="Times New Roman"/>
          <w:kern w:val="2"/>
        </w:rPr>
        <w:t xml:space="preserve">the </w:t>
      </w:r>
      <w:r w:rsidR="00140BC5" w:rsidRPr="003C594D">
        <w:rPr>
          <w:rFonts w:ascii="Times New Roman" w:eastAsia="宋体" w:hAnsi="Times New Roman" w:cs="Times New Roman"/>
          <w:kern w:val="2"/>
        </w:rPr>
        <w:t>compression bioreactor, including spring, base, outer wall, inner wall, ring, piston and platform. (B) The assembled compression bioreactor with different components.</w:t>
      </w:r>
      <w:r w:rsidR="0085595A" w:rsidRPr="003C594D">
        <w:rPr>
          <w:rFonts w:ascii="Times New Roman" w:eastAsia="宋体" w:hAnsi="Times New Roman" w:cs="Times New Roman"/>
          <w:kern w:val="2"/>
        </w:rPr>
        <w:t xml:space="preserve"> (C) Loading frequency of </w:t>
      </w:r>
      <w:r w:rsidR="00381EAC" w:rsidRPr="003C594D">
        <w:rPr>
          <w:rFonts w:ascii="Times New Roman" w:eastAsia="宋体" w:hAnsi="Times New Roman" w:cs="Times New Roman"/>
          <w:kern w:val="2"/>
        </w:rPr>
        <w:t xml:space="preserve">the </w:t>
      </w:r>
      <w:r w:rsidR="0085595A" w:rsidRPr="003C594D">
        <w:rPr>
          <w:rFonts w:ascii="Times New Roman" w:eastAsia="宋体" w:hAnsi="Times New Roman" w:cs="Times New Roman"/>
          <w:kern w:val="2"/>
        </w:rPr>
        <w:t>dynamic loading process.</w:t>
      </w:r>
    </w:p>
    <w:p w14:paraId="6631E3A2" w14:textId="1D373ED6" w:rsidR="00611F32" w:rsidRPr="003C594D" w:rsidRDefault="00611F32">
      <w:pPr>
        <w:rPr>
          <w:rFonts w:ascii="Times New Roman" w:eastAsia="宋体" w:hAnsi="Times New Roman" w:cs="Times New Roman"/>
          <w:kern w:val="2"/>
        </w:rPr>
      </w:pPr>
      <w:r w:rsidRPr="003C594D">
        <w:rPr>
          <w:rFonts w:ascii="Times New Roman" w:eastAsia="宋体" w:hAnsi="Times New Roman" w:cs="Times New Roman"/>
          <w:kern w:val="2"/>
        </w:rPr>
        <w:br w:type="page"/>
      </w:r>
    </w:p>
    <w:p w14:paraId="6B7257F4" w14:textId="77777777" w:rsidR="00611F32" w:rsidRPr="003C594D" w:rsidRDefault="00611F32" w:rsidP="001247FF">
      <w:pPr>
        <w:spacing w:line="360" w:lineRule="auto"/>
        <w:jc w:val="both"/>
        <w:rPr>
          <w:rFonts w:ascii="Times New Roman" w:eastAsia="宋体" w:hAnsi="Times New Roman" w:cs="Times New Roman"/>
          <w:kern w:val="2"/>
        </w:rPr>
      </w:pPr>
    </w:p>
    <w:p w14:paraId="3141CBD8" w14:textId="6D2BFFC5" w:rsidR="00611F32" w:rsidRPr="003C594D" w:rsidRDefault="007326B5" w:rsidP="001247FF">
      <w:pPr>
        <w:spacing w:line="360" w:lineRule="auto"/>
        <w:jc w:val="both"/>
        <w:rPr>
          <w:rFonts w:ascii="Times New Roman" w:eastAsia="宋体" w:hAnsi="Times New Roman" w:cs="Times New Roman"/>
          <w:kern w:val="2"/>
        </w:rPr>
      </w:pPr>
      <w:r>
        <w:rPr>
          <w:rFonts w:ascii="Times New Roman" w:eastAsia="宋体" w:hAnsi="Times New Roman" w:cs="Times New Roman"/>
          <w:kern w:val="2"/>
        </w:rPr>
        <w:pict w14:anchorId="10D5B2ED">
          <v:shape id="_x0000_i1026" type="#_x0000_t75" style="width:453.25pt;height:290.3pt">
            <v:imagedata r:id="rId9" o:title="Figure S2"/>
          </v:shape>
        </w:pict>
      </w:r>
    </w:p>
    <w:p w14:paraId="5320DBAE" w14:textId="0C72C072" w:rsidR="00AA746E" w:rsidRPr="003C594D" w:rsidRDefault="00611F32" w:rsidP="003C594D">
      <w:pPr>
        <w:spacing w:line="360" w:lineRule="auto"/>
        <w:jc w:val="both"/>
        <w:rPr>
          <w:rFonts w:ascii="Times New Roman" w:eastAsia="宋体" w:hAnsi="Times New Roman" w:cs="Times New Roman"/>
          <w:kern w:val="2"/>
        </w:rPr>
      </w:pPr>
      <w:r w:rsidRPr="003C594D">
        <w:rPr>
          <w:rFonts w:ascii="Times New Roman" w:eastAsia="宋体" w:hAnsi="Times New Roman" w:cs="Times New Roman"/>
          <w:b/>
          <w:kern w:val="2"/>
        </w:rPr>
        <w:t>Figure S2.</w:t>
      </w:r>
      <w:r w:rsidRPr="003C594D">
        <w:rPr>
          <w:rFonts w:ascii="Times New Roman" w:eastAsia="宋体" w:hAnsi="Times New Roman" w:cs="Times New Roman"/>
          <w:kern w:val="2"/>
        </w:rPr>
        <w:t xml:space="preserve"> (A-C) Low magnification actin staining images in the top sections of 3D bioprinted cell-laden GO scaffolds with different loading conditions on day 56. (D-F) High magnification actin staining images of the sections from the top region in NL, ML01 and ML21 on day 56. Two cells were connected with each other in the loading groups, while two cells were independent cells in NL group.</w:t>
      </w:r>
    </w:p>
    <w:p w14:paraId="1CA51F08" w14:textId="05A44542" w:rsidR="00611F32" w:rsidRPr="003C594D" w:rsidRDefault="00611F32">
      <w:pPr>
        <w:rPr>
          <w:rFonts w:ascii="Times New Roman" w:eastAsia="宋体" w:hAnsi="Times New Roman" w:cs="Times New Roman"/>
          <w:kern w:val="2"/>
        </w:rPr>
      </w:pPr>
      <w:r w:rsidRPr="003C594D">
        <w:rPr>
          <w:rFonts w:ascii="Times New Roman" w:eastAsia="宋体" w:hAnsi="Times New Roman" w:cs="Times New Roman"/>
          <w:kern w:val="2"/>
        </w:rPr>
        <w:br w:type="page"/>
      </w:r>
    </w:p>
    <w:p w14:paraId="0A01B62B" w14:textId="35A85A19" w:rsidR="00611F32" w:rsidRPr="003C594D" w:rsidRDefault="007326B5">
      <w:pPr>
        <w:rPr>
          <w:rFonts w:ascii="Times New Roman" w:eastAsia="宋体" w:hAnsi="Times New Roman" w:cs="Times New Roman"/>
          <w:kern w:val="2"/>
        </w:rPr>
      </w:pPr>
      <w:r>
        <w:rPr>
          <w:rFonts w:ascii="Times New Roman" w:eastAsia="宋体" w:hAnsi="Times New Roman" w:cs="Times New Roman"/>
          <w:kern w:val="2"/>
        </w:rPr>
        <w:lastRenderedPageBreak/>
        <w:pict w14:anchorId="525D5B96">
          <v:shape id="_x0000_i1027" type="#_x0000_t75" style="width:453.25pt;height:324.9pt">
            <v:imagedata r:id="rId10" o:title="Figure S3"/>
          </v:shape>
        </w:pict>
      </w:r>
    </w:p>
    <w:p w14:paraId="7EB64424" w14:textId="23BD345F" w:rsidR="00611F32" w:rsidRPr="003C594D" w:rsidRDefault="00611F32">
      <w:pPr>
        <w:rPr>
          <w:rFonts w:ascii="Times New Roman" w:eastAsia="宋体" w:hAnsi="Times New Roman" w:cs="Times New Roman"/>
          <w:kern w:val="2"/>
        </w:rPr>
      </w:pPr>
      <w:r w:rsidRPr="003C594D">
        <w:rPr>
          <w:rFonts w:ascii="Times New Roman" w:eastAsia="宋体" w:hAnsi="Times New Roman" w:cs="Times New Roman"/>
          <w:b/>
          <w:kern w:val="2"/>
        </w:rPr>
        <w:t>Figrue S3.</w:t>
      </w:r>
      <w:r w:rsidRPr="003C594D">
        <w:rPr>
          <w:rFonts w:ascii="Times New Roman" w:eastAsia="宋体" w:hAnsi="Times New Roman" w:cs="Times New Roman"/>
          <w:kern w:val="2"/>
        </w:rPr>
        <w:t xml:space="preserve"> 3D reconstructed time-lapsed micro-CT images at the middle vertical view of the 3D bioprinted cell-laden scaffolds with different loading conditions from day 21 to day 56, scale bar 2mm.</w:t>
      </w:r>
    </w:p>
    <w:p w14:paraId="2C8EE320" w14:textId="00AC0876" w:rsidR="00611F32" w:rsidRPr="003C594D" w:rsidRDefault="00611F32">
      <w:pPr>
        <w:rPr>
          <w:rFonts w:ascii="Times New Roman" w:eastAsia="宋体" w:hAnsi="Times New Roman" w:cs="Times New Roman"/>
          <w:kern w:val="2"/>
        </w:rPr>
      </w:pPr>
      <w:r w:rsidRPr="003C594D">
        <w:rPr>
          <w:rFonts w:ascii="Times New Roman" w:eastAsia="宋体" w:hAnsi="Times New Roman" w:cs="Times New Roman"/>
          <w:kern w:val="2"/>
        </w:rPr>
        <w:br w:type="page"/>
      </w:r>
    </w:p>
    <w:p w14:paraId="62CD556E" w14:textId="77777777" w:rsidR="00611F32" w:rsidRPr="003C594D" w:rsidRDefault="00611F32">
      <w:pPr>
        <w:rPr>
          <w:rFonts w:ascii="Times New Roman" w:eastAsia="宋体" w:hAnsi="Times New Roman" w:cs="Times New Roman"/>
          <w:kern w:val="2"/>
        </w:rPr>
      </w:pPr>
    </w:p>
    <w:p w14:paraId="316125F2" w14:textId="77777777" w:rsidR="00611F32" w:rsidRPr="003C594D" w:rsidRDefault="00611F32">
      <w:pPr>
        <w:rPr>
          <w:rFonts w:ascii="Times New Roman" w:eastAsia="宋体" w:hAnsi="Times New Roman" w:cs="Times New Roman"/>
          <w:kern w:val="2"/>
        </w:rPr>
      </w:pPr>
    </w:p>
    <w:p w14:paraId="2E9888CA" w14:textId="36CEE128" w:rsidR="001247FF" w:rsidRPr="003C594D" w:rsidRDefault="007326B5" w:rsidP="00BB2A55">
      <w:pPr>
        <w:spacing w:line="480" w:lineRule="auto"/>
        <w:jc w:val="both"/>
        <w:rPr>
          <w:rFonts w:ascii="Times New Roman" w:eastAsia="宋体" w:hAnsi="Times New Roman" w:cs="Times New Roman"/>
          <w:kern w:val="2"/>
        </w:rPr>
      </w:pPr>
      <w:r>
        <w:rPr>
          <w:rFonts w:ascii="Times New Roman" w:eastAsia="宋体" w:hAnsi="Times New Roman" w:cs="Times New Roman"/>
          <w:noProof/>
          <w:kern w:val="2"/>
        </w:rPr>
        <w:pict w14:anchorId="2EF0DF51">
          <v:shape id="_x0000_i1028" type="#_x0000_t75" style="width:453.7pt;height:245.55pt">
            <v:imagedata r:id="rId11" o:title="Figure S4"/>
          </v:shape>
        </w:pict>
      </w:r>
    </w:p>
    <w:p w14:paraId="2CC47A69" w14:textId="6944273F" w:rsidR="00EF7458" w:rsidRPr="003C594D" w:rsidRDefault="001247FF" w:rsidP="001247FF">
      <w:pPr>
        <w:spacing w:line="360" w:lineRule="auto"/>
        <w:jc w:val="both"/>
        <w:rPr>
          <w:rFonts w:ascii="Times New Roman" w:eastAsia="宋体" w:hAnsi="Times New Roman" w:cs="Times New Roman"/>
          <w:kern w:val="2"/>
        </w:rPr>
      </w:pPr>
      <w:r w:rsidRPr="003C594D">
        <w:rPr>
          <w:rFonts w:ascii="Times New Roman" w:eastAsia="宋体" w:hAnsi="Times New Roman" w:cs="Times New Roman"/>
          <w:b/>
          <w:kern w:val="2"/>
        </w:rPr>
        <w:t>Figure S</w:t>
      </w:r>
      <w:r w:rsidR="00611F32" w:rsidRPr="003C594D">
        <w:rPr>
          <w:rFonts w:ascii="Times New Roman" w:eastAsia="宋体" w:hAnsi="Times New Roman" w:cs="Times New Roman"/>
          <w:b/>
          <w:kern w:val="2"/>
        </w:rPr>
        <w:t>4</w:t>
      </w:r>
      <w:r w:rsidRPr="003C594D">
        <w:rPr>
          <w:rFonts w:ascii="Times New Roman" w:eastAsia="宋体" w:hAnsi="Times New Roman" w:cs="Times New Roman"/>
          <w:b/>
          <w:kern w:val="2"/>
        </w:rPr>
        <w:t>.</w:t>
      </w:r>
      <w:r w:rsidRPr="003C594D">
        <w:rPr>
          <w:rFonts w:ascii="Times New Roman" w:eastAsia="宋体" w:hAnsi="Times New Roman" w:cs="Times New Roman"/>
          <w:kern w:val="2"/>
        </w:rPr>
        <w:t xml:space="preserve"> Histogram distribution of grayscale intensity converted to HA concentration in NL (A), ML01 (B) and ML21 (C) at day 7, day 21 and day 56.</w:t>
      </w:r>
      <w:r w:rsidR="0085595A" w:rsidRPr="003C594D">
        <w:rPr>
          <w:rFonts w:ascii="Times New Roman" w:eastAsia="宋体" w:hAnsi="Times New Roman" w:cs="Times New Roman"/>
          <w:kern w:val="2"/>
        </w:rPr>
        <w:t xml:space="preserve"> (D) Histogram distribution of grayscale intensity converted to HA concentration in NL, ML01 and ML21 at day 56. The total mineral volume was defined when the thresholding over 83.44 mg HA/cm</w:t>
      </w:r>
      <w:r w:rsidR="0085595A" w:rsidRPr="003C594D">
        <w:rPr>
          <w:rFonts w:ascii="Times New Roman" w:eastAsia="宋体" w:hAnsi="Times New Roman" w:cs="Times New Roman"/>
          <w:kern w:val="2"/>
          <w:vertAlign w:val="superscript"/>
        </w:rPr>
        <w:t>3</w:t>
      </w:r>
      <w:r w:rsidR="0085595A" w:rsidRPr="003C594D">
        <w:rPr>
          <w:rFonts w:ascii="Times New Roman" w:eastAsia="宋体" w:hAnsi="Times New Roman" w:cs="Times New Roman"/>
          <w:kern w:val="2"/>
        </w:rPr>
        <w:t>. The peak mineral volume was defined when the thresholding over 135.27 mg HA/cm</w:t>
      </w:r>
      <w:r w:rsidR="0085595A" w:rsidRPr="003C594D">
        <w:rPr>
          <w:rFonts w:ascii="Times New Roman" w:eastAsia="宋体" w:hAnsi="Times New Roman" w:cs="Times New Roman"/>
          <w:kern w:val="2"/>
          <w:vertAlign w:val="superscript"/>
        </w:rPr>
        <w:t>3</w:t>
      </w:r>
      <w:r w:rsidR="0085595A" w:rsidRPr="003C594D">
        <w:rPr>
          <w:rFonts w:ascii="Times New Roman" w:eastAsia="宋体" w:hAnsi="Times New Roman" w:cs="Times New Roman"/>
          <w:kern w:val="2"/>
        </w:rPr>
        <w:t>. (E) The peak mineral volume changes over</w:t>
      </w:r>
      <w:r w:rsidR="00381EAC" w:rsidRPr="003C594D">
        <w:rPr>
          <w:rFonts w:ascii="Times New Roman" w:eastAsia="宋体" w:hAnsi="Times New Roman" w:cs="Times New Roman"/>
          <w:kern w:val="2"/>
        </w:rPr>
        <w:t xml:space="preserve"> </w:t>
      </w:r>
      <w:r w:rsidR="0085595A" w:rsidRPr="003C594D">
        <w:rPr>
          <w:rFonts w:ascii="Times New Roman" w:eastAsia="宋体" w:hAnsi="Times New Roman" w:cs="Times New Roman"/>
          <w:kern w:val="2"/>
        </w:rPr>
        <w:t>time in NL, ML01 and ML21 when cultured in the compression bioreactor for 56 days.</w:t>
      </w:r>
    </w:p>
    <w:p w14:paraId="0898DD7F" w14:textId="2C69C9EE" w:rsidR="00AA746E" w:rsidRPr="003C594D" w:rsidRDefault="00AA746E">
      <w:pPr>
        <w:rPr>
          <w:rFonts w:ascii="Times New Roman" w:eastAsia="宋体" w:hAnsi="Times New Roman" w:cs="Times New Roman"/>
          <w:kern w:val="2"/>
        </w:rPr>
      </w:pPr>
      <w:r w:rsidRPr="003C594D">
        <w:rPr>
          <w:rFonts w:ascii="Times New Roman" w:eastAsia="宋体" w:hAnsi="Times New Roman" w:cs="Times New Roman"/>
          <w:kern w:val="2"/>
        </w:rPr>
        <w:br w:type="page"/>
      </w:r>
    </w:p>
    <w:p w14:paraId="34348908" w14:textId="0C57F03A" w:rsidR="0003304F" w:rsidRPr="003C594D" w:rsidRDefault="007326B5" w:rsidP="007326B5">
      <w:pPr>
        <w:spacing w:line="360" w:lineRule="auto"/>
        <w:jc w:val="center"/>
        <w:rPr>
          <w:rFonts w:ascii="Times New Roman" w:eastAsia="宋体" w:hAnsi="Times New Roman" w:cs="Times New Roman"/>
          <w:kern w:val="2"/>
        </w:rPr>
      </w:pPr>
      <w:r>
        <w:rPr>
          <w:rFonts w:ascii="Times New Roman" w:eastAsia="宋体" w:hAnsi="Times New Roman" w:cs="Times New Roman"/>
          <w:noProof/>
          <w:kern w:val="2"/>
        </w:rPr>
        <w:lastRenderedPageBreak/>
        <w:pict w14:anchorId="24A7AA21">
          <v:shape id="_x0000_i1029" type="#_x0000_t75" style="width:308.3pt;height:230.3pt">
            <v:imagedata r:id="rId12" o:title="Figure S5"/>
          </v:shape>
        </w:pict>
      </w:r>
    </w:p>
    <w:p w14:paraId="1FA1D8ED" w14:textId="56EEF42A" w:rsidR="005A0367" w:rsidRPr="003C594D" w:rsidRDefault="005A0367" w:rsidP="001247FF">
      <w:pPr>
        <w:spacing w:line="360" w:lineRule="auto"/>
        <w:jc w:val="both"/>
        <w:rPr>
          <w:rFonts w:ascii="Times New Roman" w:eastAsia="宋体" w:hAnsi="Times New Roman" w:cs="Times New Roman"/>
          <w:kern w:val="2"/>
        </w:rPr>
      </w:pPr>
      <w:r w:rsidRPr="003C594D">
        <w:rPr>
          <w:rFonts w:ascii="Times New Roman" w:eastAsia="宋体" w:hAnsi="Times New Roman" w:cs="Times New Roman"/>
          <w:b/>
          <w:bCs/>
          <w:kern w:val="2"/>
        </w:rPr>
        <w:t>Figure S</w:t>
      </w:r>
      <w:r w:rsidR="00611F32" w:rsidRPr="003C594D">
        <w:rPr>
          <w:rFonts w:ascii="Times New Roman" w:eastAsia="宋体" w:hAnsi="Times New Roman" w:cs="Times New Roman"/>
          <w:b/>
          <w:bCs/>
          <w:kern w:val="2"/>
        </w:rPr>
        <w:t>5</w:t>
      </w:r>
      <w:r w:rsidRPr="003C594D">
        <w:rPr>
          <w:rFonts w:ascii="Times New Roman" w:eastAsia="宋体" w:hAnsi="Times New Roman" w:cs="Times New Roman"/>
          <w:b/>
          <w:bCs/>
          <w:kern w:val="2"/>
        </w:rPr>
        <w:t>.</w:t>
      </w:r>
      <w:r w:rsidRPr="003C594D">
        <w:rPr>
          <w:rFonts w:ascii="Times New Roman" w:eastAsia="宋体" w:hAnsi="Times New Roman" w:cs="Times New Roman"/>
          <w:kern w:val="2"/>
        </w:rPr>
        <w:t xml:space="preserve"> Histology staining of sections from the top region in NL, ML01, ML21 </w:t>
      </w:r>
      <w:r w:rsidR="00FA21E8" w:rsidRPr="003C594D">
        <w:rPr>
          <w:rFonts w:ascii="Times New Roman" w:eastAsia="宋体" w:hAnsi="Times New Roman" w:cs="Times New Roman"/>
          <w:kern w:val="2"/>
        </w:rPr>
        <w:t xml:space="preserve">scaffolds </w:t>
      </w:r>
      <w:r w:rsidRPr="003C594D">
        <w:rPr>
          <w:rFonts w:ascii="Times New Roman" w:eastAsia="宋体" w:hAnsi="Times New Roman" w:cs="Times New Roman"/>
          <w:kern w:val="2"/>
        </w:rPr>
        <w:t xml:space="preserve">at day 56 after culture in the </w:t>
      </w:r>
      <w:r w:rsidR="00FA21E8" w:rsidRPr="003C594D">
        <w:rPr>
          <w:rFonts w:ascii="Times New Roman" w:eastAsia="宋体" w:hAnsi="Times New Roman" w:cs="Times New Roman"/>
          <w:kern w:val="2"/>
        </w:rPr>
        <w:t>compression bioreactor</w:t>
      </w:r>
      <w:r w:rsidRPr="003C594D">
        <w:rPr>
          <w:rFonts w:ascii="Times New Roman" w:eastAsia="宋体" w:hAnsi="Times New Roman" w:cs="Times New Roman"/>
          <w:kern w:val="2"/>
        </w:rPr>
        <w:t xml:space="preserve">. (A) Alizarin </w:t>
      </w:r>
      <w:r w:rsidR="00FA21E8" w:rsidRPr="003C594D">
        <w:rPr>
          <w:rFonts w:ascii="Times New Roman" w:eastAsia="宋体" w:hAnsi="Times New Roman" w:cs="Times New Roman"/>
          <w:kern w:val="2"/>
        </w:rPr>
        <w:t>R</w:t>
      </w:r>
      <w:r w:rsidRPr="003C594D">
        <w:rPr>
          <w:rFonts w:ascii="Times New Roman" w:eastAsia="宋体" w:hAnsi="Times New Roman" w:cs="Times New Roman"/>
          <w:kern w:val="2"/>
        </w:rPr>
        <w:t xml:space="preserve">ed S staining, (B) H&amp;E staining, (C) Sirius </w:t>
      </w:r>
      <w:r w:rsidR="00FA21E8" w:rsidRPr="003C594D">
        <w:rPr>
          <w:rFonts w:ascii="Times New Roman" w:eastAsia="宋体" w:hAnsi="Times New Roman" w:cs="Times New Roman"/>
          <w:kern w:val="2"/>
        </w:rPr>
        <w:t>R</w:t>
      </w:r>
      <w:r w:rsidRPr="003C594D">
        <w:rPr>
          <w:rFonts w:ascii="Times New Roman" w:eastAsia="宋体" w:hAnsi="Times New Roman" w:cs="Times New Roman"/>
          <w:kern w:val="2"/>
        </w:rPr>
        <w:t>ed staining of the whole section under the bright field.</w:t>
      </w:r>
    </w:p>
    <w:p w14:paraId="48894DD0" w14:textId="1AA2503D" w:rsidR="00AA746E" w:rsidRPr="003C594D" w:rsidRDefault="00AA746E">
      <w:pPr>
        <w:rPr>
          <w:rFonts w:ascii="Times New Roman" w:eastAsia="宋体" w:hAnsi="Times New Roman" w:cs="Times New Roman"/>
          <w:kern w:val="2"/>
        </w:rPr>
      </w:pPr>
      <w:r w:rsidRPr="003C594D">
        <w:rPr>
          <w:rFonts w:ascii="Times New Roman" w:eastAsia="宋体" w:hAnsi="Times New Roman" w:cs="Times New Roman"/>
          <w:kern w:val="2"/>
        </w:rPr>
        <w:br w:type="page"/>
      </w:r>
    </w:p>
    <w:p w14:paraId="017EE8ED" w14:textId="36291ABF" w:rsidR="0003304F" w:rsidRPr="003C594D" w:rsidRDefault="007326B5" w:rsidP="001247FF">
      <w:pPr>
        <w:spacing w:line="360" w:lineRule="auto"/>
        <w:jc w:val="both"/>
        <w:rPr>
          <w:rFonts w:ascii="Times New Roman" w:eastAsia="宋体" w:hAnsi="Times New Roman" w:cs="Times New Roman"/>
          <w:kern w:val="2"/>
        </w:rPr>
      </w:pPr>
      <w:r>
        <w:rPr>
          <w:rFonts w:ascii="Times New Roman" w:eastAsia="宋体" w:hAnsi="Times New Roman" w:cs="Times New Roman"/>
          <w:noProof/>
          <w:kern w:val="2"/>
        </w:rPr>
        <w:lastRenderedPageBreak/>
        <w:pict w14:anchorId="53CA8FAB">
          <v:shape id="_x0000_i1030" type="#_x0000_t75" style="width:453.25pt;height:226.15pt">
            <v:imagedata r:id="rId13" o:title="Figure S6"/>
          </v:shape>
        </w:pict>
      </w:r>
    </w:p>
    <w:p w14:paraId="2D763C5E" w14:textId="65715D62" w:rsidR="00FA21E8" w:rsidRPr="003C594D" w:rsidRDefault="00FA21E8" w:rsidP="001247FF">
      <w:pPr>
        <w:spacing w:line="360" w:lineRule="auto"/>
        <w:jc w:val="both"/>
        <w:rPr>
          <w:rFonts w:ascii="Times New Roman" w:eastAsia="宋体" w:hAnsi="Times New Roman" w:cs="Times New Roman"/>
          <w:kern w:val="2"/>
        </w:rPr>
      </w:pPr>
      <w:r w:rsidRPr="003C594D">
        <w:rPr>
          <w:rFonts w:ascii="Times New Roman" w:eastAsia="宋体" w:hAnsi="Times New Roman" w:cs="Times New Roman"/>
          <w:b/>
          <w:bCs/>
          <w:kern w:val="2"/>
        </w:rPr>
        <w:t>Figure S</w:t>
      </w:r>
      <w:r w:rsidR="00611F32" w:rsidRPr="003C594D">
        <w:rPr>
          <w:rFonts w:ascii="Times New Roman" w:eastAsia="宋体" w:hAnsi="Times New Roman" w:cs="Times New Roman"/>
          <w:b/>
          <w:bCs/>
          <w:kern w:val="2"/>
        </w:rPr>
        <w:t>6</w:t>
      </w:r>
      <w:r w:rsidRPr="003C594D">
        <w:rPr>
          <w:rFonts w:ascii="Times New Roman" w:eastAsia="宋体" w:hAnsi="Times New Roman" w:cs="Times New Roman"/>
          <w:b/>
          <w:bCs/>
          <w:kern w:val="2"/>
        </w:rPr>
        <w:t>.</w:t>
      </w:r>
      <w:r w:rsidRPr="003C594D">
        <w:rPr>
          <w:rFonts w:ascii="Times New Roman" w:eastAsia="宋体" w:hAnsi="Times New Roman" w:cs="Times New Roman"/>
          <w:kern w:val="2"/>
        </w:rPr>
        <w:t xml:space="preserve"> </w:t>
      </w:r>
      <w:r w:rsidR="00611F32" w:rsidRPr="003C594D">
        <w:rPr>
          <w:rFonts w:ascii="Times New Roman" w:eastAsia="宋体" w:hAnsi="Times New Roman" w:cs="Times New Roman"/>
          <w:kern w:val="2"/>
        </w:rPr>
        <w:t>Examples of the quantification of collagen I fiber width, fiber length, fiber straightness and fiber angle from the polarization images of Sirius Red staining in NL, ML01 and ML21 groups, scale bar 500 µm. Collagen I fiber reconstruction images were used CT-fire software</w:t>
      </w:r>
      <w:r w:rsidR="00A41EFE" w:rsidRPr="003C594D">
        <w:rPr>
          <w:rFonts w:ascii="Times New Roman" w:eastAsia="宋体" w:hAnsi="Times New Roman" w:cs="Times New Roman"/>
          <w:kern w:val="2"/>
        </w:rPr>
        <w:t xml:space="preserve"> </w:t>
      </w:r>
      <w:r w:rsidR="00727E88" w:rsidRPr="003C594D">
        <w:rPr>
          <w:rFonts w:ascii="Times New Roman" w:eastAsia="宋体" w:hAnsi="Times New Roman" w:cs="Times New Roman"/>
          <w:kern w:val="2"/>
        </w:rPr>
        <w:fldChar w:fldCharType="begin">
          <w:fldData xml:space="preserve">PEVuZE5vdGU+PENpdGU+PEF1dGhvcj5CcmVkZmVsZHQ8L0F1dGhvcj48WWVhcj4yMDE0PC9ZZWFy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</w:fldData>
        </w:fldChar>
      </w:r>
      <w:r w:rsidR="001E3025" w:rsidRPr="003C594D">
        <w:rPr>
          <w:rFonts w:ascii="Times New Roman" w:eastAsia="宋体" w:hAnsi="Times New Roman" w:cs="Times New Roman"/>
          <w:kern w:val="2"/>
        </w:rPr>
        <w:instrText xml:space="preserve"> ADDIN EN.CITE </w:instrText>
      </w:r>
      <w:r w:rsidR="001E3025" w:rsidRPr="003C594D">
        <w:rPr>
          <w:rFonts w:ascii="Times New Roman" w:eastAsia="宋体" w:hAnsi="Times New Roman" w:cs="Times New Roman"/>
          <w:kern w:val="2"/>
        </w:rPr>
        <w:fldChar w:fldCharType="begin">
          <w:fldData xml:space="preserve">PEVuZE5vdGU+PENpdGU+PEF1dGhvcj5CcmVkZmVsZHQ8L0F1dGhvcj48WWVhcj4yMDE0PC9ZZWFy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</w:fldData>
        </w:fldChar>
      </w:r>
      <w:r w:rsidR="001E3025" w:rsidRPr="003C594D">
        <w:rPr>
          <w:rFonts w:ascii="Times New Roman" w:eastAsia="宋体" w:hAnsi="Times New Roman" w:cs="Times New Roman"/>
          <w:kern w:val="2"/>
        </w:rPr>
        <w:instrText xml:space="preserve"> ADDIN EN.CITE.DATA </w:instrText>
      </w:r>
      <w:r w:rsidR="001E3025" w:rsidRPr="003C594D">
        <w:rPr>
          <w:rFonts w:ascii="Times New Roman" w:eastAsia="宋体" w:hAnsi="Times New Roman" w:cs="Times New Roman"/>
          <w:kern w:val="2"/>
        </w:rPr>
      </w:r>
      <w:r w:rsidR="001E3025" w:rsidRPr="003C594D">
        <w:rPr>
          <w:rFonts w:ascii="Times New Roman" w:eastAsia="宋体" w:hAnsi="Times New Roman" w:cs="Times New Roman"/>
          <w:kern w:val="2"/>
        </w:rPr>
        <w:fldChar w:fldCharType="end"/>
      </w:r>
      <w:r w:rsidR="00727E88" w:rsidRPr="003C594D">
        <w:rPr>
          <w:rFonts w:ascii="Times New Roman" w:eastAsia="宋体" w:hAnsi="Times New Roman" w:cs="Times New Roman"/>
          <w:kern w:val="2"/>
        </w:rPr>
      </w:r>
      <w:r w:rsidR="00727E88" w:rsidRPr="003C594D">
        <w:rPr>
          <w:rFonts w:ascii="Times New Roman" w:eastAsia="宋体" w:hAnsi="Times New Roman" w:cs="Times New Roman"/>
          <w:kern w:val="2"/>
        </w:rPr>
        <w:fldChar w:fldCharType="separate"/>
      </w:r>
      <w:r w:rsidR="001E3025" w:rsidRPr="003C594D">
        <w:rPr>
          <w:rFonts w:ascii="Times New Roman" w:eastAsia="宋体" w:hAnsi="Times New Roman" w:cs="Times New Roman"/>
          <w:noProof/>
          <w:kern w:val="2"/>
        </w:rPr>
        <w:t>(</w:t>
      </w:r>
      <w:r w:rsidR="001E3025" w:rsidRPr="003C594D">
        <w:rPr>
          <w:rFonts w:ascii="Times New Roman" w:eastAsia="宋体" w:hAnsi="Times New Roman" w:cs="Times New Roman"/>
          <w:i/>
          <w:noProof/>
          <w:kern w:val="2"/>
        </w:rPr>
        <w:t>6</w:t>
      </w:r>
      <w:r w:rsidR="001E3025" w:rsidRPr="003C594D">
        <w:rPr>
          <w:rFonts w:ascii="Times New Roman" w:eastAsia="宋体" w:hAnsi="Times New Roman" w:cs="Times New Roman"/>
          <w:noProof/>
          <w:kern w:val="2"/>
        </w:rPr>
        <w:t>)</w:t>
      </w:r>
      <w:r w:rsidR="00727E88" w:rsidRPr="003C594D">
        <w:rPr>
          <w:rFonts w:ascii="Times New Roman" w:eastAsia="宋体" w:hAnsi="Times New Roman" w:cs="Times New Roman"/>
          <w:kern w:val="2"/>
        </w:rPr>
        <w:fldChar w:fldCharType="end"/>
      </w:r>
      <w:r w:rsidR="00A41EFE" w:rsidRPr="003C594D">
        <w:rPr>
          <w:rFonts w:ascii="Times New Roman" w:eastAsia="宋体" w:hAnsi="Times New Roman" w:cs="Times New Roman"/>
          <w:kern w:val="2"/>
        </w:rPr>
        <w:t>.</w:t>
      </w:r>
    </w:p>
    <w:p w14:paraId="634F91FF" w14:textId="2181873B" w:rsidR="00AA746E" w:rsidRPr="003C594D" w:rsidRDefault="00AA746E">
      <w:pPr>
        <w:rPr>
          <w:rFonts w:ascii="Times New Roman" w:eastAsia="宋体" w:hAnsi="Times New Roman" w:cs="Times New Roman"/>
          <w:kern w:val="2"/>
        </w:rPr>
      </w:pPr>
      <w:r w:rsidRPr="003C594D">
        <w:rPr>
          <w:rFonts w:ascii="Times New Roman" w:eastAsia="宋体" w:hAnsi="Times New Roman" w:cs="Times New Roman"/>
          <w:kern w:val="2"/>
        </w:rPr>
        <w:br w:type="page"/>
      </w:r>
    </w:p>
    <w:p w14:paraId="3296D618" w14:textId="4D0C6AF5" w:rsidR="00FA21E8" w:rsidRPr="003C594D" w:rsidRDefault="007326B5" w:rsidP="001247FF">
      <w:pPr>
        <w:spacing w:line="360" w:lineRule="auto"/>
        <w:jc w:val="both"/>
        <w:rPr>
          <w:rFonts w:ascii="Times New Roman" w:eastAsia="宋体" w:hAnsi="Times New Roman" w:cs="Times New Roman"/>
          <w:kern w:val="2"/>
        </w:rPr>
      </w:pPr>
      <w:r>
        <w:rPr>
          <w:rFonts w:ascii="Times New Roman" w:eastAsia="宋体" w:hAnsi="Times New Roman" w:cs="Times New Roman"/>
          <w:noProof/>
          <w:kern w:val="2"/>
        </w:rPr>
        <w:lastRenderedPageBreak/>
        <w:pict w14:anchorId="70701FBA">
          <v:shape id="_x0000_i1031" type="#_x0000_t75" style="width:336.9pt;height:324.9pt">
            <v:imagedata r:id="rId14" o:title="Figure S7"/>
          </v:shape>
        </w:pict>
      </w:r>
    </w:p>
    <w:p w14:paraId="626E548D" w14:textId="4A5DEE54" w:rsidR="00622FE6" w:rsidRPr="003C594D" w:rsidRDefault="00622FE6" w:rsidP="001247FF">
      <w:pPr>
        <w:spacing w:line="360" w:lineRule="auto"/>
        <w:jc w:val="both"/>
        <w:rPr>
          <w:rFonts w:ascii="Times New Roman" w:eastAsia="宋体" w:hAnsi="Times New Roman" w:cs="Times New Roman"/>
          <w:kern w:val="2"/>
        </w:rPr>
      </w:pPr>
      <w:r w:rsidRPr="003C594D">
        <w:rPr>
          <w:rFonts w:ascii="Times New Roman" w:eastAsia="宋体" w:hAnsi="Times New Roman" w:cs="Times New Roman"/>
          <w:b/>
          <w:bCs/>
          <w:kern w:val="2"/>
        </w:rPr>
        <w:t>Figure S</w:t>
      </w:r>
      <w:r w:rsidR="00611F32" w:rsidRPr="003C594D">
        <w:rPr>
          <w:rFonts w:ascii="Times New Roman" w:eastAsia="宋体" w:hAnsi="Times New Roman" w:cs="Times New Roman"/>
          <w:b/>
          <w:bCs/>
          <w:kern w:val="2"/>
        </w:rPr>
        <w:t>7</w:t>
      </w:r>
      <w:r w:rsidRPr="003C594D">
        <w:rPr>
          <w:rFonts w:ascii="Times New Roman" w:eastAsia="宋体" w:hAnsi="Times New Roman" w:cs="Times New Roman"/>
          <w:b/>
          <w:bCs/>
          <w:kern w:val="2"/>
        </w:rPr>
        <w:t>.</w:t>
      </w:r>
      <w:r w:rsidRPr="003C594D">
        <w:rPr>
          <w:rFonts w:ascii="Times New Roman" w:eastAsia="宋体" w:hAnsi="Times New Roman" w:cs="Times New Roman"/>
          <w:kern w:val="2"/>
        </w:rPr>
        <w:t xml:space="preserve"> Cell nuclei and osteoc</w:t>
      </w:r>
      <w:r w:rsidR="00381EAC" w:rsidRPr="003C594D">
        <w:rPr>
          <w:rFonts w:ascii="Times New Roman" w:eastAsia="宋体" w:hAnsi="Times New Roman" w:cs="Times New Roman"/>
          <w:kern w:val="2"/>
        </w:rPr>
        <w:t>al</w:t>
      </w:r>
      <w:r w:rsidRPr="003C594D">
        <w:rPr>
          <w:rFonts w:ascii="Times New Roman" w:eastAsia="宋体" w:hAnsi="Times New Roman" w:cs="Times New Roman"/>
          <w:kern w:val="2"/>
        </w:rPr>
        <w:t>cin immunostaining of the sections from the top region in NL (A), ML01 (B), ML21 (C) scaffoldS at day 56 after culture in the compression bioreactors. (D) The quantification of the integrated intensity of osteocalcin signal by area (mm</w:t>
      </w:r>
      <w:r w:rsidRPr="003C594D">
        <w:rPr>
          <w:rFonts w:ascii="Times New Roman" w:eastAsia="宋体" w:hAnsi="Times New Roman" w:cs="Times New Roman"/>
          <w:kern w:val="2"/>
          <w:vertAlign w:val="superscript"/>
        </w:rPr>
        <w:t>2</w:t>
      </w:r>
      <w:r w:rsidRPr="003C594D">
        <w:rPr>
          <w:rFonts w:ascii="Times New Roman" w:eastAsia="宋体" w:hAnsi="Times New Roman" w:cs="Times New Roman"/>
          <w:kern w:val="2"/>
        </w:rPr>
        <w:t>) in NL, ML01 and ML21 scaffolds. *P &lt; 0.05, *** P &lt;0.001, data are shown as mean ± standard deviation</w:t>
      </w:r>
      <w:r w:rsidR="003122ED" w:rsidRPr="003C594D">
        <w:rPr>
          <w:rFonts w:ascii="Times New Roman" w:eastAsia="宋体" w:hAnsi="Times New Roman" w:cs="Times New Roman"/>
          <w:kern w:val="2"/>
        </w:rPr>
        <w:t xml:space="preserve"> (N=4)</w:t>
      </w:r>
      <w:r w:rsidRPr="003C594D">
        <w:rPr>
          <w:rFonts w:ascii="Times New Roman" w:eastAsia="宋体" w:hAnsi="Times New Roman" w:cs="Times New Roman"/>
          <w:kern w:val="2"/>
        </w:rPr>
        <w:t>.</w:t>
      </w:r>
    </w:p>
    <w:p w14:paraId="403176AA" w14:textId="44A2314C" w:rsidR="00AA746E" w:rsidRPr="003C594D" w:rsidRDefault="00AA746E">
      <w:pPr>
        <w:rPr>
          <w:rFonts w:ascii="Times New Roman" w:eastAsia="宋体" w:hAnsi="Times New Roman" w:cs="Times New Roman"/>
          <w:kern w:val="2"/>
        </w:rPr>
      </w:pPr>
      <w:r w:rsidRPr="003C594D">
        <w:rPr>
          <w:rFonts w:ascii="Times New Roman" w:eastAsia="宋体" w:hAnsi="Times New Roman" w:cs="Times New Roman"/>
          <w:kern w:val="2"/>
        </w:rPr>
        <w:br w:type="page"/>
      </w:r>
    </w:p>
    <w:p w14:paraId="7C08F652" w14:textId="1A8D7F9B" w:rsidR="00622FE6" w:rsidRPr="003C594D" w:rsidRDefault="007326B5" w:rsidP="001247FF">
      <w:pPr>
        <w:spacing w:line="360" w:lineRule="auto"/>
        <w:jc w:val="both"/>
        <w:rPr>
          <w:rFonts w:ascii="Times New Roman" w:eastAsia="宋体" w:hAnsi="Times New Roman" w:cs="Times New Roman"/>
          <w:kern w:val="2"/>
        </w:rPr>
      </w:pPr>
      <w:r>
        <w:rPr>
          <w:rFonts w:ascii="Times New Roman" w:eastAsia="宋体" w:hAnsi="Times New Roman" w:cs="Times New Roman"/>
          <w:noProof/>
          <w:kern w:val="2"/>
        </w:rPr>
        <w:lastRenderedPageBreak/>
        <w:pict w14:anchorId="15119B5D">
          <v:shape id="_x0000_i1032" type="#_x0000_t75" style="width:453.25pt;height:365.1pt">
            <v:imagedata r:id="rId15" o:title="Figure S8"/>
          </v:shape>
        </w:pict>
      </w:r>
    </w:p>
    <w:p w14:paraId="73219009" w14:textId="07686E81" w:rsidR="00052579" w:rsidRPr="003C594D" w:rsidRDefault="00052579" w:rsidP="001247FF">
      <w:pPr>
        <w:spacing w:line="360" w:lineRule="auto"/>
        <w:jc w:val="both"/>
        <w:rPr>
          <w:rFonts w:ascii="Times New Roman" w:eastAsia="宋体" w:hAnsi="Times New Roman" w:cs="Times New Roman"/>
          <w:b/>
          <w:bCs/>
          <w:kern w:val="2"/>
        </w:rPr>
      </w:pPr>
      <w:r w:rsidRPr="003C594D">
        <w:rPr>
          <w:rFonts w:ascii="Times New Roman" w:eastAsia="宋体" w:hAnsi="Times New Roman" w:cs="Times New Roman"/>
          <w:b/>
          <w:bCs/>
          <w:kern w:val="2"/>
        </w:rPr>
        <w:t>Figure S</w:t>
      </w:r>
      <w:r w:rsidR="00611F32" w:rsidRPr="003C594D">
        <w:rPr>
          <w:rFonts w:ascii="Times New Roman" w:eastAsia="宋体" w:hAnsi="Times New Roman" w:cs="Times New Roman"/>
          <w:b/>
          <w:bCs/>
          <w:kern w:val="2"/>
        </w:rPr>
        <w:t>8</w:t>
      </w:r>
      <w:r w:rsidRPr="003C594D">
        <w:rPr>
          <w:rFonts w:ascii="Times New Roman" w:eastAsia="宋体" w:hAnsi="Times New Roman" w:cs="Times New Roman"/>
          <w:b/>
          <w:bCs/>
          <w:kern w:val="2"/>
        </w:rPr>
        <w:t xml:space="preserve">. </w:t>
      </w:r>
      <w:r w:rsidRPr="003C594D">
        <w:rPr>
          <w:rFonts w:ascii="Times New Roman" w:eastAsia="宋体" w:hAnsi="Times New Roman" w:cs="Times New Roman"/>
          <w:bCs/>
          <w:kern w:val="2"/>
        </w:rPr>
        <w:t>Assessment of the immunostaining specificity for podoplanin, YAP and Sclerostin antibodies  in loaded and nonloaded conditions. Scale bar 20 µm.</w:t>
      </w:r>
    </w:p>
    <w:p w14:paraId="7ECEAD4D" w14:textId="3CD8CB71" w:rsidR="00AA746E" w:rsidRPr="003C594D" w:rsidRDefault="00AA746E">
      <w:pPr>
        <w:rPr>
          <w:rFonts w:ascii="Times New Roman" w:eastAsia="宋体" w:hAnsi="Times New Roman" w:cs="Times New Roman"/>
          <w:kern w:val="2"/>
        </w:rPr>
      </w:pPr>
      <w:r w:rsidRPr="003C594D">
        <w:rPr>
          <w:rFonts w:ascii="Times New Roman" w:eastAsia="宋体" w:hAnsi="Times New Roman" w:cs="Times New Roman"/>
          <w:kern w:val="2"/>
        </w:rPr>
        <w:br w:type="page"/>
      </w:r>
    </w:p>
    <w:p w14:paraId="504D68F5" w14:textId="3D3E4284" w:rsidR="00622FE6" w:rsidRPr="003C594D" w:rsidRDefault="007326B5" w:rsidP="001247FF">
      <w:pPr>
        <w:spacing w:line="360" w:lineRule="auto"/>
        <w:jc w:val="both"/>
        <w:rPr>
          <w:rFonts w:ascii="Times New Roman" w:eastAsia="宋体" w:hAnsi="Times New Roman" w:cs="Times New Roman"/>
          <w:kern w:val="2"/>
        </w:rPr>
      </w:pPr>
      <w:r>
        <w:rPr>
          <w:rFonts w:ascii="Times New Roman" w:eastAsia="宋体" w:hAnsi="Times New Roman" w:cs="Times New Roman"/>
          <w:kern w:val="2"/>
        </w:rPr>
        <w:lastRenderedPageBreak/>
        <w:pict w14:anchorId="203C0EAA">
          <v:shape id="_x0000_i1033" type="#_x0000_t75" style="width:453.25pt;height:272.3pt">
            <v:imagedata r:id="rId16" o:title="Figure S9"/>
          </v:shape>
        </w:pict>
      </w:r>
    </w:p>
    <w:p w14:paraId="6D6AFAE3" w14:textId="448ADFEE" w:rsidR="00622FE6" w:rsidRPr="003C594D" w:rsidRDefault="003166BC" w:rsidP="001247FF">
      <w:pPr>
        <w:spacing w:line="360" w:lineRule="auto"/>
        <w:jc w:val="both"/>
        <w:rPr>
          <w:rFonts w:ascii="Times New Roman" w:eastAsia="宋体" w:hAnsi="Times New Roman" w:cs="Times New Roman"/>
          <w:kern w:val="2"/>
        </w:rPr>
      </w:pPr>
      <w:r w:rsidRPr="003C594D">
        <w:rPr>
          <w:rFonts w:ascii="Times New Roman" w:eastAsia="宋体" w:hAnsi="Times New Roman" w:cs="Times New Roman"/>
          <w:b/>
          <w:bCs/>
          <w:kern w:val="2"/>
        </w:rPr>
        <w:t>Figure S</w:t>
      </w:r>
      <w:r w:rsidR="00611F32" w:rsidRPr="003C594D">
        <w:rPr>
          <w:rFonts w:ascii="Times New Roman" w:eastAsia="宋体" w:hAnsi="Times New Roman" w:cs="Times New Roman"/>
          <w:b/>
          <w:bCs/>
          <w:kern w:val="2"/>
        </w:rPr>
        <w:t>9</w:t>
      </w:r>
      <w:r w:rsidRPr="003C594D">
        <w:rPr>
          <w:rFonts w:ascii="Times New Roman" w:eastAsia="宋体" w:hAnsi="Times New Roman" w:cs="Times New Roman"/>
          <w:b/>
          <w:bCs/>
          <w:kern w:val="2"/>
        </w:rPr>
        <w:t>.</w:t>
      </w:r>
      <w:r w:rsidRPr="003C594D">
        <w:rPr>
          <w:rFonts w:ascii="Times New Roman" w:eastAsia="宋体" w:hAnsi="Times New Roman" w:cs="Times New Roman"/>
          <w:kern w:val="2"/>
        </w:rPr>
        <w:t xml:space="preserve"> Cell nuclei and actin, podoplanin and sclerostin immunostaining of the sections from the top region in NL, ML01, ML21 scaffold at day 56 after cultured in the compression bioreactors. Scale bar </w:t>
      </w:r>
      <w:r w:rsidR="00611F32" w:rsidRPr="003C594D">
        <w:rPr>
          <w:rFonts w:ascii="Times New Roman" w:eastAsia="宋体" w:hAnsi="Times New Roman" w:cs="Times New Roman"/>
          <w:kern w:val="2"/>
        </w:rPr>
        <w:t>1</w:t>
      </w:r>
      <w:r w:rsidRPr="003C594D">
        <w:rPr>
          <w:rFonts w:ascii="Times New Roman" w:eastAsia="宋体" w:hAnsi="Times New Roman" w:cs="Times New Roman"/>
          <w:kern w:val="2"/>
        </w:rPr>
        <w:t>0 µm.</w:t>
      </w:r>
    </w:p>
    <w:p w14:paraId="734948FA" w14:textId="27CFFE22" w:rsidR="00AA746E" w:rsidRPr="003C594D" w:rsidRDefault="00AA746E">
      <w:pPr>
        <w:rPr>
          <w:rFonts w:ascii="Times New Roman" w:eastAsia="宋体" w:hAnsi="Times New Roman" w:cs="Times New Roman"/>
          <w:kern w:val="2"/>
        </w:rPr>
      </w:pPr>
      <w:r w:rsidRPr="003C594D">
        <w:rPr>
          <w:rFonts w:ascii="Times New Roman" w:eastAsia="宋体" w:hAnsi="Times New Roman" w:cs="Times New Roman"/>
          <w:kern w:val="2"/>
        </w:rPr>
        <w:br w:type="page"/>
      </w:r>
    </w:p>
    <w:p w14:paraId="7D6ECB90" w14:textId="77777777" w:rsidR="0071763B" w:rsidRPr="003C594D" w:rsidRDefault="0071763B" w:rsidP="001247FF">
      <w:pPr>
        <w:spacing w:line="360" w:lineRule="auto"/>
        <w:jc w:val="both"/>
        <w:rPr>
          <w:rFonts w:ascii="Times New Roman" w:eastAsia="宋体" w:hAnsi="Times New Roman" w:cs="Times New Roman"/>
          <w:kern w:val="2"/>
        </w:rPr>
      </w:pPr>
    </w:p>
    <w:p w14:paraId="4F150E11" w14:textId="2998391B" w:rsidR="00622FE6" w:rsidRPr="003C594D" w:rsidRDefault="007326B5" w:rsidP="001247FF">
      <w:pPr>
        <w:spacing w:line="360" w:lineRule="auto"/>
        <w:jc w:val="both"/>
        <w:rPr>
          <w:rFonts w:ascii="Times New Roman" w:eastAsia="宋体" w:hAnsi="Times New Roman" w:cs="Times New Roman"/>
          <w:kern w:val="2"/>
        </w:rPr>
      </w:pPr>
      <w:r>
        <w:rPr>
          <w:rFonts w:ascii="Times New Roman" w:eastAsia="宋体" w:hAnsi="Times New Roman" w:cs="Times New Roman"/>
          <w:noProof/>
          <w:kern w:val="2"/>
        </w:rPr>
        <w:pict w14:anchorId="7D42040A">
          <v:shape id="_x0000_i1034" type="#_x0000_t75" style="width:453.25pt;height:304.6pt">
            <v:imagedata r:id="rId17" o:title="Figure S10"/>
          </v:shape>
        </w:pict>
      </w:r>
    </w:p>
    <w:p w14:paraId="4FD3538B" w14:textId="49017CBC" w:rsidR="0071763B" w:rsidRPr="003C594D" w:rsidRDefault="0071763B" w:rsidP="001247FF">
      <w:pPr>
        <w:spacing w:line="360" w:lineRule="auto"/>
        <w:jc w:val="both"/>
        <w:rPr>
          <w:rFonts w:ascii="Times New Roman" w:eastAsia="宋体" w:hAnsi="Times New Roman" w:cs="Times New Roman"/>
          <w:kern w:val="2"/>
        </w:rPr>
      </w:pPr>
      <w:r w:rsidRPr="003C594D">
        <w:rPr>
          <w:rFonts w:ascii="Times New Roman" w:eastAsia="宋体" w:hAnsi="Times New Roman" w:cs="Times New Roman"/>
          <w:b/>
          <w:bCs/>
          <w:kern w:val="2"/>
        </w:rPr>
        <w:t>Figure S</w:t>
      </w:r>
      <w:r w:rsidR="00611F32" w:rsidRPr="003C594D">
        <w:rPr>
          <w:rFonts w:ascii="Times New Roman" w:eastAsia="宋体" w:hAnsi="Times New Roman" w:cs="Times New Roman"/>
          <w:b/>
          <w:bCs/>
          <w:kern w:val="2"/>
        </w:rPr>
        <w:t>10</w:t>
      </w:r>
      <w:r w:rsidRPr="003C594D">
        <w:rPr>
          <w:rFonts w:ascii="Times New Roman" w:eastAsia="宋体" w:hAnsi="Times New Roman" w:cs="Times New Roman"/>
          <w:b/>
          <w:bCs/>
          <w:kern w:val="2"/>
        </w:rPr>
        <w:t>.</w:t>
      </w:r>
      <w:r w:rsidRPr="003C594D">
        <w:rPr>
          <w:rFonts w:ascii="Times New Roman" w:eastAsia="宋体" w:hAnsi="Times New Roman" w:cs="Times New Roman"/>
          <w:kern w:val="2"/>
        </w:rPr>
        <w:t xml:space="preserve"> </w:t>
      </w:r>
      <w:r w:rsidR="0055308F" w:rsidRPr="003C594D">
        <w:rPr>
          <w:rFonts w:ascii="Times New Roman" w:eastAsia="宋体" w:hAnsi="Times New Roman" w:cs="Times New Roman"/>
          <w:kern w:val="2"/>
        </w:rPr>
        <w:t>O</w:t>
      </w:r>
      <w:r w:rsidR="00381EAC" w:rsidRPr="003C594D">
        <w:rPr>
          <w:rFonts w:ascii="Times New Roman" w:eastAsia="宋体" w:hAnsi="Times New Roman" w:cs="Times New Roman"/>
          <w:kern w:val="2"/>
        </w:rPr>
        <w:t>s</w:t>
      </w:r>
      <w:r w:rsidR="0055308F" w:rsidRPr="003C594D">
        <w:rPr>
          <w:rFonts w:ascii="Times New Roman" w:eastAsia="宋体" w:hAnsi="Times New Roman" w:cs="Times New Roman"/>
          <w:kern w:val="2"/>
        </w:rPr>
        <w:t xml:space="preserve">teocyte morphology in ML01 group at day 56 after cultured in the compression bioreactors. </w:t>
      </w:r>
      <w:r w:rsidRPr="003C594D">
        <w:rPr>
          <w:rFonts w:ascii="Times New Roman" w:eastAsia="宋体" w:hAnsi="Times New Roman" w:cs="Times New Roman"/>
          <w:kern w:val="2"/>
        </w:rPr>
        <w:t xml:space="preserve">Cell nuclei (A D), actin staining (B E) and cell nuclei/actin/brightfield merged images </w:t>
      </w:r>
      <w:r w:rsidR="0055308F" w:rsidRPr="003C594D">
        <w:rPr>
          <w:rFonts w:ascii="Times New Roman" w:eastAsia="宋体" w:hAnsi="Times New Roman" w:cs="Times New Roman"/>
          <w:kern w:val="2"/>
        </w:rPr>
        <w:t>(C F)</w:t>
      </w:r>
      <w:r w:rsidR="00611F32" w:rsidRPr="003C594D">
        <w:rPr>
          <w:rFonts w:ascii="Times New Roman" w:eastAsia="宋体" w:hAnsi="Times New Roman" w:cs="Times New Roman"/>
          <w:kern w:val="2"/>
        </w:rPr>
        <w:t>.</w:t>
      </w:r>
    </w:p>
    <w:p w14:paraId="63C7F892" w14:textId="6C202F91" w:rsidR="00AA746E" w:rsidRPr="003C594D" w:rsidRDefault="00AA746E">
      <w:pPr>
        <w:rPr>
          <w:rFonts w:ascii="Times New Roman" w:eastAsia="宋体" w:hAnsi="Times New Roman" w:cs="Times New Roman"/>
          <w:kern w:val="2"/>
        </w:rPr>
      </w:pPr>
      <w:r w:rsidRPr="003C594D">
        <w:rPr>
          <w:rFonts w:ascii="Times New Roman" w:eastAsia="宋体" w:hAnsi="Times New Roman" w:cs="Times New Roman"/>
          <w:kern w:val="2"/>
        </w:rPr>
        <w:br w:type="page"/>
      </w:r>
    </w:p>
    <w:p w14:paraId="0412490E" w14:textId="77777777" w:rsidR="00611F32" w:rsidRPr="003C594D" w:rsidRDefault="00611F32">
      <w:pPr>
        <w:rPr>
          <w:rFonts w:ascii="Times New Roman" w:eastAsia="宋体" w:hAnsi="Times New Roman" w:cs="Times New Roman"/>
          <w:kern w:val="2"/>
        </w:rPr>
      </w:pPr>
    </w:p>
    <w:p w14:paraId="1BF7751E" w14:textId="3E9812DE" w:rsidR="00611F32" w:rsidRPr="003C594D" w:rsidRDefault="007326B5">
      <w:pPr>
        <w:rPr>
          <w:rFonts w:ascii="Times New Roman" w:eastAsia="宋体" w:hAnsi="Times New Roman" w:cs="Times New Roman"/>
          <w:kern w:val="2"/>
        </w:rPr>
      </w:pPr>
      <w:r>
        <w:rPr>
          <w:rFonts w:ascii="Times New Roman" w:eastAsia="宋体" w:hAnsi="Times New Roman" w:cs="Times New Roman"/>
          <w:kern w:val="2"/>
        </w:rPr>
        <w:pict w14:anchorId="28ADA9D0">
          <v:shape id="_x0000_i1035" type="#_x0000_t75" style="width:453.25pt;height:435.25pt">
            <v:imagedata r:id="rId18" o:title="Figure S11-1"/>
          </v:shape>
        </w:pict>
      </w:r>
    </w:p>
    <w:p w14:paraId="3C97A608" w14:textId="77777777" w:rsidR="00611F32" w:rsidRPr="003C594D" w:rsidRDefault="00611F32" w:rsidP="00611F32">
      <w:pPr>
        <w:spacing w:line="360" w:lineRule="auto"/>
        <w:rPr>
          <w:rFonts w:ascii="Times New Roman" w:eastAsia="宋体" w:hAnsi="Times New Roman" w:cs="Times New Roman"/>
        </w:rPr>
      </w:pPr>
      <w:r w:rsidRPr="003C594D">
        <w:rPr>
          <w:rFonts w:ascii="Times New Roman" w:eastAsia="宋体" w:hAnsi="Times New Roman" w:cs="Times New Roman"/>
          <w:b/>
        </w:rPr>
        <w:t>Figure S11.</w:t>
      </w:r>
      <w:r w:rsidRPr="003C594D">
        <w:rPr>
          <w:rFonts w:ascii="Times New Roman" w:eastAsia="宋体" w:hAnsi="Times New Roman" w:cs="Times New Roman"/>
        </w:rPr>
        <w:t xml:space="preserve"> Low magnification of SEM image, actin staining image and actin/SEM merged image in the same position from the sections in NL (A), ML01(B) and ML21 (C) on day 56 after culturing in the compression bioreactor, scale bar 100 µm.</w:t>
      </w:r>
    </w:p>
    <w:p w14:paraId="4C894C9E" w14:textId="77777777" w:rsidR="00611F32" w:rsidRPr="003C594D" w:rsidRDefault="00611F32">
      <w:pPr>
        <w:rPr>
          <w:rFonts w:ascii="Times New Roman" w:eastAsia="宋体" w:hAnsi="Times New Roman" w:cs="Times New Roman"/>
          <w:kern w:val="2"/>
        </w:rPr>
      </w:pPr>
    </w:p>
    <w:p w14:paraId="591B1C06" w14:textId="000F0952" w:rsidR="00611F32" w:rsidRPr="003C594D" w:rsidRDefault="00611F32">
      <w:pPr>
        <w:rPr>
          <w:rFonts w:ascii="Times New Roman" w:eastAsia="宋体" w:hAnsi="Times New Roman" w:cs="Times New Roman"/>
          <w:kern w:val="2"/>
        </w:rPr>
      </w:pPr>
      <w:r w:rsidRPr="003C594D">
        <w:rPr>
          <w:rFonts w:ascii="Times New Roman" w:eastAsia="宋体" w:hAnsi="Times New Roman" w:cs="Times New Roman"/>
          <w:kern w:val="2"/>
        </w:rPr>
        <w:br w:type="page"/>
      </w:r>
    </w:p>
    <w:p w14:paraId="5BE53AEC" w14:textId="77777777" w:rsidR="00611F32" w:rsidRPr="003C594D" w:rsidRDefault="00611F32">
      <w:pPr>
        <w:rPr>
          <w:rFonts w:ascii="Times New Roman" w:eastAsia="宋体" w:hAnsi="Times New Roman" w:cs="Times New Roman"/>
          <w:kern w:val="2"/>
        </w:rPr>
      </w:pPr>
    </w:p>
    <w:p w14:paraId="21FA6278" w14:textId="4CC49663" w:rsidR="0055308F" w:rsidRPr="003C594D" w:rsidRDefault="007326B5" w:rsidP="001247FF">
      <w:pPr>
        <w:spacing w:line="360" w:lineRule="auto"/>
        <w:jc w:val="both"/>
        <w:rPr>
          <w:rFonts w:ascii="Times New Roman" w:eastAsia="宋体" w:hAnsi="Times New Roman" w:cs="Times New Roman"/>
          <w:kern w:val="2"/>
        </w:rPr>
      </w:pPr>
      <w:r>
        <w:rPr>
          <w:rFonts w:ascii="Times New Roman" w:eastAsia="宋体" w:hAnsi="Times New Roman" w:cs="Times New Roman"/>
          <w:noProof/>
          <w:kern w:val="2"/>
        </w:rPr>
        <w:pict w14:anchorId="1C155D65">
          <v:shape id="_x0000_i1036" type="#_x0000_t75" style="width:453.25pt;height:428.3pt">
            <v:imagedata r:id="rId19" o:title="Figure S12"/>
          </v:shape>
        </w:pict>
      </w:r>
    </w:p>
    <w:p w14:paraId="74DD6ADE" w14:textId="3E2E80E4" w:rsidR="0055308F" w:rsidRPr="003C594D" w:rsidRDefault="0055308F" w:rsidP="001247FF">
      <w:pPr>
        <w:spacing w:line="360" w:lineRule="auto"/>
        <w:jc w:val="both"/>
        <w:rPr>
          <w:rFonts w:ascii="Times New Roman" w:eastAsia="宋体" w:hAnsi="Times New Roman" w:cs="Times New Roman"/>
          <w:kern w:val="2"/>
        </w:rPr>
      </w:pPr>
      <w:r w:rsidRPr="003C594D">
        <w:rPr>
          <w:rFonts w:ascii="Times New Roman" w:eastAsia="宋体" w:hAnsi="Times New Roman" w:cs="Times New Roman"/>
          <w:b/>
          <w:bCs/>
          <w:kern w:val="2"/>
        </w:rPr>
        <w:t>Figure S</w:t>
      </w:r>
      <w:r w:rsidR="00611F32" w:rsidRPr="003C594D">
        <w:rPr>
          <w:rFonts w:ascii="Times New Roman" w:eastAsia="宋体" w:hAnsi="Times New Roman" w:cs="Times New Roman"/>
          <w:b/>
          <w:bCs/>
          <w:kern w:val="2"/>
        </w:rPr>
        <w:t>12</w:t>
      </w:r>
      <w:r w:rsidRPr="003C594D">
        <w:rPr>
          <w:rFonts w:ascii="Times New Roman" w:eastAsia="宋体" w:hAnsi="Times New Roman" w:cs="Times New Roman"/>
          <w:b/>
          <w:bCs/>
          <w:kern w:val="2"/>
        </w:rPr>
        <w:t>.</w:t>
      </w:r>
      <w:r w:rsidRPr="003C594D">
        <w:rPr>
          <w:rFonts w:ascii="Times New Roman" w:eastAsia="宋体" w:hAnsi="Times New Roman" w:cs="Times New Roman"/>
          <w:kern w:val="2"/>
        </w:rPr>
        <w:t xml:space="preserve"> </w:t>
      </w:r>
      <w:bookmarkStart w:id="1" w:name="_Hlk53407188"/>
      <w:r w:rsidR="004C3607" w:rsidRPr="003C594D">
        <w:rPr>
          <w:rFonts w:ascii="Times New Roman" w:eastAsia="宋体" w:hAnsi="Times New Roman" w:cs="Times New Roman"/>
          <w:kern w:val="2"/>
        </w:rPr>
        <w:t xml:space="preserve">Low magnification of </w:t>
      </w:r>
      <w:bookmarkEnd w:id="1"/>
      <w:r w:rsidR="004C3607" w:rsidRPr="003C594D">
        <w:rPr>
          <w:rFonts w:ascii="Times New Roman" w:eastAsia="宋体" w:hAnsi="Times New Roman" w:cs="Times New Roman"/>
          <w:kern w:val="2"/>
        </w:rPr>
        <w:t>b</w:t>
      </w:r>
      <w:r w:rsidRPr="003C594D">
        <w:rPr>
          <w:rFonts w:ascii="Times New Roman" w:eastAsia="宋体" w:hAnsi="Times New Roman" w:cs="Times New Roman"/>
          <w:kern w:val="2"/>
        </w:rPr>
        <w:t>rightfi</w:t>
      </w:r>
      <w:r w:rsidR="00381EAC" w:rsidRPr="003C594D">
        <w:rPr>
          <w:rFonts w:ascii="Times New Roman" w:eastAsia="宋体" w:hAnsi="Times New Roman" w:cs="Times New Roman"/>
          <w:kern w:val="2"/>
        </w:rPr>
        <w:t>el</w:t>
      </w:r>
      <w:r w:rsidRPr="003C594D">
        <w:rPr>
          <w:rFonts w:ascii="Times New Roman" w:eastAsia="宋体" w:hAnsi="Times New Roman" w:cs="Times New Roman"/>
          <w:kern w:val="2"/>
        </w:rPr>
        <w:t>d image (A), actin staining</w:t>
      </w:r>
      <w:r w:rsidR="004C3607" w:rsidRPr="003C594D">
        <w:rPr>
          <w:rFonts w:ascii="Times New Roman" w:eastAsia="宋体" w:hAnsi="Times New Roman" w:cs="Times New Roman"/>
          <w:kern w:val="2"/>
        </w:rPr>
        <w:t xml:space="preserve"> image</w:t>
      </w:r>
      <w:r w:rsidRPr="003C594D">
        <w:rPr>
          <w:rFonts w:ascii="Times New Roman" w:eastAsia="宋体" w:hAnsi="Times New Roman" w:cs="Times New Roman"/>
          <w:kern w:val="2"/>
        </w:rPr>
        <w:t xml:space="preserve"> (B) and cell nuclei/actin/brightfi</w:t>
      </w:r>
      <w:r w:rsidR="00381EAC" w:rsidRPr="003C594D">
        <w:rPr>
          <w:rFonts w:ascii="Times New Roman" w:eastAsia="宋体" w:hAnsi="Times New Roman" w:cs="Times New Roman"/>
          <w:kern w:val="2"/>
        </w:rPr>
        <w:t>el</w:t>
      </w:r>
      <w:r w:rsidRPr="003C594D">
        <w:rPr>
          <w:rFonts w:ascii="Times New Roman" w:eastAsia="宋体" w:hAnsi="Times New Roman" w:cs="Times New Roman"/>
          <w:kern w:val="2"/>
        </w:rPr>
        <w:t xml:space="preserve">d merged image (C) in the same position from the sections in ML01 </w:t>
      </w:r>
      <w:r w:rsidR="00381EAC" w:rsidRPr="003C594D">
        <w:rPr>
          <w:rFonts w:ascii="Times New Roman" w:eastAsia="宋体" w:hAnsi="Times New Roman" w:cs="Times New Roman"/>
          <w:kern w:val="2"/>
        </w:rPr>
        <w:t>on</w:t>
      </w:r>
      <w:r w:rsidRPr="003C594D">
        <w:rPr>
          <w:rFonts w:ascii="Times New Roman" w:eastAsia="宋体" w:hAnsi="Times New Roman" w:cs="Times New Roman"/>
          <w:kern w:val="2"/>
        </w:rPr>
        <w:t xml:space="preserve"> day 56 after culture in the compression bioreactor. (D) </w:t>
      </w:r>
      <w:r w:rsidR="006538F6" w:rsidRPr="003C594D">
        <w:rPr>
          <w:rFonts w:ascii="Times New Roman" w:eastAsia="宋体" w:hAnsi="Times New Roman" w:cs="Times New Roman"/>
          <w:kern w:val="2"/>
        </w:rPr>
        <w:t>L</w:t>
      </w:r>
      <w:r w:rsidR="004C3607" w:rsidRPr="003C594D">
        <w:rPr>
          <w:rFonts w:ascii="Times New Roman" w:eastAsia="宋体" w:hAnsi="Times New Roman" w:cs="Times New Roman"/>
          <w:kern w:val="2"/>
        </w:rPr>
        <w:t xml:space="preserve">ow magnification of </w:t>
      </w:r>
      <w:r w:rsidRPr="003C594D">
        <w:rPr>
          <w:rFonts w:ascii="Times New Roman" w:eastAsia="宋体" w:hAnsi="Times New Roman" w:cs="Times New Roman"/>
          <w:kern w:val="2"/>
        </w:rPr>
        <w:t xml:space="preserve">SEM image in the same position of </w:t>
      </w:r>
      <w:r w:rsidR="00742538" w:rsidRPr="003C594D">
        <w:rPr>
          <w:rFonts w:ascii="Times New Roman" w:eastAsia="宋体" w:hAnsi="Times New Roman" w:cs="Times New Roman"/>
          <w:kern w:val="2"/>
        </w:rPr>
        <w:t xml:space="preserve">brightfield, </w:t>
      </w:r>
      <w:r w:rsidRPr="003C594D">
        <w:rPr>
          <w:rFonts w:ascii="Times New Roman" w:eastAsia="宋体" w:hAnsi="Times New Roman" w:cs="Times New Roman"/>
          <w:kern w:val="2"/>
        </w:rPr>
        <w:t xml:space="preserve">osteocyte staining </w:t>
      </w:r>
      <w:r w:rsidR="00742538" w:rsidRPr="003C594D">
        <w:rPr>
          <w:rFonts w:ascii="Times New Roman" w:eastAsia="宋体" w:hAnsi="Times New Roman" w:cs="Times New Roman"/>
          <w:kern w:val="2"/>
        </w:rPr>
        <w:t>i</w:t>
      </w:r>
      <w:r w:rsidR="00381EAC" w:rsidRPr="003C594D">
        <w:rPr>
          <w:rFonts w:ascii="Times New Roman" w:eastAsia="宋体" w:hAnsi="Times New Roman" w:cs="Times New Roman"/>
          <w:kern w:val="2"/>
        </w:rPr>
        <w:t>ma</w:t>
      </w:r>
      <w:r w:rsidR="00742538" w:rsidRPr="003C594D">
        <w:rPr>
          <w:rFonts w:ascii="Times New Roman" w:eastAsia="宋体" w:hAnsi="Times New Roman" w:cs="Times New Roman"/>
          <w:kern w:val="2"/>
        </w:rPr>
        <w:t xml:space="preserve">ges </w:t>
      </w:r>
      <w:r w:rsidRPr="003C594D">
        <w:rPr>
          <w:rFonts w:ascii="Times New Roman" w:eastAsia="宋体" w:hAnsi="Times New Roman" w:cs="Times New Roman"/>
          <w:kern w:val="2"/>
        </w:rPr>
        <w:t>showed in (A</w:t>
      </w:r>
      <w:r w:rsidR="00742538" w:rsidRPr="003C594D">
        <w:rPr>
          <w:rFonts w:ascii="Times New Roman" w:eastAsia="宋体" w:hAnsi="Times New Roman" w:cs="Times New Roman"/>
          <w:kern w:val="2"/>
        </w:rPr>
        <w:t xml:space="preserve"> </w:t>
      </w:r>
      <w:r w:rsidRPr="003C594D">
        <w:rPr>
          <w:rFonts w:ascii="Times New Roman" w:eastAsia="宋体" w:hAnsi="Times New Roman" w:cs="Times New Roman"/>
          <w:kern w:val="2"/>
        </w:rPr>
        <w:t>B)</w:t>
      </w:r>
      <w:r w:rsidR="00742538" w:rsidRPr="003C594D">
        <w:rPr>
          <w:rFonts w:ascii="Times New Roman" w:eastAsia="宋体" w:hAnsi="Times New Roman" w:cs="Times New Roman"/>
          <w:kern w:val="2"/>
        </w:rPr>
        <w:t>, red freedom ring</w:t>
      </w:r>
      <w:r w:rsidR="004C3607" w:rsidRPr="003C594D">
        <w:rPr>
          <w:rFonts w:ascii="Times New Roman" w:eastAsia="宋体" w:hAnsi="Times New Roman" w:cs="Times New Roman"/>
          <w:kern w:val="2"/>
        </w:rPr>
        <w:t>s</w:t>
      </w:r>
      <w:r w:rsidR="00742538" w:rsidRPr="003C594D">
        <w:rPr>
          <w:rFonts w:ascii="Times New Roman" w:eastAsia="宋体" w:hAnsi="Times New Roman" w:cs="Times New Roman"/>
          <w:kern w:val="2"/>
        </w:rPr>
        <w:t xml:space="preserve"> represen</w:t>
      </w:r>
      <w:r w:rsidR="004C3607" w:rsidRPr="003C594D">
        <w:rPr>
          <w:rFonts w:ascii="Times New Roman" w:eastAsia="宋体" w:hAnsi="Times New Roman" w:cs="Times New Roman"/>
          <w:kern w:val="2"/>
        </w:rPr>
        <w:t>t</w:t>
      </w:r>
      <w:r w:rsidR="00742538" w:rsidRPr="003C594D">
        <w:rPr>
          <w:rFonts w:ascii="Times New Roman" w:eastAsia="宋体" w:hAnsi="Times New Roman" w:cs="Times New Roman"/>
          <w:kern w:val="2"/>
        </w:rPr>
        <w:t xml:space="preserve"> lacunae position</w:t>
      </w:r>
      <w:r w:rsidR="004C3607" w:rsidRPr="003C594D">
        <w:rPr>
          <w:rFonts w:ascii="Times New Roman" w:eastAsia="宋体" w:hAnsi="Times New Roman" w:cs="Times New Roman"/>
          <w:kern w:val="2"/>
        </w:rPr>
        <w:t>s</w:t>
      </w:r>
      <w:r w:rsidRPr="003C594D">
        <w:rPr>
          <w:rFonts w:ascii="Times New Roman" w:eastAsia="宋体" w:hAnsi="Times New Roman" w:cs="Times New Roman"/>
          <w:kern w:val="2"/>
        </w:rPr>
        <w:t>. (</w:t>
      </w:r>
      <w:r w:rsidR="00742538" w:rsidRPr="003C594D">
        <w:rPr>
          <w:rFonts w:ascii="Times New Roman" w:eastAsia="宋体" w:hAnsi="Times New Roman" w:cs="Times New Roman"/>
          <w:kern w:val="2"/>
        </w:rPr>
        <w:t>E</w:t>
      </w:r>
      <w:r w:rsidRPr="003C594D">
        <w:rPr>
          <w:rFonts w:ascii="Times New Roman" w:eastAsia="宋体" w:hAnsi="Times New Roman" w:cs="Times New Roman"/>
          <w:kern w:val="2"/>
        </w:rPr>
        <w:t xml:space="preserve">) </w:t>
      </w:r>
      <w:r w:rsidR="006538F6" w:rsidRPr="003C594D">
        <w:rPr>
          <w:rFonts w:ascii="Times New Roman" w:eastAsia="宋体" w:hAnsi="Times New Roman" w:cs="Times New Roman"/>
          <w:kern w:val="2"/>
        </w:rPr>
        <w:t>L</w:t>
      </w:r>
      <w:r w:rsidR="004C3607" w:rsidRPr="003C594D">
        <w:rPr>
          <w:rFonts w:ascii="Times New Roman" w:eastAsia="宋体" w:hAnsi="Times New Roman" w:cs="Times New Roman"/>
          <w:kern w:val="2"/>
        </w:rPr>
        <w:t xml:space="preserve">ow magnification of the </w:t>
      </w:r>
      <w:r w:rsidRPr="003C594D">
        <w:rPr>
          <w:rFonts w:ascii="Times New Roman" w:eastAsia="宋体" w:hAnsi="Times New Roman" w:cs="Times New Roman"/>
          <w:kern w:val="2"/>
        </w:rPr>
        <w:t xml:space="preserve">merged image of cell </w:t>
      </w:r>
      <w:r w:rsidR="00381EAC" w:rsidRPr="003C594D">
        <w:rPr>
          <w:rFonts w:ascii="Times New Roman" w:eastAsia="宋体" w:hAnsi="Times New Roman" w:cs="Times New Roman"/>
          <w:kern w:val="2"/>
        </w:rPr>
        <w:t>n</w:t>
      </w:r>
      <w:r w:rsidRPr="003C594D">
        <w:rPr>
          <w:rFonts w:ascii="Times New Roman" w:eastAsia="宋体" w:hAnsi="Times New Roman" w:cs="Times New Roman"/>
          <w:kern w:val="2"/>
        </w:rPr>
        <w:t>uclei, actin staining and SEM image</w:t>
      </w:r>
      <w:r w:rsidR="00742538" w:rsidRPr="003C594D">
        <w:rPr>
          <w:rFonts w:ascii="Times New Roman" w:eastAsia="宋体" w:hAnsi="Times New Roman" w:cs="Times New Roman"/>
          <w:kern w:val="2"/>
        </w:rPr>
        <w:t>. Osteocytes were located in the lacunae positions</w:t>
      </w:r>
      <w:r w:rsidR="004C3607" w:rsidRPr="003C594D">
        <w:rPr>
          <w:rFonts w:ascii="Times New Roman" w:eastAsia="宋体" w:hAnsi="Times New Roman" w:cs="Times New Roman"/>
          <w:kern w:val="2"/>
        </w:rPr>
        <w:t xml:space="preserve"> show</w:t>
      </w:r>
      <w:r w:rsidR="00381EAC" w:rsidRPr="003C594D">
        <w:rPr>
          <w:rFonts w:ascii="Times New Roman" w:eastAsia="宋体" w:hAnsi="Times New Roman" w:cs="Times New Roman"/>
          <w:kern w:val="2"/>
        </w:rPr>
        <w:t>n</w:t>
      </w:r>
      <w:r w:rsidR="004C3607" w:rsidRPr="003C594D">
        <w:rPr>
          <w:rFonts w:ascii="Times New Roman" w:eastAsia="宋体" w:hAnsi="Times New Roman" w:cs="Times New Roman"/>
          <w:kern w:val="2"/>
        </w:rPr>
        <w:t xml:space="preserve"> in (D)</w:t>
      </w:r>
      <w:r w:rsidRPr="003C594D">
        <w:rPr>
          <w:rFonts w:ascii="Times New Roman" w:eastAsia="宋体" w:hAnsi="Times New Roman" w:cs="Times New Roman"/>
          <w:kern w:val="2"/>
        </w:rPr>
        <w:t xml:space="preserve">. </w:t>
      </w:r>
      <w:r w:rsidR="00742538" w:rsidRPr="003C594D">
        <w:rPr>
          <w:rFonts w:ascii="Times New Roman" w:eastAsia="宋体" w:hAnsi="Times New Roman" w:cs="Times New Roman"/>
          <w:kern w:val="2"/>
        </w:rPr>
        <w:t>(F)</w:t>
      </w:r>
      <w:r w:rsidRPr="003C594D">
        <w:rPr>
          <w:rFonts w:ascii="Times New Roman" w:eastAsia="宋体" w:hAnsi="Times New Roman" w:cs="Times New Roman"/>
          <w:kern w:val="2"/>
        </w:rPr>
        <w:t xml:space="preserve"> </w:t>
      </w:r>
      <w:r w:rsidR="003B3CFE" w:rsidRPr="003C594D">
        <w:rPr>
          <w:rFonts w:ascii="Times New Roman" w:eastAsia="宋体" w:hAnsi="Times New Roman" w:cs="Times New Roman"/>
          <w:kern w:val="2"/>
        </w:rPr>
        <w:t>EDS spectrum of (D)</w:t>
      </w:r>
      <w:r w:rsidR="00742538" w:rsidRPr="003C594D">
        <w:rPr>
          <w:rFonts w:ascii="Times New Roman" w:eastAsia="宋体" w:hAnsi="Times New Roman" w:cs="Times New Roman"/>
          <w:kern w:val="2"/>
        </w:rPr>
        <w:t xml:space="preserve">, </w:t>
      </w:r>
      <w:bookmarkStart w:id="2" w:name="_Hlk53406875"/>
      <w:r w:rsidR="00742538" w:rsidRPr="003C594D">
        <w:rPr>
          <w:rFonts w:ascii="Times New Roman" w:eastAsia="宋体" w:hAnsi="Times New Roman" w:cs="Times New Roman"/>
          <w:kern w:val="2"/>
        </w:rPr>
        <w:t>Cl was from the Kawamoto’s cryofilm type 2C type</w:t>
      </w:r>
      <w:bookmarkEnd w:id="2"/>
      <w:r w:rsidR="004C3607" w:rsidRPr="003C594D">
        <w:rPr>
          <w:rFonts w:ascii="Times New Roman" w:eastAsia="宋体" w:hAnsi="Times New Roman" w:cs="Times New Roman"/>
          <w:kern w:val="2"/>
        </w:rPr>
        <w:t>. (G) Ca, (H) P and (I) O el</w:t>
      </w:r>
      <w:r w:rsidR="00381EAC" w:rsidRPr="003C594D">
        <w:rPr>
          <w:rFonts w:ascii="Times New Roman" w:eastAsia="宋体" w:hAnsi="Times New Roman" w:cs="Times New Roman"/>
          <w:kern w:val="2"/>
        </w:rPr>
        <w:t>e</w:t>
      </w:r>
      <w:r w:rsidR="004C3607" w:rsidRPr="003C594D">
        <w:rPr>
          <w:rFonts w:ascii="Times New Roman" w:eastAsia="宋体" w:hAnsi="Times New Roman" w:cs="Times New Roman"/>
          <w:kern w:val="2"/>
        </w:rPr>
        <w:t>ment distribution</w:t>
      </w:r>
      <w:r w:rsidR="003B3CFE" w:rsidRPr="003C594D">
        <w:rPr>
          <w:rFonts w:ascii="Times New Roman" w:eastAsia="宋体" w:hAnsi="Times New Roman" w:cs="Times New Roman"/>
          <w:kern w:val="2"/>
        </w:rPr>
        <w:t>s</w:t>
      </w:r>
      <w:r w:rsidR="004C3607" w:rsidRPr="003C594D">
        <w:rPr>
          <w:rFonts w:ascii="Times New Roman" w:eastAsia="宋体" w:hAnsi="Times New Roman" w:cs="Times New Roman"/>
          <w:kern w:val="2"/>
        </w:rPr>
        <w:t xml:space="preserve"> in </w:t>
      </w:r>
      <w:r w:rsidR="003B3CFE" w:rsidRPr="003C594D">
        <w:rPr>
          <w:rFonts w:ascii="Times New Roman" w:eastAsia="宋体" w:hAnsi="Times New Roman" w:cs="Times New Roman"/>
          <w:kern w:val="2"/>
        </w:rPr>
        <w:t>(D)</w:t>
      </w:r>
      <w:r w:rsidR="004C3607" w:rsidRPr="003C594D">
        <w:rPr>
          <w:rFonts w:ascii="Times New Roman" w:eastAsia="宋体" w:hAnsi="Times New Roman" w:cs="Times New Roman"/>
          <w:kern w:val="2"/>
        </w:rPr>
        <w:t>.</w:t>
      </w:r>
    </w:p>
    <w:p w14:paraId="1A043AA5" w14:textId="55A55666" w:rsidR="00AA746E" w:rsidRPr="003C594D" w:rsidRDefault="00AA746E">
      <w:pPr>
        <w:rPr>
          <w:rFonts w:ascii="Times New Roman" w:eastAsia="宋体" w:hAnsi="Times New Roman" w:cs="Times New Roman"/>
          <w:kern w:val="2"/>
        </w:rPr>
      </w:pPr>
      <w:r w:rsidRPr="003C594D">
        <w:rPr>
          <w:rFonts w:ascii="Times New Roman" w:eastAsia="宋体" w:hAnsi="Times New Roman" w:cs="Times New Roman"/>
          <w:kern w:val="2"/>
        </w:rPr>
        <w:br w:type="page"/>
      </w:r>
    </w:p>
    <w:p w14:paraId="58B93586" w14:textId="75914FC0" w:rsidR="0055308F" w:rsidRPr="003C594D" w:rsidRDefault="007326B5" w:rsidP="001247FF">
      <w:pPr>
        <w:spacing w:line="360" w:lineRule="auto"/>
        <w:jc w:val="both"/>
        <w:rPr>
          <w:rFonts w:ascii="Times New Roman" w:eastAsia="宋体" w:hAnsi="Times New Roman" w:cs="Times New Roman"/>
          <w:kern w:val="2"/>
        </w:rPr>
      </w:pPr>
      <w:r>
        <w:rPr>
          <w:rFonts w:ascii="Times New Roman" w:eastAsia="宋体" w:hAnsi="Times New Roman" w:cs="Times New Roman"/>
          <w:noProof/>
          <w:kern w:val="2"/>
        </w:rPr>
        <w:lastRenderedPageBreak/>
        <w:pict w14:anchorId="06F1ADD1">
          <v:shape id="_x0000_i1037" type="#_x0000_t75" style="width:453.25pt;height:427.85pt">
            <v:imagedata r:id="rId20" o:title="Figure S13"/>
          </v:shape>
        </w:pict>
      </w:r>
    </w:p>
    <w:p w14:paraId="33E1A34C" w14:textId="16A3F639" w:rsidR="004C3607" w:rsidRPr="003C594D" w:rsidRDefault="004C3607" w:rsidP="004C3607">
      <w:pPr>
        <w:spacing w:line="360" w:lineRule="auto"/>
        <w:jc w:val="both"/>
        <w:rPr>
          <w:rFonts w:ascii="Times New Roman" w:eastAsia="宋体" w:hAnsi="Times New Roman" w:cs="Times New Roman"/>
          <w:kern w:val="2"/>
        </w:rPr>
      </w:pPr>
      <w:r w:rsidRPr="003C594D">
        <w:rPr>
          <w:rFonts w:ascii="Times New Roman" w:eastAsia="宋体" w:hAnsi="Times New Roman" w:cs="Times New Roman"/>
          <w:b/>
          <w:bCs/>
          <w:kern w:val="2"/>
        </w:rPr>
        <w:t>Figure S1</w:t>
      </w:r>
      <w:r w:rsidR="00611F32" w:rsidRPr="003C594D">
        <w:rPr>
          <w:rFonts w:ascii="Times New Roman" w:eastAsia="宋体" w:hAnsi="Times New Roman" w:cs="Times New Roman"/>
          <w:b/>
          <w:bCs/>
          <w:kern w:val="2"/>
        </w:rPr>
        <w:t>3</w:t>
      </w:r>
      <w:r w:rsidRPr="003C594D">
        <w:rPr>
          <w:rFonts w:ascii="Times New Roman" w:eastAsia="宋体" w:hAnsi="Times New Roman" w:cs="Times New Roman"/>
          <w:b/>
          <w:bCs/>
          <w:kern w:val="2"/>
        </w:rPr>
        <w:t>.</w:t>
      </w:r>
      <w:r w:rsidRPr="003C594D">
        <w:rPr>
          <w:rFonts w:ascii="Times New Roman" w:eastAsia="宋体" w:hAnsi="Times New Roman" w:cs="Times New Roman"/>
          <w:kern w:val="2"/>
        </w:rPr>
        <w:t xml:space="preserve"> High magnification of cell nuclei (A), actin staining image (B) and cell nuclei/actin/brightfi</w:t>
      </w:r>
      <w:r w:rsidR="00381EAC" w:rsidRPr="003C594D">
        <w:rPr>
          <w:rFonts w:ascii="Times New Roman" w:eastAsia="宋体" w:hAnsi="Times New Roman" w:cs="Times New Roman"/>
          <w:kern w:val="2"/>
        </w:rPr>
        <w:t>el</w:t>
      </w:r>
      <w:r w:rsidRPr="003C594D">
        <w:rPr>
          <w:rFonts w:ascii="Times New Roman" w:eastAsia="宋体" w:hAnsi="Times New Roman" w:cs="Times New Roman"/>
          <w:kern w:val="2"/>
        </w:rPr>
        <w:t xml:space="preserve">d merged image (C) in the same position from the sections in ML01 </w:t>
      </w:r>
      <w:r w:rsidR="00381EAC" w:rsidRPr="003C594D">
        <w:rPr>
          <w:rFonts w:ascii="Times New Roman" w:eastAsia="宋体" w:hAnsi="Times New Roman" w:cs="Times New Roman"/>
          <w:kern w:val="2"/>
        </w:rPr>
        <w:t>on</w:t>
      </w:r>
      <w:r w:rsidRPr="003C594D">
        <w:rPr>
          <w:rFonts w:ascii="Times New Roman" w:eastAsia="宋体" w:hAnsi="Times New Roman" w:cs="Times New Roman"/>
          <w:kern w:val="2"/>
        </w:rPr>
        <w:t xml:space="preserve"> day 56 after culture in the compression bioreactor. (D) SEM image in the same position of osteocyte </w:t>
      </w:r>
      <w:r w:rsidR="006538F6" w:rsidRPr="003C594D">
        <w:rPr>
          <w:rFonts w:ascii="Times New Roman" w:eastAsia="宋体" w:hAnsi="Times New Roman" w:cs="Times New Roman"/>
          <w:kern w:val="2"/>
        </w:rPr>
        <w:t xml:space="preserve">nuclei and actin </w:t>
      </w:r>
      <w:r w:rsidRPr="003C594D">
        <w:rPr>
          <w:rFonts w:ascii="Times New Roman" w:eastAsia="宋体" w:hAnsi="Times New Roman" w:cs="Times New Roman"/>
          <w:kern w:val="2"/>
        </w:rPr>
        <w:t>staining i</w:t>
      </w:r>
      <w:r w:rsidR="00381EAC" w:rsidRPr="003C594D">
        <w:rPr>
          <w:rFonts w:ascii="Times New Roman" w:eastAsia="宋体" w:hAnsi="Times New Roman" w:cs="Times New Roman"/>
          <w:kern w:val="2"/>
        </w:rPr>
        <w:t>ma</w:t>
      </w:r>
      <w:r w:rsidRPr="003C594D">
        <w:rPr>
          <w:rFonts w:ascii="Times New Roman" w:eastAsia="宋体" w:hAnsi="Times New Roman" w:cs="Times New Roman"/>
          <w:kern w:val="2"/>
        </w:rPr>
        <w:t xml:space="preserve">ges showed in (A B). (E) the merged image of cell </w:t>
      </w:r>
      <w:r w:rsidR="00381EAC" w:rsidRPr="003C594D">
        <w:rPr>
          <w:rFonts w:ascii="Times New Roman" w:eastAsia="宋体" w:hAnsi="Times New Roman" w:cs="Times New Roman"/>
          <w:kern w:val="2"/>
        </w:rPr>
        <w:t>n</w:t>
      </w:r>
      <w:r w:rsidRPr="003C594D">
        <w:rPr>
          <w:rFonts w:ascii="Times New Roman" w:eastAsia="宋体" w:hAnsi="Times New Roman" w:cs="Times New Roman"/>
          <w:kern w:val="2"/>
        </w:rPr>
        <w:t>uclei, actin staining and SEM image. Osteocyte w</w:t>
      </w:r>
      <w:r w:rsidR="00791501" w:rsidRPr="003C594D">
        <w:rPr>
          <w:rFonts w:ascii="Times New Roman" w:eastAsia="宋体" w:hAnsi="Times New Roman" w:cs="Times New Roman"/>
          <w:kern w:val="2"/>
        </w:rPr>
        <w:t>as</w:t>
      </w:r>
      <w:r w:rsidRPr="003C594D">
        <w:rPr>
          <w:rFonts w:ascii="Times New Roman" w:eastAsia="宋体" w:hAnsi="Times New Roman" w:cs="Times New Roman"/>
          <w:kern w:val="2"/>
        </w:rPr>
        <w:t xml:space="preserve"> located in the lacuna position showed </w:t>
      </w:r>
      <w:r w:rsidR="006538F6" w:rsidRPr="003C594D">
        <w:rPr>
          <w:rFonts w:ascii="Times New Roman" w:eastAsia="宋体" w:hAnsi="Times New Roman" w:cs="Times New Roman"/>
          <w:kern w:val="2"/>
        </w:rPr>
        <w:t>a red freedom ring</w:t>
      </w:r>
      <w:r w:rsidRPr="003C594D">
        <w:rPr>
          <w:rFonts w:ascii="Times New Roman" w:eastAsia="宋体" w:hAnsi="Times New Roman" w:cs="Times New Roman"/>
          <w:kern w:val="2"/>
        </w:rPr>
        <w:t xml:space="preserve">. (F) </w:t>
      </w:r>
      <w:r w:rsidR="003B3CFE" w:rsidRPr="003C594D">
        <w:rPr>
          <w:rFonts w:ascii="Times New Roman" w:eastAsia="宋体" w:hAnsi="Times New Roman" w:cs="Times New Roman"/>
          <w:kern w:val="2"/>
        </w:rPr>
        <w:t>EDS spectrum of (D)</w:t>
      </w:r>
      <w:r w:rsidRPr="003C594D">
        <w:rPr>
          <w:rFonts w:ascii="Times New Roman" w:eastAsia="宋体" w:hAnsi="Times New Roman" w:cs="Times New Roman"/>
          <w:kern w:val="2"/>
        </w:rPr>
        <w:t>, Cl was from the Kawamoto’s cryofilm type 2C type.</w:t>
      </w:r>
      <w:r w:rsidR="006538F6" w:rsidRPr="003C594D">
        <w:rPr>
          <w:rFonts w:ascii="Times New Roman" w:eastAsia="宋体" w:hAnsi="Times New Roman" w:cs="Times New Roman"/>
          <w:kern w:val="2"/>
        </w:rPr>
        <w:t xml:space="preserve"> Ca/P was 1.2.</w:t>
      </w:r>
      <w:r w:rsidRPr="003C594D">
        <w:rPr>
          <w:rFonts w:ascii="Times New Roman" w:eastAsia="宋体" w:hAnsi="Times New Roman" w:cs="Times New Roman"/>
          <w:kern w:val="2"/>
        </w:rPr>
        <w:t xml:space="preserve"> (G) Ca, (H) P and (I) O </w:t>
      </w:r>
      <w:r w:rsidR="003B3CFE" w:rsidRPr="003C594D">
        <w:rPr>
          <w:rFonts w:ascii="Times New Roman" w:eastAsia="宋体" w:hAnsi="Times New Roman" w:cs="Times New Roman"/>
          <w:kern w:val="2"/>
        </w:rPr>
        <w:t>mappings</w:t>
      </w:r>
      <w:r w:rsidRPr="003C594D">
        <w:rPr>
          <w:rFonts w:ascii="Times New Roman" w:eastAsia="宋体" w:hAnsi="Times New Roman" w:cs="Times New Roman"/>
          <w:kern w:val="2"/>
        </w:rPr>
        <w:t xml:space="preserve"> in</w:t>
      </w:r>
      <w:r w:rsidR="003B3CFE" w:rsidRPr="003C594D">
        <w:rPr>
          <w:rFonts w:ascii="Times New Roman" w:eastAsia="宋体" w:hAnsi="Times New Roman" w:cs="Times New Roman"/>
          <w:kern w:val="2"/>
        </w:rPr>
        <w:t xml:space="preserve"> (D)</w:t>
      </w:r>
      <w:r w:rsidRPr="003C594D">
        <w:rPr>
          <w:rFonts w:ascii="Times New Roman" w:eastAsia="宋体" w:hAnsi="Times New Roman" w:cs="Times New Roman"/>
          <w:kern w:val="2"/>
        </w:rPr>
        <w:t>.</w:t>
      </w:r>
    </w:p>
    <w:p w14:paraId="678D5423" w14:textId="1EDB33A9" w:rsidR="00AA746E" w:rsidRPr="003C594D" w:rsidRDefault="00AA746E">
      <w:pPr>
        <w:rPr>
          <w:rFonts w:ascii="Times New Roman" w:eastAsia="宋体" w:hAnsi="Times New Roman" w:cs="Times New Roman"/>
          <w:kern w:val="2"/>
        </w:rPr>
      </w:pPr>
      <w:r w:rsidRPr="003C594D">
        <w:rPr>
          <w:rFonts w:ascii="Times New Roman" w:eastAsia="宋体" w:hAnsi="Times New Roman" w:cs="Times New Roman"/>
          <w:kern w:val="2"/>
        </w:rPr>
        <w:br w:type="page"/>
      </w:r>
    </w:p>
    <w:p w14:paraId="0644279D" w14:textId="4205A657" w:rsidR="006538F6" w:rsidRPr="003C594D" w:rsidRDefault="007326B5" w:rsidP="001247FF">
      <w:pPr>
        <w:spacing w:line="360" w:lineRule="auto"/>
        <w:jc w:val="both"/>
        <w:rPr>
          <w:rFonts w:ascii="Times New Roman" w:eastAsia="宋体" w:hAnsi="Times New Roman" w:cs="Times New Roman"/>
          <w:kern w:val="2"/>
        </w:rPr>
      </w:pPr>
      <w:r>
        <w:rPr>
          <w:rFonts w:ascii="Times New Roman" w:eastAsia="宋体" w:hAnsi="Times New Roman" w:cs="Times New Roman"/>
          <w:noProof/>
          <w:kern w:val="2"/>
        </w:rPr>
        <w:lastRenderedPageBreak/>
        <w:pict w14:anchorId="65B6652E">
          <v:shape id="_x0000_i1038" type="#_x0000_t75" style="width:452.75pt;height:212.75pt">
            <v:imagedata r:id="rId21" o:title="Figure S14"/>
          </v:shape>
        </w:pict>
      </w:r>
    </w:p>
    <w:p w14:paraId="2392D540" w14:textId="793967A3" w:rsidR="006538F6" w:rsidRPr="003C594D" w:rsidRDefault="006538F6" w:rsidP="001247FF">
      <w:pPr>
        <w:spacing w:line="360" w:lineRule="auto"/>
        <w:jc w:val="both"/>
        <w:rPr>
          <w:rFonts w:ascii="Times New Roman" w:eastAsia="宋体" w:hAnsi="Times New Roman" w:cs="Times New Roman"/>
          <w:kern w:val="2"/>
        </w:rPr>
      </w:pPr>
      <w:r w:rsidRPr="003C594D">
        <w:rPr>
          <w:rFonts w:ascii="Times New Roman" w:eastAsia="宋体" w:hAnsi="Times New Roman" w:cs="Times New Roman"/>
          <w:b/>
          <w:bCs/>
          <w:kern w:val="2"/>
        </w:rPr>
        <w:t>Figure S1</w:t>
      </w:r>
      <w:r w:rsidR="00611F32" w:rsidRPr="003C594D">
        <w:rPr>
          <w:rFonts w:ascii="Times New Roman" w:eastAsia="宋体" w:hAnsi="Times New Roman" w:cs="Times New Roman"/>
          <w:b/>
          <w:bCs/>
          <w:kern w:val="2"/>
        </w:rPr>
        <w:t>4</w:t>
      </w:r>
      <w:r w:rsidRPr="003C594D">
        <w:rPr>
          <w:rFonts w:ascii="Times New Roman" w:eastAsia="宋体" w:hAnsi="Times New Roman" w:cs="Times New Roman"/>
          <w:b/>
          <w:bCs/>
          <w:kern w:val="2"/>
        </w:rPr>
        <w:t>.</w:t>
      </w:r>
      <w:r w:rsidRPr="003C594D">
        <w:rPr>
          <w:rFonts w:ascii="Times New Roman" w:eastAsia="宋体" w:hAnsi="Times New Roman" w:cs="Times New Roman"/>
          <w:kern w:val="2"/>
        </w:rPr>
        <w:t xml:space="preserve"> (A-C) </w:t>
      </w:r>
      <w:r w:rsidR="00AD1304" w:rsidRPr="003C594D">
        <w:rPr>
          <w:rFonts w:ascii="Times New Roman" w:eastAsia="宋体" w:hAnsi="Times New Roman" w:cs="Times New Roman"/>
          <w:kern w:val="2"/>
        </w:rPr>
        <w:t xml:space="preserve">Backscattering electron (BSE) </w:t>
      </w:r>
      <w:r w:rsidRPr="003C594D">
        <w:rPr>
          <w:rFonts w:ascii="Times New Roman" w:eastAsia="宋体" w:hAnsi="Times New Roman" w:cs="Times New Roman"/>
          <w:kern w:val="2"/>
        </w:rPr>
        <w:t xml:space="preserve">images of different positions in the section of </w:t>
      </w:r>
      <w:r w:rsidR="00381EAC" w:rsidRPr="003C594D">
        <w:rPr>
          <w:rFonts w:ascii="Times New Roman" w:eastAsia="宋体" w:hAnsi="Times New Roman" w:cs="Times New Roman"/>
          <w:kern w:val="2"/>
        </w:rPr>
        <w:t xml:space="preserve">the </w:t>
      </w:r>
      <w:r w:rsidRPr="003C594D">
        <w:rPr>
          <w:rFonts w:ascii="Times New Roman" w:eastAsia="宋体" w:hAnsi="Times New Roman" w:cs="Times New Roman"/>
          <w:kern w:val="2"/>
        </w:rPr>
        <w:t>ML01 group after culture in the compression bior</w:t>
      </w:r>
      <w:r w:rsidR="00381EAC" w:rsidRPr="003C594D">
        <w:rPr>
          <w:rFonts w:ascii="Times New Roman" w:eastAsia="宋体" w:hAnsi="Times New Roman" w:cs="Times New Roman"/>
          <w:kern w:val="2"/>
        </w:rPr>
        <w:t>e</w:t>
      </w:r>
      <w:r w:rsidRPr="003C594D">
        <w:rPr>
          <w:rFonts w:ascii="Times New Roman" w:eastAsia="宋体" w:hAnsi="Times New Roman" w:cs="Times New Roman"/>
          <w:kern w:val="2"/>
        </w:rPr>
        <w:t>actor for 56 days. (A-C) positions were choose from the bright areas, which indicated the mineral element enrichment areas</w:t>
      </w:r>
      <w:r w:rsidR="00AD1304" w:rsidRPr="003C594D">
        <w:rPr>
          <w:rFonts w:ascii="Times New Roman" w:eastAsia="宋体" w:hAnsi="Times New Roman" w:cs="Times New Roman"/>
          <w:kern w:val="2"/>
        </w:rPr>
        <w:t xml:space="preserve"> in BSE images</w:t>
      </w:r>
      <w:r w:rsidRPr="003C594D">
        <w:rPr>
          <w:rFonts w:ascii="Times New Roman" w:eastAsia="宋体" w:hAnsi="Times New Roman" w:cs="Times New Roman"/>
          <w:kern w:val="2"/>
        </w:rPr>
        <w:t>. (a-c)</w:t>
      </w:r>
      <w:r w:rsidR="000A3CCC" w:rsidRPr="003C594D">
        <w:rPr>
          <w:rFonts w:ascii="Times New Roman" w:eastAsia="宋体" w:hAnsi="Times New Roman" w:cs="Times New Roman"/>
          <w:kern w:val="2"/>
        </w:rPr>
        <w:t xml:space="preserve"> </w:t>
      </w:r>
      <w:r w:rsidRPr="003C594D">
        <w:rPr>
          <w:rFonts w:ascii="Times New Roman" w:eastAsia="宋体" w:hAnsi="Times New Roman" w:cs="Times New Roman"/>
          <w:kern w:val="2"/>
        </w:rPr>
        <w:t xml:space="preserve">SEM images </w:t>
      </w:r>
      <w:r w:rsidR="00AD1304" w:rsidRPr="003C594D">
        <w:rPr>
          <w:rFonts w:ascii="Times New Roman" w:eastAsia="宋体" w:hAnsi="Times New Roman" w:cs="Times New Roman"/>
          <w:kern w:val="2"/>
        </w:rPr>
        <w:t xml:space="preserve">of FIB cross-sections </w:t>
      </w:r>
      <w:r w:rsidR="00D76BC8" w:rsidRPr="003C594D">
        <w:rPr>
          <w:rFonts w:ascii="Times New Roman" w:eastAsia="宋体" w:hAnsi="Times New Roman" w:cs="Times New Roman"/>
          <w:kern w:val="2"/>
        </w:rPr>
        <w:t xml:space="preserve">of the </w:t>
      </w:r>
      <w:r w:rsidRPr="003C594D">
        <w:rPr>
          <w:rFonts w:ascii="Times New Roman" w:eastAsia="宋体" w:hAnsi="Times New Roman" w:cs="Times New Roman"/>
          <w:kern w:val="2"/>
        </w:rPr>
        <w:t xml:space="preserve"> </w:t>
      </w:r>
      <w:r w:rsidR="00D76BC8" w:rsidRPr="003C594D">
        <w:rPr>
          <w:rFonts w:ascii="Times New Roman" w:eastAsia="宋体" w:hAnsi="Times New Roman" w:cs="Times New Roman"/>
          <w:kern w:val="2"/>
        </w:rPr>
        <w:t>corresponding lines (red lines)</w:t>
      </w:r>
      <w:r w:rsidRPr="003C594D">
        <w:rPr>
          <w:rFonts w:ascii="Times New Roman" w:eastAsia="宋体" w:hAnsi="Times New Roman" w:cs="Times New Roman"/>
          <w:kern w:val="2"/>
        </w:rPr>
        <w:t xml:space="preserve"> </w:t>
      </w:r>
      <w:r w:rsidR="00D76BC8" w:rsidRPr="003C594D">
        <w:rPr>
          <w:rFonts w:ascii="Times New Roman" w:eastAsia="宋体" w:hAnsi="Times New Roman" w:cs="Times New Roman"/>
          <w:kern w:val="2"/>
        </w:rPr>
        <w:t>in</w:t>
      </w:r>
      <w:r w:rsidRPr="003C594D">
        <w:rPr>
          <w:rFonts w:ascii="Times New Roman" w:eastAsia="宋体" w:hAnsi="Times New Roman" w:cs="Times New Roman"/>
          <w:kern w:val="2"/>
        </w:rPr>
        <w:t>(</w:t>
      </w:r>
      <w:r w:rsidR="0047776A" w:rsidRPr="003C594D">
        <w:rPr>
          <w:rFonts w:ascii="Times New Roman" w:eastAsia="宋体" w:hAnsi="Times New Roman" w:cs="Times New Roman"/>
          <w:kern w:val="2"/>
        </w:rPr>
        <w:t>A-C</w:t>
      </w:r>
      <w:r w:rsidRPr="003C594D">
        <w:rPr>
          <w:rFonts w:ascii="Times New Roman" w:eastAsia="宋体" w:hAnsi="Times New Roman" w:cs="Times New Roman"/>
          <w:kern w:val="2"/>
        </w:rPr>
        <w:t>)</w:t>
      </w:r>
      <w:r w:rsidR="0047776A" w:rsidRPr="003C594D">
        <w:rPr>
          <w:rFonts w:ascii="Times New Roman" w:eastAsia="宋体" w:hAnsi="Times New Roman" w:cs="Times New Roman"/>
          <w:kern w:val="2"/>
        </w:rPr>
        <w:t>.</w:t>
      </w:r>
    </w:p>
    <w:p w14:paraId="76B66BF9" w14:textId="3D1F6215" w:rsidR="00AA746E" w:rsidRPr="003C594D" w:rsidRDefault="00AA746E">
      <w:pPr>
        <w:rPr>
          <w:rFonts w:ascii="Times New Roman" w:eastAsia="宋体" w:hAnsi="Times New Roman" w:cs="Times New Roman"/>
          <w:kern w:val="2"/>
        </w:rPr>
      </w:pPr>
      <w:r w:rsidRPr="003C594D">
        <w:rPr>
          <w:rFonts w:ascii="Times New Roman" w:eastAsia="宋体" w:hAnsi="Times New Roman" w:cs="Times New Roman"/>
          <w:kern w:val="2"/>
        </w:rPr>
        <w:br w:type="page"/>
      </w:r>
    </w:p>
    <w:p w14:paraId="13AAC0C0" w14:textId="77777777" w:rsidR="0047776A" w:rsidRPr="003C594D" w:rsidRDefault="0047776A" w:rsidP="001247FF">
      <w:pPr>
        <w:spacing w:line="360" w:lineRule="auto"/>
        <w:jc w:val="both"/>
        <w:rPr>
          <w:rFonts w:ascii="Times New Roman" w:eastAsia="宋体" w:hAnsi="Times New Roman" w:cs="Times New Roman"/>
          <w:kern w:val="2"/>
        </w:rPr>
      </w:pPr>
    </w:p>
    <w:p w14:paraId="2C04B274" w14:textId="35D3EAC5" w:rsidR="006538F6" w:rsidRPr="003C594D" w:rsidRDefault="007326B5" w:rsidP="001247FF">
      <w:pPr>
        <w:spacing w:line="360" w:lineRule="auto"/>
        <w:jc w:val="both"/>
        <w:rPr>
          <w:rFonts w:ascii="Times New Roman" w:eastAsia="宋体" w:hAnsi="Times New Roman" w:cs="Times New Roman"/>
          <w:kern w:val="2"/>
        </w:rPr>
      </w:pPr>
      <w:bookmarkStart w:id="3" w:name="_GoBack"/>
      <w:bookmarkEnd w:id="3"/>
      <w:r>
        <w:rPr>
          <w:rFonts w:ascii="Times New Roman" w:eastAsia="宋体" w:hAnsi="Times New Roman" w:cs="Times New Roman"/>
          <w:noProof/>
          <w:kern w:val="2"/>
        </w:rPr>
        <w:pict w14:anchorId="27BCA2B4">
          <v:shape id="_x0000_i1039" type="#_x0000_t75" style="width:453.25pt;height:343.85pt">
            <v:imagedata r:id="rId22" o:title="Figure S15"/>
          </v:shape>
        </w:pict>
      </w:r>
    </w:p>
    <w:p w14:paraId="45190F50" w14:textId="6B0F3480" w:rsidR="0047776A" w:rsidRPr="003C594D" w:rsidRDefault="0047776A" w:rsidP="001247FF">
      <w:pPr>
        <w:spacing w:line="360" w:lineRule="auto"/>
        <w:jc w:val="both"/>
        <w:rPr>
          <w:rFonts w:ascii="Times New Roman" w:eastAsia="宋体" w:hAnsi="Times New Roman" w:cs="Times New Roman"/>
          <w:kern w:val="2"/>
        </w:rPr>
      </w:pPr>
      <w:r w:rsidRPr="003C594D">
        <w:rPr>
          <w:rFonts w:ascii="Times New Roman" w:eastAsia="宋体" w:hAnsi="Times New Roman" w:cs="Times New Roman"/>
          <w:b/>
          <w:bCs/>
          <w:kern w:val="2"/>
        </w:rPr>
        <w:t>Figure S1</w:t>
      </w:r>
      <w:r w:rsidR="00611F32" w:rsidRPr="003C594D">
        <w:rPr>
          <w:rFonts w:ascii="Times New Roman" w:eastAsia="宋体" w:hAnsi="Times New Roman" w:cs="Times New Roman"/>
          <w:b/>
          <w:bCs/>
          <w:kern w:val="2"/>
        </w:rPr>
        <w:t>5</w:t>
      </w:r>
      <w:r w:rsidRPr="003C594D">
        <w:rPr>
          <w:rFonts w:ascii="Times New Roman" w:eastAsia="宋体" w:hAnsi="Times New Roman" w:cs="Times New Roman"/>
          <w:b/>
          <w:bCs/>
          <w:kern w:val="2"/>
        </w:rPr>
        <w:t>.</w:t>
      </w:r>
      <w:r w:rsidRPr="003C594D">
        <w:rPr>
          <w:rFonts w:ascii="Times New Roman" w:eastAsia="宋体" w:hAnsi="Times New Roman" w:cs="Times New Roman"/>
          <w:kern w:val="2"/>
        </w:rPr>
        <w:t xml:space="preserve"> Cell nuclei, actin and YAP immunostaining of the sections from the top region in NL, ML01, ML21 scaffold at day 56 after culture in the compression bioreactors. Scale bar 20 µm.</w:t>
      </w:r>
    </w:p>
    <w:p w14:paraId="0F603993" w14:textId="178139DD" w:rsidR="00AA746E" w:rsidRPr="003C594D" w:rsidRDefault="00AA746E">
      <w:pPr>
        <w:rPr>
          <w:rFonts w:ascii="Times New Roman" w:eastAsia="宋体" w:hAnsi="Times New Roman" w:cs="Times New Roman"/>
          <w:kern w:val="2"/>
        </w:rPr>
      </w:pPr>
      <w:r w:rsidRPr="003C594D">
        <w:rPr>
          <w:rFonts w:ascii="Times New Roman" w:eastAsia="宋体" w:hAnsi="Times New Roman" w:cs="Times New Roman"/>
          <w:kern w:val="2"/>
        </w:rPr>
        <w:br w:type="page"/>
      </w:r>
    </w:p>
    <w:p w14:paraId="741E1ECE" w14:textId="67080D7D" w:rsidR="001E3025" w:rsidRPr="003C594D" w:rsidRDefault="00944E85" w:rsidP="00E24F24">
      <w:pPr>
        <w:pStyle w:val="EndNoteBibliography"/>
        <w:widowControl w:val="0"/>
        <w:numPr>
          <w:ilvl w:val="0"/>
          <w:numId w:val="4"/>
        </w:numPr>
        <w:spacing w:after="0"/>
        <w:rPr>
          <w:rFonts w:ascii="等线" w:eastAsia="等线" w:hAnsi="等线" w:cstheme="minorBidi"/>
          <w:kern w:val="2"/>
        </w:rPr>
      </w:pPr>
      <w:r w:rsidRPr="003C594D">
        <w:rPr>
          <w:rFonts w:ascii="等线" w:eastAsia="等线" w:hAnsi="等线" w:cstheme="minorBidi"/>
          <w:kern w:val="2"/>
        </w:rPr>
        <w:lastRenderedPageBreak/>
        <w:fldChar w:fldCharType="begin"/>
      </w:r>
      <w:r w:rsidRPr="003C594D">
        <w:rPr>
          <w:rFonts w:ascii="等线" w:eastAsia="等线" w:hAnsi="等线" w:cstheme="minorBidi"/>
          <w:kern w:val="2"/>
        </w:rPr>
        <w:instrText xml:space="preserve"> ADDIN EN.REFLIST </w:instrText>
      </w:r>
      <w:r w:rsidRPr="003C594D">
        <w:rPr>
          <w:rFonts w:ascii="等线" w:eastAsia="等线" w:hAnsi="等线" w:cstheme="minorBidi"/>
          <w:kern w:val="2"/>
        </w:rPr>
        <w:fldChar w:fldCharType="end"/>
      </w:r>
      <w:r w:rsidR="001E3025" w:rsidRPr="003C594D">
        <w:rPr>
          <w:rFonts w:ascii="等线" w:eastAsia="等线" w:hAnsi="等线" w:cstheme="minorBidi"/>
          <w:kern w:val="2"/>
        </w:rPr>
        <w:t xml:space="preserve">J. Zhang, H. Eyisoylu, X. H. Qin, M. Rubert, R. Muller, 3D Bioprinting of Graphene Oxide-Incorporated Cell-laden Bone Mimicking Scaffolds for Promoting Scaffold Fidelity, Osteogenic Differentiation and Mineralization. </w:t>
      </w:r>
      <w:r w:rsidR="001E3025" w:rsidRPr="003C594D">
        <w:rPr>
          <w:rFonts w:ascii="等线" w:eastAsia="等线" w:hAnsi="等线" w:cstheme="minorBidi"/>
          <w:i/>
          <w:kern w:val="2"/>
        </w:rPr>
        <w:t>Acta Biomater</w:t>
      </w:r>
      <w:r w:rsidR="001E3025" w:rsidRPr="003C594D">
        <w:rPr>
          <w:rFonts w:ascii="等线" w:eastAsia="等线" w:hAnsi="等线" w:cstheme="minorBidi"/>
          <w:kern w:val="2"/>
        </w:rPr>
        <w:t>,  (2020).</w:t>
      </w:r>
    </w:p>
    <w:p w14:paraId="39FAD69D" w14:textId="77777777" w:rsidR="00E24F24" w:rsidRPr="003C594D" w:rsidRDefault="00E24F24" w:rsidP="00E24F24">
      <w:pPr>
        <w:pStyle w:val="EndNoteBibliography"/>
        <w:widowControl w:val="0"/>
        <w:spacing w:after="0"/>
        <w:ind w:left="720"/>
        <w:rPr>
          <w:rFonts w:ascii="等线" w:eastAsia="等线" w:hAnsi="等线" w:cstheme="minorBidi"/>
          <w:kern w:val="2"/>
        </w:rPr>
      </w:pPr>
    </w:p>
    <w:p w14:paraId="7FFB4D54" w14:textId="460A3B7D" w:rsidR="001E3025" w:rsidRPr="003C594D" w:rsidRDefault="001E3025" w:rsidP="00E24F24">
      <w:pPr>
        <w:pStyle w:val="EndNoteBibliography"/>
        <w:widowControl w:val="0"/>
        <w:numPr>
          <w:ilvl w:val="0"/>
          <w:numId w:val="4"/>
        </w:numPr>
        <w:spacing w:after="0"/>
        <w:rPr>
          <w:rFonts w:ascii="等线" w:eastAsia="等线" w:hAnsi="等线" w:cstheme="minorBidi"/>
          <w:kern w:val="2"/>
        </w:rPr>
      </w:pPr>
      <w:r w:rsidRPr="003C594D">
        <w:rPr>
          <w:rFonts w:ascii="等线" w:eastAsia="等线" w:hAnsi="等线" w:cstheme="minorBidi"/>
          <w:kern w:val="2"/>
        </w:rPr>
        <w:t xml:space="preserve">M. J. Mc Garrigle, C. A. Mullen, M. G. Haugh, M. C. Voisin, L. M. McNamara, Osteocyte Differentiation and the Formation of an Interconnected Cellular Network </w:t>
      </w:r>
      <w:r w:rsidR="002760B2" w:rsidRPr="003C594D">
        <w:rPr>
          <w:rFonts w:ascii="等线" w:eastAsia="等线" w:hAnsi="等线" w:cstheme="minorBidi"/>
          <w:kern w:val="2"/>
        </w:rPr>
        <w:t>in vitro</w:t>
      </w:r>
      <w:r w:rsidRPr="003C594D">
        <w:rPr>
          <w:rFonts w:ascii="等线" w:eastAsia="等线" w:hAnsi="等线" w:cstheme="minorBidi"/>
          <w:kern w:val="2"/>
        </w:rPr>
        <w:t xml:space="preserve">. </w:t>
      </w:r>
      <w:r w:rsidRPr="003C594D">
        <w:rPr>
          <w:rFonts w:ascii="等线" w:eastAsia="等线" w:hAnsi="等线" w:cstheme="minorBidi"/>
          <w:i/>
          <w:kern w:val="2"/>
        </w:rPr>
        <w:t>Eur Cells Mater</w:t>
      </w:r>
      <w:r w:rsidRPr="003C594D">
        <w:rPr>
          <w:rFonts w:ascii="等线" w:eastAsia="等线" w:hAnsi="等线" w:cstheme="minorBidi"/>
          <w:kern w:val="2"/>
        </w:rPr>
        <w:t xml:space="preserve"> 31, 323-340 (2016).</w:t>
      </w:r>
    </w:p>
    <w:p w14:paraId="281E2EBA" w14:textId="77777777" w:rsidR="00E24F24" w:rsidRPr="003C594D" w:rsidRDefault="00E24F24" w:rsidP="00E24F24">
      <w:pPr>
        <w:pStyle w:val="EndNoteBibliography"/>
        <w:widowControl w:val="0"/>
        <w:spacing w:after="0"/>
        <w:ind w:left="720"/>
        <w:rPr>
          <w:rFonts w:ascii="等线" w:eastAsia="等线" w:hAnsi="等线" w:cstheme="minorBidi"/>
          <w:kern w:val="2"/>
        </w:rPr>
      </w:pPr>
    </w:p>
    <w:p w14:paraId="367D487D" w14:textId="1934B84D" w:rsidR="001E3025" w:rsidRPr="003C594D" w:rsidRDefault="001E3025" w:rsidP="00E24F24">
      <w:pPr>
        <w:pStyle w:val="EndNoteBibliography"/>
        <w:widowControl w:val="0"/>
        <w:numPr>
          <w:ilvl w:val="0"/>
          <w:numId w:val="4"/>
        </w:numPr>
        <w:spacing w:after="0"/>
        <w:rPr>
          <w:rFonts w:ascii="等线" w:eastAsia="等线" w:hAnsi="等线" w:cstheme="minorBidi"/>
          <w:kern w:val="2"/>
        </w:rPr>
      </w:pPr>
      <w:r w:rsidRPr="003C594D">
        <w:rPr>
          <w:rFonts w:ascii="等线" w:eastAsia="等线" w:hAnsi="等线" w:cstheme="minorBidi"/>
          <w:kern w:val="2"/>
        </w:rPr>
        <w:t xml:space="preserve">J. Zhang, E. Wehrle, J. R. Vetsch, G. R. Paul, M. Rubert, R. Mueller, Alginate dependent changes of physical properties in 3D bioprinted cell-laden porous scaffolds affect cell viability and cell morphology. </w:t>
      </w:r>
      <w:r w:rsidRPr="003C594D">
        <w:rPr>
          <w:rFonts w:ascii="等线" w:eastAsia="等线" w:hAnsi="等线" w:cstheme="minorBidi"/>
          <w:i/>
          <w:kern w:val="2"/>
        </w:rPr>
        <w:t>Biomed Mater</w:t>
      </w:r>
      <w:r w:rsidRPr="003C594D">
        <w:rPr>
          <w:rFonts w:ascii="等线" w:eastAsia="等线" w:hAnsi="等线" w:cstheme="minorBidi"/>
          <w:kern w:val="2"/>
        </w:rPr>
        <w:t>,  (2019).</w:t>
      </w:r>
    </w:p>
    <w:p w14:paraId="28F34F44" w14:textId="77777777" w:rsidR="00E24F24" w:rsidRPr="003C594D" w:rsidRDefault="00E24F24" w:rsidP="00E24F24">
      <w:pPr>
        <w:pStyle w:val="EndNoteBibliography"/>
        <w:widowControl w:val="0"/>
        <w:spacing w:after="0"/>
        <w:ind w:left="720"/>
        <w:rPr>
          <w:rFonts w:ascii="等线" w:eastAsia="等线" w:hAnsi="等线" w:cstheme="minorBidi"/>
          <w:kern w:val="2"/>
        </w:rPr>
      </w:pPr>
    </w:p>
    <w:p w14:paraId="54D8F4A3" w14:textId="5EFC991F" w:rsidR="001E3025" w:rsidRPr="003C594D" w:rsidRDefault="001E3025" w:rsidP="00E24F24">
      <w:pPr>
        <w:pStyle w:val="EndNoteBibliography"/>
        <w:widowControl w:val="0"/>
        <w:numPr>
          <w:ilvl w:val="0"/>
          <w:numId w:val="4"/>
        </w:numPr>
        <w:spacing w:after="0"/>
        <w:rPr>
          <w:rFonts w:ascii="等线" w:eastAsia="等线" w:hAnsi="等线" w:cstheme="minorBidi"/>
          <w:kern w:val="2"/>
        </w:rPr>
      </w:pPr>
      <w:r w:rsidRPr="003C594D">
        <w:rPr>
          <w:rFonts w:ascii="等线" w:eastAsia="等线" w:hAnsi="等线" w:cstheme="minorBidi"/>
          <w:kern w:val="2"/>
        </w:rPr>
        <w:t xml:space="preserve">E. C. Jensen, Quantitative Analysis of Histological Staining and Fluorescence Using ImageJ. </w:t>
      </w:r>
      <w:r w:rsidRPr="003C594D">
        <w:rPr>
          <w:rFonts w:ascii="等线" w:eastAsia="等线" w:hAnsi="等线" w:cstheme="minorBidi"/>
          <w:i/>
          <w:kern w:val="2"/>
        </w:rPr>
        <w:t>Anat Rec</w:t>
      </w:r>
      <w:r w:rsidRPr="003C594D">
        <w:rPr>
          <w:rFonts w:ascii="等线" w:eastAsia="等线" w:hAnsi="等线" w:cstheme="minorBidi"/>
          <w:kern w:val="2"/>
        </w:rPr>
        <w:t xml:space="preserve"> 296, 378-381 (2013).</w:t>
      </w:r>
    </w:p>
    <w:p w14:paraId="0AA109AB" w14:textId="77777777" w:rsidR="00E24F24" w:rsidRPr="003C594D" w:rsidRDefault="00E24F24" w:rsidP="00E24F24">
      <w:pPr>
        <w:pStyle w:val="EndNoteBibliography"/>
        <w:widowControl w:val="0"/>
        <w:spacing w:after="0"/>
        <w:ind w:left="720"/>
        <w:rPr>
          <w:rFonts w:ascii="等线" w:eastAsia="等线" w:hAnsi="等线" w:cstheme="minorBidi"/>
          <w:kern w:val="2"/>
        </w:rPr>
      </w:pPr>
    </w:p>
    <w:p w14:paraId="31CB6D5B" w14:textId="3F888045" w:rsidR="001E3025" w:rsidRPr="003C594D" w:rsidRDefault="001E3025" w:rsidP="00E24F24">
      <w:pPr>
        <w:pStyle w:val="EndNoteBibliography"/>
        <w:widowControl w:val="0"/>
        <w:numPr>
          <w:ilvl w:val="0"/>
          <w:numId w:val="4"/>
        </w:numPr>
        <w:spacing w:after="0"/>
        <w:rPr>
          <w:rFonts w:ascii="等线" w:eastAsia="等线" w:hAnsi="等线" w:cstheme="minorBidi"/>
          <w:kern w:val="2"/>
        </w:rPr>
      </w:pPr>
      <w:r w:rsidRPr="003C594D">
        <w:rPr>
          <w:rFonts w:ascii="等线" w:eastAsia="等线" w:hAnsi="等线" w:cstheme="minorBidi"/>
          <w:kern w:val="2"/>
        </w:rPr>
        <w:t xml:space="preserve">T. A. Potapova, S. Sivakumar, J. N. Flynn, R. Li, G. J. Gorbsky, Mitotic progression becomes irreversible in prometaphase and collapses when Wee1 and Cdc25 are inhibited. </w:t>
      </w:r>
      <w:r w:rsidRPr="003C594D">
        <w:rPr>
          <w:rFonts w:ascii="等线" w:eastAsia="等线" w:hAnsi="等线" w:cstheme="minorBidi"/>
          <w:i/>
          <w:kern w:val="2"/>
        </w:rPr>
        <w:t>Molecular Biology of the Cell</w:t>
      </w:r>
      <w:r w:rsidRPr="003C594D">
        <w:rPr>
          <w:rFonts w:ascii="等线" w:eastAsia="等线" w:hAnsi="等线" w:cstheme="minorBidi"/>
          <w:kern w:val="2"/>
        </w:rPr>
        <w:t xml:space="preserve"> 22</w:t>
      </w:r>
      <w:r w:rsidR="00E24F24" w:rsidRPr="003C594D">
        <w:rPr>
          <w:rFonts w:ascii="等线" w:eastAsia="等线" w:hAnsi="等线" w:cstheme="minorBidi"/>
          <w:kern w:val="2"/>
        </w:rPr>
        <w:t>, 1191-1206 (2011).</w:t>
      </w:r>
    </w:p>
    <w:p w14:paraId="590F6AFE" w14:textId="77777777" w:rsidR="00E24F24" w:rsidRPr="003C594D" w:rsidRDefault="00E24F24" w:rsidP="00E24F24">
      <w:pPr>
        <w:pStyle w:val="EndNoteBibliography"/>
        <w:widowControl w:val="0"/>
        <w:spacing w:after="0"/>
        <w:ind w:left="720"/>
        <w:rPr>
          <w:rFonts w:ascii="等线" w:eastAsia="等线" w:hAnsi="等线" w:cstheme="minorBidi"/>
          <w:kern w:val="2"/>
        </w:rPr>
      </w:pPr>
    </w:p>
    <w:p w14:paraId="0E8279F2" w14:textId="6ADE6EC4" w:rsidR="001E3025" w:rsidRPr="003C594D" w:rsidRDefault="001E3025" w:rsidP="00E24F24">
      <w:pPr>
        <w:pStyle w:val="EndNoteBibliography"/>
        <w:widowControl w:val="0"/>
        <w:numPr>
          <w:ilvl w:val="0"/>
          <w:numId w:val="4"/>
        </w:numPr>
        <w:spacing w:after="0"/>
        <w:rPr>
          <w:rFonts w:ascii="等线" w:eastAsia="等线" w:hAnsi="等线" w:cstheme="minorBidi"/>
          <w:kern w:val="2"/>
        </w:rPr>
      </w:pPr>
      <w:r w:rsidRPr="003C594D">
        <w:rPr>
          <w:rFonts w:ascii="等线" w:eastAsia="等线" w:hAnsi="等线" w:cstheme="minorBidi"/>
          <w:kern w:val="2"/>
        </w:rPr>
        <w:t xml:space="preserve">J. S. Bredfeldt, Y. M. Liu, C. A. Pehlke, M. W. Conklin, J. M. Szulczewski, D. R. Inman, P. J. Keely, R. D. Nowak, T. R. Mackie, K. W. Eliceiri, Computational segmentation of collagen fibers from second-harmonic generation images of breast cancer. </w:t>
      </w:r>
      <w:r w:rsidRPr="003C594D">
        <w:rPr>
          <w:rFonts w:ascii="等线" w:eastAsia="等线" w:hAnsi="等线" w:cstheme="minorBidi"/>
          <w:i/>
          <w:kern w:val="2"/>
        </w:rPr>
        <w:t>J Biomed Opt</w:t>
      </w:r>
      <w:r w:rsidRPr="003C594D">
        <w:rPr>
          <w:rFonts w:ascii="等线" w:eastAsia="等线" w:hAnsi="等线" w:cstheme="minorBidi"/>
          <w:kern w:val="2"/>
        </w:rPr>
        <w:t xml:space="preserve"> 19,  (2014).</w:t>
      </w:r>
    </w:p>
    <w:p w14:paraId="2BA9D50B" w14:textId="11E76B01" w:rsidR="00163033" w:rsidRPr="003C594D" w:rsidRDefault="00163033" w:rsidP="00AA746E">
      <w:pPr>
        <w:pStyle w:val="EndNoteBibliography"/>
        <w:ind w:left="720" w:hanging="720"/>
      </w:pPr>
    </w:p>
    <w:sectPr w:rsidR="00163033" w:rsidRPr="003C594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C0FE14" w14:textId="77777777" w:rsidR="0006421A" w:rsidRDefault="0006421A" w:rsidP="002E3143">
      <w:pPr>
        <w:spacing w:after="0" w:line="240" w:lineRule="auto"/>
      </w:pPr>
      <w:r>
        <w:separator/>
      </w:r>
    </w:p>
  </w:endnote>
  <w:endnote w:type="continuationSeparator" w:id="0">
    <w:p w14:paraId="664D408D" w14:textId="77777777" w:rsidR="0006421A" w:rsidRDefault="0006421A" w:rsidP="002E3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CE5A14" w14:textId="77777777" w:rsidR="0006421A" w:rsidRDefault="0006421A" w:rsidP="002E3143">
      <w:pPr>
        <w:spacing w:after="0" w:line="240" w:lineRule="auto"/>
      </w:pPr>
      <w:r>
        <w:separator/>
      </w:r>
    </w:p>
  </w:footnote>
  <w:footnote w:type="continuationSeparator" w:id="0">
    <w:p w14:paraId="3B3B0DA0" w14:textId="77777777" w:rsidR="0006421A" w:rsidRDefault="0006421A" w:rsidP="002E31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9815AE"/>
    <w:multiLevelType w:val="hybridMultilevel"/>
    <w:tmpl w:val="4208A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153F61"/>
    <w:multiLevelType w:val="hybridMultilevel"/>
    <w:tmpl w:val="3FC0030A"/>
    <w:lvl w:ilvl="0" w:tplc="F26CCA10">
      <w:start w:val="1"/>
      <w:numFmt w:val="bullet"/>
      <w:lvlText w:val=""/>
      <w:lvlJc w:val="left"/>
      <w:pPr>
        <w:ind w:left="720" w:hanging="360"/>
      </w:pPr>
      <w:rPr>
        <w:rFonts w:ascii="Symbol" w:eastAsia="宋体" w:hAnsi="Symbol"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AF9334F"/>
    <w:multiLevelType w:val="hybridMultilevel"/>
    <w:tmpl w:val="31D8B7CA"/>
    <w:lvl w:ilvl="0" w:tplc="EC3EA88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5DE24CB"/>
    <w:multiLevelType w:val="hybridMultilevel"/>
    <w:tmpl w:val="9D16D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jA0NbIwMLe0NLI0MTBQ0lEKTi0uzszPAykwMqkFADksADItAAAA"/>
    <w:docVar w:name="EN.InstantFormat" w:val="&lt;ENInstantFormat&gt;&lt;Enabled&gt;1&lt;/Enabled&gt;&lt;ScanUnformatted&gt;1&lt;/ScanUnformatted&gt;&lt;ScanChanges&gt;1&lt;/ScanChanges&gt;&lt;Suspended&gt;1&lt;/Suspended&gt;&lt;/ENInstantFormat&gt;"/>
    <w:docVar w:name="EN.Layout" w:val="&lt;ENLayout&gt;&lt;Style&gt;Science Advances&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a9vvst57ww0wfe522tvzzp399xxftxf5txx&quot;&gt;References002&lt;record-ids&gt;&lt;item&gt;104&lt;/item&gt;&lt;item&gt;105&lt;/item&gt;&lt;item&gt;107&lt;/item&gt;&lt;item&gt;108&lt;/item&gt;&lt;item&gt;109&lt;/item&gt;&lt;/record-ids&gt;&lt;/item&gt;&lt;/Libraries&gt;"/>
  </w:docVars>
  <w:rsids>
    <w:rsidRoot w:val="00433923"/>
    <w:rsid w:val="0003304F"/>
    <w:rsid w:val="00044BED"/>
    <w:rsid w:val="00052579"/>
    <w:rsid w:val="0006421A"/>
    <w:rsid w:val="000A20C9"/>
    <w:rsid w:val="000A3CCC"/>
    <w:rsid w:val="000C38E4"/>
    <w:rsid w:val="001015CA"/>
    <w:rsid w:val="00114A25"/>
    <w:rsid w:val="001247FF"/>
    <w:rsid w:val="001351F0"/>
    <w:rsid w:val="00140BC5"/>
    <w:rsid w:val="00152DC8"/>
    <w:rsid w:val="0015694D"/>
    <w:rsid w:val="00163033"/>
    <w:rsid w:val="00164407"/>
    <w:rsid w:val="001A7878"/>
    <w:rsid w:val="001E3025"/>
    <w:rsid w:val="00217B9E"/>
    <w:rsid w:val="002305C7"/>
    <w:rsid w:val="00241559"/>
    <w:rsid w:val="00242FE0"/>
    <w:rsid w:val="00256520"/>
    <w:rsid w:val="00265010"/>
    <w:rsid w:val="002760B2"/>
    <w:rsid w:val="00290E29"/>
    <w:rsid w:val="002A50C1"/>
    <w:rsid w:val="002D2E76"/>
    <w:rsid w:val="002E3143"/>
    <w:rsid w:val="002F67BD"/>
    <w:rsid w:val="003122ED"/>
    <w:rsid w:val="003166BC"/>
    <w:rsid w:val="003259F4"/>
    <w:rsid w:val="003616DE"/>
    <w:rsid w:val="00381EAC"/>
    <w:rsid w:val="003B1197"/>
    <w:rsid w:val="003B3CFE"/>
    <w:rsid w:val="003C594D"/>
    <w:rsid w:val="003D353F"/>
    <w:rsid w:val="00427C22"/>
    <w:rsid w:val="00433923"/>
    <w:rsid w:val="00452EF3"/>
    <w:rsid w:val="00454A27"/>
    <w:rsid w:val="0047776A"/>
    <w:rsid w:val="00491B7D"/>
    <w:rsid w:val="004B5CBC"/>
    <w:rsid w:val="004C3607"/>
    <w:rsid w:val="004E22D8"/>
    <w:rsid w:val="005053C1"/>
    <w:rsid w:val="00512273"/>
    <w:rsid w:val="00527009"/>
    <w:rsid w:val="00544259"/>
    <w:rsid w:val="0055308F"/>
    <w:rsid w:val="0056431D"/>
    <w:rsid w:val="005773DB"/>
    <w:rsid w:val="005A0367"/>
    <w:rsid w:val="005F1B0F"/>
    <w:rsid w:val="00611F32"/>
    <w:rsid w:val="00622FE6"/>
    <w:rsid w:val="006538F6"/>
    <w:rsid w:val="006700E7"/>
    <w:rsid w:val="00694038"/>
    <w:rsid w:val="0071763B"/>
    <w:rsid w:val="00727E88"/>
    <w:rsid w:val="007326B5"/>
    <w:rsid w:val="00742538"/>
    <w:rsid w:val="00791501"/>
    <w:rsid w:val="007B25AE"/>
    <w:rsid w:val="0083238A"/>
    <w:rsid w:val="00842845"/>
    <w:rsid w:val="0085595A"/>
    <w:rsid w:val="0086222F"/>
    <w:rsid w:val="0086797D"/>
    <w:rsid w:val="008B74A2"/>
    <w:rsid w:val="0094271E"/>
    <w:rsid w:val="00944E85"/>
    <w:rsid w:val="009E5EA4"/>
    <w:rsid w:val="009F4132"/>
    <w:rsid w:val="00A01D51"/>
    <w:rsid w:val="00A41EFE"/>
    <w:rsid w:val="00A865B7"/>
    <w:rsid w:val="00AA4EE0"/>
    <w:rsid w:val="00AA746E"/>
    <w:rsid w:val="00AD1304"/>
    <w:rsid w:val="00B20299"/>
    <w:rsid w:val="00B33653"/>
    <w:rsid w:val="00B53296"/>
    <w:rsid w:val="00B60D43"/>
    <w:rsid w:val="00B73D9F"/>
    <w:rsid w:val="00B85C21"/>
    <w:rsid w:val="00BB2A55"/>
    <w:rsid w:val="00BC701B"/>
    <w:rsid w:val="00C2115D"/>
    <w:rsid w:val="00C65922"/>
    <w:rsid w:val="00C732DC"/>
    <w:rsid w:val="00C8088F"/>
    <w:rsid w:val="00CD2665"/>
    <w:rsid w:val="00D03182"/>
    <w:rsid w:val="00D04CA3"/>
    <w:rsid w:val="00D31D27"/>
    <w:rsid w:val="00D675BB"/>
    <w:rsid w:val="00D76BC8"/>
    <w:rsid w:val="00D82B49"/>
    <w:rsid w:val="00DE1846"/>
    <w:rsid w:val="00DF0177"/>
    <w:rsid w:val="00DF26DA"/>
    <w:rsid w:val="00E24F24"/>
    <w:rsid w:val="00E251F7"/>
    <w:rsid w:val="00E33F29"/>
    <w:rsid w:val="00E36D65"/>
    <w:rsid w:val="00E53AD0"/>
    <w:rsid w:val="00E642C5"/>
    <w:rsid w:val="00E8076D"/>
    <w:rsid w:val="00E87633"/>
    <w:rsid w:val="00EC2D28"/>
    <w:rsid w:val="00EF7458"/>
    <w:rsid w:val="00FA21E8"/>
    <w:rsid w:val="00FD18BE"/>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29A556"/>
  <w15:chartTrackingRefBased/>
  <w15:docId w15:val="{5D0FEBCC-FBD1-4B34-BC6F-DEC1AD34E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Char"/>
    <w:uiPriority w:val="34"/>
    <w:qFormat/>
    <w:rsid w:val="005F1B0F"/>
    <w:pPr>
      <w:widowControl w:val="0"/>
      <w:spacing w:after="0" w:line="240" w:lineRule="auto"/>
      <w:ind w:firstLineChars="200" w:firstLine="420"/>
      <w:jc w:val="both"/>
    </w:pPr>
    <w:rPr>
      <w:rFonts w:ascii="Calibri" w:eastAsia="宋体" w:hAnsi="Calibri" w:cs="Times New Roman"/>
      <w:kern w:val="2"/>
      <w:sz w:val="21"/>
    </w:rPr>
  </w:style>
  <w:style w:type="character" w:customStyle="1" w:styleId="Char">
    <w:name w:val="列出段落 Char"/>
    <w:link w:val="a3"/>
    <w:uiPriority w:val="34"/>
    <w:rsid w:val="005F1B0F"/>
    <w:rPr>
      <w:rFonts w:ascii="Calibri" w:eastAsia="宋体" w:hAnsi="Calibri" w:cs="Times New Roman"/>
      <w:kern w:val="2"/>
      <w:sz w:val="21"/>
      <w:lang w:val="en-US"/>
    </w:rPr>
  </w:style>
  <w:style w:type="paragraph" w:customStyle="1" w:styleId="EndNoteBibliographyTitle">
    <w:name w:val="EndNote Bibliography Title"/>
    <w:basedOn w:val="a"/>
    <w:link w:val="EndNoteBibliographyTitleChar"/>
    <w:rsid w:val="00944E85"/>
    <w:pPr>
      <w:spacing w:after="0"/>
      <w:jc w:val="center"/>
    </w:pPr>
    <w:rPr>
      <w:rFonts w:ascii="Calibri" w:hAnsi="Calibri" w:cs="Calibri"/>
      <w:noProof/>
      <w:sz w:val="20"/>
    </w:rPr>
  </w:style>
  <w:style w:type="character" w:customStyle="1" w:styleId="EndNoteBibliographyTitleChar">
    <w:name w:val="EndNote Bibliography Title Char"/>
    <w:basedOn w:val="Char"/>
    <w:link w:val="EndNoteBibliographyTitle"/>
    <w:rsid w:val="00944E85"/>
    <w:rPr>
      <w:rFonts w:ascii="Calibri" w:eastAsia="宋体" w:hAnsi="Calibri" w:cs="Calibri"/>
      <w:noProof/>
      <w:kern w:val="2"/>
      <w:sz w:val="20"/>
      <w:lang w:val="en-US"/>
    </w:rPr>
  </w:style>
  <w:style w:type="paragraph" w:customStyle="1" w:styleId="EndNoteBibliography">
    <w:name w:val="EndNote Bibliography"/>
    <w:basedOn w:val="a"/>
    <w:link w:val="EndNoteBibliographyChar"/>
    <w:rsid w:val="00944E85"/>
    <w:pPr>
      <w:spacing w:line="240" w:lineRule="auto"/>
      <w:jc w:val="both"/>
    </w:pPr>
    <w:rPr>
      <w:rFonts w:ascii="Calibri" w:hAnsi="Calibri" w:cs="Calibri"/>
      <w:noProof/>
      <w:sz w:val="20"/>
    </w:rPr>
  </w:style>
  <w:style w:type="character" w:customStyle="1" w:styleId="EndNoteBibliographyChar">
    <w:name w:val="EndNote Bibliography Char"/>
    <w:basedOn w:val="Char"/>
    <w:link w:val="EndNoteBibliography"/>
    <w:rsid w:val="00944E85"/>
    <w:rPr>
      <w:rFonts w:ascii="Calibri" w:eastAsia="宋体" w:hAnsi="Calibri" w:cs="Calibri"/>
      <w:noProof/>
      <w:kern w:val="2"/>
      <w:sz w:val="20"/>
      <w:lang w:val="en-US"/>
    </w:rPr>
  </w:style>
  <w:style w:type="table" w:styleId="a4">
    <w:name w:val="Table Grid"/>
    <w:basedOn w:val="a1"/>
    <w:uiPriority w:val="39"/>
    <w:rsid w:val="00427C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03304F"/>
    <w:rPr>
      <w:color w:val="0563C1" w:themeColor="hyperlink"/>
      <w:u w:val="single"/>
    </w:rPr>
  </w:style>
  <w:style w:type="character" w:customStyle="1" w:styleId="1">
    <w:name w:val="未处理的提及1"/>
    <w:basedOn w:val="a0"/>
    <w:uiPriority w:val="99"/>
    <w:semiHidden/>
    <w:unhideWhenUsed/>
    <w:rsid w:val="0003304F"/>
    <w:rPr>
      <w:color w:val="605E5C"/>
      <w:shd w:val="clear" w:color="auto" w:fill="E1DFDD"/>
    </w:rPr>
  </w:style>
  <w:style w:type="character" w:styleId="a6">
    <w:name w:val="annotation reference"/>
    <w:basedOn w:val="a0"/>
    <w:uiPriority w:val="99"/>
    <w:semiHidden/>
    <w:unhideWhenUsed/>
    <w:rsid w:val="003B3CFE"/>
    <w:rPr>
      <w:sz w:val="16"/>
      <w:szCs w:val="16"/>
    </w:rPr>
  </w:style>
  <w:style w:type="paragraph" w:styleId="a7">
    <w:name w:val="annotation text"/>
    <w:basedOn w:val="a"/>
    <w:link w:val="Char0"/>
    <w:uiPriority w:val="99"/>
    <w:semiHidden/>
    <w:unhideWhenUsed/>
    <w:rsid w:val="003B3CFE"/>
    <w:pPr>
      <w:spacing w:line="240" w:lineRule="auto"/>
    </w:pPr>
    <w:rPr>
      <w:sz w:val="20"/>
      <w:szCs w:val="20"/>
    </w:rPr>
  </w:style>
  <w:style w:type="character" w:customStyle="1" w:styleId="Char0">
    <w:name w:val="批注文字 Char"/>
    <w:basedOn w:val="a0"/>
    <w:link w:val="a7"/>
    <w:uiPriority w:val="99"/>
    <w:semiHidden/>
    <w:rsid w:val="003B3CFE"/>
    <w:rPr>
      <w:sz w:val="20"/>
      <w:szCs w:val="20"/>
      <w:lang w:val="en-US"/>
    </w:rPr>
  </w:style>
  <w:style w:type="paragraph" w:styleId="a8">
    <w:name w:val="annotation subject"/>
    <w:basedOn w:val="a7"/>
    <w:next w:val="a7"/>
    <w:link w:val="Char1"/>
    <w:uiPriority w:val="99"/>
    <w:semiHidden/>
    <w:unhideWhenUsed/>
    <w:rsid w:val="003B3CFE"/>
    <w:rPr>
      <w:b/>
      <w:bCs/>
    </w:rPr>
  </w:style>
  <w:style w:type="character" w:customStyle="1" w:styleId="Char1">
    <w:name w:val="批注主题 Char"/>
    <w:basedOn w:val="Char0"/>
    <w:link w:val="a8"/>
    <w:uiPriority w:val="99"/>
    <w:semiHidden/>
    <w:rsid w:val="003B3CFE"/>
    <w:rPr>
      <w:b/>
      <w:bCs/>
      <w:sz w:val="20"/>
      <w:szCs w:val="20"/>
      <w:lang w:val="en-US"/>
    </w:rPr>
  </w:style>
  <w:style w:type="paragraph" w:styleId="a9">
    <w:name w:val="Balloon Text"/>
    <w:basedOn w:val="a"/>
    <w:link w:val="Char2"/>
    <w:uiPriority w:val="99"/>
    <w:semiHidden/>
    <w:unhideWhenUsed/>
    <w:rsid w:val="003B3CFE"/>
    <w:pPr>
      <w:spacing w:after="0" w:line="240" w:lineRule="auto"/>
    </w:pPr>
    <w:rPr>
      <w:rFonts w:ascii="Segoe UI" w:hAnsi="Segoe UI" w:cs="Segoe UI"/>
      <w:sz w:val="18"/>
      <w:szCs w:val="18"/>
    </w:rPr>
  </w:style>
  <w:style w:type="character" w:customStyle="1" w:styleId="Char2">
    <w:name w:val="批注框文本 Char"/>
    <w:basedOn w:val="a0"/>
    <w:link w:val="a9"/>
    <w:uiPriority w:val="99"/>
    <w:semiHidden/>
    <w:rsid w:val="003B3CFE"/>
    <w:rPr>
      <w:rFonts w:ascii="Segoe UI" w:hAnsi="Segoe UI" w:cs="Segoe UI"/>
      <w:sz w:val="18"/>
      <w:szCs w:val="18"/>
      <w:lang w:val="en-US"/>
    </w:rPr>
  </w:style>
  <w:style w:type="paragraph" w:styleId="aa">
    <w:name w:val="header"/>
    <w:basedOn w:val="a"/>
    <w:link w:val="Char3"/>
    <w:uiPriority w:val="99"/>
    <w:unhideWhenUsed/>
    <w:rsid w:val="002E3143"/>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3">
    <w:name w:val="页眉 Char"/>
    <w:basedOn w:val="a0"/>
    <w:link w:val="aa"/>
    <w:uiPriority w:val="99"/>
    <w:rsid w:val="002E3143"/>
    <w:rPr>
      <w:sz w:val="18"/>
      <w:szCs w:val="18"/>
      <w:lang w:val="en-US"/>
    </w:rPr>
  </w:style>
  <w:style w:type="paragraph" w:styleId="ab">
    <w:name w:val="footer"/>
    <w:basedOn w:val="a"/>
    <w:link w:val="Char4"/>
    <w:uiPriority w:val="99"/>
    <w:unhideWhenUsed/>
    <w:rsid w:val="002E3143"/>
    <w:pPr>
      <w:tabs>
        <w:tab w:val="center" w:pos="4153"/>
        <w:tab w:val="right" w:pos="8306"/>
      </w:tabs>
      <w:snapToGrid w:val="0"/>
      <w:spacing w:line="240" w:lineRule="auto"/>
    </w:pPr>
    <w:rPr>
      <w:sz w:val="18"/>
      <w:szCs w:val="18"/>
    </w:rPr>
  </w:style>
  <w:style w:type="character" w:customStyle="1" w:styleId="Char4">
    <w:name w:val="页脚 Char"/>
    <w:basedOn w:val="a0"/>
    <w:link w:val="ab"/>
    <w:uiPriority w:val="99"/>
    <w:rsid w:val="002E3143"/>
    <w:rPr>
      <w:sz w:val="18"/>
      <w:szCs w:val="18"/>
      <w:lang w:val="en-US"/>
    </w:rPr>
  </w:style>
  <w:style w:type="character" w:customStyle="1" w:styleId="EndNoteBibliography0">
    <w:name w:val="EndNote Bibliography 字符"/>
    <w:basedOn w:val="a0"/>
    <w:rsid w:val="00E24F24"/>
    <w:rPr>
      <w:rFonts w:ascii="等线" w:eastAsia="等线" w:hAnsi="等线"/>
      <w:b w:val="0"/>
      <w:bCs w:val="0"/>
      <w:noProof/>
      <w:kern w:val="44"/>
      <w:sz w:val="20"/>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hyperlink" Target="mailto:ram@ethz.ch" TargetMode="Externa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21</Pages>
  <Words>2670</Words>
  <Characters>15219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ETH Zuerich</Company>
  <LinksUpToDate>false</LinksUpToDate>
  <CharactersWithSpaces>17854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Jianhua</dc:creator>
  <cp:keywords/>
  <dc:description/>
  <cp:lastModifiedBy>siat</cp:lastModifiedBy>
  <cp:revision>13</cp:revision>
  <dcterms:created xsi:type="dcterms:W3CDTF">2020-10-26T15:39:00Z</dcterms:created>
  <dcterms:modified xsi:type="dcterms:W3CDTF">2021-12-22T03:52:00Z</dcterms:modified>
</cp:coreProperties>
</file>