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3" w:rsidRPr="005E44D1" w:rsidRDefault="00CD4413" w:rsidP="00CD4413">
      <w:pPr>
        <w:spacing w:line="480" w:lineRule="auto"/>
        <w:jc w:val="both"/>
        <w:rPr>
          <w:rStyle w:val="ac"/>
          <w:rFonts w:ascii="Times New Roman" w:hAnsi="Times New Roman"/>
          <w:sz w:val="28"/>
          <w:szCs w:val="28"/>
        </w:rPr>
      </w:pPr>
      <w:r w:rsidRPr="005E44D1">
        <w:rPr>
          <w:rStyle w:val="ac"/>
          <w:rFonts w:ascii="Times New Roman" w:hAnsi="Times New Roman"/>
          <w:sz w:val="28"/>
          <w:szCs w:val="28"/>
        </w:rPr>
        <w:t>Optimal timing for hospice-shared care in terminal cancer patients</w:t>
      </w:r>
    </w:p>
    <w:p w:rsidR="00CD4413" w:rsidRDefault="00CD4413" w:rsidP="00CD4413">
      <w:pPr>
        <w:spacing w:line="480" w:lineRule="auto"/>
        <w:jc w:val="both"/>
        <w:rPr>
          <w:rFonts w:ascii="Times New Roman" w:eastAsia="標楷體" w:hAnsi="Times New Roman"/>
        </w:rPr>
      </w:pPr>
    </w:p>
    <w:p w:rsidR="00CD4413" w:rsidRPr="00F20323" w:rsidRDefault="00CD4413" w:rsidP="00CD4413">
      <w:pPr>
        <w:spacing w:line="480" w:lineRule="auto"/>
        <w:jc w:val="both"/>
        <w:rPr>
          <w:rFonts w:ascii="Times New Roman" w:hAnsi="Times New Roman"/>
          <w:szCs w:val="24"/>
        </w:rPr>
      </w:pPr>
      <w:r w:rsidRPr="008C4103">
        <w:rPr>
          <w:rFonts w:ascii="Times New Roman" w:eastAsia="標楷體" w:hAnsi="Times New Roman"/>
        </w:rPr>
        <w:t>Yan</w:t>
      </w:r>
      <w:r>
        <w:rPr>
          <w:rFonts w:ascii="Times New Roman" w:eastAsia="標楷體" w:hAnsi="Times New Roman" w:hint="eastAsia"/>
        </w:rPr>
        <w:t>-</w:t>
      </w:r>
      <w:r w:rsidRPr="00F20323">
        <w:rPr>
          <w:rFonts w:ascii="Times New Roman" w:eastAsia="標楷體" w:hAnsi="Times New Roman"/>
          <w:szCs w:val="24"/>
        </w:rPr>
        <w:t>Mei Dai, RN, MN</w:t>
      </w:r>
      <w:r w:rsidRPr="00F20323">
        <w:rPr>
          <w:rFonts w:ascii="Times New Roman" w:hAnsi="Times New Roman"/>
          <w:szCs w:val="24"/>
        </w:rPr>
        <w:t xml:space="preserve">, </w:t>
      </w:r>
      <w:proofErr w:type="spellStart"/>
      <w:r w:rsidRPr="00F20323">
        <w:rPr>
          <w:rFonts w:ascii="Times New Roman" w:hAnsi="Times New Roman"/>
          <w:szCs w:val="24"/>
        </w:rPr>
        <w:t>Ya</w:t>
      </w:r>
      <w:proofErr w:type="spellEnd"/>
      <w:r w:rsidRPr="00F20323">
        <w:rPr>
          <w:rFonts w:ascii="Times New Roman" w:hAnsi="Times New Roman"/>
          <w:szCs w:val="24"/>
        </w:rPr>
        <w:t>-Ting Huang, RN, NP, PhD</w:t>
      </w:r>
      <w:r w:rsidRPr="00F20323">
        <w:rPr>
          <w:rFonts w:ascii="Times New Roman" w:eastAsia="標楷體" w:hAnsi="Times New Roman"/>
          <w:szCs w:val="24"/>
          <w:lang w:val="de-DE"/>
        </w:rPr>
        <w:t xml:space="preserve">, </w:t>
      </w:r>
      <w:r w:rsidRPr="00F20323">
        <w:rPr>
          <w:rFonts w:ascii="Times New Roman" w:hAnsi="Times New Roman"/>
          <w:szCs w:val="24"/>
        </w:rPr>
        <w:t>Min-Yu Lai, RN</w:t>
      </w:r>
      <w:r w:rsidRPr="00F20323">
        <w:rPr>
          <w:rFonts w:ascii="Times New Roman" w:eastAsiaTheme="minorEastAsia" w:hAnsi="Times New Roman"/>
          <w:szCs w:val="24"/>
        </w:rPr>
        <w:t xml:space="preserve">, </w:t>
      </w:r>
      <w:proofErr w:type="spellStart"/>
      <w:r w:rsidRPr="00F20323">
        <w:rPr>
          <w:rStyle w:val="ac"/>
          <w:rFonts w:ascii="Times New Roman" w:eastAsia="標楷體" w:hAnsi="Times New Roman"/>
          <w:b w:val="0"/>
          <w:szCs w:val="24"/>
          <w:shd w:val="clear" w:color="auto" w:fill="FFFFFF"/>
        </w:rPr>
        <w:t>Hsueh-Erh</w:t>
      </w:r>
      <w:proofErr w:type="spellEnd"/>
      <w:r w:rsidRPr="00F20323">
        <w:rPr>
          <w:rStyle w:val="ac"/>
          <w:rFonts w:ascii="Times New Roman" w:eastAsia="標楷體" w:hAnsi="Times New Roman"/>
          <w:b w:val="0"/>
          <w:szCs w:val="24"/>
          <w:shd w:val="clear" w:color="auto" w:fill="FFFFFF"/>
        </w:rPr>
        <w:t xml:space="preserve"> Liu,</w:t>
      </w:r>
      <w:r w:rsidRPr="00F20323">
        <w:rPr>
          <w:rFonts w:ascii="Times New Roman" w:hAnsi="Times New Roman"/>
          <w:szCs w:val="24"/>
        </w:rPr>
        <w:t xml:space="preserve"> RN, PhD, </w:t>
      </w:r>
      <w:proofErr w:type="spellStart"/>
      <w:r w:rsidRPr="00F20323">
        <w:rPr>
          <w:rFonts w:ascii="Times New Roman" w:hAnsi="Times New Roman"/>
          <w:szCs w:val="24"/>
        </w:rPr>
        <w:t>Chih</w:t>
      </w:r>
      <w:proofErr w:type="spellEnd"/>
      <w:r w:rsidRPr="00F20323">
        <w:rPr>
          <w:rFonts w:ascii="Times New Roman" w:hAnsi="Times New Roman"/>
          <w:szCs w:val="24"/>
        </w:rPr>
        <w:t xml:space="preserve">-Chung </w:t>
      </w:r>
      <w:proofErr w:type="spellStart"/>
      <w:r w:rsidRPr="00F20323">
        <w:rPr>
          <w:rFonts w:ascii="Times New Roman" w:hAnsi="Times New Roman"/>
          <w:szCs w:val="24"/>
        </w:rPr>
        <w:t>Shiao</w:t>
      </w:r>
      <w:proofErr w:type="spellEnd"/>
      <w:r w:rsidRPr="00F20323">
        <w:rPr>
          <w:rFonts w:ascii="Times New Roman" w:hAnsi="Times New Roman"/>
          <w:szCs w:val="24"/>
        </w:rPr>
        <w:t>, MD</w:t>
      </w:r>
    </w:p>
    <w:p w:rsidR="00CD4413" w:rsidRDefault="00CD4413">
      <w:pPr>
        <w:widowControl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CD4413" w:rsidRDefault="00CD4413" w:rsidP="00CD4413">
      <w:pPr>
        <w:widowControl/>
        <w:spacing w:line="480" w:lineRule="auto"/>
        <w:rPr>
          <w:rFonts w:ascii="Times New Roman" w:hAnsi="Times New Roman" w:hint="eastAsia"/>
          <w:b/>
          <w:szCs w:val="24"/>
        </w:rPr>
      </w:pPr>
      <w:r w:rsidRPr="00CD4413">
        <w:rPr>
          <w:rFonts w:ascii="Times New Roman" w:hAnsi="Times New Roman"/>
          <w:b/>
          <w:szCs w:val="24"/>
        </w:rPr>
        <w:lastRenderedPageBreak/>
        <w:t>Supplementary information:</w:t>
      </w:r>
    </w:p>
    <w:p w:rsidR="00FA0E63" w:rsidRPr="00310466" w:rsidRDefault="00F845AE" w:rsidP="00CD4413">
      <w:pPr>
        <w:spacing w:line="480" w:lineRule="auto"/>
        <w:rPr>
          <w:rFonts w:ascii="Times New Roman" w:eastAsia="DengXian" w:hAnsi="Times New Roman"/>
          <w:b/>
          <w:i/>
          <w:szCs w:val="24"/>
          <w:vertAlign w:val="superscript"/>
          <w:lang w:eastAsia="zh-CN"/>
        </w:rPr>
      </w:pPr>
      <w:proofErr w:type="gramStart"/>
      <w:r w:rsidRPr="00310466">
        <w:rPr>
          <w:rFonts w:ascii="Times New Roman" w:hAnsi="Times New Roman" w:hint="eastAsia"/>
          <w:b/>
          <w:szCs w:val="24"/>
        </w:rPr>
        <w:t>Supplementary table S1</w:t>
      </w:r>
      <w:r w:rsidR="00095E80" w:rsidRPr="00310466">
        <w:rPr>
          <w:rFonts w:ascii="Times New Roman" w:hAnsi="Times New Roman" w:hint="eastAsia"/>
          <w:b/>
          <w:szCs w:val="24"/>
        </w:rPr>
        <w:t>.</w:t>
      </w:r>
      <w:proofErr w:type="gramEnd"/>
      <w:r w:rsidR="00FA0E63" w:rsidRPr="00310466">
        <w:rPr>
          <w:rFonts w:ascii="Times New Roman" w:hAnsi="Times New Roman" w:hint="eastAsia"/>
          <w:b/>
          <w:szCs w:val="24"/>
        </w:rPr>
        <w:t xml:space="preserve"> Comparisons of the b</w:t>
      </w:r>
      <w:r w:rsidR="00FA0E63" w:rsidRPr="00310466">
        <w:rPr>
          <w:rFonts w:ascii="Times New Roman" w:eastAsia="DengXian" w:hAnsi="Times New Roman"/>
          <w:b/>
          <w:szCs w:val="24"/>
          <w:lang w:eastAsia="zh-CN"/>
        </w:rPr>
        <w:t xml:space="preserve">asic </w:t>
      </w:r>
      <w:r w:rsidR="00FA0E63" w:rsidRPr="00310466">
        <w:rPr>
          <w:rFonts w:ascii="Times New Roman" w:hAnsi="Times New Roman"/>
          <w:b/>
          <w:szCs w:val="24"/>
        </w:rPr>
        <w:t>c</w:t>
      </w:r>
      <w:r w:rsidR="00FA0E63" w:rsidRPr="00310466">
        <w:rPr>
          <w:rFonts w:ascii="Times New Roman" w:eastAsia="DengXian" w:hAnsi="Times New Roman"/>
          <w:b/>
          <w:szCs w:val="24"/>
          <w:lang w:eastAsia="zh-CN"/>
        </w:rPr>
        <w:t xml:space="preserve">haracteristics </w:t>
      </w:r>
      <w:r w:rsidR="00FA0E63" w:rsidRPr="00310466">
        <w:rPr>
          <w:rFonts w:ascii="Times New Roman" w:hAnsi="Times New Roman" w:hint="eastAsia"/>
          <w:b/>
          <w:szCs w:val="24"/>
        </w:rPr>
        <w:t>between groups</w:t>
      </w:r>
      <w:r w:rsidR="00FA0E63" w:rsidRPr="00310466">
        <w:rPr>
          <w:rFonts w:ascii="Times New Roman" w:eastAsia="DengXian" w:hAnsi="Times New Roman"/>
          <w:b/>
          <w:szCs w:val="24"/>
          <w:lang w:eastAsia="zh-CN"/>
        </w:rPr>
        <w:t xml:space="preserve"> </w:t>
      </w:r>
    </w:p>
    <w:tbl>
      <w:tblPr>
        <w:tblW w:w="424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8"/>
        <w:gridCol w:w="1795"/>
        <w:gridCol w:w="1418"/>
        <w:gridCol w:w="1134"/>
        <w:gridCol w:w="141"/>
        <w:gridCol w:w="1843"/>
        <w:gridCol w:w="1700"/>
        <w:gridCol w:w="1277"/>
      </w:tblGrid>
      <w:tr w:rsidR="00EB4A71" w:rsidRPr="00EB4A71" w:rsidTr="002E2DA2">
        <w:trPr>
          <w:trHeight w:val="490"/>
        </w:trPr>
        <w:tc>
          <w:tcPr>
            <w:tcW w:w="11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2E2DA2" w:rsidP="006B1E09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r w:rsidR="006B1E09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A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</w:p>
        </w:tc>
        <w:tc>
          <w:tcPr>
            <w:tcW w:w="59" w:type="pct"/>
            <w:tcBorders>
              <w:top w:val="single" w:sz="4" w:space="0" w:color="auto"/>
              <w:left w:val="nil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2E2DA2" w:rsidP="006B1E09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r w:rsidR="006B1E09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B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</w:p>
        </w:tc>
      </w:tr>
      <w:tr w:rsidR="00EB4A71" w:rsidRPr="00EB4A71" w:rsidTr="002E2DA2">
        <w:trPr>
          <w:trHeight w:val="1107"/>
        </w:trPr>
        <w:tc>
          <w:tcPr>
            <w:tcW w:w="11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806BE7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="002E2DA2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HSC alone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="002E2DA2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group</w:t>
            </w:r>
          </w:p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(n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= 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523)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806BE7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="002E2DA2" w:rsidRPr="00EB4A7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="002E2DA2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C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="002E2DA2"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2E2DA2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group</w:t>
            </w:r>
          </w:p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(n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= 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523)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EC2130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iCs/>
                <w:kern w:val="0"/>
                <w:sz w:val="18"/>
                <w:szCs w:val="18"/>
              </w:rPr>
              <w:t>p-value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806BE7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="002E2DA2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HSC+HHC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="002E2DA2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group</w:t>
            </w:r>
          </w:p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(n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= 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334)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806BE7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="002E2DA2" w:rsidRPr="00EB4A7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="002E2DA2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C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="002E2DA2"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2E2DA2"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group</w:t>
            </w:r>
          </w:p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(n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= 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334)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EB4A71" w:rsidRDefault="00EC2130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iCs/>
                <w:kern w:val="0"/>
                <w:sz w:val="18"/>
                <w:szCs w:val="18"/>
              </w:rPr>
              <w:t>p-value</w:t>
            </w:r>
          </w:p>
        </w:tc>
      </w:tr>
      <w:tr w:rsidR="00EB4A71" w:rsidRPr="00EB4A71" w:rsidTr="002E2DA2">
        <w:trPr>
          <w:trHeight w:val="540"/>
        </w:trPr>
        <w:tc>
          <w:tcPr>
            <w:tcW w:w="11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EB4A71" w:rsidRDefault="002E2DA2" w:rsidP="00FA0E63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G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e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nder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_male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347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(66.3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332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(63.5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0.312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203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(60.8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192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(57.5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0.476</w:t>
            </w:r>
          </w:p>
        </w:tc>
      </w:tr>
      <w:tr w:rsidR="00EB4A71" w:rsidRPr="00EB4A71" w:rsidTr="002E2DA2">
        <w:trPr>
          <w:trHeight w:val="330"/>
        </w:trPr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EB4A71" w:rsidRDefault="002E2DA2" w:rsidP="00FA0E63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Age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, years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67.1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13.3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68.2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13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.0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0.181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68.1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13.4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67.4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13.4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0.534</w:t>
            </w:r>
          </w:p>
        </w:tc>
      </w:tr>
      <w:tr w:rsidR="00EB4A71" w:rsidRPr="00EB4A71" w:rsidTr="002E2DA2">
        <w:trPr>
          <w:trHeight w:val="570"/>
        </w:trPr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EB4A71" w:rsidRDefault="002E2DA2" w:rsidP="00FA0E63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Income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_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300-1,000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USD per month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145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(27.7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154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(29.4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0.435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114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(34.1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92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(27.5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0.815</w:t>
            </w:r>
          </w:p>
        </w:tc>
      </w:tr>
      <w:tr w:rsidR="00EB4A71" w:rsidRPr="00EB4A71" w:rsidTr="002E2DA2">
        <w:trPr>
          <w:trHeight w:val="330"/>
        </w:trPr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EB4A71" w:rsidRDefault="002E2DA2" w:rsidP="00FA0E63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CCI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, points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10.4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10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.0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4.7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0.097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11.2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.0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.0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0.943</w:t>
            </w:r>
          </w:p>
        </w:tc>
      </w:tr>
      <w:tr w:rsidR="00EB4A71" w:rsidRPr="00EB4A71" w:rsidTr="002E2DA2">
        <w:trPr>
          <w:trHeight w:val="825"/>
        </w:trPr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EB4A71" w:rsidRDefault="002E2DA2" w:rsidP="00FA0E63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Hospital </w:t>
            </w:r>
            <w:proofErr w:type="spellStart"/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level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_m</w:t>
            </w: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edical</w:t>
            </w:r>
            <w:proofErr w:type="spellEnd"/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 center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284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(54.3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284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(54.3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204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(61.1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205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(61.4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0.96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</w:tr>
      <w:tr w:rsidR="00EB4A71" w:rsidRPr="00EB4A71" w:rsidTr="002E2DA2">
        <w:trPr>
          <w:trHeight w:val="795"/>
        </w:trPr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EB4A71" w:rsidRDefault="002E2DA2" w:rsidP="00FA0E63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 xml:space="preserve">Hospital </w:t>
            </w:r>
            <w:proofErr w:type="spellStart"/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area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_northern</w:t>
            </w:r>
            <w:proofErr w:type="spellEnd"/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area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220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(42.1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213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(40.7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0.83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121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(36.2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134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(40.1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0.918</w:t>
            </w:r>
          </w:p>
        </w:tc>
      </w:tr>
      <w:tr w:rsidR="002E2DA2" w:rsidRPr="00EB4A71" w:rsidTr="002E2DA2">
        <w:trPr>
          <w:trHeight w:val="540"/>
        </w:trPr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DA2" w:rsidRPr="00EB4A71" w:rsidRDefault="00601D38" w:rsidP="00601D38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kern w:val="0"/>
                <w:sz w:val="18"/>
                <w:szCs w:val="18"/>
              </w:rPr>
              <w:t>Hospice bed density</w:t>
            </w:r>
            <w:r w:rsidRPr="00EB4A71">
              <w:rPr>
                <w:rFonts w:ascii="Times New Roman" w:hAnsi="Times New Roman" w:hint="eastAsia"/>
                <w:kern w:val="0"/>
                <w:sz w:val="18"/>
                <w:szCs w:val="18"/>
              </w:rPr>
              <w:t>, % *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0.73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FA0E63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0.41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</w:tr>
    </w:tbl>
    <w:p w:rsidR="00310466" w:rsidRPr="00EB4A71" w:rsidRDefault="00310466" w:rsidP="00DE1EBF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2130" w:rsidRPr="00EB4A71" w:rsidRDefault="00EC2130" w:rsidP="00DE1EBF">
      <w:pPr>
        <w:spacing w:line="480" w:lineRule="auto"/>
        <w:jc w:val="both"/>
        <w:rPr>
          <w:rFonts w:ascii="Times New Roman" w:eastAsia="標楷體" w:hAnsi="Times New Roman"/>
          <w:szCs w:val="24"/>
        </w:rPr>
      </w:pPr>
      <w:r w:rsidRPr="00EB4A71">
        <w:rPr>
          <w:rFonts w:ascii="Times New Roman" w:eastAsia="標楷體" w:hAnsi="Times New Roman" w:hint="eastAsia"/>
          <w:b/>
          <w:szCs w:val="24"/>
        </w:rPr>
        <w:t xml:space="preserve">Note: </w:t>
      </w:r>
      <w:r w:rsidR="00601D38" w:rsidRPr="00EB4A71">
        <w:rPr>
          <w:rFonts w:ascii="Times New Roman" w:eastAsia="標楷體" w:hAnsi="Times New Roman"/>
          <w:szCs w:val="24"/>
        </w:rPr>
        <w:t>*defined as the percentage of hospice beds relative to</w:t>
      </w:r>
      <w:r w:rsidR="00601D38" w:rsidRPr="00EB4A71">
        <w:rPr>
          <w:rFonts w:ascii="Times New Roman" w:eastAsia="標楷體" w:hAnsi="Times New Roman" w:hint="eastAsia"/>
          <w:szCs w:val="24"/>
        </w:rPr>
        <w:t xml:space="preserve"> </w:t>
      </w:r>
      <w:r w:rsidR="00525DA1">
        <w:rPr>
          <w:rFonts w:ascii="Times New Roman" w:eastAsia="標楷體" w:hAnsi="Times New Roman"/>
          <w:szCs w:val="24"/>
        </w:rPr>
        <w:t>each hospital's annual total cancer deaths</w:t>
      </w:r>
      <w:r w:rsidR="00601D38" w:rsidRPr="00EB4A71">
        <w:rPr>
          <w:rFonts w:ascii="Times New Roman" w:eastAsia="標楷體" w:hAnsi="Times New Roman" w:hint="eastAsia"/>
          <w:szCs w:val="24"/>
        </w:rPr>
        <w:t>.</w:t>
      </w:r>
      <w:r w:rsidR="00DE1EBF">
        <w:rPr>
          <w:rFonts w:ascii="Times New Roman" w:eastAsia="標楷體" w:hAnsi="Times New Roman" w:hint="eastAsia"/>
          <w:szCs w:val="24"/>
        </w:rPr>
        <w:t xml:space="preserve"> </w:t>
      </w:r>
      <w:r w:rsidRPr="00EB4A71">
        <w:rPr>
          <w:rFonts w:ascii="Times New Roman" w:eastAsia="標楷體" w:hAnsi="Times New Roman"/>
          <w:szCs w:val="24"/>
        </w:rPr>
        <w:t>The categorical variables</w:t>
      </w:r>
      <w:r w:rsidRPr="00EB4A71">
        <w:rPr>
          <w:rFonts w:ascii="Times New Roman" w:eastAsia="標楷體" w:hAnsi="Times New Roman" w:hint="eastAsia"/>
          <w:szCs w:val="24"/>
        </w:rPr>
        <w:t xml:space="preserve"> and continuous variables were presented as n (%) and mean</w:t>
      </w:r>
      <w:r w:rsidR="00806BE7" w:rsidRPr="00EB4A71">
        <w:rPr>
          <w:rFonts w:ascii="Times New Roman" w:eastAsia="標楷體" w:hAnsi="Times New Roman" w:hint="eastAsia"/>
          <w:szCs w:val="24"/>
        </w:rPr>
        <w:t xml:space="preserve"> </w:t>
      </w:r>
      <w:r w:rsidRPr="00EB4A71">
        <w:rPr>
          <w:rFonts w:ascii="Times New Roman" w:eastAsia="標楷體" w:hAnsi="Times New Roman" w:hint="eastAsia"/>
          <w:szCs w:val="24"/>
        </w:rPr>
        <w:t>±</w:t>
      </w:r>
      <w:r w:rsidRPr="00EB4A71">
        <w:rPr>
          <w:rFonts w:ascii="Times New Roman" w:eastAsia="標楷體" w:hAnsi="Times New Roman" w:hint="eastAsia"/>
          <w:szCs w:val="24"/>
        </w:rPr>
        <w:t xml:space="preserve"> standard deviation.</w:t>
      </w:r>
      <w:r w:rsidR="00DE1EBF">
        <w:rPr>
          <w:rFonts w:ascii="Times New Roman" w:eastAsia="標楷體" w:hAnsi="Times New Roman" w:hint="eastAsia"/>
          <w:szCs w:val="24"/>
        </w:rPr>
        <w:t xml:space="preserve"> </w:t>
      </w:r>
      <w:r w:rsidRPr="00EB4A71">
        <w:rPr>
          <w:rFonts w:ascii="Times New Roman" w:eastAsia="標楷體" w:hAnsi="Times New Roman" w:hint="eastAsia"/>
          <w:szCs w:val="24"/>
        </w:rPr>
        <w:t>W</w:t>
      </w:r>
      <w:r w:rsidRPr="00EB4A71">
        <w:rPr>
          <w:rFonts w:ascii="Times New Roman" w:eastAsia="標楷體" w:hAnsi="Times New Roman"/>
          <w:szCs w:val="24"/>
        </w:rPr>
        <w:t xml:space="preserve">e used the binominal </w:t>
      </w:r>
      <w:r w:rsidR="00806BE7" w:rsidRPr="00EB4A71">
        <w:rPr>
          <w:rFonts w:ascii="Times New Roman" w:eastAsia="標楷體" w:hAnsi="Times New Roman"/>
          <w:szCs w:val="24"/>
        </w:rPr>
        <w:t>generalized linear mixed-effects model</w:t>
      </w:r>
      <w:r w:rsidRPr="00EB4A71">
        <w:rPr>
          <w:rFonts w:ascii="Times New Roman" w:eastAsia="標楷體" w:hAnsi="Times New Roman"/>
          <w:szCs w:val="24"/>
        </w:rPr>
        <w:t xml:space="preserve"> for comparing the categorical variables </w:t>
      </w:r>
      <w:r w:rsidRPr="00EB4A71">
        <w:rPr>
          <w:rFonts w:ascii="Times New Roman" w:eastAsia="標楷體" w:hAnsi="Times New Roman" w:hint="eastAsia"/>
          <w:szCs w:val="24"/>
        </w:rPr>
        <w:t xml:space="preserve">and </w:t>
      </w:r>
      <w:r w:rsidRPr="00EB4A71">
        <w:rPr>
          <w:rFonts w:ascii="Times New Roman" w:eastAsia="標楷體" w:hAnsi="Times New Roman"/>
          <w:szCs w:val="24"/>
        </w:rPr>
        <w:t xml:space="preserve">the </w:t>
      </w:r>
      <w:r w:rsidR="00806BE7" w:rsidRPr="00EB4A71">
        <w:rPr>
          <w:rFonts w:ascii="Times New Roman" w:eastAsia="標楷體" w:hAnsi="Times New Roman"/>
          <w:szCs w:val="24"/>
        </w:rPr>
        <w:t>generalized linear mixed-effects model</w:t>
      </w:r>
      <w:r w:rsidRPr="00EB4A71">
        <w:rPr>
          <w:rFonts w:ascii="Times New Roman" w:eastAsia="標楷體" w:hAnsi="Times New Roman"/>
          <w:szCs w:val="24"/>
        </w:rPr>
        <w:t xml:space="preserve"> for comparing the continuous variables with </w:t>
      </w:r>
      <w:r w:rsidR="00E216A0" w:rsidRPr="00EB4A71">
        <w:rPr>
          <w:rFonts w:ascii="Times New Roman" w:eastAsia="標楷體" w:hAnsi="Times New Roman"/>
          <w:szCs w:val="24"/>
        </w:rPr>
        <w:t xml:space="preserve">a </w:t>
      </w:r>
      <w:r w:rsidRPr="00EB4A71">
        <w:rPr>
          <w:rFonts w:ascii="Times New Roman" w:eastAsia="標楷體" w:hAnsi="Times New Roman"/>
          <w:szCs w:val="24"/>
        </w:rPr>
        <w:t>normal distribution.</w:t>
      </w:r>
      <w:r w:rsidRPr="00EB4A71">
        <w:rPr>
          <w:rFonts w:ascii="Times New Roman" w:eastAsia="標楷體" w:hAnsi="Times New Roman" w:hint="eastAsia"/>
          <w:szCs w:val="24"/>
        </w:rPr>
        <w:t xml:space="preserve"> I</w:t>
      </w:r>
      <w:r w:rsidRPr="00EB4A71">
        <w:rPr>
          <w:rFonts w:ascii="Times New Roman" w:eastAsia="標楷體" w:hAnsi="Times New Roman"/>
          <w:szCs w:val="24"/>
        </w:rPr>
        <w:t xml:space="preserve">n </w:t>
      </w:r>
      <w:r w:rsidRPr="00EB4A71">
        <w:rPr>
          <w:rFonts w:ascii="Times New Roman" w:eastAsia="標楷體" w:hAnsi="Times New Roman" w:hint="eastAsia"/>
          <w:szCs w:val="24"/>
        </w:rPr>
        <w:lastRenderedPageBreak/>
        <w:t xml:space="preserve">these models, </w:t>
      </w:r>
      <w:r w:rsidRPr="00EB4A71">
        <w:rPr>
          <w:rFonts w:ascii="Times New Roman" w:eastAsia="標楷體" w:hAnsi="Times New Roman"/>
          <w:szCs w:val="24"/>
        </w:rPr>
        <w:t xml:space="preserve">the hospital attributes </w:t>
      </w:r>
      <w:r w:rsidRPr="00EB4A71">
        <w:rPr>
          <w:rFonts w:ascii="Times New Roman" w:eastAsia="標楷體" w:hAnsi="Times New Roman" w:hint="eastAsia"/>
          <w:szCs w:val="24"/>
        </w:rPr>
        <w:t xml:space="preserve">and </w:t>
      </w:r>
      <w:r w:rsidR="000E0B3B">
        <w:rPr>
          <w:rFonts w:ascii="Times New Roman" w:eastAsia="標楷體" w:hAnsi="Times New Roman"/>
          <w:szCs w:val="24"/>
        </w:rPr>
        <w:t>death year</w:t>
      </w:r>
      <w:r w:rsidRPr="00EB4A71">
        <w:rPr>
          <w:rFonts w:ascii="Times New Roman" w:eastAsia="標楷體" w:hAnsi="Times New Roman"/>
          <w:szCs w:val="24"/>
        </w:rPr>
        <w:t xml:space="preserve"> </w:t>
      </w:r>
      <w:r w:rsidRPr="00EB4A71">
        <w:rPr>
          <w:rFonts w:ascii="Times New Roman" w:eastAsia="標楷體" w:hAnsi="Times New Roman" w:hint="eastAsia"/>
          <w:szCs w:val="24"/>
        </w:rPr>
        <w:t>w</w:t>
      </w:r>
      <w:r w:rsidRPr="00EB4A71">
        <w:rPr>
          <w:rFonts w:ascii="Times New Roman" w:eastAsia="標楷體" w:hAnsi="Times New Roman"/>
          <w:szCs w:val="24"/>
        </w:rPr>
        <w:t>ere placed in the random-effects model for control.</w:t>
      </w:r>
    </w:p>
    <w:p w:rsidR="00EC2130" w:rsidRPr="00EB4A71" w:rsidRDefault="00EC2130" w:rsidP="00DE1EBF">
      <w:pPr>
        <w:spacing w:line="480" w:lineRule="auto"/>
        <w:jc w:val="both"/>
        <w:rPr>
          <w:rFonts w:ascii="Times New Roman" w:eastAsia="標楷體" w:hAnsi="Times New Roman"/>
          <w:szCs w:val="24"/>
        </w:rPr>
      </w:pPr>
      <w:r w:rsidRPr="00EB4A71">
        <w:rPr>
          <w:rFonts w:ascii="Times New Roman" w:eastAsia="標楷體" w:hAnsi="Times New Roman"/>
          <w:b/>
          <w:szCs w:val="24"/>
        </w:rPr>
        <w:t>Abbreviations:</w:t>
      </w:r>
      <w:r w:rsidR="00310466">
        <w:rPr>
          <w:rFonts w:ascii="Times New Roman" w:eastAsia="標楷體" w:hAnsi="Times New Roman" w:hint="eastAsia"/>
          <w:b/>
          <w:szCs w:val="24"/>
        </w:rPr>
        <w:t xml:space="preserve"> </w:t>
      </w:r>
      <w:r w:rsidRPr="00EB4A71">
        <w:rPr>
          <w:rFonts w:ascii="Times New Roman" w:eastAsia="標楷體" w:hAnsi="Times New Roman"/>
          <w:szCs w:val="24"/>
        </w:rPr>
        <w:t xml:space="preserve">CCI = </w:t>
      </w:r>
      <w:proofErr w:type="spellStart"/>
      <w:r w:rsidRPr="00EB4A71">
        <w:rPr>
          <w:rFonts w:ascii="Times New Roman" w:eastAsia="標楷體" w:hAnsi="Times New Roman"/>
          <w:szCs w:val="24"/>
        </w:rPr>
        <w:t>Charlson</w:t>
      </w:r>
      <w:proofErr w:type="spellEnd"/>
      <w:r w:rsidRPr="00EB4A71">
        <w:rPr>
          <w:rFonts w:ascii="Times New Roman" w:eastAsia="標楷體" w:hAnsi="Times New Roman"/>
          <w:szCs w:val="24"/>
        </w:rPr>
        <w:t xml:space="preserve"> Comorbidity Index</w:t>
      </w:r>
      <w:r w:rsidRPr="00EB4A71">
        <w:rPr>
          <w:rFonts w:ascii="Times New Roman" w:eastAsia="標楷體" w:hAnsi="Times New Roman" w:hint="eastAsia"/>
          <w:szCs w:val="24"/>
        </w:rPr>
        <w:t xml:space="preserve">, HHC= </w:t>
      </w:r>
      <w:r w:rsidRPr="00EB4A71">
        <w:rPr>
          <w:rFonts w:ascii="Times New Roman" w:eastAsia="標楷體" w:hAnsi="Times New Roman"/>
          <w:szCs w:val="24"/>
        </w:rPr>
        <w:t>home-based or hospital-based hospice care</w:t>
      </w:r>
      <w:r w:rsidRPr="00EB4A71">
        <w:rPr>
          <w:rFonts w:ascii="Times New Roman" w:eastAsia="標楷體" w:hAnsi="Times New Roman" w:hint="eastAsia"/>
          <w:szCs w:val="24"/>
        </w:rPr>
        <w:t xml:space="preserve">, HSC = hospice shared care, UC = usual care, USD = </w:t>
      </w:r>
      <w:r w:rsidRPr="00EB4A71">
        <w:rPr>
          <w:rFonts w:ascii="Times New Roman" w:eastAsia="標楷體" w:hAnsi="Times New Roman"/>
          <w:szCs w:val="24"/>
        </w:rPr>
        <w:t xml:space="preserve">United States </w:t>
      </w:r>
      <w:r w:rsidRPr="00EB4A71">
        <w:rPr>
          <w:rFonts w:ascii="Times New Roman" w:eastAsia="標楷體" w:hAnsi="Times New Roman" w:hint="eastAsia"/>
          <w:szCs w:val="24"/>
        </w:rPr>
        <w:t>d</w:t>
      </w:r>
      <w:r w:rsidRPr="00EB4A71">
        <w:rPr>
          <w:rFonts w:ascii="Times New Roman" w:eastAsia="標楷體" w:hAnsi="Times New Roman"/>
          <w:szCs w:val="24"/>
        </w:rPr>
        <w:t>ollar</w:t>
      </w:r>
    </w:p>
    <w:p w:rsidR="00EC2130" w:rsidRPr="00EB4A71" w:rsidRDefault="00EC2130" w:rsidP="00AD4641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EC2130" w:rsidRPr="00EB4A71" w:rsidRDefault="00EC2130" w:rsidP="00AD4641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3614E5" w:rsidRPr="00EB4A71" w:rsidRDefault="003614E5">
      <w:pPr>
        <w:widowControl/>
        <w:rPr>
          <w:rFonts w:ascii="Times New Roman" w:hAnsi="Times New Roman"/>
          <w:b/>
          <w:sz w:val="28"/>
          <w:szCs w:val="28"/>
        </w:rPr>
      </w:pPr>
      <w:r w:rsidRPr="00EB4A71">
        <w:rPr>
          <w:rFonts w:ascii="Times New Roman" w:hAnsi="Times New Roman"/>
          <w:b/>
          <w:sz w:val="28"/>
          <w:szCs w:val="28"/>
        </w:rPr>
        <w:br w:type="page"/>
      </w:r>
    </w:p>
    <w:p w:rsidR="00FA0E63" w:rsidRPr="00EB4A71" w:rsidRDefault="00F845AE" w:rsidP="00AD4641">
      <w:pPr>
        <w:spacing w:line="480" w:lineRule="auto"/>
        <w:rPr>
          <w:rFonts w:ascii="Times New Roman" w:eastAsiaTheme="minorEastAsia" w:hAnsi="Times New Roman"/>
          <w:b/>
          <w:i/>
          <w:sz w:val="28"/>
          <w:szCs w:val="28"/>
          <w:vertAlign w:val="superscript"/>
        </w:rPr>
      </w:pPr>
      <w:proofErr w:type="gramStart"/>
      <w:r w:rsidRPr="00EB4A71">
        <w:rPr>
          <w:rFonts w:ascii="Times New Roman" w:hAnsi="Times New Roman" w:hint="eastAsia"/>
          <w:b/>
          <w:sz w:val="28"/>
          <w:szCs w:val="28"/>
        </w:rPr>
        <w:lastRenderedPageBreak/>
        <w:t>Supplementary table S2</w:t>
      </w:r>
      <w:r w:rsidR="00095E80" w:rsidRPr="00EB4A71">
        <w:rPr>
          <w:rFonts w:ascii="Times New Roman" w:hAnsi="Times New Roman" w:hint="eastAsia"/>
          <w:b/>
          <w:sz w:val="28"/>
          <w:szCs w:val="28"/>
        </w:rPr>
        <w:t>.</w:t>
      </w:r>
      <w:proofErr w:type="gramEnd"/>
      <w:r w:rsidR="00AD4641" w:rsidRPr="00EB4A71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AD4641" w:rsidRPr="00EB4A71">
        <w:rPr>
          <w:rFonts w:ascii="Times New Roman" w:eastAsia="DengXian" w:hAnsi="Times New Roman"/>
          <w:b/>
          <w:sz w:val="28"/>
          <w:szCs w:val="28"/>
          <w:lang w:eastAsia="zh-CN"/>
        </w:rPr>
        <w:t xml:space="preserve">Comparisons of the </w:t>
      </w:r>
      <w:r w:rsidR="000042ED" w:rsidRPr="00EB4A71">
        <w:rPr>
          <w:rFonts w:ascii="Times New Roman" w:hAnsi="Times New Roman"/>
          <w:b/>
          <w:sz w:val="28"/>
          <w:szCs w:val="28"/>
        </w:rPr>
        <w:t>QOC</w:t>
      </w:r>
      <w:r w:rsidR="00AD4641" w:rsidRPr="00EB4A71">
        <w:rPr>
          <w:rFonts w:ascii="Times New Roman" w:eastAsia="DengXian" w:hAnsi="Times New Roman"/>
          <w:b/>
          <w:sz w:val="28"/>
          <w:szCs w:val="28"/>
          <w:lang w:eastAsia="zh-CN"/>
        </w:rPr>
        <w:t xml:space="preserve"> </w:t>
      </w:r>
      <w:r w:rsidR="00AD4641" w:rsidRPr="00EB4A71">
        <w:rPr>
          <w:rFonts w:ascii="Times New Roman" w:hAnsi="Times New Roman" w:hint="eastAsia"/>
          <w:b/>
          <w:sz w:val="28"/>
          <w:szCs w:val="28"/>
        </w:rPr>
        <w:t>between groups</w:t>
      </w:r>
    </w:p>
    <w:tbl>
      <w:tblPr>
        <w:tblW w:w="459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701"/>
        <w:gridCol w:w="1277"/>
        <w:gridCol w:w="1841"/>
        <w:gridCol w:w="142"/>
        <w:gridCol w:w="1986"/>
        <w:gridCol w:w="1275"/>
        <w:gridCol w:w="1844"/>
      </w:tblGrid>
      <w:tr w:rsidR="00EB4A71" w:rsidRPr="00EB4A71" w:rsidTr="003614E5">
        <w:trPr>
          <w:trHeight w:val="490"/>
        </w:trPr>
        <w:tc>
          <w:tcPr>
            <w:tcW w:w="110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E2DA2" w:rsidRPr="00136E4C" w:rsidRDefault="002E2DA2" w:rsidP="00AD4641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b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136E4C" w:rsidRDefault="002E2DA2" w:rsidP="006B1E09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(</w:t>
            </w:r>
            <w:r w:rsidR="006B1E09"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A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136E4C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136E4C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</w:p>
        </w:tc>
        <w:tc>
          <w:tcPr>
            <w:tcW w:w="55" w:type="pct"/>
            <w:tcBorders>
              <w:top w:val="single" w:sz="4" w:space="0" w:color="auto"/>
              <w:left w:val="nil"/>
              <w:right w:val="nil"/>
            </w:tcBorders>
          </w:tcPr>
          <w:p w:rsidR="002E2DA2" w:rsidRPr="00136E4C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136E4C" w:rsidRDefault="002E2DA2" w:rsidP="006B1E09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(</w:t>
            </w:r>
            <w:r w:rsidR="006B1E09"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B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136E4C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2DA2" w:rsidRPr="00136E4C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</w:p>
        </w:tc>
      </w:tr>
      <w:tr w:rsidR="00EB4A71" w:rsidRPr="00EB4A71" w:rsidTr="003614E5">
        <w:trPr>
          <w:trHeight w:val="1107"/>
        </w:trPr>
        <w:tc>
          <w:tcPr>
            <w:tcW w:w="110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06BE7" w:rsidRPr="00136E4C" w:rsidRDefault="00806BE7" w:rsidP="00AD4641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b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06BE7" w:rsidRPr="00136E4C" w:rsidRDefault="00806BE7" w:rsidP="00346C48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>“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HSC alone</w:t>
            </w: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>”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 group</w:t>
            </w:r>
          </w:p>
          <w:p w:rsidR="00806BE7" w:rsidRPr="00136E4C" w:rsidRDefault="00806BE7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(n</w:t>
            </w: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= 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523)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06BE7" w:rsidRPr="00136E4C" w:rsidRDefault="00806BE7" w:rsidP="00346C48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>“U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C</w:t>
            </w: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” 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group</w:t>
            </w:r>
          </w:p>
          <w:p w:rsidR="00806BE7" w:rsidRPr="00136E4C" w:rsidRDefault="00806BE7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/>
                <w:iCs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(n</w:t>
            </w: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= 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523)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06BE7" w:rsidRPr="00136E4C" w:rsidRDefault="00806BE7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Cs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 w:hint="eastAsia"/>
                <w:b/>
                <w:iCs/>
                <w:kern w:val="0"/>
                <w:sz w:val="18"/>
                <w:szCs w:val="18"/>
              </w:rPr>
              <w:t>AOR/ARR (95%CI)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right w:val="nil"/>
            </w:tcBorders>
          </w:tcPr>
          <w:p w:rsidR="00806BE7" w:rsidRPr="00136E4C" w:rsidRDefault="00806BE7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06BE7" w:rsidRPr="00136E4C" w:rsidRDefault="00806BE7" w:rsidP="00346C48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>“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HSC+HHC</w:t>
            </w: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>”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 group</w:t>
            </w:r>
          </w:p>
          <w:p w:rsidR="00806BE7" w:rsidRPr="00136E4C" w:rsidRDefault="00806BE7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/>
                <w:iCs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(n</w:t>
            </w: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= 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334)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06BE7" w:rsidRPr="00136E4C" w:rsidRDefault="00806BE7" w:rsidP="00346C48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>“U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C</w:t>
            </w: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” 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group</w:t>
            </w:r>
          </w:p>
          <w:p w:rsidR="00806BE7" w:rsidRPr="00136E4C" w:rsidRDefault="00806BE7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/>
                <w:iCs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(n</w:t>
            </w:r>
            <w:r w:rsidRPr="00136E4C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= </w:t>
            </w:r>
            <w:r w:rsidRPr="00136E4C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334)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06BE7" w:rsidRPr="00136E4C" w:rsidRDefault="00806BE7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i/>
                <w:iCs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 w:hint="eastAsia"/>
                <w:b/>
                <w:iCs/>
                <w:kern w:val="0"/>
                <w:sz w:val="18"/>
                <w:szCs w:val="18"/>
              </w:rPr>
              <w:t>AOR/ARR (95%CI)</w:t>
            </w:r>
          </w:p>
        </w:tc>
      </w:tr>
      <w:tr w:rsidR="00EB4A71" w:rsidRPr="00EB4A71" w:rsidTr="003614E5">
        <w:trPr>
          <w:trHeight w:val="540"/>
        </w:trPr>
        <w:tc>
          <w:tcPr>
            <w:tcW w:w="11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136E4C" w:rsidRDefault="002E2DA2" w:rsidP="00AD4641">
            <w:pPr>
              <w:widowControl/>
              <w:spacing w:line="480" w:lineRule="auto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>Total QOC scores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2.8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2.8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1.74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(0.87-3.47)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2.7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2.9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±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(1.02-0.66)*</w:t>
            </w:r>
          </w:p>
        </w:tc>
      </w:tr>
      <w:tr w:rsidR="00EB4A71" w:rsidRPr="00EB4A71" w:rsidTr="003614E5">
        <w:trPr>
          <w:trHeight w:val="33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136E4C" w:rsidRDefault="002E2DA2" w:rsidP="00AD4641">
            <w:pPr>
              <w:widowControl/>
              <w:spacing w:line="480" w:lineRule="auto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>With emergency room visits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292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(55.8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339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(64.8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0.62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(0.19-18)**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147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(44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180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(53.9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0.61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(0.18-19.14)**</w:t>
            </w:r>
          </w:p>
        </w:tc>
      </w:tr>
      <w:tr w:rsidR="00EB4A71" w:rsidRPr="00EB4A71" w:rsidTr="003614E5">
        <w:trPr>
          <w:trHeight w:val="57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136E4C" w:rsidRDefault="002E2DA2" w:rsidP="00AD4641">
            <w:pPr>
              <w:widowControl/>
              <w:spacing w:line="480" w:lineRule="auto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>With hospitalization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408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(78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.0%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428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(81.8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0.78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(0.57-1.06)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302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(90.4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292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(87.4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1.41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(0.86-2.33)</w:t>
            </w:r>
          </w:p>
        </w:tc>
      </w:tr>
      <w:tr w:rsidR="00EB4A71" w:rsidRPr="00EB4A71" w:rsidTr="003614E5">
        <w:trPr>
          <w:trHeight w:val="33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136E4C" w:rsidRDefault="002E2DA2" w:rsidP="00AD4641">
            <w:pPr>
              <w:widowControl/>
              <w:spacing w:line="480" w:lineRule="auto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>With ICU admission</w:t>
            </w:r>
            <w:r w:rsidRPr="00136E4C" w:rsidDel="00E76DC5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121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(23.1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179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(34.2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0.56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(0.42-0.74)***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60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(18.0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125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(37.4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0.34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(0.23-0.5)***</w:t>
            </w:r>
          </w:p>
        </w:tc>
      </w:tr>
      <w:tr w:rsidR="00EB4A71" w:rsidRPr="00EB4A71" w:rsidTr="003614E5">
        <w:trPr>
          <w:trHeight w:val="82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136E4C" w:rsidRDefault="002E2DA2" w:rsidP="00AD4641">
            <w:pPr>
              <w:widowControl/>
              <w:spacing w:line="480" w:lineRule="auto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>Receiving chemotherapy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31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(5.9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65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(12.4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0.39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(0.25-0.61)***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(1.2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51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(15.3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0.08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(0.03-0.18)***</w:t>
            </w:r>
          </w:p>
        </w:tc>
      </w:tr>
      <w:tr w:rsidR="00EB4A71" w:rsidRPr="00EB4A71" w:rsidTr="003614E5">
        <w:trPr>
          <w:trHeight w:val="79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DA2" w:rsidRPr="00136E4C" w:rsidRDefault="002E2DA2" w:rsidP="00C27057">
            <w:pPr>
              <w:widowControl/>
              <w:spacing w:line="480" w:lineRule="auto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With </w:t>
            </w:r>
            <w:proofErr w:type="spellStart"/>
            <w:r w:rsidR="00C27057" w:rsidRPr="00136E4C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hy</w:t>
            </w:r>
            <w:r w:rsidR="00C27057"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>ospitalization</w:t>
            </w:r>
            <w:proofErr w:type="spellEnd"/>
            <w:proofErr w:type="gramStart"/>
            <w:r w:rsidRPr="00136E4C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≧</w:t>
            </w:r>
            <w:proofErr w:type="gramEnd"/>
            <w:r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>14 days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321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(61.4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134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(25.6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4.67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(3.57-6.12)***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199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(59.6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143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(42.8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2.01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(1.47-2.76)***</w:t>
            </w:r>
          </w:p>
        </w:tc>
      </w:tr>
      <w:tr w:rsidR="00D565CF" w:rsidRPr="00EB4A71" w:rsidTr="003614E5">
        <w:trPr>
          <w:trHeight w:val="540"/>
        </w:trPr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DA2" w:rsidRPr="00136E4C" w:rsidRDefault="002E2DA2" w:rsidP="00AD4641">
            <w:pPr>
              <w:widowControl/>
              <w:spacing w:line="480" w:lineRule="auto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136E4C">
              <w:rPr>
                <w:rFonts w:ascii="Times New Roman" w:hAnsi="Times New Roman"/>
                <w:b/>
                <w:kern w:val="0"/>
                <w:sz w:val="20"/>
                <w:szCs w:val="20"/>
              </w:rPr>
              <w:t>Death in the hospital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295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(56.4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307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(58.7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0.92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(0.72-1.19)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197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(59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.0%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191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(57.2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DA2" w:rsidRPr="00EB4A71" w:rsidRDefault="002E2DA2" w:rsidP="00AD4641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4A71">
              <w:rPr>
                <w:rFonts w:ascii="Times New Roman" w:hAnsi="Times New Roman"/>
                <w:sz w:val="18"/>
                <w:szCs w:val="18"/>
              </w:rPr>
              <w:t>1.06</w:t>
            </w:r>
            <w:r w:rsidRPr="00EB4A7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B4A71">
              <w:rPr>
                <w:rFonts w:ascii="Times New Roman" w:hAnsi="Times New Roman"/>
                <w:sz w:val="18"/>
                <w:szCs w:val="18"/>
              </w:rPr>
              <w:t>(0.78-1.46)</w:t>
            </w:r>
          </w:p>
        </w:tc>
      </w:tr>
    </w:tbl>
    <w:p w:rsidR="00AD4641" w:rsidRPr="00EB4A71" w:rsidRDefault="00AD4641" w:rsidP="00AD4641">
      <w:pPr>
        <w:spacing w:line="480" w:lineRule="auto"/>
        <w:rPr>
          <w:rFonts w:ascii="Times New Roman" w:eastAsia="標楷體" w:hAnsi="Times New Roman"/>
          <w:b/>
          <w:szCs w:val="24"/>
        </w:rPr>
      </w:pPr>
    </w:p>
    <w:p w:rsidR="00AD4641" w:rsidRPr="00EB4A71" w:rsidRDefault="00AD4641" w:rsidP="00DE1EBF">
      <w:pPr>
        <w:spacing w:line="480" w:lineRule="auto"/>
        <w:jc w:val="both"/>
        <w:rPr>
          <w:rFonts w:ascii="Times New Roman" w:eastAsia="標楷體" w:hAnsi="Times New Roman"/>
          <w:szCs w:val="24"/>
        </w:rPr>
      </w:pPr>
      <w:r w:rsidRPr="00EB4A71">
        <w:rPr>
          <w:rFonts w:ascii="Times New Roman" w:eastAsia="標楷體" w:hAnsi="Times New Roman" w:hint="eastAsia"/>
          <w:b/>
          <w:szCs w:val="24"/>
        </w:rPr>
        <w:t xml:space="preserve">Note: </w:t>
      </w:r>
      <w:r w:rsidRPr="00EB4A71">
        <w:rPr>
          <w:rFonts w:ascii="Times New Roman" w:eastAsia="標楷體" w:hAnsi="Times New Roman" w:hint="eastAsia"/>
          <w:szCs w:val="24"/>
        </w:rPr>
        <w:t>Categorical variables and continuous variables were presented as n (%) and mean</w:t>
      </w:r>
      <w:r w:rsidRPr="00EB4A71">
        <w:rPr>
          <w:rFonts w:ascii="Times New Roman" w:eastAsia="標楷體" w:hAnsi="Times New Roman" w:hint="eastAsia"/>
          <w:szCs w:val="24"/>
        </w:rPr>
        <w:t>±</w:t>
      </w:r>
      <w:r w:rsidRPr="00EB4A71">
        <w:rPr>
          <w:rFonts w:ascii="Times New Roman" w:eastAsia="標楷體" w:hAnsi="Times New Roman" w:hint="eastAsia"/>
          <w:szCs w:val="24"/>
        </w:rPr>
        <w:t xml:space="preserve"> standard deviation.</w:t>
      </w:r>
      <w:r w:rsidR="00DE1EBF">
        <w:rPr>
          <w:rFonts w:ascii="Times New Roman" w:eastAsia="標楷體" w:hAnsi="Times New Roman" w:hint="eastAsia"/>
          <w:szCs w:val="24"/>
        </w:rPr>
        <w:t xml:space="preserve"> </w:t>
      </w:r>
      <w:r w:rsidRPr="00EB4A71">
        <w:rPr>
          <w:rFonts w:ascii="Times New Roman" w:eastAsia="標楷體" w:hAnsi="Times New Roman"/>
          <w:szCs w:val="24"/>
        </w:rPr>
        <w:t>The categorical variables</w:t>
      </w:r>
      <w:r w:rsidRPr="00EB4A71" w:rsidDel="00846F70">
        <w:rPr>
          <w:rFonts w:ascii="Times New Roman" w:eastAsia="標楷體" w:hAnsi="Times New Roman"/>
          <w:szCs w:val="24"/>
        </w:rPr>
        <w:t xml:space="preserve"> </w:t>
      </w:r>
      <w:r w:rsidRPr="00EB4A71">
        <w:rPr>
          <w:rFonts w:ascii="Times New Roman" w:eastAsia="標楷體" w:hAnsi="Times New Roman"/>
          <w:szCs w:val="24"/>
        </w:rPr>
        <w:t xml:space="preserve">were compared using the binominal </w:t>
      </w:r>
      <w:r w:rsidRPr="00EB4A71">
        <w:rPr>
          <w:rFonts w:ascii="Times New Roman" w:hAnsi="Times New Roman"/>
          <w:szCs w:val="24"/>
        </w:rPr>
        <w:t>generalized linear mixed model test</w:t>
      </w:r>
      <w:r w:rsidR="00DE1EBF">
        <w:rPr>
          <w:rFonts w:ascii="Times New Roman" w:hAnsi="Times New Roman" w:hint="eastAsia"/>
          <w:szCs w:val="24"/>
        </w:rPr>
        <w:t xml:space="preserve">. </w:t>
      </w:r>
      <w:r w:rsidRPr="00EB4A71">
        <w:rPr>
          <w:rFonts w:ascii="Times New Roman" w:eastAsia="標楷體" w:hAnsi="Times New Roman"/>
          <w:szCs w:val="24"/>
        </w:rPr>
        <w:t>The linear mixed model test and the gamma generalized linear mixed model test were used to compare the continuous variables with normal distribution and abnormal distribution.</w:t>
      </w:r>
      <w:r w:rsidR="00DE1EBF">
        <w:rPr>
          <w:rFonts w:ascii="Times New Roman" w:eastAsia="標楷體" w:hAnsi="Times New Roman" w:hint="eastAsia"/>
          <w:szCs w:val="24"/>
        </w:rPr>
        <w:t xml:space="preserve"> </w:t>
      </w:r>
      <w:r w:rsidRPr="00EB4A71">
        <w:rPr>
          <w:rFonts w:ascii="Times New Roman" w:eastAsia="標楷體" w:hAnsi="Times New Roman"/>
          <w:szCs w:val="24"/>
        </w:rPr>
        <w:t>In these models, the death year and hospital attributes were placed in the random-effects model for control.</w:t>
      </w:r>
    </w:p>
    <w:p w:rsidR="00806BE7" w:rsidRPr="00EB4A71" w:rsidRDefault="00806BE7" w:rsidP="00DE1EBF">
      <w:pPr>
        <w:spacing w:line="480" w:lineRule="auto"/>
        <w:jc w:val="both"/>
        <w:rPr>
          <w:rFonts w:ascii="Times New Roman" w:eastAsia="標楷體" w:hAnsi="Times New Roman"/>
          <w:b/>
          <w:szCs w:val="24"/>
        </w:rPr>
      </w:pPr>
      <w:r w:rsidRPr="00EB4A71">
        <w:rPr>
          <w:rFonts w:ascii="Times New Roman" w:eastAsia="標楷體" w:hAnsi="Times New Roman"/>
          <w:b/>
          <w:szCs w:val="24"/>
        </w:rPr>
        <w:lastRenderedPageBreak/>
        <w:t xml:space="preserve">* </w:t>
      </w:r>
      <w:proofErr w:type="gramStart"/>
      <w:r w:rsidRPr="00EB4A71">
        <w:rPr>
          <w:rFonts w:ascii="Times New Roman" w:eastAsia="標楷體" w:hAnsi="Times New Roman"/>
          <w:b/>
          <w:iCs/>
          <w:szCs w:val="24"/>
        </w:rPr>
        <w:t>p</w:t>
      </w:r>
      <w:proofErr w:type="gramEnd"/>
      <w:r w:rsidRPr="00EB4A71">
        <w:rPr>
          <w:rFonts w:ascii="Times New Roman" w:eastAsia="標楷體" w:hAnsi="Times New Roman"/>
          <w:b/>
          <w:szCs w:val="24"/>
        </w:rPr>
        <w:t xml:space="preserve"> &lt; 0.05; ** </w:t>
      </w:r>
      <w:r w:rsidRPr="00EB4A71">
        <w:rPr>
          <w:rFonts w:ascii="Times New Roman" w:eastAsia="標楷體" w:hAnsi="Times New Roman"/>
          <w:b/>
          <w:iCs/>
          <w:szCs w:val="24"/>
        </w:rPr>
        <w:t>p</w:t>
      </w:r>
      <w:r w:rsidRPr="00EB4A71">
        <w:rPr>
          <w:rFonts w:ascii="Times New Roman" w:eastAsia="標楷體" w:hAnsi="Times New Roman"/>
          <w:b/>
          <w:szCs w:val="24"/>
        </w:rPr>
        <w:t xml:space="preserve"> &lt; 0.01; *** </w:t>
      </w:r>
      <w:r w:rsidRPr="00EB4A71">
        <w:rPr>
          <w:rFonts w:ascii="Times New Roman" w:eastAsia="標楷體" w:hAnsi="Times New Roman"/>
          <w:b/>
          <w:iCs/>
          <w:szCs w:val="24"/>
        </w:rPr>
        <w:t>p</w:t>
      </w:r>
      <w:r w:rsidRPr="00EB4A71">
        <w:rPr>
          <w:rFonts w:ascii="Times New Roman" w:eastAsia="標楷體" w:hAnsi="Times New Roman"/>
          <w:b/>
          <w:szCs w:val="24"/>
        </w:rPr>
        <w:t xml:space="preserve"> &lt; 0.001</w:t>
      </w:r>
    </w:p>
    <w:p w:rsidR="00806BE7" w:rsidRPr="00EB4A71" w:rsidRDefault="00AD4641" w:rsidP="00DE1EBF">
      <w:pPr>
        <w:spacing w:line="480" w:lineRule="auto"/>
        <w:jc w:val="both"/>
        <w:rPr>
          <w:rFonts w:ascii="Times New Roman" w:hAnsi="Times New Roman"/>
          <w:szCs w:val="24"/>
        </w:rPr>
      </w:pPr>
      <w:r w:rsidRPr="00EB4A71">
        <w:rPr>
          <w:rFonts w:ascii="Times New Roman" w:eastAsia="標楷體" w:hAnsi="Times New Roman"/>
          <w:b/>
          <w:szCs w:val="24"/>
        </w:rPr>
        <w:t>Abbreviations:</w:t>
      </w:r>
      <w:r w:rsidR="00310466">
        <w:rPr>
          <w:rFonts w:ascii="Times New Roman" w:eastAsia="標楷體" w:hAnsi="Times New Roman" w:hint="eastAsia"/>
          <w:b/>
          <w:szCs w:val="24"/>
        </w:rPr>
        <w:t xml:space="preserve"> </w:t>
      </w:r>
      <w:r w:rsidR="00806BE7" w:rsidRPr="00EB4A71">
        <w:rPr>
          <w:rFonts w:ascii="Times New Roman" w:hAnsi="Times New Roman"/>
          <w:szCs w:val="24"/>
        </w:rPr>
        <w:t xml:space="preserve">AOR = adjusted odds ratio, ARR = adjusted relative ratio, </w:t>
      </w:r>
      <w:r w:rsidR="00806BE7" w:rsidRPr="00EB4A71">
        <w:rPr>
          <w:rFonts w:ascii="Times New Roman" w:eastAsia="標楷體" w:hAnsi="Times New Roman"/>
          <w:szCs w:val="24"/>
        </w:rPr>
        <w:t xml:space="preserve">CCI = </w:t>
      </w:r>
      <w:proofErr w:type="spellStart"/>
      <w:r w:rsidR="00806BE7" w:rsidRPr="00EB4A71">
        <w:rPr>
          <w:rFonts w:ascii="Times New Roman" w:eastAsia="標楷體" w:hAnsi="Times New Roman"/>
          <w:szCs w:val="24"/>
        </w:rPr>
        <w:t>Charlson</w:t>
      </w:r>
      <w:proofErr w:type="spellEnd"/>
      <w:r w:rsidR="00806BE7" w:rsidRPr="00EB4A71">
        <w:rPr>
          <w:rFonts w:ascii="Times New Roman" w:eastAsia="標楷體" w:hAnsi="Times New Roman"/>
          <w:szCs w:val="24"/>
        </w:rPr>
        <w:t xml:space="preserve"> Comorbidity Index, </w:t>
      </w:r>
      <w:r w:rsidR="00806BE7" w:rsidRPr="00EB4A71">
        <w:rPr>
          <w:rFonts w:ascii="Times New Roman" w:hAnsi="Times New Roman"/>
          <w:szCs w:val="24"/>
        </w:rPr>
        <w:t xml:space="preserve">CI = confidence interval, </w:t>
      </w:r>
    </w:p>
    <w:p w:rsidR="000A1B08" w:rsidRPr="00EB4A71" w:rsidRDefault="00806BE7" w:rsidP="00DE1EBF">
      <w:pPr>
        <w:widowControl/>
        <w:spacing w:line="480" w:lineRule="auto"/>
        <w:jc w:val="both"/>
        <w:rPr>
          <w:rFonts w:ascii="Times New Roman" w:hAnsi="Times New Roman"/>
          <w:szCs w:val="24"/>
        </w:rPr>
      </w:pPr>
      <w:r w:rsidRPr="00EB4A71">
        <w:rPr>
          <w:rFonts w:ascii="Times New Roman" w:hAnsi="Times New Roman"/>
          <w:szCs w:val="24"/>
        </w:rPr>
        <w:t>HHC= home-based or hospital-based hospice care, HSC = hospice shared care, ICU = intensive care unit, QOC= quality of care, UC= usual care, USD= United States dollar</w:t>
      </w:r>
    </w:p>
    <w:p w:rsidR="00806BE7" w:rsidRPr="00EB4A71" w:rsidRDefault="00806BE7">
      <w:pPr>
        <w:widowControl/>
        <w:rPr>
          <w:rFonts w:ascii="Times New Roman" w:hAnsi="Times New Roman"/>
          <w:sz w:val="28"/>
          <w:szCs w:val="28"/>
        </w:rPr>
      </w:pPr>
      <w:r w:rsidRPr="00EB4A71">
        <w:rPr>
          <w:rFonts w:ascii="Times New Roman" w:hAnsi="Times New Roman"/>
          <w:sz w:val="28"/>
          <w:szCs w:val="28"/>
        </w:rPr>
        <w:br w:type="page"/>
      </w:r>
    </w:p>
    <w:p w:rsidR="00113F9A" w:rsidRPr="00EB4A71" w:rsidRDefault="00113F9A" w:rsidP="00DE1EBF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EB4A71">
        <w:rPr>
          <w:rFonts w:ascii="Times New Roman" w:hAnsi="Times New Roman"/>
          <w:b/>
          <w:sz w:val="28"/>
          <w:szCs w:val="28"/>
        </w:rPr>
        <w:lastRenderedPageBreak/>
        <w:t>Supplementary figure S</w:t>
      </w:r>
      <w:r w:rsidRPr="00EB4A71">
        <w:rPr>
          <w:rFonts w:ascii="Times New Roman" w:hAnsi="Times New Roman" w:hint="eastAsia"/>
          <w:b/>
          <w:sz w:val="28"/>
          <w:szCs w:val="28"/>
        </w:rPr>
        <w:t>1</w:t>
      </w:r>
      <w:r w:rsidRPr="00EB4A71">
        <w:rPr>
          <w:rFonts w:ascii="Times New Roman" w:hAnsi="Times New Roman"/>
          <w:b/>
          <w:sz w:val="28"/>
          <w:szCs w:val="28"/>
        </w:rPr>
        <w:t xml:space="preserve">. Comparisons of the </w:t>
      </w:r>
      <w:r w:rsidRPr="00EB4A71">
        <w:rPr>
          <w:rFonts w:ascii="Times New Roman" w:hAnsi="Times New Roman" w:hint="eastAsia"/>
          <w:b/>
          <w:sz w:val="28"/>
          <w:szCs w:val="28"/>
        </w:rPr>
        <w:t xml:space="preserve">daily </w:t>
      </w:r>
      <w:r w:rsidRPr="00EB4A71">
        <w:rPr>
          <w:rFonts w:ascii="Times New Roman" w:hAnsi="Times New Roman"/>
          <w:b/>
          <w:sz w:val="28"/>
          <w:szCs w:val="28"/>
        </w:rPr>
        <w:t>m</w:t>
      </w:r>
      <w:r w:rsidRPr="00EB4A71">
        <w:rPr>
          <w:rFonts w:ascii="Times New Roman" w:eastAsia="DengXian" w:hAnsi="Times New Roman"/>
          <w:b/>
          <w:sz w:val="28"/>
          <w:szCs w:val="28"/>
          <w:lang w:eastAsia="zh-CN"/>
        </w:rPr>
        <w:t xml:space="preserve">edical </w:t>
      </w:r>
      <w:r w:rsidRPr="00EB4A71">
        <w:rPr>
          <w:rFonts w:ascii="Times New Roman" w:hAnsi="Times New Roman"/>
          <w:b/>
          <w:sz w:val="28"/>
          <w:szCs w:val="28"/>
        </w:rPr>
        <w:t>e</w:t>
      </w:r>
      <w:r w:rsidRPr="00EB4A71">
        <w:rPr>
          <w:rFonts w:ascii="Times New Roman" w:eastAsia="DengXian" w:hAnsi="Times New Roman"/>
          <w:b/>
          <w:sz w:val="28"/>
          <w:szCs w:val="28"/>
          <w:lang w:eastAsia="zh-CN"/>
        </w:rPr>
        <w:t xml:space="preserve">xpenses </w:t>
      </w:r>
      <w:r w:rsidRPr="00EB4A71">
        <w:rPr>
          <w:rFonts w:ascii="Times New Roman" w:hAnsi="Times New Roman"/>
          <w:b/>
          <w:sz w:val="28"/>
          <w:szCs w:val="28"/>
        </w:rPr>
        <w:t>after receiving HSC in subgroups categorized by survival periods</w:t>
      </w:r>
      <w:r w:rsidRPr="00EB4A71" w:rsidDel="007113A3">
        <w:rPr>
          <w:rFonts w:ascii="Times New Roman" w:hAnsi="Times New Roman"/>
          <w:b/>
          <w:sz w:val="28"/>
          <w:szCs w:val="28"/>
        </w:rPr>
        <w:t xml:space="preserve"> </w:t>
      </w:r>
    </w:p>
    <w:p w:rsidR="00113F9A" w:rsidRPr="00EB4A71" w:rsidRDefault="00113F9A" w:rsidP="00DE1EBF">
      <w:pPr>
        <w:spacing w:line="480" w:lineRule="auto"/>
        <w:jc w:val="both"/>
        <w:rPr>
          <w:rFonts w:ascii="Times New Roman" w:hAnsi="Times New Roman"/>
          <w:szCs w:val="24"/>
        </w:rPr>
      </w:pPr>
      <w:r w:rsidRPr="00EB4A71">
        <w:rPr>
          <w:rFonts w:ascii="Times New Roman" w:hAnsi="Times New Roman"/>
          <w:b/>
          <w:szCs w:val="24"/>
        </w:rPr>
        <w:t xml:space="preserve">Note: </w:t>
      </w:r>
      <w:r w:rsidR="007600A8" w:rsidRPr="00EB4A71">
        <w:rPr>
          <w:rFonts w:ascii="Times New Roman" w:hAnsi="Times New Roman"/>
          <w:szCs w:val="24"/>
        </w:rPr>
        <w:t>* p &lt; 0.05; *** p &lt; 0.001</w:t>
      </w:r>
    </w:p>
    <w:p w:rsidR="00113F9A" w:rsidRPr="00EB4A71" w:rsidRDefault="00113F9A" w:rsidP="00DE1EBF">
      <w:pPr>
        <w:spacing w:line="480" w:lineRule="auto"/>
        <w:jc w:val="both"/>
        <w:rPr>
          <w:noProof/>
        </w:rPr>
      </w:pPr>
      <w:r w:rsidRPr="00EB4A71">
        <w:rPr>
          <w:rFonts w:ascii="Times New Roman" w:eastAsia="標楷體" w:hAnsi="Times New Roman"/>
          <w:b/>
          <w:szCs w:val="24"/>
        </w:rPr>
        <w:t>Abbreviations:</w:t>
      </w:r>
      <w:r w:rsidRPr="00EB4A71">
        <w:rPr>
          <w:rFonts w:ascii="Times New Roman" w:eastAsia="標楷體" w:hAnsi="Times New Roman" w:hint="eastAsia"/>
          <w:b/>
          <w:szCs w:val="24"/>
        </w:rPr>
        <w:t xml:space="preserve"> </w:t>
      </w:r>
      <w:r w:rsidRPr="00EB4A71">
        <w:rPr>
          <w:rFonts w:ascii="Times New Roman" w:eastAsia="標楷體" w:hAnsi="Times New Roman"/>
          <w:szCs w:val="24"/>
        </w:rPr>
        <w:t xml:space="preserve">HSC = hospice shared care, </w:t>
      </w:r>
      <w:r w:rsidRPr="00EB4A71">
        <w:rPr>
          <w:rFonts w:ascii="Times New Roman" w:hAnsi="Times New Roman"/>
          <w:szCs w:val="24"/>
        </w:rPr>
        <w:t>UC= usual care</w:t>
      </w:r>
      <w:r w:rsidRPr="00EB4A71">
        <w:rPr>
          <w:rFonts w:ascii="Times New Roman" w:hAnsi="Times New Roman" w:hint="eastAsia"/>
          <w:szCs w:val="24"/>
        </w:rPr>
        <w:t>, USD=</w:t>
      </w:r>
      <w:r w:rsidRPr="00EB4A71">
        <w:t xml:space="preserve"> </w:t>
      </w:r>
      <w:r w:rsidRPr="00EB4A71">
        <w:rPr>
          <w:rFonts w:ascii="Times New Roman" w:hAnsi="Times New Roman"/>
          <w:szCs w:val="24"/>
        </w:rPr>
        <w:t>United States dollar</w:t>
      </w:r>
    </w:p>
    <w:p w:rsidR="00113F9A" w:rsidRPr="00EB4A71" w:rsidRDefault="007600A8" w:rsidP="000A1B08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EB4A71">
        <w:rPr>
          <w:noProof/>
        </w:rPr>
        <w:drawing>
          <wp:inline distT="0" distB="0" distL="0" distR="0" wp14:anchorId="46D5872F" wp14:editId="08AFF982">
            <wp:extent cx="5238051" cy="4189228"/>
            <wp:effectExtent l="0" t="0" r="1270" b="1905"/>
            <wp:docPr id="2050" name="Picture 2" descr="E:\0. Hospice and saved money (黃雅庭)\s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0. Hospice and saved money (黃雅庭)\sFig S1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568" cy="41904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A1B08" w:rsidRDefault="000A1B08" w:rsidP="00CD4413">
      <w:pPr>
        <w:widowControl/>
        <w:rPr>
          <w:rFonts w:ascii="Times New Roman" w:hAnsi="Times New Roman"/>
          <w:b/>
          <w:sz w:val="32"/>
          <w:szCs w:val="32"/>
        </w:rPr>
      </w:pPr>
      <w:r w:rsidRPr="00EB4A71">
        <w:rPr>
          <w:rFonts w:ascii="Times New Roman" w:hAnsi="Times New Roman" w:hint="eastAsia"/>
          <w:b/>
          <w:sz w:val="32"/>
          <w:szCs w:val="32"/>
        </w:rPr>
        <w:lastRenderedPageBreak/>
        <w:t>Supplementary f</w:t>
      </w:r>
      <w:r w:rsidRPr="00EB4A71">
        <w:rPr>
          <w:rFonts w:ascii="Times New Roman" w:hAnsi="Times New Roman"/>
          <w:b/>
          <w:sz w:val="32"/>
          <w:szCs w:val="32"/>
        </w:rPr>
        <w:t xml:space="preserve">igure </w:t>
      </w:r>
      <w:r w:rsidRPr="00EB4A71">
        <w:rPr>
          <w:rFonts w:ascii="Times New Roman" w:hAnsi="Times New Roman" w:hint="eastAsia"/>
          <w:b/>
          <w:sz w:val="32"/>
          <w:szCs w:val="32"/>
        </w:rPr>
        <w:t>S</w:t>
      </w:r>
      <w:r w:rsidR="00113F9A" w:rsidRPr="00EB4A71">
        <w:rPr>
          <w:rFonts w:ascii="Times New Roman" w:hAnsi="Times New Roman" w:hint="eastAsia"/>
          <w:b/>
          <w:sz w:val="32"/>
          <w:szCs w:val="32"/>
        </w:rPr>
        <w:t>2</w:t>
      </w:r>
      <w:r w:rsidRPr="00EB4A71">
        <w:rPr>
          <w:rFonts w:ascii="Times New Roman" w:hAnsi="Times New Roman"/>
          <w:b/>
          <w:sz w:val="32"/>
          <w:szCs w:val="32"/>
        </w:rPr>
        <w:t>. Comparisons of the total m</w:t>
      </w:r>
      <w:r w:rsidRPr="00EB4A71">
        <w:rPr>
          <w:rFonts w:ascii="Times New Roman" w:eastAsia="DengXian" w:hAnsi="Times New Roman"/>
          <w:b/>
          <w:sz w:val="32"/>
          <w:szCs w:val="32"/>
          <w:lang w:eastAsia="zh-CN"/>
        </w:rPr>
        <w:t xml:space="preserve">edical </w:t>
      </w:r>
      <w:r w:rsidRPr="00EB4A71">
        <w:rPr>
          <w:rFonts w:ascii="Times New Roman" w:hAnsi="Times New Roman"/>
          <w:b/>
          <w:sz w:val="32"/>
          <w:szCs w:val="32"/>
        </w:rPr>
        <w:t>e</w:t>
      </w:r>
      <w:r w:rsidRPr="00EB4A71">
        <w:rPr>
          <w:rFonts w:ascii="Times New Roman" w:eastAsia="DengXian" w:hAnsi="Times New Roman"/>
          <w:b/>
          <w:sz w:val="32"/>
          <w:szCs w:val="32"/>
          <w:lang w:eastAsia="zh-CN"/>
        </w:rPr>
        <w:t xml:space="preserve">xpenses </w:t>
      </w:r>
      <w:r w:rsidRPr="00EB4A71">
        <w:rPr>
          <w:rFonts w:ascii="Times New Roman" w:hAnsi="Times New Roman"/>
          <w:b/>
          <w:sz w:val="32"/>
          <w:szCs w:val="32"/>
        </w:rPr>
        <w:t xml:space="preserve">after receiving HSC </w:t>
      </w:r>
      <w:r w:rsidRPr="00EB4A71">
        <w:rPr>
          <w:rFonts w:ascii="Times New Roman" w:hAnsi="Times New Roman" w:hint="eastAsia"/>
          <w:b/>
          <w:sz w:val="32"/>
          <w:szCs w:val="32"/>
        </w:rPr>
        <w:t>in groups categorized by hospice care types</w:t>
      </w:r>
    </w:p>
    <w:p w:rsidR="00310466" w:rsidRPr="00EB4A71" w:rsidRDefault="00310466" w:rsidP="00DE1EBF">
      <w:pPr>
        <w:keepNext/>
        <w:spacing w:line="480" w:lineRule="auto"/>
        <w:jc w:val="both"/>
        <w:outlineLvl w:val="2"/>
        <w:rPr>
          <w:rFonts w:ascii="Times New Roman" w:eastAsia="標楷體" w:hAnsi="Times New Roman"/>
          <w:bCs/>
          <w:szCs w:val="24"/>
        </w:rPr>
      </w:pPr>
      <w:r w:rsidRPr="00EB4A71">
        <w:rPr>
          <w:rFonts w:ascii="Times New Roman" w:eastAsia="標楷體" w:hAnsi="Times New Roman"/>
          <w:b/>
          <w:bCs/>
          <w:szCs w:val="24"/>
        </w:rPr>
        <w:t>Note:</w:t>
      </w:r>
      <w:r>
        <w:rPr>
          <w:rFonts w:ascii="Times New Roman" w:eastAsia="標楷體" w:hAnsi="Times New Roman" w:hint="eastAsia"/>
          <w:b/>
          <w:bCs/>
          <w:szCs w:val="24"/>
        </w:rPr>
        <w:t xml:space="preserve"> </w:t>
      </w:r>
      <w:r w:rsidRPr="00EB4A71">
        <w:rPr>
          <w:rFonts w:ascii="Times New Roman" w:eastAsia="標楷體" w:hAnsi="Times New Roman"/>
          <w:szCs w:val="24"/>
        </w:rPr>
        <w:t xml:space="preserve">The </w:t>
      </w:r>
      <w:r w:rsidRPr="00EB4A71">
        <w:rPr>
          <w:rFonts w:ascii="Times New Roman" w:eastAsia="標楷體" w:hAnsi="Times New Roman" w:hint="eastAsia"/>
          <w:szCs w:val="24"/>
        </w:rPr>
        <w:t xml:space="preserve">medical expenses, with </w:t>
      </w:r>
      <w:r w:rsidRPr="00EB4A71">
        <w:rPr>
          <w:rFonts w:ascii="Times New Roman" w:eastAsia="標楷體" w:hAnsi="Times New Roman"/>
          <w:szCs w:val="24"/>
        </w:rPr>
        <w:t xml:space="preserve">the </w:t>
      </w:r>
      <w:r w:rsidRPr="00EB4A71">
        <w:rPr>
          <w:rFonts w:ascii="Times New Roman" w:eastAsia="標楷體" w:hAnsi="Times New Roman" w:hint="eastAsia"/>
          <w:szCs w:val="24"/>
        </w:rPr>
        <w:t>unit of United State</w:t>
      </w:r>
      <w:r w:rsidRPr="00EB4A71">
        <w:rPr>
          <w:rFonts w:ascii="Times New Roman" w:eastAsia="標楷體" w:hAnsi="Times New Roman"/>
          <w:szCs w:val="24"/>
        </w:rPr>
        <w:t>s</w:t>
      </w:r>
      <w:r w:rsidRPr="00EB4A71">
        <w:rPr>
          <w:rFonts w:ascii="Times New Roman" w:eastAsia="標楷體" w:hAnsi="Times New Roman" w:hint="eastAsia"/>
          <w:szCs w:val="24"/>
        </w:rPr>
        <w:t xml:space="preserve"> dollar, </w:t>
      </w:r>
      <w:r w:rsidRPr="00EB4A71">
        <w:rPr>
          <w:rFonts w:ascii="Times New Roman" w:eastAsia="標楷體" w:hAnsi="Times New Roman"/>
          <w:szCs w:val="24"/>
        </w:rPr>
        <w:t>were presented as mean</w:t>
      </w:r>
      <w:r w:rsidRPr="00EB4A71">
        <w:rPr>
          <w:rFonts w:ascii="Times New Roman" w:eastAsia="標楷體" w:hAnsi="Times New Roman" w:hint="eastAsia"/>
          <w:szCs w:val="24"/>
        </w:rPr>
        <w:t xml:space="preserve"> and compared using </w:t>
      </w:r>
      <w:r w:rsidRPr="00EB4A71">
        <w:rPr>
          <w:rFonts w:ascii="Times New Roman" w:eastAsia="標楷體" w:hAnsi="Times New Roman"/>
          <w:szCs w:val="24"/>
        </w:rPr>
        <w:t>the log-link function of the gamma generalized linear mixed-effects model.</w:t>
      </w:r>
      <w:r w:rsidR="00DE1EBF">
        <w:rPr>
          <w:rFonts w:ascii="Times New Roman" w:eastAsia="標楷體" w:hAnsi="Times New Roman" w:hint="eastAsia"/>
          <w:szCs w:val="24"/>
        </w:rPr>
        <w:t xml:space="preserve"> </w:t>
      </w:r>
      <w:r w:rsidRPr="00EB4A71">
        <w:rPr>
          <w:rFonts w:ascii="Times New Roman" w:eastAsia="標楷體" w:hAnsi="Times New Roman"/>
          <w:szCs w:val="24"/>
        </w:rPr>
        <w:t>In th</w:t>
      </w:r>
      <w:r w:rsidRPr="00EB4A71">
        <w:rPr>
          <w:rFonts w:ascii="Times New Roman" w:eastAsia="標楷體" w:hAnsi="Times New Roman" w:hint="eastAsia"/>
          <w:szCs w:val="24"/>
        </w:rPr>
        <w:t xml:space="preserve">is </w:t>
      </w:r>
      <w:r w:rsidRPr="00EB4A71">
        <w:rPr>
          <w:rFonts w:ascii="Times New Roman" w:eastAsia="標楷體" w:hAnsi="Times New Roman"/>
          <w:szCs w:val="24"/>
        </w:rPr>
        <w:t xml:space="preserve">model, the hospital attributes and </w:t>
      </w:r>
      <w:r>
        <w:rPr>
          <w:rFonts w:ascii="Times New Roman" w:eastAsia="標楷體" w:hAnsi="Times New Roman"/>
          <w:szCs w:val="24"/>
        </w:rPr>
        <w:t>death year</w:t>
      </w:r>
      <w:r w:rsidRPr="00EB4A71">
        <w:rPr>
          <w:rFonts w:ascii="Times New Roman" w:eastAsia="標楷體" w:hAnsi="Times New Roman"/>
          <w:szCs w:val="24"/>
        </w:rPr>
        <w:t xml:space="preserve"> were placed in the random-effects model for control.</w:t>
      </w:r>
      <w:r w:rsidR="00DE1EBF">
        <w:rPr>
          <w:rFonts w:ascii="Times New Roman" w:eastAsia="標楷體" w:hAnsi="Times New Roman" w:hint="eastAsia"/>
          <w:szCs w:val="24"/>
        </w:rPr>
        <w:t xml:space="preserve"> </w:t>
      </w:r>
      <w:r w:rsidRPr="00EB4A71">
        <w:rPr>
          <w:rFonts w:ascii="Times New Roman" w:eastAsia="標楷體" w:hAnsi="Times New Roman"/>
          <w:bCs/>
          <w:szCs w:val="24"/>
        </w:rPr>
        <w:t xml:space="preserve">*** </w:t>
      </w:r>
      <w:proofErr w:type="gramStart"/>
      <w:r w:rsidRPr="00EB4A71">
        <w:rPr>
          <w:rFonts w:ascii="Times New Roman" w:eastAsia="標楷體" w:hAnsi="Times New Roman"/>
          <w:bCs/>
          <w:iCs/>
          <w:szCs w:val="24"/>
        </w:rPr>
        <w:t>p</w:t>
      </w:r>
      <w:proofErr w:type="gramEnd"/>
      <w:r w:rsidRPr="00EB4A71">
        <w:rPr>
          <w:rFonts w:ascii="Times New Roman" w:eastAsia="標楷體" w:hAnsi="Times New Roman"/>
          <w:bCs/>
          <w:szCs w:val="24"/>
        </w:rPr>
        <w:t xml:space="preserve"> &lt; 0.001</w:t>
      </w:r>
    </w:p>
    <w:p w:rsidR="00310466" w:rsidRPr="00EB4A71" w:rsidRDefault="00310466" w:rsidP="00DE1EBF">
      <w:pPr>
        <w:spacing w:line="480" w:lineRule="auto"/>
        <w:jc w:val="both"/>
      </w:pPr>
      <w:r w:rsidRPr="00EB4A71">
        <w:rPr>
          <w:rFonts w:ascii="Times New Roman" w:hAnsi="Times New Roman"/>
          <w:b/>
          <w:szCs w:val="24"/>
        </w:rPr>
        <w:t>Abbreviations:</w:t>
      </w:r>
      <w:r>
        <w:rPr>
          <w:rFonts w:ascii="Times New Roman" w:hAnsi="Times New Roman" w:hint="eastAsia"/>
          <w:b/>
          <w:szCs w:val="24"/>
        </w:rPr>
        <w:t xml:space="preserve"> </w:t>
      </w:r>
      <w:r w:rsidRPr="00EB4A71">
        <w:rPr>
          <w:rFonts w:ascii="Times New Roman" w:hAnsi="Times New Roman"/>
          <w:szCs w:val="24"/>
        </w:rPr>
        <w:t>AMD = adjusted mean difference, HHC= home-based or hospital-based hospice care, HSC = hospice shared care,</w:t>
      </w:r>
      <w:r w:rsidRPr="00EB4A71">
        <w:rPr>
          <w:rFonts w:ascii="Times New Roman" w:hAnsi="Times New Roman" w:hint="eastAsia"/>
          <w:szCs w:val="24"/>
        </w:rPr>
        <w:t xml:space="preserve"> </w:t>
      </w:r>
      <w:r w:rsidRPr="00EB4A71">
        <w:rPr>
          <w:rFonts w:ascii="Times New Roman" w:hAnsi="Times New Roman"/>
          <w:szCs w:val="24"/>
        </w:rPr>
        <w:t>USD= United States dollar</w:t>
      </w:r>
    </w:p>
    <w:p w:rsidR="00310466" w:rsidRPr="00310466" w:rsidRDefault="00310466" w:rsidP="000A1B08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7600A8" w:rsidRPr="00EB4A71" w:rsidRDefault="007600A8" w:rsidP="000A1B08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EB4A71">
        <w:rPr>
          <w:noProof/>
        </w:rPr>
        <w:lastRenderedPageBreak/>
        <w:drawing>
          <wp:inline distT="0" distB="0" distL="0" distR="0" wp14:anchorId="10B1EB8C" wp14:editId="14A60758">
            <wp:extent cx="7046024" cy="5050466"/>
            <wp:effectExtent l="0" t="0" r="2540" b="0"/>
            <wp:docPr id="3074" name="Picture 2" descr="E:\0. Hospice and saved money (黃雅庭)\sFig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E:\0. Hospice and saved money (黃雅庭)\sFig S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024" cy="505046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1B08" w:rsidRPr="00EB4A71" w:rsidRDefault="000A1B08" w:rsidP="00310466"/>
    <w:sectPr w:rsidR="000A1B08" w:rsidRPr="00EB4A71" w:rsidSect="00827F83">
      <w:pgSz w:w="16839" w:h="11907" w:orient="landscape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32" w:rsidRDefault="00033632" w:rsidP="005949EA">
      <w:r>
        <w:separator/>
      </w:r>
    </w:p>
  </w:endnote>
  <w:endnote w:type="continuationSeparator" w:id="0">
    <w:p w:rsidR="00033632" w:rsidRDefault="00033632" w:rsidP="0059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32" w:rsidRDefault="00033632" w:rsidP="005949EA">
      <w:r>
        <w:separator/>
      </w:r>
    </w:p>
  </w:footnote>
  <w:footnote w:type="continuationSeparator" w:id="0">
    <w:p w:rsidR="00033632" w:rsidRDefault="00033632" w:rsidP="0059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3035"/>
    <w:multiLevelType w:val="hybridMultilevel"/>
    <w:tmpl w:val="64B034F8"/>
    <w:lvl w:ilvl="0" w:tplc="687CCEA6">
      <w:start w:val="1"/>
      <w:numFmt w:val="upperLetter"/>
      <w:lvlText w:val="(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LI0NLU0tzSyNDBW0lEKTi0uzszPAykwNKgFAHXh3hItAAAA"/>
  </w:docVars>
  <w:rsids>
    <w:rsidRoot w:val="005C281D"/>
    <w:rsid w:val="000042ED"/>
    <w:rsid w:val="00015C93"/>
    <w:rsid w:val="00033632"/>
    <w:rsid w:val="0003407D"/>
    <w:rsid w:val="00095E80"/>
    <w:rsid w:val="000A1B08"/>
    <w:rsid w:val="000A55CE"/>
    <w:rsid w:val="000E0B3B"/>
    <w:rsid w:val="00113F9A"/>
    <w:rsid w:val="00136E4C"/>
    <w:rsid w:val="001B507C"/>
    <w:rsid w:val="001D3CCE"/>
    <w:rsid w:val="001E46F3"/>
    <w:rsid w:val="00213D52"/>
    <w:rsid w:val="00233F8A"/>
    <w:rsid w:val="00277712"/>
    <w:rsid w:val="00285890"/>
    <w:rsid w:val="002B4744"/>
    <w:rsid w:val="002E2DA2"/>
    <w:rsid w:val="00307BF3"/>
    <w:rsid w:val="00310466"/>
    <w:rsid w:val="003614E5"/>
    <w:rsid w:val="00374738"/>
    <w:rsid w:val="003B428E"/>
    <w:rsid w:val="00412B7A"/>
    <w:rsid w:val="00414215"/>
    <w:rsid w:val="004571D5"/>
    <w:rsid w:val="00481443"/>
    <w:rsid w:val="004C584A"/>
    <w:rsid w:val="004F0007"/>
    <w:rsid w:val="0050043D"/>
    <w:rsid w:val="005039D0"/>
    <w:rsid w:val="00525DA1"/>
    <w:rsid w:val="00532DBF"/>
    <w:rsid w:val="00551FAC"/>
    <w:rsid w:val="005528DF"/>
    <w:rsid w:val="00557B47"/>
    <w:rsid w:val="005820F7"/>
    <w:rsid w:val="00583BFF"/>
    <w:rsid w:val="005949EA"/>
    <w:rsid w:val="005C281D"/>
    <w:rsid w:val="005F5231"/>
    <w:rsid w:val="00601D38"/>
    <w:rsid w:val="00672FBF"/>
    <w:rsid w:val="006A5DA4"/>
    <w:rsid w:val="006A7C0E"/>
    <w:rsid w:val="006B1E09"/>
    <w:rsid w:val="006B68D4"/>
    <w:rsid w:val="006F52CD"/>
    <w:rsid w:val="00712B22"/>
    <w:rsid w:val="007600A8"/>
    <w:rsid w:val="007A093D"/>
    <w:rsid w:val="007E4CC0"/>
    <w:rsid w:val="007E75AA"/>
    <w:rsid w:val="007F1499"/>
    <w:rsid w:val="00805BFF"/>
    <w:rsid w:val="00806BE7"/>
    <w:rsid w:val="0082067A"/>
    <w:rsid w:val="00827F83"/>
    <w:rsid w:val="00871194"/>
    <w:rsid w:val="008A3069"/>
    <w:rsid w:val="009215DE"/>
    <w:rsid w:val="00933A6E"/>
    <w:rsid w:val="009504BA"/>
    <w:rsid w:val="00973AE0"/>
    <w:rsid w:val="009B0CD6"/>
    <w:rsid w:val="009B1874"/>
    <w:rsid w:val="009D5906"/>
    <w:rsid w:val="009F018E"/>
    <w:rsid w:val="009F74BF"/>
    <w:rsid w:val="00A70551"/>
    <w:rsid w:val="00A760F1"/>
    <w:rsid w:val="00AD4641"/>
    <w:rsid w:val="00AE2BF0"/>
    <w:rsid w:val="00B11E39"/>
    <w:rsid w:val="00B17BCC"/>
    <w:rsid w:val="00B40680"/>
    <w:rsid w:val="00B90598"/>
    <w:rsid w:val="00BA3F12"/>
    <w:rsid w:val="00BB0C67"/>
    <w:rsid w:val="00BE7279"/>
    <w:rsid w:val="00BF55D8"/>
    <w:rsid w:val="00C14495"/>
    <w:rsid w:val="00C21BD9"/>
    <w:rsid w:val="00C27057"/>
    <w:rsid w:val="00C764A0"/>
    <w:rsid w:val="00C97922"/>
    <w:rsid w:val="00CA047C"/>
    <w:rsid w:val="00CC48CA"/>
    <w:rsid w:val="00CD4413"/>
    <w:rsid w:val="00CE3A1C"/>
    <w:rsid w:val="00D26A24"/>
    <w:rsid w:val="00D44E0B"/>
    <w:rsid w:val="00D52D10"/>
    <w:rsid w:val="00D565CF"/>
    <w:rsid w:val="00D622AD"/>
    <w:rsid w:val="00D966B1"/>
    <w:rsid w:val="00DE1EBF"/>
    <w:rsid w:val="00E05BA8"/>
    <w:rsid w:val="00E216A0"/>
    <w:rsid w:val="00E26D7F"/>
    <w:rsid w:val="00E330B2"/>
    <w:rsid w:val="00E76CAA"/>
    <w:rsid w:val="00E81242"/>
    <w:rsid w:val="00E8353E"/>
    <w:rsid w:val="00E85B2B"/>
    <w:rsid w:val="00EA313A"/>
    <w:rsid w:val="00EB4A71"/>
    <w:rsid w:val="00EC2130"/>
    <w:rsid w:val="00F14204"/>
    <w:rsid w:val="00F845AE"/>
    <w:rsid w:val="00FA0E63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D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5949E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49E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4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49EA"/>
    <w:rPr>
      <w:rFonts w:ascii="Calibri" w:eastAsia="新細明體" w:hAnsi="Calibri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949EA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ilfuvd">
    <w:name w:val="ilfuvd"/>
    <w:basedOn w:val="a0"/>
    <w:rsid w:val="005949EA"/>
  </w:style>
  <w:style w:type="character" w:customStyle="1" w:styleId="st">
    <w:name w:val="st"/>
    <w:basedOn w:val="a0"/>
    <w:rsid w:val="005949EA"/>
  </w:style>
  <w:style w:type="character" w:customStyle="1" w:styleId="st1">
    <w:name w:val="st1"/>
    <w:rsid w:val="005949EA"/>
  </w:style>
  <w:style w:type="character" w:styleId="a7">
    <w:name w:val="Emphasis"/>
    <w:basedOn w:val="a0"/>
    <w:uiPriority w:val="20"/>
    <w:qFormat/>
    <w:rsid w:val="005949EA"/>
    <w:rPr>
      <w:b w:val="0"/>
      <w:bCs w:val="0"/>
      <w:i w:val="0"/>
      <w:iCs w:val="0"/>
      <w:color w:val="DD4B39"/>
    </w:rPr>
  </w:style>
  <w:style w:type="paragraph" w:styleId="a8">
    <w:name w:val="Balloon Text"/>
    <w:basedOn w:val="a"/>
    <w:link w:val="a9"/>
    <w:uiPriority w:val="99"/>
    <w:semiHidden/>
    <w:unhideWhenUsed/>
    <w:rsid w:val="007E4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4C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26A24"/>
    <w:rPr>
      <w:rFonts w:ascii="Calibri" w:eastAsia="新細明體" w:hAnsi="Calibri" w:cs="Times New Roman"/>
    </w:rPr>
  </w:style>
  <w:style w:type="paragraph" w:styleId="ab">
    <w:name w:val="List Paragraph"/>
    <w:basedOn w:val="a"/>
    <w:uiPriority w:val="34"/>
    <w:qFormat/>
    <w:rsid w:val="00C27057"/>
    <w:pPr>
      <w:ind w:leftChars="200" w:left="480"/>
    </w:pPr>
  </w:style>
  <w:style w:type="character" w:styleId="ac">
    <w:name w:val="Strong"/>
    <w:uiPriority w:val="22"/>
    <w:qFormat/>
    <w:rsid w:val="00CD44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D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5949E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49E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4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49EA"/>
    <w:rPr>
      <w:rFonts w:ascii="Calibri" w:eastAsia="新細明體" w:hAnsi="Calibri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949EA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ilfuvd">
    <w:name w:val="ilfuvd"/>
    <w:basedOn w:val="a0"/>
    <w:rsid w:val="005949EA"/>
  </w:style>
  <w:style w:type="character" w:customStyle="1" w:styleId="st">
    <w:name w:val="st"/>
    <w:basedOn w:val="a0"/>
    <w:rsid w:val="005949EA"/>
  </w:style>
  <w:style w:type="character" w:customStyle="1" w:styleId="st1">
    <w:name w:val="st1"/>
    <w:rsid w:val="005949EA"/>
  </w:style>
  <w:style w:type="character" w:styleId="a7">
    <w:name w:val="Emphasis"/>
    <w:basedOn w:val="a0"/>
    <w:uiPriority w:val="20"/>
    <w:qFormat/>
    <w:rsid w:val="005949EA"/>
    <w:rPr>
      <w:b w:val="0"/>
      <w:bCs w:val="0"/>
      <w:i w:val="0"/>
      <w:iCs w:val="0"/>
      <w:color w:val="DD4B39"/>
    </w:rPr>
  </w:style>
  <w:style w:type="paragraph" w:styleId="a8">
    <w:name w:val="Balloon Text"/>
    <w:basedOn w:val="a"/>
    <w:link w:val="a9"/>
    <w:uiPriority w:val="99"/>
    <w:semiHidden/>
    <w:unhideWhenUsed/>
    <w:rsid w:val="007E4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4C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26A24"/>
    <w:rPr>
      <w:rFonts w:ascii="Calibri" w:eastAsia="新細明體" w:hAnsi="Calibri" w:cs="Times New Roman"/>
    </w:rPr>
  </w:style>
  <w:style w:type="paragraph" w:styleId="ab">
    <w:name w:val="List Paragraph"/>
    <w:basedOn w:val="a"/>
    <w:uiPriority w:val="34"/>
    <w:qFormat/>
    <w:rsid w:val="00C27057"/>
    <w:pPr>
      <w:ind w:leftChars="200" w:left="480"/>
    </w:pPr>
  </w:style>
  <w:style w:type="character" w:styleId="ac">
    <w:name w:val="Strong"/>
    <w:uiPriority w:val="22"/>
    <w:qFormat/>
    <w:rsid w:val="00CD4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8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hmisa</dc:creator>
  <cp:keywords/>
  <dc:description/>
  <cp:lastModifiedBy>HSIAO</cp:lastModifiedBy>
  <cp:revision>61</cp:revision>
  <dcterms:created xsi:type="dcterms:W3CDTF">2020-07-13T06:00:00Z</dcterms:created>
  <dcterms:modified xsi:type="dcterms:W3CDTF">2020-12-02T13:58:00Z</dcterms:modified>
</cp:coreProperties>
</file>