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77F4" w14:textId="77777777" w:rsidR="007F2219" w:rsidRDefault="00491BD5">
      <w:pPr>
        <w:rPr>
          <w:rFonts w:ascii="Arial" w:eastAsia="Arial" w:hAnsi="Arial" w:cs="Arial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8"/>
          <w:szCs w:val="28"/>
        </w:rPr>
        <w:t xml:space="preserve">Supplementary Materials : </w:t>
      </w:r>
    </w:p>
    <w:p w14:paraId="06B9C1A8" w14:textId="77777777" w:rsidR="007F2219" w:rsidRDefault="00491BD5">
      <w:pPr>
        <w:pStyle w:val="Heading3"/>
      </w:pPr>
      <w:r>
        <w:t>1. Supplement Figure 1: Flow chart Surveillance network and Study sample:</w:t>
      </w:r>
    </w:p>
    <w:p w14:paraId="1F4700BB" w14:textId="77777777" w:rsidR="007F2219" w:rsidRDefault="00491BD5">
      <w:r>
        <w:t>Publicly funded Flemish school-networks:</w:t>
      </w:r>
    </w:p>
    <w:p w14:paraId="01F3D057" w14:textId="77777777" w:rsidR="007F2219" w:rsidRDefault="00491BD5">
      <w:r>
        <w:rPr>
          <w:noProof/>
        </w:rPr>
        <w:drawing>
          <wp:inline distT="114300" distB="114300" distL="114300" distR="114300" wp14:anchorId="736F4F27" wp14:editId="103C8FB8">
            <wp:extent cx="5257800" cy="1457325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5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8C5B3F" w14:textId="77777777" w:rsidR="007F2219" w:rsidRDefault="00491BD5">
      <w:r>
        <w:t xml:space="preserve"> </w:t>
      </w:r>
    </w:p>
    <w:p w14:paraId="009537DD" w14:textId="78020107" w:rsidR="007F2219" w:rsidRDefault="007F2219"/>
    <w:p w14:paraId="7FEE641F" w14:textId="77777777" w:rsidR="00555332" w:rsidRDefault="00555332"/>
    <w:p w14:paraId="778CD7B1" w14:textId="77777777" w:rsidR="007F2219" w:rsidRDefault="00491BD5">
      <w:pPr>
        <w:pStyle w:val="Heading3"/>
      </w:pPr>
      <w:r>
        <w:t xml:space="preserve">2. Supplement Figure 2: </w:t>
      </w:r>
    </w:p>
    <w:p w14:paraId="713B9A24" w14:textId="77777777" w:rsidR="007F2219" w:rsidRDefault="00491BD5">
      <w:r>
        <w:t>Ratio reported cases per week per 100,000 relative to grade 7-8</w:t>
      </w:r>
    </w:p>
    <w:p w14:paraId="16953843" w14:textId="77777777" w:rsidR="007F2219" w:rsidRDefault="00491BD5">
      <w:r>
        <w:rPr>
          <w:noProof/>
        </w:rPr>
        <w:drawing>
          <wp:inline distT="114300" distB="114300" distL="114300" distR="114300" wp14:anchorId="7E6245C1" wp14:editId="1B1AFAFF">
            <wp:extent cx="5943600" cy="2679700"/>
            <wp:effectExtent l="0" t="0" r="0" b="0"/>
            <wp:docPr id="11" name="image3.png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hart, line 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9C2C71" w14:textId="201B5A2F" w:rsidR="007F2219" w:rsidRDefault="007F2219">
      <w:bookmarkStart w:id="1" w:name="_heading=h.30j0zll" w:colFirst="0" w:colLast="0"/>
      <w:bookmarkEnd w:id="1"/>
    </w:p>
    <w:p w14:paraId="545F83CE" w14:textId="6F5061A8" w:rsidR="00555332" w:rsidRDefault="00555332"/>
    <w:p w14:paraId="79BF527A" w14:textId="3BCC1A9E" w:rsidR="00555332" w:rsidRDefault="00555332"/>
    <w:p w14:paraId="2025E276" w14:textId="686D9225" w:rsidR="00555332" w:rsidRDefault="00555332"/>
    <w:p w14:paraId="4E8C8802" w14:textId="004A8428" w:rsidR="00555332" w:rsidRDefault="00555332"/>
    <w:p w14:paraId="45BC9453" w14:textId="6E930AEB" w:rsidR="00555332" w:rsidRDefault="00555332"/>
    <w:p w14:paraId="1A16CEA3" w14:textId="77777777" w:rsidR="00555332" w:rsidRDefault="00555332"/>
    <w:p w14:paraId="0361DD8C" w14:textId="77777777" w:rsidR="007F2219" w:rsidRDefault="00491BD5">
      <w:pPr>
        <w:pStyle w:val="Heading3"/>
        <w:numPr>
          <w:ilvl w:val="0"/>
          <w:numId w:val="1"/>
        </w:numPr>
        <w:ind w:left="360"/>
      </w:pPr>
      <w:bookmarkStart w:id="2" w:name="_heading=h.1fob9te" w:colFirst="0" w:colLast="0"/>
      <w:bookmarkEnd w:id="2"/>
      <w:r>
        <w:lastRenderedPageBreak/>
        <w:t>Supplement Figure 3</w:t>
      </w:r>
    </w:p>
    <w:p w14:paraId="5C7CE5F3" w14:textId="77777777" w:rsidR="007F2219" w:rsidRDefault="00491BD5">
      <w:r>
        <w:t>SARS-CoV-2 test positivity rate adults 19-80 compared to children 6-18 in the community</w:t>
      </w:r>
    </w:p>
    <w:p w14:paraId="3E8E8DEB" w14:textId="77777777" w:rsidR="007F2219" w:rsidRDefault="00491BD5">
      <w:r>
        <w:rPr>
          <w:noProof/>
        </w:rPr>
        <w:drawing>
          <wp:inline distT="114300" distB="114300" distL="114300" distR="114300" wp14:anchorId="751BC21B" wp14:editId="44F26BDC">
            <wp:extent cx="5943600" cy="5448300"/>
            <wp:effectExtent l="0" t="0" r="0" b="0"/>
            <wp:docPr id="13" name="image2.png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hart, line ch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E746C3" w14:textId="77777777" w:rsidR="007F2219" w:rsidRDefault="007F2219"/>
    <w:p w14:paraId="2C92913D" w14:textId="7783FFC1" w:rsidR="007F2219" w:rsidRDefault="007F2219"/>
    <w:p w14:paraId="1DF7911E" w14:textId="3D86E512" w:rsidR="00555332" w:rsidRDefault="00555332"/>
    <w:p w14:paraId="7B0EADB7" w14:textId="7D2B3EF0" w:rsidR="00555332" w:rsidRDefault="00555332"/>
    <w:p w14:paraId="7F1A67F5" w14:textId="33131C10" w:rsidR="00555332" w:rsidRDefault="00555332"/>
    <w:p w14:paraId="7F28679A" w14:textId="4C1B7E53" w:rsidR="00555332" w:rsidRDefault="00555332"/>
    <w:p w14:paraId="55CA07E6" w14:textId="429DE2EA" w:rsidR="00555332" w:rsidRDefault="00555332"/>
    <w:p w14:paraId="3E16F51D" w14:textId="11C625AA" w:rsidR="00555332" w:rsidRDefault="00555332"/>
    <w:p w14:paraId="799FB336" w14:textId="77777777" w:rsidR="00555332" w:rsidRDefault="00555332"/>
    <w:p w14:paraId="0DDAA84E" w14:textId="77777777" w:rsidR="007F2219" w:rsidRDefault="00491BD5">
      <w:pPr>
        <w:pStyle w:val="Heading3"/>
        <w:numPr>
          <w:ilvl w:val="0"/>
          <w:numId w:val="1"/>
        </w:numPr>
      </w:pPr>
      <w:r>
        <w:lastRenderedPageBreak/>
        <w:t>Supplement Figure 4</w:t>
      </w:r>
    </w:p>
    <w:p w14:paraId="18777555" w14:textId="77777777" w:rsidR="007F2219" w:rsidRDefault="00491BD5">
      <w:r>
        <w:t>Moving window ratio cases CLB/</w:t>
      </w:r>
      <w:proofErr w:type="spellStart"/>
      <w:r>
        <w:t>Sciensano</w:t>
      </w:r>
      <w:proofErr w:type="spellEnd"/>
    </w:p>
    <w:p w14:paraId="39DCEBD0" w14:textId="77777777" w:rsidR="007F2219" w:rsidRDefault="00491BD5">
      <w:pPr>
        <w:spacing w:after="160" w:line="259" w:lineRule="auto"/>
      </w:pPr>
      <w:r>
        <w:rPr>
          <w:noProof/>
        </w:rPr>
        <w:drawing>
          <wp:inline distT="114300" distB="114300" distL="114300" distR="114300" wp14:anchorId="2320C00C" wp14:editId="3A746021">
            <wp:extent cx="5943600" cy="2679700"/>
            <wp:effectExtent l="0" t="0" r="0" b="0"/>
            <wp:docPr id="12" name="image4.png" descr="Graphical user interface, 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aphical user interface, chart, line chart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4F4B4C" w14:textId="77777777" w:rsidR="007F2219" w:rsidRDefault="00491BD5">
      <w:pPr>
        <w:numPr>
          <w:ilvl w:val="0"/>
          <w:numId w:val="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Supplement Non-</w:t>
      </w:r>
      <w:r>
        <w:rPr>
          <w:rFonts w:ascii="Arial" w:eastAsia="Arial" w:hAnsi="Arial" w:cs="Arial"/>
          <w:sz w:val="28"/>
          <w:szCs w:val="28"/>
        </w:rPr>
        <w:t xml:space="preserve">Pharmaceutical Infection and Prevention Interventions with relation to the school network - additional details. </w:t>
      </w:r>
    </w:p>
    <w:p w14:paraId="5C08A06A" w14:textId="77777777" w:rsidR="007F2219" w:rsidRDefault="00491BD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Source: </w:t>
      </w:r>
      <w:proofErr w:type="spellStart"/>
      <w:r>
        <w:rPr>
          <w:sz w:val="28"/>
          <w:szCs w:val="28"/>
        </w:rPr>
        <w:t>Sciencano</w:t>
      </w:r>
      <w:proofErr w:type="spellEnd"/>
      <w:r>
        <w:rPr>
          <w:sz w:val="28"/>
          <w:szCs w:val="28"/>
        </w:rPr>
        <w:t xml:space="preserve">. </w:t>
      </w:r>
    </w:p>
    <w:p w14:paraId="51FEDB72" w14:textId="77777777" w:rsidR="007F2219" w:rsidRDefault="007F2219">
      <w:pPr>
        <w:rPr>
          <w:sz w:val="28"/>
          <w:szCs w:val="28"/>
        </w:rPr>
      </w:pPr>
    </w:p>
    <w:p w14:paraId="3935958E" w14:textId="670D15B3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 xml:space="preserve">2020-10-23: Special educational activities outside school indoor limited to 40 persons. </w:t>
      </w:r>
      <w:r w:rsidR="00555332" w:rsidRPr="00555332">
        <w:rPr>
          <w:sz w:val="28"/>
          <w:szCs w:val="28"/>
        </w:rPr>
        <w:t>https://www.premier.be/nl/covid-19-alarmniveau-4-overlegcomit%C3%A9-verstrengt-coronaregels-voor-sport-cultuur-en-hoger-onderwijs</w:t>
      </w:r>
    </w:p>
    <w:p w14:paraId="57B74D10" w14:textId="348565CD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>2020-10-28: School excursions fo</w:t>
      </w:r>
      <w:r>
        <w:rPr>
          <w:sz w:val="28"/>
          <w:szCs w:val="28"/>
        </w:rPr>
        <w:t>rbidden in Brussels Capital</w:t>
      </w:r>
      <w:r w:rsidR="00555332">
        <w:rPr>
          <w:sz w:val="28"/>
          <w:szCs w:val="28"/>
        </w:rPr>
        <w:t xml:space="preserve">. </w:t>
      </w:r>
      <w:hyperlink r:id="rId10" w:history="1">
        <w:r w:rsidR="00555332" w:rsidRPr="00555332">
          <w:rPr>
            <w:rStyle w:val="Hyperlink"/>
            <w:sz w:val="28"/>
            <w:szCs w:val="28"/>
          </w:rPr>
          <w:t>https://www.bruxelles.be/sites/default/files/bxl/Arrete_de_police_bruxellois_-_2020.10.26_-_mesures_COVID_complementaires_.pdf</w:t>
        </w:r>
      </w:hyperlink>
    </w:p>
    <w:p w14:paraId="2E144EE8" w14:textId="77777777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 xml:space="preserve">2020-11-09: School activities outside school are restricted to the minimum for children (exception for sport and swimming), forbidden for adults </w:t>
      </w:r>
    </w:p>
    <w:p w14:paraId="5C23E9EE" w14:textId="5CAA66F2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>2021-02-08: One week online learning for all secondary school children in Flanders</w:t>
      </w:r>
      <w:r>
        <w:rPr>
          <w:sz w:val="28"/>
          <w:szCs w:val="28"/>
        </w:rPr>
        <w:t xml:space="preserve">. </w:t>
      </w:r>
      <w:hyperlink r:id="rId11" w:history="1">
        <w:r w:rsidR="00555332" w:rsidRPr="00555332">
          <w:rPr>
            <w:rStyle w:val="Hyperlink"/>
            <w:sz w:val="28"/>
            <w:szCs w:val="28"/>
          </w:rPr>
          <w:t>https://onderwijs.vlaanderen.be/nl/nieuws/update-corona-duidelijkheid-over-voorstel-krokusvakantie-en-over-mondmaskers-in-basisonderwijs</w:t>
        </w:r>
      </w:hyperlink>
    </w:p>
    <w:p w14:paraId="68D22C85" w14:textId="70B1EDE9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 xml:space="preserve">2021-03-15: School activities outside school are allowed a maximum of 1 day per week. </w:t>
      </w:r>
      <w:r w:rsidR="00555332" w:rsidRPr="00555332">
        <w:rPr>
          <w:sz w:val="28"/>
          <w:szCs w:val="28"/>
        </w:rPr>
        <w:t>https://www.info-coronavirus.be/nl/news/occ-0503/</w:t>
      </w:r>
    </w:p>
    <w:p w14:paraId="6202DB15" w14:textId="77777777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 xml:space="preserve">2021-03-15: Vulnerable Children in special needs education and vocational education are allowed 100% in person education. </w:t>
      </w:r>
    </w:p>
    <w:p w14:paraId="229B9CA2" w14:textId="4537689A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2021-03-22: Extra school measures agreed by the regions (</w:t>
      </w:r>
      <w:r>
        <w:rPr>
          <w:sz w:val="28"/>
          <w:szCs w:val="28"/>
        </w:rPr>
        <w:t>closure</w:t>
      </w:r>
      <w:r w:rsidR="00555332">
        <w:rPr>
          <w:sz w:val="28"/>
          <w:szCs w:val="28"/>
        </w:rPr>
        <w:t xml:space="preserve"> cafeteria</w:t>
      </w:r>
      <w:r>
        <w:rPr>
          <w:sz w:val="28"/>
          <w:szCs w:val="28"/>
        </w:rPr>
        <w:t>, separating classes at playing time, pupils must avoid publi</w:t>
      </w:r>
      <w:r>
        <w:rPr>
          <w:sz w:val="28"/>
          <w:szCs w:val="28"/>
        </w:rPr>
        <w:t>c transport and exclusion of situations of adult interactions in the school environment</w:t>
      </w:r>
      <w:r w:rsidR="00555332">
        <w:rPr>
          <w:sz w:val="28"/>
          <w:szCs w:val="28"/>
        </w:rPr>
        <w:t xml:space="preserve">. </w:t>
      </w:r>
      <w:r w:rsidR="00555332" w:rsidRPr="00555332">
        <w:rPr>
          <w:sz w:val="28"/>
          <w:szCs w:val="28"/>
        </w:rPr>
        <w:t>https://www.info-coronavirus.be/nl/news/occ1903/</w:t>
      </w:r>
    </w:p>
    <w:p w14:paraId="46D4AAD3" w14:textId="77777777" w:rsidR="007F2219" w:rsidRDefault="007F2219">
      <w:pPr>
        <w:rPr>
          <w:sz w:val="28"/>
          <w:szCs w:val="28"/>
        </w:rPr>
      </w:pPr>
    </w:p>
    <w:p w14:paraId="67AA2E6D" w14:textId="7AB41086" w:rsidR="007F2219" w:rsidRDefault="00491BD5">
      <w:pPr>
        <w:rPr>
          <w:color w:val="1155CC"/>
          <w:sz w:val="28"/>
          <w:szCs w:val="28"/>
          <w:u w:val="single"/>
        </w:rPr>
      </w:pPr>
      <w:proofErr w:type="spellStart"/>
      <w:r w:rsidRPr="00555332">
        <w:rPr>
          <w:sz w:val="28"/>
          <w:szCs w:val="28"/>
          <w:lang w:val="fr-CA"/>
        </w:rPr>
        <w:t>Procedures</w:t>
      </w:r>
      <w:proofErr w:type="spellEnd"/>
      <w:r w:rsidRPr="00555332">
        <w:rPr>
          <w:sz w:val="28"/>
          <w:szCs w:val="28"/>
          <w:lang w:val="fr-CA"/>
        </w:rPr>
        <w:t xml:space="preserve"> </w:t>
      </w:r>
      <w:proofErr w:type="spellStart"/>
      <w:r w:rsidRPr="00555332">
        <w:rPr>
          <w:sz w:val="28"/>
          <w:szCs w:val="28"/>
          <w:lang w:val="fr-CA"/>
        </w:rPr>
        <w:t>Sciensano</w:t>
      </w:r>
      <w:proofErr w:type="spellEnd"/>
      <w:r w:rsidRPr="00555332">
        <w:rPr>
          <w:sz w:val="28"/>
          <w:szCs w:val="28"/>
          <w:lang w:val="fr-CA"/>
        </w:rPr>
        <w:t xml:space="preserve">: </w:t>
      </w:r>
      <w:hyperlink r:id="rId12">
        <w:r w:rsidRPr="00555332">
          <w:rPr>
            <w:color w:val="1155CC"/>
            <w:sz w:val="28"/>
            <w:szCs w:val="28"/>
            <w:u w:val="single"/>
            <w:lang w:val="fr-CA"/>
          </w:rPr>
          <w:t>https://covid-19.sciensano.be/nl/proced</w:t>
        </w:r>
        <w:r w:rsidRPr="00555332">
          <w:rPr>
            <w:color w:val="1155CC"/>
            <w:sz w:val="28"/>
            <w:szCs w:val="28"/>
            <w:u w:val="single"/>
            <w:lang w:val="fr-CA"/>
          </w:rPr>
          <w:t>ures/contactopvolging-kinderopvang-en-onderwijs</w:t>
        </w:r>
      </w:hyperlink>
    </w:p>
    <w:p w14:paraId="06C3FA45" w14:textId="77777777" w:rsidR="007F2219" w:rsidRPr="00555332" w:rsidRDefault="007F2219">
      <w:pPr>
        <w:rPr>
          <w:sz w:val="28"/>
          <w:szCs w:val="28"/>
        </w:rPr>
      </w:pPr>
    </w:p>
    <w:p w14:paraId="2764E769" w14:textId="77777777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 xml:space="preserve">Guidelines education Flemish region: </w:t>
      </w:r>
    </w:p>
    <w:p w14:paraId="650E5F6A" w14:textId="77777777" w:rsidR="007F2219" w:rsidRDefault="00491BD5">
      <w:pPr>
        <w:rPr>
          <w:sz w:val="28"/>
          <w:szCs w:val="28"/>
        </w:rPr>
      </w:pPr>
      <w:r>
        <w:rPr>
          <w:sz w:val="28"/>
          <w:szCs w:val="28"/>
        </w:rPr>
        <w:t>https://onderwijs.vlaanderen.be/nl/coronavirus/coronavirus-2021-2022</w:t>
      </w:r>
    </w:p>
    <w:sectPr w:rsidR="007F2219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54FCA"/>
    <w:multiLevelType w:val="multilevel"/>
    <w:tmpl w:val="74F2EEC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219"/>
    <w:rsid w:val="00491BD5"/>
    <w:rsid w:val="00555332"/>
    <w:rsid w:val="007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1F0C7"/>
  <w15:docId w15:val="{F769BBED-B6E9-5744-8386-75CD7D1E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E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7A6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Style1">
    <w:name w:val="Style1"/>
    <w:basedOn w:val="NoList"/>
    <w:uiPriority w:val="99"/>
    <w:rsid w:val="000E4E53"/>
  </w:style>
  <w:style w:type="character" w:customStyle="1" w:styleId="Heading1Char">
    <w:name w:val="Heading 1 Char"/>
    <w:basedOn w:val="DefaultParagraphFont"/>
    <w:link w:val="Heading1"/>
    <w:uiPriority w:val="9"/>
    <w:rsid w:val="000E4E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37A6"/>
    <w:rPr>
      <w:rFonts w:ascii="Arial" w:eastAsia="Arial" w:hAnsi="Arial" w:cs="Arial"/>
      <w:color w:val="434343"/>
      <w:sz w:val="28"/>
      <w:szCs w:val="28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555332"/>
    <w:rPr>
      <w:rFonts w:asciiTheme="minorHAnsi" w:eastAsiaTheme="minorHAnsi" w:hAnsiTheme="minorHAnsi" w:cstheme="minorBidi"/>
      <w:sz w:val="22"/>
      <w:szCs w:val="22"/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5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covid-19.sciensano.be/nl/procedures/contactopvolging-kinderopvang-en-onderwij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nderwijs.vlaanderen.be/nl/nieuws/update-corona-duidelijkheid-over-voorstel-krokusvakantie-en-over-mondmaskers-in-basisonderwij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ruxelles.be/sites/default/files/bxl/Arrete_de_police_bruxellois_-_2020.10.26_-_mesures_COVID_complementaires_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dzv/xkhasb+o4eImcdOAi4xkQ==">AMUW2mVilxhnnLDO9P//VDxIDQ0AOdY0t1HU8YbQ4cTuhaXopXIui4ddBG3eg6eFWIgXdUhkSOYyB8YeOdvmR8ujM1MrFwbvvnsH7If5wfz9LPqHHFhhtdjRsPIl5PSKBMcp3hVSf7dnBywPSzRIxxDaNiUMLmClKw==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Joanna-Trees Marie Merckx, Dr</dc:creator>
  <cp:lastModifiedBy>Joanna-Trees Marie Merckx, Dr</cp:lastModifiedBy>
  <cp:revision>2</cp:revision>
  <dcterms:created xsi:type="dcterms:W3CDTF">2021-12-21T06:01:00Z</dcterms:created>
  <dcterms:modified xsi:type="dcterms:W3CDTF">2021-12-21T06:01:00Z</dcterms:modified>
</cp:coreProperties>
</file>