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5D73E3" w14:textId="77777777" w:rsidR="009078ED" w:rsidRDefault="009078ED" w:rsidP="00994DE8">
      <w:pPr>
        <w:spacing w:line="360" w:lineRule="auto"/>
        <w:jc w:val="both"/>
        <w:rPr>
          <w:rFonts w:asciiTheme="majorBidi" w:hAnsiTheme="majorBidi" w:cstheme="majorBidi"/>
          <w:b/>
          <w:bCs/>
          <w:sz w:val="26"/>
          <w:szCs w:val="26"/>
          <w:lang w:val="en-GB" w:eastAsia="de-DE"/>
        </w:rPr>
      </w:pPr>
    </w:p>
    <w:p w14:paraId="257E39F9" w14:textId="77777777" w:rsidR="004E78BA" w:rsidRPr="002258D2" w:rsidRDefault="004E78BA" w:rsidP="004E78BA">
      <w:pPr>
        <w:spacing w:line="360" w:lineRule="auto"/>
        <w:jc w:val="both"/>
        <w:rPr>
          <w:rFonts w:asciiTheme="majorBidi" w:hAnsiTheme="majorBidi" w:cstheme="majorBidi"/>
          <w:b/>
          <w:bCs/>
          <w:sz w:val="26"/>
          <w:szCs w:val="26"/>
          <w:lang w:val="en-GB" w:eastAsia="de-DE"/>
        </w:rPr>
      </w:pPr>
      <w:r>
        <w:rPr>
          <w:rFonts w:asciiTheme="majorBidi" w:hAnsiTheme="majorBidi" w:cstheme="majorBidi"/>
          <w:b/>
          <w:bCs/>
          <w:sz w:val="26"/>
          <w:szCs w:val="26"/>
          <w:lang w:val="en-GB" w:eastAsia="de-DE"/>
        </w:rPr>
        <w:t xml:space="preserve">Resolving the Effects of Coastal Erosion and Sea-Level Rise in Assessing </w:t>
      </w:r>
      <w:r w:rsidRPr="002258D2">
        <w:rPr>
          <w:rFonts w:asciiTheme="majorBidi" w:hAnsiTheme="majorBidi" w:cstheme="majorBidi"/>
          <w:b/>
          <w:bCs/>
          <w:sz w:val="26"/>
          <w:szCs w:val="26"/>
          <w:lang w:val="en-GB" w:eastAsia="de-DE"/>
        </w:rPr>
        <w:t>Shoreline Retreat in Semi-Arid Urban Coasts</w:t>
      </w:r>
    </w:p>
    <w:p w14:paraId="5BFAEBFA" w14:textId="77777777" w:rsidR="00994DE8" w:rsidRPr="005616F9" w:rsidRDefault="00994DE8" w:rsidP="00994DE8">
      <w:pPr>
        <w:spacing w:line="360" w:lineRule="auto"/>
        <w:jc w:val="center"/>
      </w:pPr>
    </w:p>
    <w:p w14:paraId="443BBBB9" w14:textId="77777777" w:rsidR="00994DE8" w:rsidRPr="002258D2" w:rsidRDefault="00994DE8" w:rsidP="00994DE8">
      <w:pPr>
        <w:spacing w:line="360" w:lineRule="auto"/>
        <w:rPr>
          <w:sz w:val="20"/>
        </w:rPr>
      </w:pPr>
      <w:r w:rsidRPr="002258D2">
        <w:rPr>
          <w:sz w:val="20"/>
        </w:rPr>
        <w:t>Oula Amrouni</w:t>
      </w:r>
      <w:r w:rsidRPr="002258D2">
        <w:rPr>
          <w:sz w:val="20"/>
          <w:vertAlign w:val="superscript"/>
        </w:rPr>
        <w:t>1</w:t>
      </w:r>
      <w:r w:rsidRPr="002258D2">
        <w:rPr>
          <w:sz w:val="20"/>
        </w:rPr>
        <w:t>, Essam Heggy</w:t>
      </w:r>
      <w:r w:rsidRPr="002258D2">
        <w:rPr>
          <w:sz w:val="20"/>
          <w:vertAlign w:val="superscript"/>
        </w:rPr>
        <w:t>2,3*</w:t>
      </w:r>
      <w:r w:rsidRPr="002258D2">
        <w:rPr>
          <w:sz w:val="20"/>
        </w:rPr>
        <w:t>,</w:t>
      </w:r>
      <w:r w:rsidRPr="002258D2">
        <w:rPr>
          <w:sz w:val="20"/>
          <w:vertAlign w:val="superscript"/>
        </w:rPr>
        <w:t xml:space="preserve"> </w:t>
      </w:r>
      <w:r w:rsidRPr="002258D2">
        <w:rPr>
          <w:sz w:val="20"/>
        </w:rPr>
        <w:t>Abderraouf Hzami</w:t>
      </w:r>
      <w:r w:rsidRPr="002258D2">
        <w:rPr>
          <w:sz w:val="20"/>
          <w:vertAlign w:val="superscript"/>
        </w:rPr>
        <w:t>4</w:t>
      </w:r>
    </w:p>
    <w:p w14:paraId="429D833F" w14:textId="77777777" w:rsidR="00994DE8" w:rsidRPr="002258D2" w:rsidRDefault="00994DE8" w:rsidP="00994DE8">
      <w:pPr>
        <w:spacing w:line="360" w:lineRule="auto"/>
        <w:rPr>
          <w:sz w:val="20"/>
        </w:rPr>
      </w:pPr>
    </w:p>
    <w:p w14:paraId="2FC0D5F7" w14:textId="77777777" w:rsidR="00994DE8" w:rsidRDefault="00994DE8" w:rsidP="00994DE8">
      <w:pPr>
        <w:spacing w:line="360" w:lineRule="auto"/>
        <w:jc w:val="both"/>
        <w:rPr>
          <w:sz w:val="20"/>
        </w:rPr>
      </w:pPr>
      <w:r w:rsidRPr="002258D2">
        <w:rPr>
          <w:sz w:val="20"/>
          <w:vertAlign w:val="superscript"/>
        </w:rPr>
        <w:t>(</w:t>
      </w:r>
      <w:proofErr w:type="gramStart"/>
      <w:r w:rsidRPr="002258D2">
        <w:rPr>
          <w:sz w:val="20"/>
          <w:vertAlign w:val="superscript"/>
        </w:rPr>
        <w:t>1)</w:t>
      </w:r>
      <w:r w:rsidRPr="002258D2">
        <w:rPr>
          <w:sz w:val="20"/>
        </w:rPr>
        <w:t>National</w:t>
      </w:r>
      <w:proofErr w:type="gramEnd"/>
      <w:r w:rsidRPr="002258D2">
        <w:rPr>
          <w:sz w:val="20"/>
        </w:rPr>
        <w:t xml:space="preserve"> Institute of Marine Sciences and Technologies, University of Carthage, Tunisia</w:t>
      </w:r>
    </w:p>
    <w:p w14:paraId="13DD228D" w14:textId="77777777" w:rsidR="00994DE8" w:rsidRPr="002258D2" w:rsidRDefault="00994DE8" w:rsidP="00994DE8">
      <w:pPr>
        <w:spacing w:line="360" w:lineRule="auto"/>
        <w:rPr>
          <w:sz w:val="20"/>
        </w:rPr>
      </w:pPr>
      <w:r w:rsidRPr="002258D2">
        <w:rPr>
          <w:sz w:val="20"/>
          <w:vertAlign w:val="superscript"/>
        </w:rPr>
        <w:t>(</w:t>
      </w:r>
      <w:proofErr w:type="gramStart"/>
      <w:r w:rsidRPr="002258D2">
        <w:rPr>
          <w:sz w:val="20"/>
          <w:vertAlign w:val="superscript"/>
        </w:rPr>
        <w:t>2)</w:t>
      </w:r>
      <w:r w:rsidRPr="002258D2">
        <w:rPr>
          <w:sz w:val="20"/>
        </w:rPr>
        <w:t>University</w:t>
      </w:r>
      <w:proofErr w:type="gramEnd"/>
      <w:r w:rsidRPr="002258D2">
        <w:rPr>
          <w:sz w:val="20"/>
        </w:rPr>
        <w:t xml:space="preserve"> of Southern California, Viterbi School of Engineering, Los Angeles, CA, USA</w:t>
      </w:r>
    </w:p>
    <w:p w14:paraId="25832915" w14:textId="77777777" w:rsidR="00994DE8" w:rsidRDefault="00994DE8" w:rsidP="00994DE8">
      <w:pPr>
        <w:spacing w:line="360" w:lineRule="auto"/>
        <w:rPr>
          <w:sz w:val="20"/>
        </w:rPr>
      </w:pPr>
      <w:r w:rsidRPr="002258D2">
        <w:rPr>
          <w:sz w:val="20"/>
          <w:vertAlign w:val="superscript"/>
        </w:rPr>
        <w:t>(</w:t>
      </w:r>
      <w:proofErr w:type="gramStart"/>
      <w:r w:rsidRPr="002258D2">
        <w:rPr>
          <w:sz w:val="20"/>
          <w:vertAlign w:val="superscript"/>
        </w:rPr>
        <w:t>3)</w:t>
      </w:r>
      <w:r w:rsidRPr="002258D2">
        <w:rPr>
          <w:sz w:val="20"/>
        </w:rPr>
        <w:t>Jet</w:t>
      </w:r>
      <w:proofErr w:type="gramEnd"/>
      <w:r w:rsidRPr="002258D2">
        <w:rPr>
          <w:sz w:val="20"/>
        </w:rPr>
        <w:t xml:space="preserve"> Propulsion Laboratory, California Institute of Technology, Pasadena, CA, USA</w:t>
      </w:r>
    </w:p>
    <w:p w14:paraId="33CBC466" w14:textId="77777777" w:rsidR="00994DE8" w:rsidRDefault="00994DE8" w:rsidP="00994DE8">
      <w:pPr>
        <w:spacing w:line="360" w:lineRule="auto"/>
        <w:rPr>
          <w:sz w:val="20"/>
        </w:rPr>
      </w:pPr>
      <w:r w:rsidRPr="002258D2">
        <w:rPr>
          <w:sz w:val="20"/>
          <w:vertAlign w:val="superscript"/>
        </w:rPr>
        <w:t>(</w:t>
      </w:r>
      <w:proofErr w:type="gramStart"/>
      <w:r w:rsidRPr="002258D2">
        <w:rPr>
          <w:sz w:val="20"/>
          <w:vertAlign w:val="superscript"/>
        </w:rPr>
        <w:t>4)</w:t>
      </w:r>
      <w:r w:rsidRPr="002258D2">
        <w:rPr>
          <w:sz w:val="20"/>
        </w:rPr>
        <w:t>University</w:t>
      </w:r>
      <w:proofErr w:type="gramEnd"/>
      <w:r w:rsidRPr="002258D2">
        <w:rPr>
          <w:sz w:val="20"/>
        </w:rPr>
        <w:t xml:space="preserve"> of Tunis El </w:t>
      </w:r>
      <w:proofErr w:type="spellStart"/>
      <w:r w:rsidRPr="002258D2">
        <w:rPr>
          <w:sz w:val="20"/>
        </w:rPr>
        <w:t>Manar</w:t>
      </w:r>
      <w:proofErr w:type="spellEnd"/>
      <w:r w:rsidRPr="002258D2">
        <w:rPr>
          <w:sz w:val="20"/>
        </w:rPr>
        <w:t>, Faculty of Sciences of Tunis, Tunisia</w:t>
      </w:r>
    </w:p>
    <w:p w14:paraId="2B3A589E" w14:textId="77777777" w:rsidR="00994DE8" w:rsidRDefault="00994DE8" w:rsidP="00994DE8">
      <w:pPr>
        <w:spacing w:line="360" w:lineRule="auto"/>
        <w:rPr>
          <w:sz w:val="20"/>
        </w:rPr>
      </w:pPr>
    </w:p>
    <w:p w14:paraId="78667DE3" w14:textId="77777777" w:rsidR="00994DE8" w:rsidRDefault="00994DE8" w:rsidP="00994DE8">
      <w:pPr>
        <w:pStyle w:val="Retraitcorpsdetexte"/>
        <w:spacing w:line="360" w:lineRule="auto"/>
        <w:ind w:firstLine="360"/>
        <w:rPr>
          <w:i w:val="0"/>
          <w:iCs/>
          <w:szCs w:val="24"/>
        </w:rPr>
      </w:pPr>
      <w:r w:rsidRPr="007F6597">
        <w:rPr>
          <w:b/>
          <w:bCs/>
          <w:i w:val="0"/>
          <w:iCs/>
        </w:rPr>
        <w:t>Keywords:</w:t>
      </w:r>
      <w:r w:rsidRPr="007F6597">
        <w:rPr>
          <w:b/>
          <w:bCs/>
          <w:i w:val="0"/>
          <w:iCs/>
          <w:sz w:val="22"/>
          <w:szCs w:val="28"/>
        </w:rPr>
        <w:t xml:space="preserve"> </w:t>
      </w:r>
      <w:r w:rsidRPr="007F6597">
        <w:rPr>
          <w:i w:val="0"/>
          <w:iCs/>
        </w:rPr>
        <w:t>Coastal</w:t>
      </w:r>
      <w:r w:rsidRPr="007F6597">
        <w:rPr>
          <w:sz w:val="22"/>
          <w:szCs w:val="28"/>
        </w:rPr>
        <w:t xml:space="preserve"> </w:t>
      </w:r>
      <w:r w:rsidRPr="007F6597">
        <w:rPr>
          <w:i w:val="0"/>
          <w:iCs/>
        </w:rPr>
        <w:t>erosion</w:t>
      </w:r>
      <w:r w:rsidRPr="007F6597">
        <w:rPr>
          <w:i w:val="0"/>
          <w:iCs/>
          <w:szCs w:val="24"/>
        </w:rPr>
        <w:t xml:space="preserve">, </w:t>
      </w:r>
      <w:r w:rsidRPr="007F6597">
        <w:rPr>
          <w:i w:val="0"/>
          <w:iCs/>
        </w:rPr>
        <w:t>shoreline retreat, sea-level rise, urban growth, land-use</w:t>
      </w:r>
      <w:r w:rsidRPr="007F6597">
        <w:rPr>
          <w:i w:val="0"/>
          <w:iCs/>
          <w:szCs w:val="24"/>
        </w:rPr>
        <w:t>.</w:t>
      </w:r>
    </w:p>
    <w:p w14:paraId="0EF85B2A" w14:textId="77777777" w:rsidR="00994DE8" w:rsidRDefault="00994DE8" w:rsidP="00994DE8">
      <w:pPr>
        <w:pStyle w:val="Retraitcorpsdetexte"/>
        <w:spacing w:line="360" w:lineRule="auto"/>
        <w:ind w:firstLine="360"/>
        <w:rPr>
          <w:i w:val="0"/>
          <w:iCs/>
          <w:szCs w:val="24"/>
        </w:rPr>
      </w:pPr>
    </w:p>
    <w:p w14:paraId="68CE0ABC" w14:textId="77777777" w:rsidR="00994DE8" w:rsidRDefault="00994DE8" w:rsidP="00994DE8">
      <w:pPr>
        <w:spacing w:line="360" w:lineRule="auto"/>
        <w:jc w:val="both"/>
        <w:rPr>
          <w:rFonts w:asciiTheme="majorBidi" w:hAnsiTheme="majorBidi" w:cstheme="majorBidi"/>
          <w:sz w:val="20"/>
        </w:rPr>
      </w:pPr>
      <w:r w:rsidRPr="00220136">
        <w:rPr>
          <w:rFonts w:asciiTheme="majorBidi" w:hAnsiTheme="majorBidi" w:cstheme="majorBidi"/>
          <w:b/>
          <w:bCs/>
          <w:sz w:val="20"/>
        </w:rPr>
        <w:t>Contact author (*):</w:t>
      </w:r>
      <w:r w:rsidRPr="00220136">
        <w:rPr>
          <w:rFonts w:asciiTheme="majorBidi" w:hAnsiTheme="majorBidi" w:cstheme="majorBidi"/>
          <w:sz w:val="20"/>
        </w:rPr>
        <w:t xml:space="preserve"> Dr. Essam </w:t>
      </w:r>
      <w:proofErr w:type="spellStart"/>
      <w:r w:rsidRPr="00220136">
        <w:rPr>
          <w:rFonts w:asciiTheme="majorBidi" w:hAnsiTheme="majorBidi" w:cstheme="majorBidi"/>
          <w:sz w:val="20"/>
        </w:rPr>
        <w:t>Heggy</w:t>
      </w:r>
      <w:proofErr w:type="spellEnd"/>
      <w:r w:rsidRPr="00220136">
        <w:rPr>
          <w:rFonts w:asciiTheme="majorBidi" w:hAnsiTheme="majorBidi" w:cstheme="majorBidi"/>
          <w:sz w:val="20"/>
        </w:rPr>
        <w:t xml:space="preserve">, University of Southern California (USC), Viterbi School of Engineering, </w:t>
      </w:r>
      <w:proofErr w:type="gramStart"/>
      <w:r w:rsidRPr="00220136">
        <w:rPr>
          <w:rFonts w:asciiTheme="majorBidi" w:hAnsiTheme="majorBidi" w:cstheme="majorBidi"/>
          <w:sz w:val="20"/>
        </w:rPr>
        <w:t>3737 Watt</w:t>
      </w:r>
      <w:proofErr w:type="gramEnd"/>
      <w:r w:rsidRPr="00220136">
        <w:rPr>
          <w:rFonts w:asciiTheme="majorBidi" w:hAnsiTheme="majorBidi" w:cstheme="majorBidi"/>
          <w:sz w:val="20"/>
        </w:rPr>
        <w:t xml:space="preserve"> Way, Powell Hall of Engineering, Office 502, Los Angeles, California, 90089-1112, USA, Tel: +1 818 812 8819, Fax: +1 213 740 8677, </w:t>
      </w:r>
      <w:r w:rsidRPr="00433D81">
        <w:rPr>
          <w:rFonts w:asciiTheme="majorBidi" w:hAnsiTheme="majorBidi" w:cstheme="majorBidi"/>
          <w:sz w:val="20"/>
        </w:rPr>
        <w:t>heggy@usc.edu</w:t>
      </w:r>
    </w:p>
    <w:p w14:paraId="437EBC24" w14:textId="77777777" w:rsidR="00994DE8" w:rsidRPr="00220136" w:rsidRDefault="00994DE8" w:rsidP="00994DE8">
      <w:pPr>
        <w:spacing w:line="360" w:lineRule="auto"/>
        <w:jc w:val="both"/>
        <w:rPr>
          <w:rFonts w:asciiTheme="majorBidi" w:hAnsiTheme="majorBidi" w:cstheme="majorBidi"/>
          <w:sz w:val="20"/>
        </w:rPr>
      </w:pPr>
    </w:p>
    <w:p w14:paraId="700495DB" w14:textId="77777777" w:rsidR="00994DE8" w:rsidRPr="00310DC7" w:rsidRDefault="00994DE8" w:rsidP="00994DE8">
      <w:pPr>
        <w:spacing w:line="360" w:lineRule="auto"/>
        <w:rPr>
          <w:rFonts w:asciiTheme="majorBidi" w:hAnsiTheme="majorBidi" w:cstheme="majorBidi"/>
          <w:sz w:val="22"/>
          <w:szCs w:val="22"/>
          <w:shd w:val="clear" w:color="auto" w:fill="FFFFFF"/>
        </w:rPr>
      </w:pPr>
      <w:r w:rsidRPr="00310DC7">
        <w:rPr>
          <w:rFonts w:asciiTheme="majorBidi" w:hAnsiTheme="majorBidi" w:cstheme="majorBidi"/>
          <w:sz w:val="22"/>
          <w:szCs w:val="22"/>
          <w:shd w:val="clear" w:color="auto" w:fill="FFFFFF"/>
        </w:rPr>
        <w:t xml:space="preserve">ORCID: </w:t>
      </w:r>
      <w:hyperlink r:id="rId6" w:history="1">
        <w:r w:rsidRPr="00310DC7">
          <w:rPr>
            <w:rStyle w:val="Lienhypertexte"/>
            <w:rFonts w:asciiTheme="majorBidi" w:hAnsiTheme="majorBidi" w:cstheme="majorBidi"/>
            <w:sz w:val="22"/>
            <w:szCs w:val="22"/>
            <w:shd w:val="clear" w:color="auto" w:fill="FFFFFF"/>
          </w:rPr>
          <w:t>https://orcid.org/0000-0001-7476-2735</w:t>
        </w:r>
      </w:hyperlink>
    </w:p>
    <w:p w14:paraId="49105246" w14:textId="77777777" w:rsidR="00994DE8" w:rsidRDefault="00994DE8" w:rsidP="00994DE8">
      <w:pPr>
        <w:spacing w:line="360" w:lineRule="auto"/>
        <w:jc w:val="both"/>
        <w:rPr>
          <w:bCs/>
          <w:i/>
          <w:iCs/>
          <w:sz w:val="20"/>
        </w:rPr>
      </w:pPr>
    </w:p>
    <w:p w14:paraId="01F2E473" w14:textId="5C705BFE" w:rsidR="00994DE8" w:rsidRDefault="00994DE8" w:rsidP="00994DE8">
      <w:pPr>
        <w:spacing w:line="360" w:lineRule="auto"/>
        <w:jc w:val="both"/>
        <w:rPr>
          <w:bCs/>
          <w:i/>
          <w:iCs/>
          <w:sz w:val="20"/>
        </w:rPr>
      </w:pPr>
    </w:p>
    <w:p w14:paraId="00E00FF6" w14:textId="77777777" w:rsidR="00883BE8" w:rsidRDefault="00883BE8" w:rsidP="00994DE8">
      <w:pPr>
        <w:spacing w:line="360" w:lineRule="auto"/>
        <w:jc w:val="both"/>
        <w:rPr>
          <w:bCs/>
          <w:i/>
          <w:iCs/>
          <w:sz w:val="20"/>
        </w:rPr>
      </w:pPr>
    </w:p>
    <w:p w14:paraId="0AA8D18F" w14:textId="01F7A8B8" w:rsidR="00994DE8" w:rsidRPr="00D53FD9" w:rsidRDefault="00D53FD9" w:rsidP="00994DE8">
      <w:pPr>
        <w:spacing w:line="360" w:lineRule="auto"/>
        <w:jc w:val="both"/>
        <w:rPr>
          <w:b/>
          <w:sz w:val="20"/>
        </w:rPr>
      </w:pPr>
      <w:r w:rsidRPr="00D53FD9">
        <w:rPr>
          <w:b/>
          <w:sz w:val="20"/>
        </w:rPr>
        <w:t>1</w:t>
      </w:r>
      <w:r w:rsidR="00994DE8" w:rsidRPr="00D53FD9">
        <w:rPr>
          <w:b/>
          <w:sz w:val="20"/>
        </w:rPr>
        <w:t xml:space="preserve">. Study areas </w:t>
      </w:r>
    </w:p>
    <w:p w14:paraId="097C03F0" w14:textId="7871C0FE" w:rsidR="00994DE8" w:rsidRPr="005616F9" w:rsidRDefault="00994DE8" w:rsidP="00994DE8">
      <w:pPr>
        <w:autoSpaceDE w:val="0"/>
        <w:autoSpaceDN w:val="0"/>
        <w:adjustRightInd w:val="0"/>
        <w:spacing w:line="360" w:lineRule="auto"/>
        <w:ind w:firstLine="284"/>
        <w:jc w:val="both"/>
        <w:rPr>
          <w:rFonts w:asciiTheme="majorBidi" w:hAnsiTheme="majorBidi" w:cstheme="majorBidi"/>
          <w:sz w:val="20"/>
          <w:shd w:val="clear" w:color="auto" w:fill="FFFFFF"/>
        </w:rPr>
      </w:pPr>
      <w:r w:rsidRPr="005616F9">
        <w:rPr>
          <w:sz w:val="20"/>
        </w:rPr>
        <w:t xml:space="preserve">The two study sites </w:t>
      </w:r>
      <w:proofErr w:type="gramStart"/>
      <w:r w:rsidRPr="005616F9">
        <w:rPr>
          <w:sz w:val="20"/>
        </w:rPr>
        <w:t>are located in</w:t>
      </w:r>
      <w:proofErr w:type="gramEnd"/>
      <w:r w:rsidRPr="005616F9">
        <w:rPr>
          <w:sz w:val="20"/>
        </w:rPr>
        <w:t xml:space="preserve"> Southern California and in North Africa. The first study area </w:t>
      </w:r>
      <w:proofErr w:type="gramStart"/>
      <w:r w:rsidRPr="005616F9">
        <w:rPr>
          <w:sz w:val="20"/>
        </w:rPr>
        <w:t>is located in</w:t>
      </w:r>
      <w:proofErr w:type="gramEnd"/>
      <w:r w:rsidRPr="005616F9">
        <w:rPr>
          <w:sz w:val="20"/>
        </w:rPr>
        <w:t xml:space="preserve"> the Gulf of Santa Catalina along the Orange County </w:t>
      </w:r>
      <w:r>
        <w:rPr>
          <w:sz w:val="20"/>
        </w:rPr>
        <w:t xml:space="preserve">(OC) </w:t>
      </w:r>
      <w:r w:rsidRPr="005616F9">
        <w:rPr>
          <w:sz w:val="20"/>
        </w:rPr>
        <w:t xml:space="preserve">beaches, at the embayed Corona Del Mar State beach in Southern California (Fig. </w:t>
      </w:r>
      <w:r w:rsidR="00AE5CBC">
        <w:rPr>
          <w:sz w:val="20"/>
        </w:rPr>
        <w:t>S1</w:t>
      </w:r>
      <w:r w:rsidRPr="005616F9">
        <w:rPr>
          <w:sz w:val="20"/>
        </w:rPr>
        <w:t>1</w:t>
      </w:r>
      <w:r w:rsidR="00AE5CBC">
        <w:rPr>
          <w:sz w:val="20"/>
        </w:rPr>
        <w:t>(a)</w:t>
      </w:r>
      <w:r w:rsidRPr="005616F9">
        <w:rPr>
          <w:sz w:val="20"/>
        </w:rPr>
        <w:t xml:space="preserve">). </w:t>
      </w:r>
      <w:r w:rsidRPr="00831C8B">
        <w:rPr>
          <w:sz w:val="20"/>
        </w:rPr>
        <w:t xml:space="preserve">Pocket beach, valleys, lagoons, </w:t>
      </w:r>
      <w:proofErr w:type="gramStart"/>
      <w:r w:rsidRPr="00831C8B">
        <w:rPr>
          <w:sz w:val="20"/>
        </w:rPr>
        <w:t>headland</w:t>
      </w:r>
      <w:proofErr w:type="gramEnd"/>
      <w:r w:rsidRPr="00831C8B">
        <w:rPr>
          <w:sz w:val="20"/>
        </w:rPr>
        <w:t xml:space="preserve"> and cliffs mainly characterize the South California primary beaches.</w:t>
      </w:r>
      <w:r w:rsidRPr="00563202">
        <w:rPr>
          <w:sz w:val="20"/>
        </w:rPr>
        <w:t xml:space="preserve"> The coastline of our study area along the Los Angeles</w:t>
      </w:r>
      <w:r w:rsidRPr="00E01AEA">
        <w:rPr>
          <w:sz w:val="20"/>
        </w:rPr>
        <w:t xml:space="preserve">, </w:t>
      </w:r>
      <w:proofErr w:type="gramStart"/>
      <w:r w:rsidRPr="00E01AEA">
        <w:rPr>
          <w:sz w:val="20"/>
        </w:rPr>
        <w:t>Orange</w:t>
      </w:r>
      <w:proofErr w:type="gramEnd"/>
      <w:r w:rsidRPr="00E01AEA">
        <w:rPr>
          <w:sz w:val="20"/>
        </w:rPr>
        <w:t xml:space="preserve"> and San Diego counties, is characterized by a semiarid Mediterranean climate with dry summers and sporadically wet winters with highest rainfall between November and March and an</w:t>
      </w:r>
      <w:r w:rsidRPr="005616F9">
        <w:rPr>
          <w:sz w:val="20"/>
        </w:rPr>
        <w:t xml:space="preserve"> annual average precipitation between 250–300 mm [</w:t>
      </w:r>
      <w:r w:rsidR="0098462D">
        <w:rPr>
          <w:sz w:val="20"/>
        </w:rPr>
        <w:t>1</w:t>
      </w:r>
      <w:r w:rsidRPr="005616F9">
        <w:rPr>
          <w:sz w:val="20"/>
        </w:rPr>
        <w:t xml:space="preserve">]. Predominant littoral drift within the Corona Del Mare beach is strongly northward, driven by storm waves. The cross-shore current driven by summer swells. The mixed tide is predominantly semi diurnal and microtidal, with a </w:t>
      </w:r>
      <w:r w:rsidRPr="005616F9">
        <w:rPr>
          <w:rFonts w:asciiTheme="majorBidi" w:hAnsiTheme="majorBidi" w:cstheme="majorBidi"/>
          <w:sz w:val="20"/>
        </w:rPr>
        <w:t>tidal range of 1.65 m [</w:t>
      </w:r>
      <w:r w:rsidR="0098462D">
        <w:rPr>
          <w:rFonts w:asciiTheme="majorBidi" w:hAnsiTheme="majorBidi" w:cstheme="majorBidi"/>
          <w:sz w:val="20"/>
        </w:rPr>
        <w:t>2</w:t>
      </w:r>
      <w:r w:rsidRPr="005616F9">
        <w:rPr>
          <w:rFonts w:asciiTheme="majorBidi" w:hAnsiTheme="majorBidi" w:cstheme="majorBidi"/>
          <w:sz w:val="20"/>
        </w:rPr>
        <w:t>]. The major rivers feeding the Orange County beaches are the Santa Ana River and the San Gabriel River</w:t>
      </w:r>
      <w:r>
        <w:rPr>
          <w:rFonts w:asciiTheme="majorBidi" w:hAnsiTheme="majorBidi" w:cstheme="majorBidi"/>
          <w:sz w:val="20"/>
        </w:rPr>
        <w:t xml:space="preserve"> (Fig. 1</w:t>
      </w:r>
      <w:r w:rsidR="00AE5CBC">
        <w:rPr>
          <w:rFonts w:asciiTheme="majorBidi" w:hAnsiTheme="majorBidi" w:cstheme="majorBidi"/>
          <w:sz w:val="20"/>
        </w:rPr>
        <w:t>(a)</w:t>
      </w:r>
      <w:r>
        <w:rPr>
          <w:rFonts w:asciiTheme="majorBidi" w:hAnsiTheme="majorBidi" w:cstheme="majorBidi"/>
          <w:sz w:val="20"/>
        </w:rPr>
        <w:t>)</w:t>
      </w:r>
      <w:r w:rsidRPr="005616F9">
        <w:rPr>
          <w:rFonts w:asciiTheme="majorBidi" w:hAnsiTheme="majorBidi" w:cstheme="majorBidi"/>
          <w:sz w:val="20"/>
        </w:rPr>
        <w:t xml:space="preserve">. </w:t>
      </w:r>
      <w:r w:rsidRPr="005616F9">
        <w:rPr>
          <w:rFonts w:asciiTheme="majorBidi" w:hAnsiTheme="majorBidi" w:cstheme="majorBidi"/>
          <w:sz w:val="20"/>
          <w:lang w:eastAsia="fr-FR"/>
        </w:rPr>
        <w:t xml:space="preserve">The construction of the east Jetty since early 1940’s diminished the San Gabriel River discharge to the coast. </w:t>
      </w:r>
      <w:r w:rsidRPr="005E12FE">
        <w:rPr>
          <w:rFonts w:asciiTheme="majorBidi" w:hAnsiTheme="majorBidi" w:cstheme="majorBidi"/>
          <w:sz w:val="20"/>
          <w:lang w:eastAsia="fr-FR"/>
        </w:rPr>
        <w:t xml:space="preserve">The Santa Ana River’ sediment supply </w:t>
      </w:r>
      <w:r w:rsidRPr="005616F9">
        <w:rPr>
          <w:rFonts w:asciiTheme="majorBidi" w:hAnsiTheme="majorBidi" w:cstheme="majorBidi"/>
          <w:sz w:val="20"/>
          <w:lang w:eastAsia="fr-FR"/>
        </w:rPr>
        <w:t xml:space="preserve">to the shore </w:t>
      </w:r>
      <w:r>
        <w:rPr>
          <w:rFonts w:asciiTheme="majorBidi" w:hAnsiTheme="majorBidi" w:cstheme="majorBidi"/>
          <w:sz w:val="20"/>
          <w:lang w:eastAsia="fr-FR"/>
        </w:rPr>
        <w:t>i</w:t>
      </w:r>
      <w:r w:rsidRPr="005616F9">
        <w:rPr>
          <w:rFonts w:asciiTheme="majorBidi" w:hAnsiTheme="majorBidi" w:cstheme="majorBidi"/>
          <w:sz w:val="20"/>
          <w:lang w:eastAsia="fr-FR"/>
        </w:rPr>
        <w:t>s estimated at 2</w:t>
      </w:r>
      <w:r>
        <w:rPr>
          <w:rFonts w:asciiTheme="majorBidi" w:hAnsiTheme="majorBidi" w:cstheme="majorBidi"/>
          <w:sz w:val="20"/>
          <w:lang w:eastAsia="fr-FR"/>
        </w:rPr>
        <w:t>0</w:t>
      </w:r>
      <w:r w:rsidRPr="005616F9">
        <w:rPr>
          <w:rFonts w:asciiTheme="majorBidi" w:hAnsiTheme="majorBidi" w:cstheme="majorBidi"/>
          <w:sz w:val="20"/>
          <w:lang w:eastAsia="fr-FR"/>
        </w:rPr>
        <w:t xml:space="preserve">,000 to </w:t>
      </w:r>
      <w:r>
        <w:rPr>
          <w:rFonts w:asciiTheme="majorBidi" w:hAnsiTheme="majorBidi" w:cstheme="majorBidi"/>
          <w:sz w:val="20"/>
          <w:lang w:eastAsia="fr-FR"/>
        </w:rPr>
        <w:t>4</w:t>
      </w:r>
      <w:r w:rsidRPr="005616F9">
        <w:rPr>
          <w:rFonts w:asciiTheme="majorBidi" w:hAnsiTheme="majorBidi" w:cstheme="majorBidi"/>
          <w:sz w:val="20"/>
          <w:lang w:eastAsia="fr-FR"/>
        </w:rPr>
        <w:t xml:space="preserve">0,000 cubic </w:t>
      </w:r>
      <w:r>
        <w:rPr>
          <w:rFonts w:asciiTheme="majorBidi" w:hAnsiTheme="majorBidi" w:cstheme="majorBidi"/>
          <w:sz w:val="20"/>
          <w:lang w:eastAsia="fr-FR"/>
        </w:rPr>
        <w:t>meters</w:t>
      </w:r>
      <w:r w:rsidRPr="005616F9">
        <w:rPr>
          <w:rFonts w:asciiTheme="majorBidi" w:hAnsiTheme="majorBidi" w:cstheme="majorBidi"/>
          <w:sz w:val="20"/>
          <w:lang w:eastAsia="fr-FR"/>
        </w:rPr>
        <w:t xml:space="preserve"> per year [</w:t>
      </w:r>
      <w:r w:rsidR="0098462D">
        <w:rPr>
          <w:rFonts w:asciiTheme="majorBidi" w:hAnsiTheme="majorBidi" w:cstheme="majorBidi"/>
          <w:sz w:val="20"/>
          <w:lang w:eastAsia="fr-FR"/>
        </w:rPr>
        <w:t>3</w:t>
      </w:r>
      <w:r w:rsidRPr="005616F9">
        <w:rPr>
          <w:rFonts w:asciiTheme="majorBidi" w:hAnsiTheme="majorBidi" w:cstheme="majorBidi"/>
          <w:sz w:val="20"/>
          <w:lang w:eastAsia="fr-FR"/>
        </w:rPr>
        <w:t xml:space="preserve">]. After the flood of 1938, the </w:t>
      </w:r>
      <w:r>
        <w:rPr>
          <w:rFonts w:asciiTheme="majorBidi" w:hAnsiTheme="majorBidi" w:cstheme="majorBidi"/>
          <w:sz w:val="20"/>
          <w:lang w:eastAsia="fr-FR"/>
        </w:rPr>
        <w:t>r</w:t>
      </w:r>
      <w:r w:rsidRPr="005616F9">
        <w:rPr>
          <w:rFonts w:asciiTheme="majorBidi" w:hAnsiTheme="majorBidi" w:cstheme="majorBidi"/>
          <w:sz w:val="20"/>
          <w:lang w:eastAsia="fr-FR"/>
        </w:rPr>
        <w:t xml:space="preserve">iver was controlled by </w:t>
      </w:r>
      <w:r w:rsidRPr="005616F9">
        <w:rPr>
          <w:rFonts w:asciiTheme="majorBidi" w:hAnsiTheme="majorBidi" w:cstheme="majorBidi"/>
          <w:sz w:val="20"/>
          <w:shd w:val="clear" w:color="auto" w:fill="FFFFFF"/>
        </w:rPr>
        <w:t xml:space="preserve">flood-structures and an embankment Prado dam in 1941. </w:t>
      </w:r>
      <w:r w:rsidRPr="005616F9">
        <w:rPr>
          <w:sz w:val="20"/>
        </w:rPr>
        <w:t>The population density rate over the last decade between 1990 and 2018 is estimated at 22% [</w:t>
      </w:r>
      <w:r w:rsidR="0098462D">
        <w:rPr>
          <w:sz w:val="20"/>
        </w:rPr>
        <w:t>4</w:t>
      </w:r>
      <w:r w:rsidRPr="005616F9">
        <w:rPr>
          <w:sz w:val="20"/>
        </w:rPr>
        <w:t>].</w:t>
      </w:r>
    </w:p>
    <w:p w14:paraId="75AFCF5F" w14:textId="2EF5D038" w:rsidR="00994DE8" w:rsidRPr="00370F85" w:rsidRDefault="00994DE8" w:rsidP="00994DE8">
      <w:pPr>
        <w:spacing w:line="360" w:lineRule="auto"/>
        <w:ind w:firstLine="284"/>
        <w:jc w:val="both"/>
        <w:rPr>
          <w:sz w:val="20"/>
        </w:rPr>
      </w:pPr>
      <w:r w:rsidRPr="005616F9">
        <w:rPr>
          <w:rFonts w:asciiTheme="majorBidi" w:hAnsiTheme="majorBidi" w:cstheme="majorBidi"/>
          <w:sz w:val="20"/>
        </w:rPr>
        <w:lastRenderedPageBreak/>
        <w:t xml:space="preserve">The second site focuses on shoreline and land-use changes in the central-east Tunisian coast in the North of Hammamet golf, referred to as Hammamet-North </w:t>
      </w:r>
      <w:r w:rsidRPr="005616F9">
        <w:rPr>
          <w:sz w:val="20"/>
        </w:rPr>
        <w:t xml:space="preserve">(HAM) </w:t>
      </w:r>
      <w:r w:rsidRPr="005616F9">
        <w:rPr>
          <w:rFonts w:asciiTheme="majorBidi" w:hAnsiTheme="majorBidi" w:cstheme="majorBidi"/>
          <w:sz w:val="20"/>
        </w:rPr>
        <w:t xml:space="preserve">in North Africa (Fig. </w:t>
      </w:r>
      <w:r w:rsidR="00AE5CBC">
        <w:rPr>
          <w:rFonts w:asciiTheme="majorBidi" w:hAnsiTheme="majorBidi" w:cstheme="majorBidi"/>
          <w:sz w:val="20"/>
        </w:rPr>
        <w:t xml:space="preserve">S1 </w:t>
      </w:r>
      <w:r w:rsidRPr="005616F9">
        <w:rPr>
          <w:rFonts w:asciiTheme="majorBidi" w:hAnsiTheme="majorBidi" w:cstheme="majorBidi"/>
          <w:sz w:val="20"/>
        </w:rPr>
        <w:t>1</w:t>
      </w:r>
      <w:r w:rsidR="00AE5CBC">
        <w:rPr>
          <w:rFonts w:asciiTheme="majorBidi" w:hAnsiTheme="majorBidi" w:cstheme="majorBidi"/>
          <w:sz w:val="20"/>
        </w:rPr>
        <w:t>(b)</w:t>
      </w:r>
      <w:r w:rsidRPr="005616F9">
        <w:rPr>
          <w:rFonts w:asciiTheme="majorBidi" w:hAnsiTheme="majorBidi" w:cstheme="majorBidi"/>
          <w:sz w:val="20"/>
        </w:rPr>
        <w:t xml:space="preserve">). </w:t>
      </w:r>
      <w:proofErr w:type="gramStart"/>
      <w:r w:rsidRPr="00831C8B">
        <w:rPr>
          <w:rFonts w:asciiTheme="majorBidi" w:hAnsiTheme="majorBidi" w:cstheme="majorBidi"/>
          <w:sz w:val="20"/>
        </w:rPr>
        <w:t>Similar to</w:t>
      </w:r>
      <w:proofErr w:type="gramEnd"/>
      <w:r w:rsidRPr="00831C8B">
        <w:rPr>
          <w:rFonts w:asciiTheme="majorBidi" w:hAnsiTheme="majorBidi" w:cstheme="majorBidi"/>
          <w:sz w:val="20"/>
        </w:rPr>
        <w:t xml:space="preserve"> the first site in </w:t>
      </w:r>
      <w:r w:rsidRPr="00563202">
        <w:rPr>
          <w:rFonts w:asciiTheme="majorBidi" w:hAnsiTheme="majorBidi" w:cstheme="majorBidi"/>
          <w:sz w:val="20"/>
        </w:rPr>
        <w:t xml:space="preserve">Southern California, the shore </w:t>
      </w:r>
      <w:r w:rsidRPr="00563202">
        <w:rPr>
          <w:rFonts w:asciiTheme="majorBidi" w:hAnsiTheme="majorBidi" w:cstheme="majorBidi"/>
          <w:sz w:val="20"/>
          <w:lang w:eastAsia="fr-FR"/>
        </w:rPr>
        <w:t xml:space="preserve">consists of series of embayed </w:t>
      </w:r>
      <w:r w:rsidRPr="00563202">
        <w:rPr>
          <w:rFonts w:asciiTheme="majorBidi" w:hAnsiTheme="majorBidi" w:cstheme="majorBidi"/>
          <w:sz w:val="20"/>
        </w:rPr>
        <w:t>sandy beaches, intercepted by swash pocket beaches, lagoons and sabkhas.</w:t>
      </w:r>
      <w:r w:rsidRPr="005616F9">
        <w:rPr>
          <w:rFonts w:asciiTheme="majorBidi" w:hAnsiTheme="majorBidi" w:cstheme="majorBidi"/>
          <w:sz w:val="20"/>
        </w:rPr>
        <w:t xml:space="preserve"> Tunisia is under a temperate Mediterranean climate with rainfall in the eastern-central region averaging 400 mm/</w:t>
      </w:r>
      <w:proofErr w:type="spellStart"/>
      <w:r w:rsidRPr="005616F9">
        <w:rPr>
          <w:rFonts w:asciiTheme="majorBidi" w:hAnsiTheme="majorBidi" w:cstheme="majorBidi"/>
          <w:sz w:val="20"/>
        </w:rPr>
        <w:t>yr</w:t>
      </w:r>
      <w:proofErr w:type="spellEnd"/>
      <w:r w:rsidRPr="005616F9">
        <w:rPr>
          <w:rFonts w:asciiTheme="majorBidi" w:hAnsiTheme="majorBidi" w:cstheme="majorBidi"/>
          <w:sz w:val="20"/>
        </w:rPr>
        <w:t xml:space="preserve"> [</w:t>
      </w:r>
      <w:r w:rsidR="0098462D">
        <w:rPr>
          <w:rFonts w:asciiTheme="majorBidi" w:hAnsiTheme="majorBidi" w:cstheme="majorBidi"/>
          <w:sz w:val="20"/>
        </w:rPr>
        <w:t>5</w:t>
      </w:r>
      <w:r w:rsidRPr="005616F9">
        <w:rPr>
          <w:rFonts w:asciiTheme="majorBidi" w:hAnsiTheme="majorBidi" w:cstheme="majorBidi"/>
          <w:sz w:val="20"/>
        </w:rPr>
        <w:t>]. The precipitation</w:t>
      </w:r>
      <w:r w:rsidRPr="005616F9">
        <w:rPr>
          <w:sz w:val="20"/>
        </w:rPr>
        <w:t xml:space="preserve"> patterns are highly variable, undergoing strong temporal and spatial fluctuations</w:t>
      </w:r>
      <w:r>
        <w:rPr>
          <w:sz w:val="20"/>
        </w:rPr>
        <w:t xml:space="preserve"> for the last three decades [</w:t>
      </w:r>
      <w:r w:rsidR="0098462D">
        <w:rPr>
          <w:sz w:val="20"/>
        </w:rPr>
        <w:t>6</w:t>
      </w:r>
      <w:r>
        <w:rPr>
          <w:sz w:val="20"/>
        </w:rPr>
        <w:t>]</w:t>
      </w:r>
      <w:r w:rsidRPr="005616F9">
        <w:rPr>
          <w:sz w:val="20"/>
        </w:rPr>
        <w:t xml:space="preserve">. The prevailing seafront wind is blowing from the northwest. Accordingly, the prevailing active wind that dominates the induced longshore drift along the Gulf of Hammamet is driven from </w:t>
      </w:r>
      <w:r>
        <w:rPr>
          <w:sz w:val="20"/>
        </w:rPr>
        <w:t xml:space="preserve">the </w:t>
      </w:r>
      <w:r w:rsidRPr="005616F9">
        <w:rPr>
          <w:sz w:val="20"/>
        </w:rPr>
        <w:t>north</w:t>
      </w:r>
      <w:r>
        <w:rPr>
          <w:sz w:val="20"/>
        </w:rPr>
        <w:t>-</w:t>
      </w:r>
      <w:r w:rsidRPr="005616F9">
        <w:rPr>
          <w:sz w:val="20"/>
        </w:rPr>
        <w:t>to</w:t>
      </w:r>
      <w:r>
        <w:rPr>
          <w:sz w:val="20"/>
        </w:rPr>
        <w:t>-</w:t>
      </w:r>
      <w:r w:rsidRPr="005616F9">
        <w:rPr>
          <w:sz w:val="20"/>
        </w:rPr>
        <w:t xml:space="preserve">south direction. The tide is mixed </w:t>
      </w:r>
      <w:r w:rsidRPr="005616F9">
        <w:rPr>
          <w:sz w:val="20"/>
          <w:lang w:val="en-GB"/>
        </w:rPr>
        <w:t xml:space="preserve">predominantly semi diurnal and microtidal, with a tidal range from 0.2 to 0.3 m. </w:t>
      </w:r>
      <w:r w:rsidRPr="005616F9">
        <w:rPr>
          <w:sz w:val="20"/>
        </w:rPr>
        <w:t xml:space="preserve">The major active rivers characterizing the study area </w:t>
      </w:r>
      <w:proofErr w:type="gramStart"/>
      <w:r w:rsidRPr="005616F9">
        <w:rPr>
          <w:sz w:val="20"/>
        </w:rPr>
        <w:t>are located in</w:t>
      </w:r>
      <w:proofErr w:type="gramEnd"/>
      <w:r w:rsidRPr="005616F9">
        <w:rPr>
          <w:sz w:val="20"/>
        </w:rPr>
        <w:t xml:space="preserve"> the northern part of the Gulf of Hammamet (Fig.</w:t>
      </w:r>
      <w:r w:rsidR="00AE5CBC">
        <w:rPr>
          <w:sz w:val="20"/>
        </w:rPr>
        <w:t>S1</w:t>
      </w:r>
      <w:r w:rsidRPr="005616F9">
        <w:rPr>
          <w:sz w:val="20"/>
        </w:rPr>
        <w:t xml:space="preserve"> 1</w:t>
      </w:r>
      <w:r w:rsidR="00AE5CBC">
        <w:rPr>
          <w:sz w:val="20"/>
        </w:rPr>
        <w:t>(b)</w:t>
      </w:r>
      <w:r w:rsidRPr="005616F9">
        <w:rPr>
          <w:sz w:val="20"/>
        </w:rPr>
        <w:t>). The sedimentary supply available downstream is significantly reduced after two dam’s construction</w:t>
      </w:r>
      <w:r>
        <w:rPr>
          <w:sz w:val="20"/>
        </w:rPr>
        <w:t>s</w:t>
      </w:r>
      <w:r w:rsidRPr="005616F9">
        <w:rPr>
          <w:sz w:val="20"/>
        </w:rPr>
        <w:t xml:space="preserve"> in 1963 and 1986 [</w:t>
      </w:r>
      <w:r w:rsidR="0098462D">
        <w:rPr>
          <w:sz w:val="20"/>
        </w:rPr>
        <w:t>7</w:t>
      </w:r>
      <w:r w:rsidRPr="005616F9">
        <w:rPr>
          <w:sz w:val="20"/>
        </w:rPr>
        <w:t>]. The population density rate increased significantly over the last decade between 1990 and 2014 by 45% [</w:t>
      </w:r>
      <w:r w:rsidR="0098462D">
        <w:rPr>
          <w:sz w:val="20"/>
        </w:rPr>
        <w:t>8</w:t>
      </w:r>
      <w:r w:rsidRPr="005616F9">
        <w:rPr>
          <w:sz w:val="20"/>
        </w:rPr>
        <w:t>].</w:t>
      </w:r>
      <w:r w:rsidR="001331C8">
        <w:rPr>
          <w:sz w:val="20"/>
        </w:rPr>
        <w:t xml:space="preserve"> </w:t>
      </w:r>
      <w:r w:rsidR="001331C8" w:rsidRPr="00370F85">
        <w:rPr>
          <w:sz w:val="20"/>
        </w:rPr>
        <w:t>The two study sites are extended over 500 m of length and are considered as representative sketch as both in the gulf of Santa Catalina and the gulf of Hammamet the coastal geomorphology is marked by a succession of pocket beach and littoral cell- bordered by promontories and cliffs</w:t>
      </w:r>
      <w:r w:rsidR="003D535F" w:rsidRPr="00370F85">
        <w:rPr>
          <w:sz w:val="20"/>
        </w:rPr>
        <w:t xml:space="preserve"> (Fig. S1).</w:t>
      </w:r>
    </w:p>
    <w:p w14:paraId="74B370C3" w14:textId="77777777" w:rsidR="00994DE8" w:rsidRPr="005616F9" w:rsidRDefault="00994DE8" w:rsidP="00994DE8">
      <w:pPr>
        <w:spacing w:line="360" w:lineRule="auto"/>
        <w:jc w:val="both"/>
        <w:rPr>
          <w:sz w:val="20"/>
          <w:lang w:val="en-GB"/>
        </w:rPr>
      </w:pPr>
    </w:p>
    <w:p w14:paraId="6F273CDC" w14:textId="77777777" w:rsidR="00D53FD9" w:rsidRPr="007572CC" w:rsidRDefault="00D53FD9" w:rsidP="00994DE8">
      <w:pPr>
        <w:spacing w:line="360" w:lineRule="auto"/>
        <w:jc w:val="both"/>
        <w:rPr>
          <w:rFonts w:asciiTheme="majorBidi" w:hAnsiTheme="majorBidi" w:cstheme="majorBidi"/>
          <w:sz w:val="18"/>
          <w:szCs w:val="18"/>
          <w:lang w:val="en-GB" w:eastAsia="fr-FR"/>
        </w:rPr>
      </w:pPr>
    </w:p>
    <w:p w14:paraId="1ADE61C1" w14:textId="1D374235" w:rsidR="00994DE8" w:rsidRDefault="00D53FD9" w:rsidP="00994DE8">
      <w:pPr>
        <w:spacing w:line="360" w:lineRule="auto"/>
        <w:jc w:val="both"/>
        <w:rPr>
          <w:b/>
          <w:sz w:val="20"/>
        </w:rPr>
      </w:pPr>
      <w:r w:rsidRPr="00D53FD9">
        <w:rPr>
          <w:b/>
          <w:sz w:val="20"/>
        </w:rPr>
        <w:t>2</w:t>
      </w:r>
      <w:r w:rsidR="00994DE8" w:rsidRPr="00D53FD9">
        <w:rPr>
          <w:b/>
          <w:sz w:val="20"/>
        </w:rPr>
        <w:t xml:space="preserve">. Shoreline change </w:t>
      </w:r>
      <w:r w:rsidR="00F27E4B">
        <w:rPr>
          <w:b/>
          <w:sz w:val="20"/>
        </w:rPr>
        <w:t>Observation</w:t>
      </w:r>
    </w:p>
    <w:p w14:paraId="00C907CF" w14:textId="093C53C4" w:rsidR="00516F33" w:rsidRPr="003F220E" w:rsidRDefault="00516F33" w:rsidP="00516F33">
      <w:pPr>
        <w:pStyle w:val="Affiliation"/>
        <w:spacing w:line="360" w:lineRule="auto"/>
        <w:ind w:firstLine="284"/>
        <w:rPr>
          <w:rFonts w:asciiTheme="majorBidi" w:hAnsiTheme="majorBidi" w:cstheme="majorBidi"/>
          <w:szCs w:val="20"/>
          <w:lang w:val="en-US" w:eastAsia="fr-FR"/>
        </w:rPr>
      </w:pPr>
      <w:r w:rsidRPr="003F220E">
        <w:rPr>
          <w:rFonts w:asciiTheme="majorBidi" w:hAnsiTheme="majorBidi" w:cstheme="majorBidi"/>
          <w:szCs w:val="20"/>
          <w:lang w:val="en-US" w:eastAsia="fr-FR"/>
        </w:rPr>
        <w:t xml:space="preserve">We define the observed Shoreline retreat in arid urban coasts as the sum of the shoreline retreat resulting from coastal erosion resulting from sediment imbalance </w:t>
      </w:r>
      <w:r w:rsidR="00642566">
        <w:rPr>
          <w:rFonts w:asciiTheme="majorBidi" w:hAnsiTheme="majorBidi" w:cstheme="majorBidi"/>
          <w:szCs w:val="20"/>
          <w:lang w:val="en-US" w:eastAsia="fr-FR"/>
        </w:rPr>
        <w:t>[9]</w:t>
      </w:r>
      <w:r w:rsidRPr="003F220E">
        <w:rPr>
          <w:rFonts w:asciiTheme="majorBidi" w:hAnsiTheme="majorBidi" w:cstheme="majorBidi"/>
          <w:szCs w:val="20"/>
          <w:lang w:val="en-US" w:eastAsia="fr-FR"/>
        </w:rPr>
        <w:t xml:space="preserve"> and the one resulting from sea-level rise caused by direct submersion </w:t>
      </w:r>
      <w:r w:rsidR="00642566">
        <w:rPr>
          <w:rFonts w:asciiTheme="majorBidi" w:hAnsiTheme="majorBidi" w:cstheme="majorBidi"/>
          <w:szCs w:val="20"/>
          <w:lang w:val="en-US" w:eastAsia="fr-FR"/>
        </w:rPr>
        <w:t>[10]</w:t>
      </w:r>
      <w:r>
        <w:rPr>
          <w:rFonts w:asciiTheme="majorBidi" w:hAnsiTheme="majorBidi" w:cstheme="majorBidi"/>
          <w:szCs w:val="20"/>
          <w:lang w:val="en-US" w:eastAsia="fr-FR"/>
        </w:rPr>
        <w:t xml:space="preserve"> </w:t>
      </w:r>
      <w:r w:rsidRPr="00DA2115">
        <w:rPr>
          <w:rFonts w:asciiTheme="majorBidi" w:hAnsiTheme="majorBidi" w:cstheme="majorBidi"/>
          <w:szCs w:val="20"/>
          <w:lang w:val="en-US" w:eastAsia="fr-FR"/>
        </w:rPr>
        <w:t xml:space="preserve">Equation 1. </w:t>
      </w:r>
    </w:p>
    <w:p w14:paraId="6BF3BDE6" w14:textId="77777777" w:rsidR="00516F33" w:rsidRDefault="00516F33" w:rsidP="00994DE8">
      <w:pPr>
        <w:spacing w:line="360" w:lineRule="auto"/>
        <w:jc w:val="both"/>
        <w:rPr>
          <w:b/>
          <w:sz w:val="20"/>
        </w:rPr>
      </w:pPr>
    </w:p>
    <w:p w14:paraId="47EF7AF9" w14:textId="7FB1DD43" w:rsidR="00F27E4B" w:rsidRPr="00DA2115" w:rsidRDefault="00DA2115" w:rsidP="00F27E4B">
      <w:pPr>
        <w:spacing w:line="360" w:lineRule="auto"/>
        <w:jc w:val="both"/>
        <w:rPr>
          <w:bCs/>
          <w:i/>
          <w:iCs/>
          <w:sz w:val="20"/>
        </w:rPr>
      </w:pPr>
      <w:r>
        <w:rPr>
          <w:bCs/>
          <w:i/>
          <w:iCs/>
          <w:sz w:val="20"/>
        </w:rPr>
        <w:t>M</w:t>
      </w:r>
      <w:r w:rsidR="00255123" w:rsidRPr="00DA2115">
        <w:rPr>
          <w:bCs/>
          <w:i/>
          <w:iCs/>
          <w:sz w:val="20"/>
        </w:rPr>
        <w:t xml:space="preserve">easured SRR (Observed using DSAS, 1994) </w:t>
      </w:r>
      <w:r w:rsidR="00F27E4B" w:rsidRPr="00DA2115">
        <w:rPr>
          <w:bCs/>
          <w:i/>
          <w:iCs/>
          <w:sz w:val="20"/>
        </w:rPr>
        <w:t xml:space="preserve">= </w:t>
      </w:r>
      <w:r w:rsidR="00255123" w:rsidRPr="00DA2115">
        <w:rPr>
          <w:bCs/>
          <w:i/>
          <w:iCs/>
          <w:sz w:val="20"/>
        </w:rPr>
        <w:t xml:space="preserve">SRR (Observed-Human driver) </w:t>
      </w:r>
      <w:r w:rsidR="00F27E4B" w:rsidRPr="00DA2115">
        <w:rPr>
          <w:bCs/>
          <w:i/>
          <w:iCs/>
          <w:sz w:val="20"/>
        </w:rPr>
        <w:t xml:space="preserve">+ SRR (SLR, calculated using </w:t>
      </w:r>
      <w:proofErr w:type="spellStart"/>
      <w:r w:rsidR="00F27E4B" w:rsidRPr="00DA2115">
        <w:rPr>
          <w:bCs/>
          <w:i/>
          <w:iCs/>
          <w:sz w:val="20"/>
        </w:rPr>
        <w:t>Bruum</w:t>
      </w:r>
      <w:proofErr w:type="spellEnd"/>
      <w:r w:rsidR="00F27E4B" w:rsidRPr="00DA2115">
        <w:rPr>
          <w:bCs/>
          <w:i/>
          <w:iCs/>
          <w:sz w:val="20"/>
        </w:rPr>
        <w:t xml:space="preserve"> 1962)</w:t>
      </w:r>
    </w:p>
    <w:p w14:paraId="48FC42F5" w14:textId="5D337BFE" w:rsidR="00C951A0" w:rsidRPr="00DA2115" w:rsidRDefault="00C951A0" w:rsidP="00C951A0">
      <w:pPr>
        <w:spacing w:line="360" w:lineRule="auto"/>
        <w:jc w:val="center"/>
        <w:rPr>
          <w:bCs/>
          <w:i/>
          <w:iCs/>
          <w:sz w:val="20"/>
        </w:rPr>
      </w:pPr>
      <m:oMath>
        <m:r>
          <w:rPr>
            <w:rFonts w:ascii="Cambria Math" w:hAnsi="Cambria Math" w:cstheme="majorBidi"/>
            <w:sz w:val="20"/>
          </w:rPr>
          <m:t>% SRR (Human)</m:t>
        </m:r>
        <m:r>
          <m:rPr>
            <m:sty m:val="p"/>
          </m:rPr>
          <w:rPr>
            <w:rFonts w:ascii="Cambria Math" w:hAnsi="Cambria Math" w:cstheme="majorBidi"/>
            <w:sz w:val="20"/>
          </w:rPr>
          <m:t>=</m:t>
        </m:r>
        <m:f>
          <m:fPr>
            <m:ctrlPr>
              <w:rPr>
                <w:rFonts w:ascii="Cambria Math" w:hAnsi="Cambria Math" w:cstheme="majorBidi"/>
                <w:bCs/>
                <w:iCs/>
                <w:sz w:val="20"/>
              </w:rPr>
            </m:ctrlPr>
          </m:fPr>
          <m:num>
            <m:r>
              <m:rPr>
                <m:sty m:val="p"/>
              </m:rPr>
              <w:rPr>
                <w:rFonts w:ascii="Cambria Math" w:hAnsi="Cambria Math" w:cstheme="majorBidi"/>
                <w:sz w:val="20"/>
              </w:rPr>
              <m:t>SRR (DSAS )-SRR( SLR)</m:t>
            </m:r>
          </m:num>
          <m:den>
            <m:r>
              <m:rPr>
                <m:sty m:val="p"/>
              </m:rPr>
              <w:rPr>
                <w:rFonts w:ascii="Cambria Math" w:hAnsi="Cambria Math" w:cstheme="majorBidi"/>
                <w:sz w:val="20"/>
              </w:rPr>
              <m:t>SRR (DSAS)</m:t>
            </m:r>
          </m:den>
        </m:f>
        <m:r>
          <w:rPr>
            <w:rFonts w:ascii="Cambria Math" w:hAnsi="Cambria Math" w:cstheme="majorBidi"/>
            <w:sz w:val="20"/>
          </w:rPr>
          <m:t>×</m:t>
        </m:r>
        <m:r>
          <m:rPr>
            <m:sty m:val="p"/>
          </m:rPr>
          <w:rPr>
            <w:rFonts w:ascii="Cambria Math" w:hAnsi="Cambria Math" w:cstheme="majorBidi"/>
            <w:sz w:val="20"/>
          </w:rPr>
          <m:t>100</m:t>
        </m:r>
      </m:oMath>
      <w:r w:rsidR="00DA2115" w:rsidRPr="00DA2115">
        <w:rPr>
          <w:rFonts w:asciiTheme="majorBidi" w:hAnsiTheme="majorBidi" w:cstheme="majorBidi"/>
          <w:iCs/>
          <w:sz w:val="20"/>
        </w:rPr>
        <w:t xml:space="preserve"> </w:t>
      </w:r>
      <w:r w:rsidR="00DA2115" w:rsidRPr="00847DDB">
        <w:rPr>
          <w:rFonts w:asciiTheme="majorBidi" w:hAnsiTheme="majorBidi" w:cstheme="majorBidi"/>
          <w:i/>
          <w:sz w:val="20"/>
        </w:rPr>
        <w:t>(Eq 1)</w:t>
      </w:r>
    </w:p>
    <w:p w14:paraId="5C8726FC" w14:textId="77777777" w:rsidR="00F27E4B" w:rsidRDefault="00F27E4B" w:rsidP="00994DE8">
      <w:pPr>
        <w:spacing w:line="360" w:lineRule="auto"/>
        <w:jc w:val="both"/>
        <w:rPr>
          <w:b/>
          <w:sz w:val="20"/>
        </w:rPr>
      </w:pPr>
    </w:p>
    <w:p w14:paraId="753A5979" w14:textId="533B66F7" w:rsidR="001C6FB0" w:rsidRPr="00D53FD9" w:rsidRDefault="00F27E4B" w:rsidP="00994DE8">
      <w:pPr>
        <w:spacing w:line="360" w:lineRule="auto"/>
        <w:jc w:val="both"/>
        <w:rPr>
          <w:b/>
          <w:sz w:val="20"/>
        </w:rPr>
      </w:pPr>
      <w:r>
        <w:rPr>
          <w:b/>
          <w:sz w:val="20"/>
        </w:rPr>
        <w:t xml:space="preserve">2.1 </w:t>
      </w:r>
      <w:r w:rsidR="00DA2115">
        <w:rPr>
          <w:b/>
          <w:sz w:val="20"/>
        </w:rPr>
        <w:t>Observed</w:t>
      </w:r>
      <w:r>
        <w:rPr>
          <w:b/>
          <w:sz w:val="20"/>
        </w:rPr>
        <w:t xml:space="preserve"> Shoreline Movement Rate </w:t>
      </w:r>
      <w:r w:rsidRPr="00DA2115">
        <w:rPr>
          <w:b/>
          <w:sz w:val="20"/>
        </w:rPr>
        <w:t>SRR (using DSAS</w:t>
      </w:r>
      <w:r w:rsidR="003A396F" w:rsidRPr="00DA2115">
        <w:rPr>
          <w:b/>
          <w:sz w:val="20"/>
        </w:rPr>
        <w:t>)</w:t>
      </w:r>
    </w:p>
    <w:p w14:paraId="6058DE3C" w14:textId="2A6AE3E6" w:rsidR="00994DE8" w:rsidRPr="005616F9" w:rsidRDefault="00994DE8" w:rsidP="00994DE8">
      <w:pPr>
        <w:spacing w:line="360" w:lineRule="auto"/>
        <w:ind w:firstLine="284"/>
        <w:jc w:val="both"/>
        <w:rPr>
          <w:sz w:val="20"/>
        </w:rPr>
      </w:pPr>
      <w:r w:rsidRPr="005616F9">
        <w:rPr>
          <w:sz w:val="20"/>
        </w:rPr>
        <w:t>To perform long-term shoreline monitoring, we use the Digital Shoreline Analysis System (DSAS) method [</w:t>
      </w:r>
      <w:r w:rsidR="00642566">
        <w:rPr>
          <w:sz w:val="20"/>
        </w:rPr>
        <w:t>11</w:t>
      </w:r>
      <w:r w:rsidRPr="005616F9">
        <w:rPr>
          <w:sz w:val="20"/>
        </w:rPr>
        <w:t>] implemented with datasets from Landsat orbital photogrammetric scenes (1992 and 2005) and Sentinel 2B (2018) and aerial scenes (1992, 2005 and 1992) (Tab</w:t>
      </w:r>
      <w:r w:rsidR="00AE5CBC">
        <w:rPr>
          <w:sz w:val="20"/>
        </w:rPr>
        <w:t>le S</w:t>
      </w:r>
      <w:r w:rsidRPr="005616F9">
        <w:rPr>
          <w:sz w:val="20"/>
        </w:rPr>
        <w:t>1</w:t>
      </w:r>
      <w:r w:rsidR="007C626B">
        <w:rPr>
          <w:sz w:val="20"/>
        </w:rPr>
        <w:t>, Figure S2</w:t>
      </w:r>
      <w:r w:rsidRPr="005616F9">
        <w:rPr>
          <w:sz w:val="20"/>
        </w:rPr>
        <w:t>).</w:t>
      </w:r>
    </w:p>
    <w:p w14:paraId="4C529BAF" w14:textId="4DEE3427" w:rsidR="00994DE8" w:rsidRDefault="00994DE8" w:rsidP="00994DE8">
      <w:pPr>
        <w:spacing w:line="360" w:lineRule="auto"/>
        <w:ind w:firstLine="284"/>
        <w:jc w:val="both"/>
        <w:rPr>
          <w:sz w:val="20"/>
        </w:rPr>
      </w:pPr>
      <w:r w:rsidRPr="005616F9">
        <w:rPr>
          <w:sz w:val="20"/>
        </w:rPr>
        <w:t>In this approach, the DSAS algorithm is used to create cross-shore transects and analyze different points along these transects to calculate the rate of shoreline change at a specific time interval. For each transect, DSAS provides an estimate of the shoreline position [</w:t>
      </w:r>
      <w:r w:rsidR="00642566">
        <w:rPr>
          <w:sz w:val="20"/>
        </w:rPr>
        <w:t>12</w:t>
      </w:r>
      <w:r w:rsidRPr="005616F9">
        <w:rPr>
          <w:sz w:val="20"/>
        </w:rPr>
        <w:t xml:space="preserve">]. Cross-shore transects are 500 m long with 50 m spacing to study the changes that occurred along the coasts of Corona Del Mar and North Hammamet. We stablish a baseline offshore, parallel to the general trend of the coastline (Fig. </w:t>
      </w:r>
      <w:r w:rsidR="00AE5CBC">
        <w:rPr>
          <w:sz w:val="20"/>
        </w:rPr>
        <w:t>S</w:t>
      </w:r>
      <w:r w:rsidRPr="005616F9">
        <w:rPr>
          <w:sz w:val="20"/>
        </w:rPr>
        <w:t>2). The statistics of the computed rate-of-change allow us to generate a time-series integrated in the Geographic Information System (GIS) showing the temporal evolution of the shoreline’s geometries and positions over the last decades. The statistical model generates two outputs: (1) the Net Shoreline Movement (NSM), which provides the total reported separation between the oldest (</w:t>
      </w:r>
      <w:r>
        <w:rPr>
          <w:sz w:val="20"/>
        </w:rPr>
        <w:t>1992</w:t>
      </w:r>
      <w:r w:rsidRPr="005616F9">
        <w:rPr>
          <w:sz w:val="20"/>
        </w:rPr>
        <w:t xml:space="preserve">) and current (2018) shoreline </w:t>
      </w:r>
      <w:r w:rsidRPr="005616F9">
        <w:rPr>
          <w:sz w:val="20"/>
        </w:rPr>
        <w:lastRenderedPageBreak/>
        <w:t xml:space="preserve">positions; and (2) the End Point Rate (EPR), which is the annual rate of shoreline retreat. These two latter parameters are then implemented in an empiric numerical model that also used the changes in land classification to forecast the short and mid-term shoreline retreat rates in m/year for each site under different urban growth scenarios in the time frame from 1990 to 2100. </w:t>
      </w:r>
    </w:p>
    <w:p w14:paraId="5FE50169" w14:textId="77777777" w:rsidR="00F27E4B" w:rsidRDefault="00F27E4B" w:rsidP="00994DE8">
      <w:pPr>
        <w:spacing w:line="360" w:lineRule="auto"/>
        <w:ind w:firstLine="284"/>
        <w:jc w:val="both"/>
        <w:rPr>
          <w:sz w:val="20"/>
        </w:rPr>
      </w:pPr>
    </w:p>
    <w:p w14:paraId="03C02997" w14:textId="57D9EB84" w:rsidR="00F27E4B" w:rsidRDefault="00F27E4B" w:rsidP="00F27E4B">
      <w:pPr>
        <w:spacing w:line="360" w:lineRule="auto"/>
        <w:jc w:val="both"/>
        <w:rPr>
          <w:b/>
          <w:sz w:val="20"/>
        </w:rPr>
      </w:pPr>
      <w:r w:rsidRPr="00F27E4B">
        <w:rPr>
          <w:b/>
          <w:sz w:val="20"/>
        </w:rPr>
        <w:t>2.2 S</w:t>
      </w:r>
      <w:r>
        <w:rPr>
          <w:b/>
          <w:sz w:val="20"/>
        </w:rPr>
        <w:t xml:space="preserve">horeline Retreat Rate from </w:t>
      </w:r>
      <w:r w:rsidRPr="00F27E4B">
        <w:rPr>
          <w:b/>
          <w:sz w:val="20"/>
        </w:rPr>
        <w:t>SLR</w:t>
      </w:r>
      <w:r>
        <w:rPr>
          <w:b/>
          <w:sz w:val="20"/>
        </w:rPr>
        <w:t xml:space="preserve"> (</w:t>
      </w:r>
      <w:proofErr w:type="spellStart"/>
      <w:r w:rsidRPr="00F27E4B">
        <w:rPr>
          <w:b/>
          <w:sz w:val="20"/>
        </w:rPr>
        <w:t>Bruu</w:t>
      </w:r>
      <w:r w:rsidR="003A396F">
        <w:rPr>
          <w:b/>
          <w:sz w:val="20"/>
        </w:rPr>
        <w:t>n</w:t>
      </w:r>
      <w:proofErr w:type="spellEnd"/>
      <w:r w:rsidRPr="00F27E4B">
        <w:rPr>
          <w:b/>
          <w:sz w:val="20"/>
        </w:rPr>
        <w:t xml:space="preserve"> </w:t>
      </w:r>
      <w:r>
        <w:rPr>
          <w:b/>
          <w:sz w:val="20"/>
        </w:rPr>
        <w:t xml:space="preserve">theory </w:t>
      </w:r>
      <w:r w:rsidRPr="00F27E4B">
        <w:rPr>
          <w:b/>
          <w:sz w:val="20"/>
        </w:rPr>
        <w:t>1962)</w:t>
      </w:r>
    </w:p>
    <w:p w14:paraId="766473F5" w14:textId="5A007826" w:rsidR="00F27E4B" w:rsidRPr="00DA2115" w:rsidRDefault="00F27E4B" w:rsidP="00F27E4B">
      <w:pPr>
        <w:spacing w:line="360" w:lineRule="auto"/>
        <w:ind w:firstLine="284"/>
        <w:jc w:val="both"/>
        <w:rPr>
          <w:sz w:val="20"/>
        </w:rPr>
      </w:pPr>
      <w:r w:rsidRPr="00DA2115">
        <w:rPr>
          <w:sz w:val="20"/>
        </w:rPr>
        <w:t xml:space="preserve">The estimation of the equilibrium Shoreline retreat R of sandy coasts due to SLR is </w:t>
      </w:r>
      <w:r w:rsidR="007A5C90">
        <w:rPr>
          <w:sz w:val="20"/>
        </w:rPr>
        <w:t xml:space="preserve">calculated </w:t>
      </w:r>
      <w:r w:rsidRPr="00DA2115">
        <w:rPr>
          <w:sz w:val="20"/>
        </w:rPr>
        <w:t xml:space="preserve">based on the </w:t>
      </w:r>
      <w:proofErr w:type="spellStart"/>
      <w:r w:rsidRPr="00AE5CBC">
        <w:rPr>
          <w:sz w:val="20"/>
        </w:rPr>
        <w:t>Bruun</w:t>
      </w:r>
      <w:proofErr w:type="spellEnd"/>
      <w:r w:rsidRPr="00AE5CBC">
        <w:rPr>
          <w:sz w:val="20"/>
        </w:rPr>
        <w:t xml:space="preserve"> rule</w:t>
      </w:r>
      <w:r w:rsidR="00B90C17">
        <w:rPr>
          <w:sz w:val="20"/>
        </w:rPr>
        <w:t xml:space="preserve"> [10]</w:t>
      </w:r>
      <w:r w:rsidRPr="00DA2115">
        <w:rPr>
          <w:sz w:val="20"/>
        </w:rPr>
        <w:t xml:space="preserve">. This approach </w:t>
      </w:r>
      <w:r w:rsidR="007A5C90">
        <w:rPr>
          <w:sz w:val="20"/>
        </w:rPr>
        <w:t>is developed</w:t>
      </w:r>
      <w:r w:rsidRPr="00DA2115">
        <w:rPr>
          <w:sz w:val="20"/>
        </w:rPr>
        <w:t xml:space="preserve"> </w:t>
      </w:r>
      <w:r w:rsidR="007A5C90">
        <w:rPr>
          <w:sz w:val="20"/>
        </w:rPr>
        <w:t>following the Equation 2 and is based on</w:t>
      </w:r>
      <w:r w:rsidRPr="00DA2115">
        <w:rPr>
          <w:sz w:val="20"/>
        </w:rPr>
        <w:t xml:space="preserve"> the beach morphology </w:t>
      </w:r>
      <w:r w:rsidR="007A5C90">
        <w:rPr>
          <w:sz w:val="20"/>
        </w:rPr>
        <w:t>parameter associated to the</w:t>
      </w:r>
      <w:r w:rsidRPr="00DA2115">
        <w:rPr>
          <w:sz w:val="20"/>
        </w:rPr>
        <w:t xml:space="preserve"> prevailing wave climate</w:t>
      </w:r>
      <w:r w:rsidR="007A5C90">
        <w:rPr>
          <w:sz w:val="20"/>
        </w:rPr>
        <w:t>:</w:t>
      </w:r>
    </w:p>
    <w:p w14:paraId="68CE5B28" w14:textId="128EF48B" w:rsidR="00831F03" w:rsidRPr="00831F03" w:rsidRDefault="00F85143" w:rsidP="00831F03">
      <w:pPr>
        <w:spacing w:line="360" w:lineRule="auto"/>
        <w:ind w:firstLine="284"/>
        <w:jc w:val="center"/>
        <w:rPr>
          <w:sz w:val="20"/>
        </w:rPr>
      </w:pPr>
      <m:oMath>
        <m:r>
          <m:rPr>
            <m:sty m:val="p"/>
          </m:rPr>
          <w:rPr>
            <w:rFonts w:ascii="Cambria Math" w:hAnsi="Cambria Math"/>
            <w:sz w:val="20"/>
          </w:rPr>
          <m:t>R = (1/tanβ)</m:t>
        </m:r>
        <m:r>
          <w:rPr>
            <w:rFonts w:ascii="Cambria Math" w:hAnsi="Cambria Math" w:cstheme="majorBidi"/>
            <w:sz w:val="20"/>
          </w:rPr>
          <m:t>×</m:t>
        </m:r>
        <m:r>
          <m:rPr>
            <m:sty m:val="p"/>
          </m:rPr>
          <w:rPr>
            <w:rFonts w:ascii="Cambria Math" w:hAnsi="Cambria Math"/>
            <w:sz w:val="20"/>
          </w:rPr>
          <m:t>SLR</m:t>
        </m:r>
      </m:oMath>
      <w:r w:rsidR="00831F03" w:rsidRPr="00831F03">
        <w:rPr>
          <w:sz w:val="20"/>
        </w:rPr>
        <w:t xml:space="preserve"> </w:t>
      </w:r>
      <w:r w:rsidR="00831F03" w:rsidRPr="00831F03">
        <w:rPr>
          <w:i/>
          <w:iCs/>
          <w:sz w:val="20"/>
        </w:rPr>
        <w:t>(Eq 2)</w:t>
      </w:r>
    </w:p>
    <w:p w14:paraId="47C53636" w14:textId="4F8BF5C2" w:rsidR="00831F03" w:rsidRPr="009078ED" w:rsidRDefault="00831F03" w:rsidP="00F27E4B">
      <w:pPr>
        <w:spacing w:line="360" w:lineRule="auto"/>
        <w:ind w:firstLine="284"/>
        <w:jc w:val="center"/>
        <w:rPr>
          <w:color w:val="0070C0"/>
          <w:sz w:val="20"/>
        </w:rPr>
      </w:pPr>
    </w:p>
    <w:p w14:paraId="4780EF85" w14:textId="1775D2DC" w:rsidR="00F27E4B" w:rsidRPr="00370F85" w:rsidRDefault="00831F03" w:rsidP="00F27E4B">
      <w:pPr>
        <w:spacing w:line="360" w:lineRule="auto"/>
        <w:jc w:val="both"/>
        <w:rPr>
          <w:sz w:val="20"/>
        </w:rPr>
      </w:pPr>
      <w:r w:rsidRPr="00370F85">
        <w:rPr>
          <w:sz w:val="20"/>
        </w:rPr>
        <w:t>W</w:t>
      </w:r>
      <w:r w:rsidR="00F27E4B" w:rsidRPr="00370F85">
        <w:rPr>
          <w:sz w:val="20"/>
        </w:rPr>
        <w:t>here: R is the shoreline re</w:t>
      </w:r>
      <w:r w:rsidR="00F85143">
        <w:rPr>
          <w:sz w:val="20"/>
        </w:rPr>
        <w:t>treat rate (m</w:t>
      </w:r>
      <w:r w:rsidR="00AF27B7">
        <w:rPr>
          <w:sz w:val="20"/>
        </w:rPr>
        <w:t>m</w:t>
      </w:r>
      <w:r w:rsidR="00F85143">
        <w:rPr>
          <w:sz w:val="20"/>
        </w:rPr>
        <w:t>/</w:t>
      </w:r>
      <w:proofErr w:type="spellStart"/>
      <w:r w:rsidR="00F85143">
        <w:rPr>
          <w:sz w:val="20"/>
        </w:rPr>
        <w:t>yr</w:t>
      </w:r>
      <w:proofErr w:type="spellEnd"/>
      <w:r w:rsidR="00F85143">
        <w:rPr>
          <w:sz w:val="20"/>
        </w:rPr>
        <w:t>)</w:t>
      </w:r>
    </w:p>
    <w:p w14:paraId="3871AD10" w14:textId="592DC8BE" w:rsidR="00F27E4B" w:rsidRPr="00370F85" w:rsidRDefault="00F27E4B" w:rsidP="00F27E4B">
      <w:pPr>
        <w:spacing w:line="360" w:lineRule="auto"/>
        <w:ind w:firstLine="720"/>
        <w:jc w:val="both"/>
        <w:rPr>
          <w:sz w:val="20"/>
        </w:rPr>
      </w:pPr>
      <w:r w:rsidRPr="00370F85">
        <w:rPr>
          <w:sz w:val="20"/>
        </w:rPr>
        <w:t>l is the horizontal length of the shoreface bottom affected by the sea level rise (m</w:t>
      </w:r>
      <w:r w:rsidR="00AF27B7">
        <w:rPr>
          <w:sz w:val="20"/>
        </w:rPr>
        <w:t>m/</w:t>
      </w:r>
      <w:proofErr w:type="spellStart"/>
      <w:r w:rsidR="00AF27B7">
        <w:rPr>
          <w:sz w:val="20"/>
        </w:rPr>
        <w:t>yr</w:t>
      </w:r>
      <w:proofErr w:type="spellEnd"/>
      <w:r w:rsidRPr="00370F85">
        <w:rPr>
          <w:sz w:val="20"/>
        </w:rPr>
        <w:t>)</w:t>
      </w:r>
    </w:p>
    <w:p w14:paraId="7C09204A" w14:textId="54C0CDD4" w:rsidR="00F27E4B" w:rsidRPr="00370F85" w:rsidRDefault="00F27E4B" w:rsidP="00F27E4B">
      <w:pPr>
        <w:spacing w:line="360" w:lineRule="auto"/>
        <w:ind w:firstLine="720"/>
        <w:jc w:val="both"/>
        <w:rPr>
          <w:sz w:val="20"/>
        </w:rPr>
      </w:pPr>
      <w:r w:rsidRPr="00370F85">
        <w:rPr>
          <w:sz w:val="20"/>
        </w:rPr>
        <w:t xml:space="preserve">tan β is </w:t>
      </w:r>
      <w:proofErr w:type="gramStart"/>
      <w:r w:rsidRPr="00370F85">
        <w:rPr>
          <w:sz w:val="20"/>
        </w:rPr>
        <w:t xml:space="preserve">the </w:t>
      </w:r>
      <w:r w:rsidR="007A5C90">
        <w:rPr>
          <w:sz w:val="20"/>
        </w:rPr>
        <w:t xml:space="preserve"> </w:t>
      </w:r>
      <w:proofErr w:type="spellStart"/>
      <w:r w:rsidR="007A5C90">
        <w:rPr>
          <w:sz w:val="20"/>
        </w:rPr>
        <w:t>beachface</w:t>
      </w:r>
      <w:proofErr w:type="spellEnd"/>
      <w:proofErr w:type="gramEnd"/>
      <w:r w:rsidR="007A5C90">
        <w:rPr>
          <w:sz w:val="20"/>
        </w:rPr>
        <w:t xml:space="preserve"> cross</w:t>
      </w:r>
      <w:r w:rsidR="00AF27B7">
        <w:rPr>
          <w:sz w:val="20"/>
        </w:rPr>
        <w:t>-</w:t>
      </w:r>
      <w:r w:rsidR="007A5C90">
        <w:rPr>
          <w:sz w:val="20"/>
        </w:rPr>
        <w:t>shore</w:t>
      </w:r>
      <w:r w:rsidRPr="00370F85">
        <w:rPr>
          <w:sz w:val="20"/>
        </w:rPr>
        <w:t xml:space="preserve"> slope (°)</w:t>
      </w:r>
    </w:p>
    <w:p w14:paraId="0528C327" w14:textId="32ECF605" w:rsidR="00F27E4B" w:rsidRPr="00370F85" w:rsidRDefault="00F27E4B" w:rsidP="00F27E4B">
      <w:pPr>
        <w:spacing w:line="360" w:lineRule="auto"/>
        <w:ind w:firstLine="720"/>
        <w:jc w:val="both"/>
        <w:rPr>
          <w:sz w:val="20"/>
        </w:rPr>
      </w:pPr>
      <w:r w:rsidRPr="00370F85">
        <w:rPr>
          <w:sz w:val="20"/>
        </w:rPr>
        <w:t>and SLR express the sea level rise rate (m)</w:t>
      </w:r>
    </w:p>
    <w:p w14:paraId="53AA238B" w14:textId="3FBBE2A5" w:rsidR="00F27E4B" w:rsidRPr="00AF27B7" w:rsidRDefault="00370F85" w:rsidP="00A0568F">
      <w:pPr>
        <w:spacing w:line="360" w:lineRule="auto"/>
        <w:ind w:firstLine="284"/>
        <w:jc w:val="both"/>
        <w:rPr>
          <w:sz w:val="20"/>
        </w:rPr>
      </w:pPr>
      <w:r w:rsidRPr="00AF27B7">
        <w:rPr>
          <w:sz w:val="20"/>
        </w:rPr>
        <w:t xml:space="preserve">The </w:t>
      </w:r>
      <w:r w:rsidR="007A5C90" w:rsidRPr="00AF27B7">
        <w:rPr>
          <w:sz w:val="20"/>
        </w:rPr>
        <w:t>r</w:t>
      </w:r>
      <w:r w:rsidR="00F27E4B" w:rsidRPr="00AF27B7">
        <w:rPr>
          <w:sz w:val="20"/>
        </w:rPr>
        <w:t xml:space="preserve">egional SLR </w:t>
      </w:r>
      <w:r w:rsidR="007A5C90" w:rsidRPr="00AF27B7">
        <w:rPr>
          <w:sz w:val="20"/>
        </w:rPr>
        <w:t>values are extracted from the process-based projections scenarios [</w:t>
      </w:r>
      <w:r w:rsidR="00405B66">
        <w:rPr>
          <w:sz w:val="20"/>
        </w:rPr>
        <w:t>13</w:t>
      </w:r>
      <w:r w:rsidR="007A5C90" w:rsidRPr="00AF27B7">
        <w:rPr>
          <w:sz w:val="20"/>
        </w:rPr>
        <w:t xml:space="preserve">] measured from tide-gauge in the neighboring station of the two study areas: the San Diego station and the </w:t>
      </w:r>
      <w:r w:rsidR="00AF27B7" w:rsidRPr="00AF27B7">
        <w:rPr>
          <w:sz w:val="20"/>
        </w:rPr>
        <w:t>Mediterranean Sea</w:t>
      </w:r>
      <w:r w:rsidR="007A5C90" w:rsidRPr="00AF27B7">
        <w:rPr>
          <w:sz w:val="20"/>
        </w:rPr>
        <w:t xml:space="preserve"> station [</w:t>
      </w:r>
      <w:r w:rsidR="00405B66">
        <w:rPr>
          <w:sz w:val="20"/>
        </w:rPr>
        <w:t>14</w:t>
      </w:r>
      <w:r w:rsidR="007A5C90" w:rsidRPr="00AF27B7">
        <w:rPr>
          <w:sz w:val="20"/>
        </w:rPr>
        <w:t>]</w:t>
      </w:r>
      <w:r w:rsidR="00405B66">
        <w:rPr>
          <w:sz w:val="20"/>
        </w:rPr>
        <w:t>-</w:t>
      </w:r>
      <w:r w:rsidR="007A5C90" w:rsidRPr="00AF27B7">
        <w:rPr>
          <w:sz w:val="20"/>
        </w:rPr>
        <w:t>[</w:t>
      </w:r>
      <w:r w:rsidR="00405B66">
        <w:rPr>
          <w:sz w:val="20"/>
        </w:rPr>
        <w:t>15</w:t>
      </w:r>
      <w:r w:rsidR="007A5C90" w:rsidRPr="00AF27B7">
        <w:rPr>
          <w:sz w:val="20"/>
        </w:rPr>
        <w:t>].</w:t>
      </w:r>
      <w:r w:rsidR="00AF27B7">
        <w:rPr>
          <w:sz w:val="20"/>
        </w:rPr>
        <w:t xml:space="preserve"> </w:t>
      </w:r>
      <w:r w:rsidR="00F27E4B" w:rsidRPr="00AF27B7">
        <w:rPr>
          <w:sz w:val="20"/>
        </w:rPr>
        <w:t xml:space="preserve">The tan β </w:t>
      </w:r>
      <w:r w:rsidR="00AF27B7" w:rsidRPr="00AF27B7">
        <w:rPr>
          <w:sz w:val="20"/>
        </w:rPr>
        <w:t>index</w:t>
      </w:r>
      <w:r w:rsidR="00F27E4B" w:rsidRPr="00AF27B7">
        <w:rPr>
          <w:sz w:val="20"/>
        </w:rPr>
        <w:t xml:space="preserve"> expresses the slope of the </w:t>
      </w:r>
      <w:r w:rsidR="00AF27B7" w:rsidRPr="00AF27B7">
        <w:rPr>
          <w:sz w:val="20"/>
        </w:rPr>
        <w:t>dynamic</w:t>
      </w:r>
      <w:r w:rsidR="00F27E4B" w:rsidRPr="00AF27B7">
        <w:rPr>
          <w:sz w:val="20"/>
        </w:rPr>
        <w:t xml:space="preserve"> beach </w:t>
      </w:r>
      <w:r w:rsidR="00AF27B7" w:rsidRPr="00AF27B7">
        <w:rPr>
          <w:sz w:val="20"/>
        </w:rPr>
        <w:t xml:space="preserve">cross-shore </w:t>
      </w:r>
      <w:r w:rsidR="00F27E4B" w:rsidRPr="00AF27B7">
        <w:rPr>
          <w:sz w:val="20"/>
        </w:rPr>
        <w:t xml:space="preserve">profile, which </w:t>
      </w:r>
      <w:r w:rsidR="00AE5CBC" w:rsidRPr="00AF27B7">
        <w:rPr>
          <w:sz w:val="20"/>
        </w:rPr>
        <w:t>it</w:t>
      </w:r>
      <w:r w:rsidR="00F27E4B" w:rsidRPr="00AF27B7">
        <w:rPr>
          <w:sz w:val="20"/>
        </w:rPr>
        <w:t xml:space="preserve"> has </w:t>
      </w:r>
      <w:proofErr w:type="gramStart"/>
      <w:r w:rsidR="00F27E4B" w:rsidRPr="00AF27B7">
        <w:rPr>
          <w:sz w:val="20"/>
        </w:rPr>
        <w:t xml:space="preserve">been </w:t>
      </w:r>
      <w:r w:rsidR="00AF27B7" w:rsidRPr="00AF27B7">
        <w:rPr>
          <w:sz w:val="20"/>
        </w:rPr>
        <w:t>considered</w:t>
      </w:r>
      <w:r w:rsidR="00F27E4B" w:rsidRPr="00AF27B7">
        <w:rPr>
          <w:sz w:val="20"/>
        </w:rPr>
        <w:t xml:space="preserve"> to be</w:t>
      </w:r>
      <w:proofErr w:type="gramEnd"/>
      <w:r w:rsidR="00F27E4B" w:rsidRPr="00AF27B7">
        <w:rPr>
          <w:sz w:val="20"/>
        </w:rPr>
        <w:t xml:space="preserve"> constant in space </w:t>
      </w:r>
      <w:r w:rsidR="0086555E" w:rsidRPr="00AF27B7">
        <w:rPr>
          <w:sz w:val="20"/>
        </w:rPr>
        <w:t>[</w:t>
      </w:r>
      <w:r w:rsidR="00405B66">
        <w:rPr>
          <w:sz w:val="20"/>
        </w:rPr>
        <w:t>16</w:t>
      </w:r>
      <w:r w:rsidR="0086555E" w:rsidRPr="00AF27B7">
        <w:rPr>
          <w:sz w:val="20"/>
        </w:rPr>
        <w:t>]</w:t>
      </w:r>
      <w:r w:rsidR="00F27E4B" w:rsidRPr="00AF27B7">
        <w:rPr>
          <w:sz w:val="20"/>
        </w:rPr>
        <w:t xml:space="preserve">. </w:t>
      </w:r>
      <w:r w:rsidR="00AF27B7" w:rsidRPr="00AF27B7">
        <w:rPr>
          <w:sz w:val="20"/>
        </w:rPr>
        <w:t>In our study</w:t>
      </w:r>
      <w:r w:rsidR="00F27E4B" w:rsidRPr="00AF27B7">
        <w:rPr>
          <w:sz w:val="20"/>
        </w:rPr>
        <w:t>, we use</w:t>
      </w:r>
      <w:r w:rsidR="00AF27B7" w:rsidRPr="00AF27B7">
        <w:rPr>
          <w:sz w:val="20"/>
        </w:rPr>
        <w:t xml:space="preserve"> the</w:t>
      </w:r>
      <w:r w:rsidR="00F27E4B" w:rsidRPr="00AF27B7">
        <w:rPr>
          <w:sz w:val="20"/>
        </w:rPr>
        <w:t xml:space="preserve"> global dataset </w:t>
      </w:r>
      <w:r w:rsidR="00AF27B7" w:rsidRPr="00AF27B7">
        <w:rPr>
          <w:sz w:val="20"/>
        </w:rPr>
        <w:t>for the β</w:t>
      </w:r>
      <w:r w:rsidR="00F27E4B" w:rsidRPr="00AF27B7">
        <w:rPr>
          <w:sz w:val="20"/>
        </w:rPr>
        <w:t xml:space="preserve"> slopes</w:t>
      </w:r>
      <w:r w:rsidR="0086555E" w:rsidRPr="00AF27B7">
        <w:rPr>
          <w:sz w:val="20"/>
        </w:rPr>
        <w:t xml:space="preserve"> </w:t>
      </w:r>
      <w:r w:rsidR="00AF27B7" w:rsidRPr="00AF27B7">
        <w:rPr>
          <w:sz w:val="20"/>
        </w:rPr>
        <w:t xml:space="preserve">parameter </w:t>
      </w:r>
      <w:r w:rsidR="0086555E" w:rsidRPr="00AF27B7">
        <w:rPr>
          <w:sz w:val="20"/>
        </w:rPr>
        <w:t>[1</w:t>
      </w:r>
      <w:r w:rsidR="00405B66">
        <w:rPr>
          <w:sz w:val="20"/>
        </w:rPr>
        <w:t>7</w:t>
      </w:r>
      <w:r w:rsidR="0086555E" w:rsidRPr="00AF27B7">
        <w:rPr>
          <w:sz w:val="20"/>
        </w:rPr>
        <w:t xml:space="preserve">] </w:t>
      </w:r>
      <w:r w:rsidR="00F27E4B" w:rsidRPr="00AF27B7">
        <w:rPr>
          <w:sz w:val="20"/>
        </w:rPr>
        <w:t xml:space="preserve">(Table </w:t>
      </w:r>
      <w:r w:rsidR="00AE5CBC" w:rsidRPr="00AF27B7">
        <w:rPr>
          <w:sz w:val="20"/>
        </w:rPr>
        <w:t>S2</w:t>
      </w:r>
      <w:r w:rsidR="00F27E4B" w:rsidRPr="00AF27B7">
        <w:rPr>
          <w:sz w:val="20"/>
        </w:rPr>
        <w:t>).</w:t>
      </w:r>
    </w:p>
    <w:p w14:paraId="41226FAD" w14:textId="77777777" w:rsidR="00F27E4B" w:rsidRPr="00AF27B7" w:rsidRDefault="00F27E4B" w:rsidP="00F27E4B">
      <w:pPr>
        <w:spacing w:after="160" w:line="259" w:lineRule="auto"/>
        <w:jc w:val="both"/>
        <w:rPr>
          <w:sz w:val="20"/>
        </w:rPr>
      </w:pPr>
      <w:r w:rsidRPr="00AF27B7">
        <w:rPr>
          <w:sz w:val="20"/>
        </w:rPr>
        <w:br w:type="page"/>
      </w:r>
    </w:p>
    <w:p w14:paraId="3BA35351" w14:textId="77777777" w:rsidR="00F27E4B" w:rsidRPr="005616F9" w:rsidRDefault="00F27E4B" w:rsidP="00994DE8">
      <w:pPr>
        <w:spacing w:line="360" w:lineRule="auto"/>
        <w:ind w:firstLine="284"/>
        <w:jc w:val="both"/>
        <w:rPr>
          <w:sz w:val="20"/>
        </w:rPr>
      </w:pPr>
    </w:p>
    <w:p w14:paraId="6DA4D588" w14:textId="4D58C0B0" w:rsidR="00994DE8" w:rsidRPr="00D53FD9" w:rsidRDefault="00D53FD9" w:rsidP="00994DE8">
      <w:pPr>
        <w:spacing w:line="360" w:lineRule="auto"/>
        <w:jc w:val="both"/>
        <w:rPr>
          <w:rFonts w:asciiTheme="majorBidi" w:hAnsiTheme="majorBidi" w:cstheme="majorBidi"/>
          <w:b/>
          <w:bCs/>
          <w:sz w:val="20"/>
          <w:lang w:eastAsia="fr-FR"/>
        </w:rPr>
      </w:pPr>
      <w:r w:rsidRPr="00D53FD9">
        <w:rPr>
          <w:rFonts w:asciiTheme="majorBidi" w:hAnsiTheme="majorBidi" w:cstheme="majorBidi"/>
          <w:b/>
          <w:bCs/>
          <w:sz w:val="20"/>
          <w:lang w:eastAsia="fr-FR"/>
        </w:rPr>
        <w:t>3</w:t>
      </w:r>
      <w:r w:rsidR="00994DE8" w:rsidRPr="00D53FD9">
        <w:rPr>
          <w:rFonts w:asciiTheme="majorBidi" w:hAnsiTheme="majorBidi" w:cstheme="majorBidi"/>
          <w:b/>
          <w:bCs/>
          <w:sz w:val="20"/>
          <w:lang w:eastAsia="fr-FR"/>
        </w:rPr>
        <w:t>. Land-use classification</w:t>
      </w:r>
    </w:p>
    <w:p w14:paraId="67A0A71C" w14:textId="7E933E3A" w:rsidR="00994DE8" w:rsidRPr="004D319C" w:rsidRDefault="00994DE8" w:rsidP="00994DE8">
      <w:pPr>
        <w:spacing w:line="360" w:lineRule="auto"/>
        <w:ind w:firstLine="284"/>
        <w:jc w:val="both"/>
        <w:rPr>
          <w:sz w:val="20"/>
        </w:rPr>
      </w:pPr>
      <w:bookmarkStart w:id="0" w:name="_Hlk85118178"/>
      <w:proofErr w:type="gramStart"/>
      <w:r>
        <w:rPr>
          <w:bCs/>
          <w:sz w:val="20"/>
        </w:rPr>
        <w:t>In order to</w:t>
      </w:r>
      <w:proofErr w:type="gramEnd"/>
      <w:r>
        <w:rPr>
          <w:bCs/>
          <w:sz w:val="20"/>
        </w:rPr>
        <w:t xml:space="preserve"> accurately assess </w:t>
      </w:r>
      <w:r w:rsidRPr="005616F9">
        <w:rPr>
          <w:bCs/>
          <w:sz w:val="20"/>
        </w:rPr>
        <w:t xml:space="preserve">the temporal variability in the sea-land interface, and the different land-use classes we perform </w:t>
      </w:r>
      <w:r>
        <w:rPr>
          <w:bCs/>
          <w:sz w:val="20"/>
        </w:rPr>
        <w:t xml:space="preserve">respectively </w:t>
      </w:r>
      <w:r w:rsidRPr="005616F9">
        <w:rPr>
          <w:bCs/>
          <w:sz w:val="20"/>
        </w:rPr>
        <w:t xml:space="preserve">time-series analysis of orbital photogrammetric scenes </w:t>
      </w:r>
      <w:r>
        <w:rPr>
          <w:bCs/>
          <w:sz w:val="20"/>
        </w:rPr>
        <w:t>and</w:t>
      </w:r>
      <w:r w:rsidRPr="005616F9">
        <w:rPr>
          <w:bCs/>
          <w:sz w:val="20"/>
        </w:rPr>
        <w:t xml:space="preserve"> semi-automated terrain classification.  </w:t>
      </w:r>
      <w:bookmarkEnd w:id="0"/>
      <w:r w:rsidRPr="005616F9">
        <w:rPr>
          <w:sz w:val="20"/>
        </w:rPr>
        <w:t>We adopt automated approaches to produce land-use maps from Landsat Thematic Mapper (TM) (30 x 30 m spatial resolution) acquired in 1985 and Landsat Operational Land Imager (OLI) acquired in 2015 based on image classification methods</w:t>
      </w:r>
      <w:r>
        <w:rPr>
          <w:sz w:val="20"/>
        </w:rPr>
        <w:t xml:space="preserve"> as show in Fig</w:t>
      </w:r>
      <w:r w:rsidR="00AE5CBC">
        <w:rPr>
          <w:sz w:val="20"/>
        </w:rPr>
        <w:t>ure</w:t>
      </w:r>
      <w:r>
        <w:rPr>
          <w:sz w:val="20"/>
        </w:rPr>
        <w:t xml:space="preserve"> </w:t>
      </w:r>
      <w:r w:rsidR="00AE5CBC">
        <w:rPr>
          <w:sz w:val="20"/>
        </w:rPr>
        <w:t>S</w:t>
      </w:r>
      <w:r>
        <w:rPr>
          <w:sz w:val="20"/>
        </w:rPr>
        <w:t>3</w:t>
      </w:r>
      <w:r w:rsidRPr="005616F9">
        <w:rPr>
          <w:sz w:val="20"/>
        </w:rPr>
        <w:t xml:space="preserve">. The selected color composition allows unambiguous visualization of individual terrain classes and vegetation coverage. </w:t>
      </w:r>
    </w:p>
    <w:p w14:paraId="1937BBCF" w14:textId="300D38B9" w:rsidR="00994DE8" w:rsidRPr="005616F9" w:rsidRDefault="00994DE8" w:rsidP="00994DE8">
      <w:pPr>
        <w:autoSpaceDE w:val="0"/>
        <w:autoSpaceDN w:val="0"/>
        <w:adjustRightInd w:val="0"/>
        <w:spacing w:line="360" w:lineRule="auto"/>
        <w:ind w:firstLine="284"/>
        <w:jc w:val="both"/>
        <w:rPr>
          <w:rFonts w:asciiTheme="majorBidi" w:hAnsiTheme="majorBidi" w:cstheme="majorBidi"/>
          <w:sz w:val="20"/>
          <w:lang w:eastAsia="fr-FR"/>
        </w:rPr>
      </w:pPr>
      <w:r w:rsidRPr="005616F9">
        <w:rPr>
          <w:rFonts w:asciiTheme="majorBidi" w:hAnsiTheme="majorBidi" w:cstheme="majorBidi"/>
          <w:sz w:val="20"/>
          <w:lang w:eastAsia="fr-FR"/>
        </w:rPr>
        <w:t>We adopt the land and water interface delineation approach for coastline identification using a water index algorithm [1</w:t>
      </w:r>
      <w:r w:rsidR="00405B66">
        <w:rPr>
          <w:rFonts w:asciiTheme="majorBidi" w:hAnsiTheme="majorBidi" w:cstheme="majorBidi"/>
          <w:sz w:val="20"/>
          <w:lang w:eastAsia="fr-FR"/>
        </w:rPr>
        <w:t>8</w:t>
      </w:r>
      <w:r w:rsidRPr="005616F9">
        <w:rPr>
          <w:rFonts w:asciiTheme="majorBidi" w:hAnsiTheme="majorBidi" w:cstheme="majorBidi"/>
          <w:sz w:val="20"/>
          <w:lang w:eastAsia="fr-FR"/>
        </w:rPr>
        <w:t xml:space="preserve">]. We generate the water index algorithm in the ENVI 4.5 software using the Band Math function by combining the green and mid-infrared bands. The green band (0.525 to 0.600 µm) is sensitive to water turbidity differences. </w:t>
      </w:r>
      <w:r w:rsidRPr="00870595">
        <w:rPr>
          <w:rFonts w:asciiTheme="majorBidi" w:hAnsiTheme="majorBidi" w:cstheme="majorBidi"/>
          <w:sz w:val="20"/>
          <w:lang w:eastAsia="fr-FR"/>
        </w:rPr>
        <w:t>This band is also used to delineate broad classes of vegetation. We also use the Near Infrared band (1.60–1.70 µm) as it provides a strong contrast to distinguish between land and water surface features due to the absorption by the seawater and the reflectance by the vegetation coverage in the photogrammetric scenes.</w:t>
      </w:r>
      <w:r w:rsidRPr="005616F9">
        <w:rPr>
          <w:rFonts w:asciiTheme="majorBidi" w:hAnsiTheme="majorBidi" w:cstheme="majorBidi"/>
          <w:sz w:val="20"/>
          <w:lang w:eastAsia="fr-FR"/>
        </w:rPr>
        <w:t xml:space="preserve"> </w:t>
      </w:r>
    </w:p>
    <w:p w14:paraId="0A2CB77D" w14:textId="437C5B5A" w:rsidR="00994DE8" w:rsidRPr="00441980" w:rsidRDefault="00994DE8" w:rsidP="00994DE8">
      <w:pPr>
        <w:autoSpaceDE w:val="0"/>
        <w:autoSpaceDN w:val="0"/>
        <w:adjustRightInd w:val="0"/>
        <w:spacing w:line="360" w:lineRule="auto"/>
        <w:ind w:firstLine="284"/>
        <w:jc w:val="both"/>
        <w:rPr>
          <w:rFonts w:asciiTheme="majorBidi" w:hAnsiTheme="majorBidi" w:cstheme="majorBidi"/>
          <w:sz w:val="20"/>
          <w:lang w:eastAsia="fr-FR"/>
        </w:rPr>
      </w:pPr>
      <w:r w:rsidRPr="005616F9">
        <w:rPr>
          <w:rFonts w:asciiTheme="majorBidi" w:hAnsiTheme="majorBidi" w:cstheme="majorBidi"/>
          <w:sz w:val="20"/>
          <w:lang w:eastAsia="fr-FR"/>
        </w:rPr>
        <w:t>Thus, the water index algorithm, which is a combination of green and near infrared bands, is ideal for discriminating between land and water at their interface. Water index was calculated as (Green - NIR)</w:t>
      </w:r>
      <w:proofErr w:type="gramStart"/>
      <w:r w:rsidRPr="005616F9">
        <w:rPr>
          <w:rFonts w:asciiTheme="majorBidi" w:hAnsiTheme="majorBidi" w:cstheme="majorBidi"/>
          <w:sz w:val="20"/>
          <w:lang w:eastAsia="fr-FR"/>
        </w:rPr>
        <w:t>/(</w:t>
      </w:r>
      <w:proofErr w:type="gramEnd"/>
      <w:r w:rsidRPr="005616F9">
        <w:rPr>
          <w:rFonts w:asciiTheme="majorBidi" w:hAnsiTheme="majorBidi" w:cstheme="majorBidi"/>
          <w:sz w:val="20"/>
          <w:lang w:eastAsia="fr-FR"/>
        </w:rPr>
        <w:t>Green + NIR) [1</w:t>
      </w:r>
      <w:r w:rsidR="00405B66">
        <w:rPr>
          <w:rFonts w:asciiTheme="majorBidi" w:hAnsiTheme="majorBidi" w:cstheme="majorBidi"/>
          <w:sz w:val="20"/>
          <w:lang w:eastAsia="fr-FR"/>
        </w:rPr>
        <w:t>8</w:t>
      </w:r>
      <w:r w:rsidRPr="005616F9">
        <w:rPr>
          <w:rFonts w:asciiTheme="majorBidi" w:hAnsiTheme="majorBidi" w:cstheme="majorBidi"/>
          <w:sz w:val="20"/>
          <w:lang w:eastAsia="fr-FR"/>
        </w:rPr>
        <w:t xml:space="preserve">], where Green and NIR are the reflection in the green and near-infrared bands of the </w:t>
      </w:r>
      <w:r w:rsidRPr="005616F9">
        <w:rPr>
          <w:sz w:val="20"/>
        </w:rPr>
        <w:t xml:space="preserve">Landsat Thematic Mapper (TM5) </w:t>
      </w:r>
      <w:r w:rsidRPr="005616F9">
        <w:rPr>
          <w:rFonts w:asciiTheme="majorBidi" w:hAnsiTheme="majorBidi" w:cstheme="majorBidi"/>
          <w:sz w:val="20"/>
          <w:lang w:eastAsia="fr-FR"/>
        </w:rPr>
        <w:t xml:space="preserve"> and </w:t>
      </w:r>
      <w:r w:rsidRPr="005616F9">
        <w:rPr>
          <w:sz w:val="20"/>
        </w:rPr>
        <w:t xml:space="preserve">Landsat Operational Land Imager (OLI) </w:t>
      </w:r>
      <w:r w:rsidRPr="005616F9">
        <w:rPr>
          <w:rFonts w:asciiTheme="majorBidi" w:hAnsiTheme="majorBidi" w:cstheme="majorBidi"/>
          <w:sz w:val="20"/>
          <w:lang w:eastAsia="fr-FR"/>
        </w:rPr>
        <w:t xml:space="preserve">TM8 images, respectively. </w:t>
      </w:r>
      <w:r w:rsidRPr="005616F9">
        <w:rPr>
          <w:sz w:val="20"/>
        </w:rPr>
        <w:t>To</w:t>
      </w:r>
      <w:r>
        <w:rPr>
          <w:sz w:val="20"/>
        </w:rPr>
        <w:t xml:space="preserve"> unambiguously</w:t>
      </w:r>
      <w:r w:rsidRPr="005616F9">
        <w:rPr>
          <w:sz w:val="20"/>
        </w:rPr>
        <w:t xml:space="preserve"> identify the coastline limit, all images used in the two study sites were taken in dry season as the mean water level</w:t>
      </w:r>
      <w:r>
        <w:rPr>
          <w:sz w:val="20"/>
        </w:rPr>
        <w:t xml:space="preserve"> (MWL)</w:t>
      </w:r>
      <w:r w:rsidRPr="005616F9">
        <w:rPr>
          <w:sz w:val="20"/>
        </w:rPr>
        <w:t xml:space="preserve"> is </w:t>
      </w:r>
      <w:r>
        <w:rPr>
          <w:sz w:val="20"/>
        </w:rPr>
        <w:t xml:space="preserve">quantifiable and moderate as shown in </w:t>
      </w:r>
      <w:r w:rsidRPr="005616F9">
        <w:rPr>
          <w:sz w:val="20"/>
        </w:rPr>
        <w:t xml:space="preserve">Table </w:t>
      </w:r>
      <w:r w:rsidR="00AF27B7">
        <w:rPr>
          <w:sz w:val="20"/>
        </w:rPr>
        <w:t>S</w:t>
      </w:r>
      <w:r w:rsidRPr="005616F9">
        <w:rPr>
          <w:sz w:val="20"/>
        </w:rPr>
        <w:t xml:space="preserve">1. </w:t>
      </w:r>
    </w:p>
    <w:p w14:paraId="7087EE3B" w14:textId="000CC4E7" w:rsidR="00994DE8" w:rsidRPr="005616F9" w:rsidRDefault="00994DE8" w:rsidP="00994DE8">
      <w:pPr>
        <w:spacing w:line="360" w:lineRule="auto"/>
        <w:ind w:firstLine="284"/>
        <w:jc w:val="both"/>
        <w:rPr>
          <w:sz w:val="20"/>
        </w:rPr>
      </w:pPr>
      <w:r w:rsidRPr="005616F9">
        <w:rPr>
          <w:sz w:val="20"/>
        </w:rPr>
        <w:t>Next, we perform an unsupervised automatic classification using the Kappa indices method from MacQueen (1967) [1</w:t>
      </w:r>
      <w:r w:rsidR="00405B66">
        <w:rPr>
          <w:sz w:val="20"/>
        </w:rPr>
        <w:t>8</w:t>
      </w:r>
      <w:r w:rsidRPr="005616F9">
        <w:rPr>
          <w:sz w:val="20"/>
        </w:rPr>
        <w:t>]. If the result of this classification fails to identify the classes that are expected from ground validation, a directed supervised classification is carried out according to the “maximum likelihood” method [1</w:t>
      </w:r>
      <w:r w:rsidR="00405B66">
        <w:rPr>
          <w:sz w:val="20"/>
        </w:rPr>
        <w:t>8</w:t>
      </w:r>
      <w:r w:rsidRPr="005616F9">
        <w:rPr>
          <w:sz w:val="20"/>
        </w:rPr>
        <w:t xml:space="preserve">]. </w:t>
      </w:r>
      <w:r>
        <w:rPr>
          <w:sz w:val="20"/>
        </w:rPr>
        <w:t xml:space="preserve">To assess </w:t>
      </w:r>
      <w:r w:rsidRPr="00FD3E5E">
        <w:rPr>
          <w:sz w:val="20"/>
        </w:rPr>
        <w:t xml:space="preserve">the errors in the supervised land use classification, we use the confusion matrix in post-classification algorithms in ENVI. </w:t>
      </w:r>
      <w:r>
        <w:rPr>
          <w:sz w:val="20"/>
        </w:rPr>
        <w:t xml:space="preserve">The </w:t>
      </w:r>
      <w:r w:rsidRPr="001342DD">
        <w:rPr>
          <w:sz w:val="20"/>
        </w:rPr>
        <w:t xml:space="preserve">supervised classification </w:t>
      </w:r>
      <w:r>
        <w:rPr>
          <w:sz w:val="20"/>
        </w:rPr>
        <w:t xml:space="preserve">used herein </w:t>
      </w:r>
      <w:r w:rsidRPr="001342DD">
        <w:rPr>
          <w:sz w:val="20"/>
        </w:rPr>
        <w:t xml:space="preserve">aims at delineating the five terrain classes of relevance to quantify the sediment transport to the coast and the temporal evolution </w:t>
      </w:r>
      <w:r>
        <w:rPr>
          <w:sz w:val="20"/>
        </w:rPr>
        <w:t>of</w:t>
      </w:r>
      <w:r w:rsidRPr="001342DD">
        <w:rPr>
          <w:sz w:val="20"/>
        </w:rPr>
        <w:t xml:space="preserve"> its imbalance. These five classes are: (1) continental water bodies, (2) bare soils, (3) vegetation, (4) urban spaces and (5) sandy deposits</w:t>
      </w:r>
      <w:r>
        <w:rPr>
          <w:sz w:val="20"/>
        </w:rPr>
        <w:t>.</w:t>
      </w:r>
    </w:p>
    <w:p w14:paraId="29CB33A3" w14:textId="3300F165" w:rsidR="00994DE8" w:rsidRDefault="00994DE8" w:rsidP="00994DE8">
      <w:pPr>
        <w:spacing w:line="360" w:lineRule="auto"/>
        <w:ind w:firstLine="284"/>
        <w:jc w:val="both"/>
        <w:rPr>
          <w:sz w:val="20"/>
        </w:rPr>
      </w:pPr>
      <w:r w:rsidRPr="005616F9">
        <w:rPr>
          <w:sz w:val="20"/>
        </w:rPr>
        <w:t xml:space="preserve">For validation </w:t>
      </w:r>
      <w:r w:rsidRPr="005616F9">
        <w:rPr>
          <w:rFonts w:asciiTheme="majorBidi" w:hAnsiTheme="majorBidi" w:cstheme="majorBidi"/>
          <w:sz w:val="20"/>
        </w:rPr>
        <w:t>of the supervised classification method and land/water classification</w:t>
      </w:r>
      <w:r w:rsidRPr="005616F9">
        <w:rPr>
          <w:sz w:val="20"/>
        </w:rPr>
        <w:t>, two methods are adopted. For the Southern California areas,</w:t>
      </w:r>
      <w:r w:rsidRPr="005616F9">
        <w:rPr>
          <w:rFonts w:asciiTheme="majorBidi" w:hAnsiTheme="majorBidi" w:cstheme="majorBidi"/>
          <w:sz w:val="20"/>
        </w:rPr>
        <w:t xml:space="preserve"> reference data used in accuracy assessment are from the US Geological Survey (USGS), topographic maps for the image of 1985 and high spatial resolution images provided by Google Earth™. The above are used as reference for the image of 2015. For </w:t>
      </w:r>
      <w:r w:rsidRPr="005616F9">
        <w:rPr>
          <w:sz w:val="20"/>
        </w:rPr>
        <w:t xml:space="preserve">the landscape classes and crops </w:t>
      </w:r>
      <w:proofErr w:type="gramStart"/>
      <w:r w:rsidRPr="005616F9">
        <w:rPr>
          <w:sz w:val="20"/>
        </w:rPr>
        <w:t>types’</w:t>
      </w:r>
      <w:proofErr w:type="gramEnd"/>
      <w:r w:rsidRPr="005616F9">
        <w:rPr>
          <w:sz w:val="20"/>
        </w:rPr>
        <w:t xml:space="preserve"> classification, we use</w:t>
      </w:r>
      <w:r w:rsidRPr="005616F9">
        <w:rPr>
          <w:rFonts w:asciiTheme="majorBidi" w:hAnsiTheme="majorBidi" w:cstheme="majorBidi"/>
          <w:sz w:val="20"/>
        </w:rPr>
        <w:t xml:space="preserve"> </w:t>
      </w:r>
      <w:r w:rsidRPr="005616F9">
        <w:rPr>
          <w:sz w:val="20"/>
        </w:rPr>
        <w:t xml:space="preserve">the Newport Beach General </w:t>
      </w:r>
      <w:r w:rsidRPr="001C42BF">
        <w:rPr>
          <w:sz w:val="20"/>
        </w:rPr>
        <w:t>Plan [1</w:t>
      </w:r>
      <w:r w:rsidR="00405B66" w:rsidRPr="001C42BF">
        <w:rPr>
          <w:sz w:val="20"/>
        </w:rPr>
        <w:t>9</w:t>
      </w:r>
      <w:r w:rsidRPr="001C42BF">
        <w:rPr>
          <w:sz w:val="20"/>
        </w:rPr>
        <w:t>] where</w:t>
      </w:r>
      <w:r w:rsidRPr="005616F9">
        <w:rPr>
          <w:sz w:val="20"/>
        </w:rPr>
        <w:t xml:space="preserve"> the land-use map of 2006 is used as reference. For geospatial analysis of the Hammamet</w:t>
      </w:r>
      <w:r>
        <w:rPr>
          <w:sz w:val="20"/>
        </w:rPr>
        <w:t xml:space="preserve"> </w:t>
      </w:r>
      <w:r w:rsidRPr="005616F9">
        <w:rPr>
          <w:sz w:val="20"/>
        </w:rPr>
        <w:t xml:space="preserve">North (HAM) site, a Global Position System (GPS) survey is performed to validate land-use classification </w:t>
      </w:r>
      <w:proofErr w:type="gramStart"/>
      <w:r w:rsidRPr="005616F9">
        <w:rPr>
          <w:sz w:val="20"/>
        </w:rPr>
        <w:t>criteria’s</w:t>
      </w:r>
      <w:proofErr w:type="gramEnd"/>
      <w:r w:rsidRPr="005616F9">
        <w:rPr>
          <w:sz w:val="20"/>
        </w:rPr>
        <w:t xml:space="preserve">. </w:t>
      </w:r>
    </w:p>
    <w:p w14:paraId="5348ED96" w14:textId="77777777" w:rsidR="00DA2115" w:rsidRPr="005616F9" w:rsidRDefault="00DA2115" w:rsidP="00994DE8">
      <w:pPr>
        <w:spacing w:line="360" w:lineRule="auto"/>
        <w:ind w:firstLine="284"/>
        <w:jc w:val="both"/>
        <w:rPr>
          <w:sz w:val="20"/>
        </w:rPr>
      </w:pPr>
    </w:p>
    <w:p w14:paraId="60F150CB" w14:textId="7B7D865C" w:rsidR="00994DE8" w:rsidRPr="00D53FD9" w:rsidRDefault="00F27E4B" w:rsidP="00994DE8">
      <w:pPr>
        <w:spacing w:line="360" w:lineRule="auto"/>
        <w:jc w:val="both"/>
        <w:rPr>
          <w:b/>
          <w:bCs/>
          <w:sz w:val="20"/>
        </w:rPr>
      </w:pPr>
      <w:r>
        <w:rPr>
          <w:b/>
          <w:bCs/>
          <w:sz w:val="20"/>
        </w:rPr>
        <w:t>3</w:t>
      </w:r>
      <w:r w:rsidR="00994DE8" w:rsidRPr="00D53FD9">
        <w:rPr>
          <w:b/>
          <w:bCs/>
          <w:sz w:val="20"/>
        </w:rPr>
        <w:t>. Modeling shoreline retreat</w:t>
      </w:r>
      <w:r w:rsidR="009078ED">
        <w:rPr>
          <w:b/>
          <w:bCs/>
          <w:sz w:val="20"/>
        </w:rPr>
        <w:t xml:space="preserve"> due to Population Density Rate</w:t>
      </w:r>
    </w:p>
    <w:p w14:paraId="24B56193" w14:textId="6BF60265" w:rsidR="00994DE8" w:rsidRPr="005616F9" w:rsidRDefault="00994DE8" w:rsidP="00994DE8">
      <w:pPr>
        <w:spacing w:line="360" w:lineRule="auto"/>
        <w:ind w:firstLine="284"/>
        <w:jc w:val="both"/>
        <w:rPr>
          <w:sz w:val="20"/>
        </w:rPr>
      </w:pPr>
      <w:r w:rsidRPr="005616F9">
        <w:rPr>
          <w:sz w:val="20"/>
        </w:rPr>
        <w:t xml:space="preserve">Our semi-empirical </w:t>
      </w:r>
      <w:r>
        <w:rPr>
          <w:sz w:val="20"/>
        </w:rPr>
        <w:t xml:space="preserve">numerical </w:t>
      </w:r>
      <w:r w:rsidRPr="005616F9">
        <w:rPr>
          <w:sz w:val="20"/>
        </w:rPr>
        <w:t>model t</w:t>
      </w:r>
      <w:r>
        <w:rPr>
          <w:sz w:val="20"/>
        </w:rPr>
        <w:t xml:space="preserve">akes advantage of </w:t>
      </w:r>
      <w:r w:rsidRPr="005616F9">
        <w:rPr>
          <w:sz w:val="20"/>
        </w:rPr>
        <w:t>the link between calculated and observed shoreline retreat rates and population density growth to forecast the coastline evolution</w:t>
      </w:r>
      <w:r w:rsidRPr="00831C8B">
        <w:rPr>
          <w:sz w:val="20"/>
        </w:rPr>
        <w:t>.</w:t>
      </w:r>
      <w:r w:rsidRPr="00563202">
        <w:rPr>
          <w:sz w:val="20"/>
        </w:rPr>
        <w:t xml:space="preserve"> </w:t>
      </w:r>
      <w:bookmarkStart w:id="1" w:name="_Hlk72154332"/>
      <w:r w:rsidRPr="00563202">
        <w:rPr>
          <w:sz w:val="20"/>
        </w:rPr>
        <w:t xml:space="preserve">As urban growth is established as the main </w:t>
      </w:r>
      <w:r w:rsidRPr="00563202">
        <w:rPr>
          <w:sz w:val="20"/>
        </w:rPr>
        <w:lastRenderedPageBreak/>
        <w:t xml:space="preserve">source of shoreline retreat in arid and semi-arid coastal urban areas </w:t>
      </w:r>
      <w:bookmarkEnd w:id="1"/>
      <w:r w:rsidRPr="00563202">
        <w:rPr>
          <w:sz w:val="20"/>
        </w:rPr>
        <w:t xml:space="preserve">[3] [4], </w:t>
      </w:r>
      <w:bookmarkStart w:id="2" w:name="_Hlk85118569"/>
      <w:r w:rsidRPr="00563202">
        <w:rPr>
          <w:sz w:val="20"/>
        </w:rPr>
        <w:t>we perform these</w:t>
      </w:r>
      <w:r>
        <w:rPr>
          <w:sz w:val="20"/>
        </w:rPr>
        <w:t xml:space="preserve"> forecasts under three different urban growth rate scenarios </w:t>
      </w:r>
      <w:bookmarkEnd w:id="2"/>
      <w:r>
        <w:rPr>
          <w:sz w:val="20"/>
        </w:rPr>
        <w:t>[</w:t>
      </w:r>
      <w:r w:rsidR="002F4A50">
        <w:rPr>
          <w:sz w:val="20"/>
        </w:rPr>
        <w:t>1</w:t>
      </w:r>
      <w:r w:rsidR="00405B66">
        <w:rPr>
          <w:sz w:val="20"/>
        </w:rPr>
        <w:t>9</w:t>
      </w:r>
      <w:r>
        <w:rPr>
          <w:sz w:val="20"/>
        </w:rPr>
        <w:t>]-[</w:t>
      </w:r>
      <w:r w:rsidR="00405B66">
        <w:rPr>
          <w:sz w:val="20"/>
        </w:rPr>
        <w:t>20</w:t>
      </w:r>
      <w:r>
        <w:rPr>
          <w:sz w:val="20"/>
        </w:rPr>
        <w:t>]: Minimum, Average and Maximum</w:t>
      </w:r>
      <w:r w:rsidR="007C626B">
        <w:rPr>
          <w:sz w:val="20"/>
        </w:rPr>
        <w:t xml:space="preserve"> (Table S3).</w:t>
      </w:r>
    </w:p>
    <w:p w14:paraId="5D6D1878" w14:textId="77777777" w:rsidR="00994DE8" w:rsidRPr="005616F9" w:rsidRDefault="00994DE8" w:rsidP="00994DE8">
      <w:pPr>
        <w:spacing w:line="360" w:lineRule="auto"/>
        <w:ind w:firstLine="284"/>
        <w:jc w:val="both"/>
        <w:rPr>
          <w:sz w:val="20"/>
        </w:rPr>
      </w:pPr>
      <w:r w:rsidRPr="005616F9">
        <w:rPr>
          <w:sz w:val="20"/>
        </w:rPr>
        <w:t xml:space="preserve">We combine shoreline retreat rates with the density of population growth percentage </w:t>
      </w:r>
      <w:proofErr w:type="gramStart"/>
      <w:r w:rsidRPr="005616F9">
        <w:rPr>
          <w:sz w:val="20"/>
        </w:rPr>
        <w:t>in order to</w:t>
      </w:r>
      <w:proofErr w:type="gramEnd"/>
      <w:r w:rsidRPr="005616F9">
        <w:rPr>
          <w:sz w:val="20"/>
        </w:rPr>
        <w:t xml:space="preserve"> generate scenario-driven projections of coastal degradation from the socioeconomic pressure.</w:t>
      </w:r>
    </w:p>
    <w:p w14:paraId="3D50AC27" w14:textId="3D35DF04" w:rsidR="00994DE8" w:rsidRPr="005616F9" w:rsidRDefault="00994DE8" w:rsidP="00994DE8">
      <w:pPr>
        <w:spacing w:line="360" w:lineRule="auto"/>
        <w:ind w:firstLine="284"/>
        <w:jc w:val="both"/>
        <w:rPr>
          <w:sz w:val="20"/>
        </w:rPr>
      </w:pPr>
      <w:bookmarkStart w:id="3" w:name="_Hlk85118593"/>
      <w:r w:rsidRPr="005616F9">
        <w:rPr>
          <w:sz w:val="20"/>
        </w:rPr>
        <w:t>As the population density rate</w:t>
      </w:r>
      <w:r>
        <w:rPr>
          <w:sz w:val="20"/>
        </w:rPr>
        <w:t>s</w:t>
      </w:r>
      <w:r w:rsidRPr="005616F9">
        <w:rPr>
          <w:sz w:val="20"/>
        </w:rPr>
        <w:t xml:space="preserve"> </w:t>
      </w:r>
      <w:r>
        <w:rPr>
          <w:sz w:val="20"/>
        </w:rPr>
        <w:t>are increasing</w:t>
      </w:r>
      <w:r w:rsidRPr="005616F9">
        <w:rPr>
          <w:sz w:val="20"/>
        </w:rPr>
        <w:t xml:space="preserve"> </w:t>
      </w:r>
      <w:r>
        <w:rPr>
          <w:sz w:val="20"/>
        </w:rPr>
        <w:t>for</w:t>
      </w:r>
      <w:r w:rsidRPr="005616F9">
        <w:rPr>
          <w:sz w:val="20"/>
        </w:rPr>
        <w:t xml:space="preserve"> the coastal areas </w:t>
      </w:r>
      <w:r>
        <w:rPr>
          <w:sz w:val="20"/>
        </w:rPr>
        <w:t>[1</w:t>
      </w:r>
      <w:r w:rsidR="00405B66">
        <w:rPr>
          <w:sz w:val="20"/>
        </w:rPr>
        <w:t>9</w:t>
      </w:r>
      <w:r>
        <w:rPr>
          <w:sz w:val="20"/>
        </w:rPr>
        <w:t>]-[</w:t>
      </w:r>
      <w:r w:rsidR="00405B66">
        <w:rPr>
          <w:sz w:val="20"/>
        </w:rPr>
        <w:t>20</w:t>
      </w:r>
      <w:r>
        <w:rPr>
          <w:sz w:val="20"/>
        </w:rPr>
        <w:t xml:space="preserve">], </w:t>
      </w:r>
      <w:r w:rsidRPr="005616F9">
        <w:rPr>
          <w:sz w:val="20"/>
        </w:rPr>
        <w:t xml:space="preserve">we </w:t>
      </w:r>
      <w:r>
        <w:rPr>
          <w:sz w:val="20"/>
        </w:rPr>
        <w:t>quantify herein</w:t>
      </w:r>
      <w:r w:rsidRPr="005616F9">
        <w:rPr>
          <w:sz w:val="20"/>
        </w:rPr>
        <w:t xml:space="preserve"> how </w:t>
      </w:r>
      <w:r>
        <w:rPr>
          <w:sz w:val="20"/>
        </w:rPr>
        <w:t>urban growth</w:t>
      </w:r>
      <w:r w:rsidRPr="005616F9">
        <w:rPr>
          <w:sz w:val="20"/>
        </w:rPr>
        <w:t xml:space="preserve"> will </w:t>
      </w:r>
      <w:r>
        <w:rPr>
          <w:sz w:val="20"/>
        </w:rPr>
        <w:t>perturb</w:t>
      </w:r>
      <w:r w:rsidRPr="005616F9">
        <w:rPr>
          <w:sz w:val="20"/>
        </w:rPr>
        <w:t xml:space="preserve"> the physical </w:t>
      </w:r>
      <w:r>
        <w:rPr>
          <w:sz w:val="20"/>
        </w:rPr>
        <w:t xml:space="preserve">sediment transport </w:t>
      </w:r>
      <w:r w:rsidRPr="005616F9">
        <w:rPr>
          <w:sz w:val="20"/>
        </w:rPr>
        <w:t xml:space="preserve">processes </w:t>
      </w:r>
      <w:r>
        <w:rPr>
          <w:sz w:val="20"/>
        </w:rPr>
        <w:t>that are responsible</w:t>
      </w:r>
      <w:r w:rsidRPr="005616F9">
        <w:rPr>
          <w:sz w:val="20"/>
        </w:rPr>
        <w:t xml:space="preserve"> </w:t>
      </w:r>
      <w:r>
        <w:rPr>
          <w:sz w:val="20"/>
        </w:rPr>
        <w:t xml:space="preserve">for the observed </w:t>
      </w:r>
      <w:r w:rsidRPr="005616F9">
        <w:rPr>
          <w:sz w:val="20"/>
        </w:rPr>
        <w:t>shoreline retreat rate at regional scale</w:t>
      </w:r>
      <w:r>
        <w:rPr>
          <w:sz w:val="20"/>
        </w:rPr>
        <w:t xml:space="preserve"> [3]</w:t>
      </w:r>
      <w:r w:rsidR="002F4A50">
        <w:rPr>
          <w:sz w:val="20"/>
        </w:rPr>
        <w:t>-</w:t>
      </w:r>
      <w:r>
        <w:rPr>
          <w:sz w:val="20"/>
        </w:rPr>
        <w:t>[4]</w:t>
      </w:r>
      <w:r w:rsidRPr="005616F9">
        <w:rPr>
          <w:sz w:val="20"/>
        </w:rPr>
        <w:t xml:space="preserve"> by the years 2050 and 2100.</w:t>
      </w:r>
    </w:p>
    <w:bookmarkEnd w:id="3"/>
    <w:p w14:paraId="5AE937F9" w14:textId="5A73B23D" w:rsidR="00994DE8" w:rsidRPr="005616F9" w:rsidRDefault="00994DE8" w:rsidP="00994DE8">
      <w:pPr>
        <w:spacing w:line="360" w:lineRule="auto"/>
        <w:ind w:firstLine="284"/>
        <w:jc w:val="both"/>
        <w:rPr>
          <w:sz w:val="20"/>
        </w:rPr>
      </w:pPr>
      <w:r w:rsidRPr="005616F9">
        <w:rPr>
          <w:sz w:val="20"/>
        </w:rPr>
        <w:t xml:space="preserve">For this stage, we calculated the shoreline retreat rate from the remoted sensed processing from 1992 to 2018 </w:t>
      </w:r>
      <w:r w:rsidRPr="00E30E65">
        <w:rPr>
          <w:sz w:val="20"/>
        </w:rPr>
        <w:t xml:space="preserve">(Table </w:t>
      </w:r>
      <w:r w:rsidR="007C626B">
        <w:rPr>
          <w:sz w:val="20"/>
        </w:rPr>
        <w:t>S3</w:t>
      </w:r>
      <w:r w:rsidRPr="00E30E65">
        <w:rPr>
          <w:sz w:val="20"/>
        </w:rPr>
        <w:t>)</w:t>
      </w:r>
      <w:r w:rsidRPr="005616F9">
        <w:rPr>
          <w:sz w:val="20"/>
        </w:rPr>
        <w:t>. The baseline shoreline retreat rate -namely S</w:t>
      </w:r>
      <w:r w:rsidRPr="005616F9">
        <w:rPr>
          <w:sz w:val="20"/>
          <w:vertAlign w:val="subscript"/>
        </w:rPr>
        <w:t>0</w:t>
      </w:r>
      <w:r w:rsidRPr="005616F9">
        <w:rPr>
          <w:sz w:val="20"/>
        </w:rPr>
        <w:t xml:space="preserve">- corresponds to the DSAS shoreline End Point Rate change on 2018 date. </w:t>
      </w:r>
    </w:p>
    <w:p w14:paraId="40152333" w14:textId="1987BABE" w:rsidR="00994DE8" w:rsidRPr="005616F9" w:rsidRDefault="00994DE8" w:rsidP="00994DE8">
      <w:pPr>
        <w:spacing w:line="360" w:lineRule="auto"/>
        <w:ind w:firstLine="284"/>
        <w:jc w:val="both"/>
        <w:rPr>
          <w:sz w:val="20"/>
        </w:rPr>
      </w:pPr>
      <w:r w:rsidRPr="005616F9">
        <w:rPr>
          <w:sz w:val="20"/>
        </w:rPr>
        <w:t>For the same timescale, we consider as second parameter, the dens</w:t>
      </w:r>
      <w:r>
        <w:rPr>
          <w:sz w:val="20"/>
        </w:rPr>
        <w:t>ity</w:t>
      </w:r>
      <w:r w:rsidRPr="005616F9">
        <w:rPr>
          <w:sz w:val="20"/>
        </w:rPr>
        <w:t xml:space="preserve"> populat</w:t>
      </w:r>
      <w:r>
        <w:rPr>
          <w:sz w:val="20"/>
        </w:rPr>
        <w:t>ion</w:t>
      </w:r>
      <w:r w:rsidRPr="005616F9">
        <w:rPr>
          <w:sz w:val="20"/>
        </w:rPr>
        <w:t xml:space="preserve"> growth rate, as the study areas undergoes higher and faster rates of population growth and urbanization extended over the hinterland. Starting from baseline density of population (P</w:t>
      </w:r>
      <w:r w:rsidRPr="005616F9">
        <w:rPr>
          <w:sz w:val="20"/>
          <w:vertAlign w:val="subscript"/>
        </w:rPr>
        <w:t>0</w:t>
      </w:r>
      <w:r w:rsidRPr="005616F9">
        <w:rPr>
          <w:sz w:val="20"/>
        </w:rPr>
        <w:t>) from the year 1990 and 1994 for respectively OC and HAM communes and the demographic data, we project the coastal Population Density growth Rate (PDR) for the next 82 years</w:t>
      </w:r>
      <w:r>
        <w:rPr>
          <w:sz w:val="20"/>
        </w:rPr>
        <w:t xml:space="preserve"> [1</w:t>
      </w:r>
      <w:r w:rsidR="00405B66">
        <w:rPr>
          <w:sz w:val="20"/>
        </w:rPr>
        <w:t>9</w:t>
      </w:r>
      <w:r>
        <w:rPr>
          <w:sz w:val="20"/>
        </w:rPr>
        <w:t>]</w:t>
      </w:r>
      <w:r w:rsidR="002F4A50">
        <w:rPr>
          <w:sz w:val="20"/>
        </w:rPr>
        <w:t>-</w:t>
      </w:r>
      <w:r>
        <w:rPr>
          <w:sz w:val="20"/>
        </w:rPr>
        <w:t>[</w:t>
      </w:r>
      <w:r w:rsidR="00405B66">
        <w:rPr>
          <w:sz w:val="20"/>
        </w:rPr>
        <w:t>20</w:t>
      </w:r>
      <w:r>
        <w:rPr>
          <w:sz w:val="20"/>
        </w:rPr>
        <w:t>]</w:t>
      </w:r>
      <w:r w:rsidRPr="005616F9">
        <w:rPr>
          <w:sz w:val="20"/>
        </w:rPr>
        <w:t xml:space="preserve">. </w:t>
      </w:r>
    </w:p>
    <w:p w14:paraId="05F429E8" w14:textId="77777777" w:rsidR="00994DE8" w:rsidRPr="005616F9" w:rsidRDefault="00994DE8" w:rsidP="00994DE8">
      <w:pPr>
        <w:spacing w:line="360" w:lineRule="auto"/>
        <w:jc w:val="both"/>
        <w:rPr>
          <w:sz w:val="20"/>
        </w:rPr>
      </w:pPr>
    </w:p>
    <w:p w14:paraId="6F205216" w14:textId="0C1ABDB7" w:rsidR="00994DE8" w:rsidRPr="005616F9" w:rsidRDefault="00994DE8" w:rsidP="00994DE8">
      <w:pPr>
        <w:spacing w:line="360" w:lineRule="auto"/>
        <w:ind w:firstLine="284"/>
        <w:jc w:val="both"/>
        <w:rPr>
          <w:sz w:val="20"/>
        </w:rPr>
      </w:pPr>
      <w:r w:rsidRPr="005616F9">
        <w:rPr>
          <w:sz w:val="20"/>
        </w:rPr>
        <w:t>Then the projected Shoreline Retreat Rate (SRR) position trends in exposure to 82-year dens</w:t>
      </w:r>
      <w:r>
        <w:rPr>
          <w:sz w:val="20"/>
        </w:rPr>
        <w:t>ity</w:t>
      </w:r>
      <w:r w:rsidRPr="005616F9">
        <w:rPr>
          <w:sz w:val="20"/>
        </w:rPr>
        <w:t xml:space="preserve"> population growth is computed as shown in equation (</w:t>
      </w:r>
      <w:r w:rsidR="008F4CEE">
        <w:rPr>
          <w:sz w:val="20"/>
        </w:rPr>
        <w:t>3</w:t>
      </w:r>
      <w:r w:rsidRPr="005616F9">
        <w:rPr>
          <w:sz w:val="20"/>
        </w:rPr>
        <w:t>) and (</w:t>
      </w:r>
      <w:r w:rsidR="008F4CEE">
        <w:rPr>
          <w:sz w:val="20"/>
        </w:rPr>
        <w:t>4</w:t>
      </w:r>
      <w:r w:rsidRPr="005616F9">
        <w:rPr>
          <w:sz w:val="20"/>
        </w:rPr>
        <w:t xml:space="preserve">), where (S) is the shoreline Retreat Rate value, (P) the population Density Rate and (Y) the number of the projected years. </w:t>
      </w:r>
    </w:p>
    <w:p w14:paraId="45F9F826" w14:textId="77777777" w:rsidR="00994DE8" w:rsidRDefault="00994DE8" w:rsidP="00994DE8">
      <w:pPr>
        <w:spacing w:line="360" w:lineRule="auto"/>
        <w:ind w:firstLine="284"/>
        <w:jc w:val="both"/>
        <w:rPr>
          <w:sz w:val="20"/>
        </w:rPr>
      </w:pPr>
    </w:p>
    <w:p w14:paraId="21B1A1D9" w14:textId="2BB451EA" w:rsidR="00994DE8" w:rsidRPr="005616F9" w:rsidRDefault="00994DE8" w:rsidP="00994DE8">
      <w:pPr>
        <w:spacing w:line="360" w:lineRule="auto"/>
        <w:ind w:firstLine="284"/>
        <w:jc w:val="both"/>
        <w:rPr>
          <w:sz w:val="20"/>
        </w:rPr>
      </w:pPr>
      <w:r w:rsidRPr="005616F9">
        <w:rPr>
          <w:sz w:val="20"/>
        </w:rPr>
        <w:t>Then we estimated the future Shoreline Retreat Rate (SRR) and the Population</w:t>
      </w:r>
      <w:r>
        <w:rPr>
          <w:sz w:val="20"/>
        </w:rPr>
        <w:t xml:space="preserve"> Density</w:t>
      </w:r>
      <w:r w:rsidRPr="005616F9">
        <w:rPr>
          <w:sz w:val="20"/>
        </w:rPr>
        <w:t xml:space="preserve"> Rate (PDR) for the 2100 date namely S</w:t>
      </w:r>
      <w:r w:rsidRPr="005616F9">
        <w:rPr>
          <w:sz w:val="20"/>
          <w:vertAlign w:val="subscript"/>
        </w:rPr>
        <w:t>100</w:t>
      </w:r>
      <w:r w:rsidRPr="005616F9">
        <w:rPr>
          <w:sz w:val="20"/>
        </w:rPr>
        <w:t xml:space="preserve"> and P</w:t>
      </w:r>
      <w:r w:rsidRPr="005616F9">
        <w:rPr>
          <w:sz w:val="20"/>
          <w:vertAlign w:val="subscript"/>
        </w:rPr>
        <w:t>100</w:t>
      </w:r>
      <w:r w:rsidRPr="005616F9">
        <w:rPr>
          <w:sz w:val="20"/>
        </w:rPr>
        <w:t xml:space="preserve"> respectively using a liner regression of the rates observed from 1992 to 2018 (Table </w:t>
      </w:r>
      <w:r w:rsidR="007C626B">
        <w:rPr>
          <w:sz w:val="20"/>
        </w:rPr>
        <w:t>S3</w:t>
      </w:r>
      <w:r w:rsidRPr="005616F9">
        <w:rPr>
          <w:sz w:val="20"/>
        </w:rPr>
        <w:t>).</w:t>
      </w:r>
    </w:p>
    <w:p w14:paraId="369AC5B8" w14:textId="77777777" w:rsidR="00994DE8" w:rsidRPr="005616F9" w:rsidRDefault="00994DE8" w:rsidP="00994DE8">
      <w:pPr>
        <w:spacing w:line="360" w:lineRule="auto"/>
        <w:jc w:val="both"/>
        <w:rPr>
          <w:sz w:val="20"/>
        </w:rPr>
      </w:pPr>
    </w:p>
    <w:p w14:paraId="6A9FED0C" w14:textId="77777777" w:rsidR="00994DE8" w:rsidRDefault="00994DE8" w:rsidP="00994DE8">
      <w:pPr>
        <w:spacing w:line="360" w:lineRule="auto"/>
        <w:ind w:firstLine="284"/>
        <w:jc w:val="both"/>
        <w:rPr>
          <w:sz w:val="20"/>
        </w:rPr>
      </w:pPr>
      <w:r w:rsidRPr="005616F9">
        <w:rPr>
          <w:sz w:val="20"/>
        </w:rPr>
        <w:t>We drive three scenarios of the SRR and the P</w:t>
      </w:r>
      <w:r>
        <w:rPr>
          <w:sz w:val="20"/>
        </w:rPr>
        <w:t>D</w:t>
      </w:r>
      <w:r w:rsidRPr="005616F9">
        <w:rPr>
          <w:sz w:val="20"/>
        </w:rPr>
        <w:t xml:space="preserve">R over the two-study site of the Corona Del Mar and Hammamet North beaches. Scenario 1 is driven from the Minimum observed and computed </w:t>
      </w:r>
      <w:r w:rsidRPr="005616F9">
        <w:rPr>
          <w:rFonts w:asciiTheme="majorBidi" w:hAnsiTheme="majorBidi" w:cstheme="majorBidi"/>
          <w:sz w:val="20"/>
          <w:lang w:eastAsia="fr-FR"/>
        </w:rPr>
        <w:t>Shoreline Retreats</w:t>
      </w:r>
      <w:r w:rsidRPr="005616F9">
        <w:rPr>
          <w:sz w:val="20"/>
        </w:rPr>
        <w:t xml:space="preserve"> Rate values. Scenario 2 assess the average of SRR and PDR values and scenario 3 corresponds to the Maximum estimated rates. </w:t>
      </w:r>
    </w:p>
    <w:p w14:paraId="1455D0F6" w14:textId="77777777" w:rsidR="00994DE8" w:rsidRPr="005616F9" w:rsidRDefault="00994DE8" w:rsidP="00994DE8">
      <w:pPr>
        <w:spacing w:line="360" w:lineRule="auto"/>
        <w:ind w:firstLine="284"/>
        <w:jc w:val="both"/>
        <w:rPr>
          <w:sz w:val="20"/>
        </w:rPr>
      </w:pPr>
    </w:p>
    <w:p w14:paraId="3B3E1A8D" w14:textId="55F69435" w:rsidR="00994DE8" w:rsidRPr="005616F9" w:rsidRDefault="00994DE8" w:rsidP="00994DE8">
      <w:pPr>
        <w:spacing w:line="360" w:lineRule="auto"/>
        <w:jc w:val="center"/>
        <w:rPr>
          <w:rFonts w:asciiTheme="majorBidi" w:hAnsiTheme="majorBidi" w:cstheme="majorBidi"/>
          <w:i/>
          <w:iCs/>
          <w:sz w:val="18"/>
          <w:szCs w:val="18"/>
        </w:rPr>
      </w:pPr>
      <w:r w:rsidRPr="005616F9">
        <w:rPr>
          <w:rFonts w:asciiTheme="majorBidi" w:hAnsiTheme="majorBidi" w:cstheme="majorBidi"/>
          <w:i/>
          <w:iCs/>
          <w:sz w:val="18"/>
          <w:szCs w:val="18"/>
        </w:rPr>
        <w:t>S</w:t>
      </w:r>
      <w:r w:rsidRPr="005616F9">
        <w:rPr>
          <w:rFonts w:asciiTheme="majorBidi" w:hAnsiTheme="majorBidi" w:cstheme="majorBidi"/>
          <w:i/>
          <w:iCs/>
          <w:sz w:val="18"/>
          <w:szCs w:val="18"/>
          <w:vertAlign w:val="subscript"/>
        </w:rPr>
        <w:t xml:space="preserve">2100 </w:t>
      </w:r>
      <w:r w:rsidRPr="005616F9">
        <w:rPr>
          <w:rFonts w:asciiTheme="majorBidi" w:hAnsiTheme="majorBidi" w:cstheme="majorBidi"/>
          <w:i/>
          <w:iCs/>
          <w:sz w:val="18"/>
          <w:szCs w:val="18"/>
        </w:rPr>
        <w:t>= S</w:t>
      </w:r>
      <w:r w:rsidRPr="005616F9">
        <w:rPr>
          <w:rFonts w:asciiTheme="majorBidi" w:hAnsiTheme="majorBidi" w:cstheme="majorBidi"/>
          <w:i/>
          <w:iCs/>
          <w:sz w:val="18"/>
          <w:szCs w:val="18"/>
          <w:vertAlign w:val="subscript"/>
        </w:rPr>
        <w:t>0</w:t>
      </w:r>
      <w:r w:rsidRPr="005616F9">
        <w:rPr>
          <w:rFonts w:asciiTheme="majorBidi" w:hAnsiTheme="majorBidi" w:cstheme="majorBidi"/>
          <w:i/>
          <w:iCs/>
          <w:sz w:val="18"/>
          <w:szCs w:val="18"/>
        </w:rPr>
        <w:t xml:space="preserve"> + (SRR </w:t>
      </w:r>
      <w:r w:rsidRPr="005616F9">
        <w:rPr>
          <w:rFonts w:asciiTheme="majorBidi" w:hAnsiTheme="majorBidi" w:cstheme="majorBidi"/>
          <w:sz w:val="20"/>
          <w:shd w:val="clear" w:color="auto" w:fill="FFFFFF"/>
        </w:rPr>
        <w:t xml:space="preserve">× </w:t>
      </w:r>
      <w:r w:rsidRPr="005616F9">
        <w:rPr>
          <w:rFonts w:asciiTheme="majorBidi" w:hAnsiTheme="majorBidi" w:cstheme="majorBidi"/>
          <w:i/>
          <w:iCs/>
          <w:sz w:val="18"/>
          <w:szCs w:val="18"/>
        </w:rPr>
        <w:t>Y)</w:t>
      </w:r>
      <w:r w:rsidRPr="005616F9">
        <w:rPr>
          <w:rFonts w:asciiTheme="majorBidi" w:hAnsiTheme="majorBidi" w:cstheme="majorBidi"/>
          <w:i/>
          <w:iCs/>
          <w:sz w:val="18"/>
          <w:szCs w:val="18"/>
        </w:rPr>
        <w:tab/>
      </w:r>
      <w:r w:rsidRPr="00DA2115">
        <w:rPr>
          <w:rFonts w:asciiTheme="majorBidi" w:hAnsiTheme="majorBidi" w:cstheme="majorBidi"/>
          <w:i/>
          <w:iCs/>
          <w:sz w:val="18"/>
          <w:szCs w:val="18"/>
        </w:rPr>
        <w:t>(</w:t>
      </w:r>
      <w:r w:rsidR="00DA2115" w:rsidRPr="00DA2115">
        <w:rPr>
          <w:i/>
          <w:iCs/>
          <w:sz w:val="20"/>
        </w:rPr>
        <w:t>Eq</w:t>
      </w:r>
      <w:r w:rsidR="00DA2115" w:rsidRPr="00DA2115">
        <w:rPr>
          <w:rFonts w:asciiTheme="majorBidi" w:hAnsiTheme="majorBidi" w:cstheme="majorBidi"/>
          <w:i/>
          <w:iCs/>
          <w:sz w:val="18"/>
          <w:szCs w:val="18"/>
        </w:rPr>
        <w:t xml:space="preserve"> </w:t>
      </w:r>
      <w:r w:rsidR="008F4CEE" w:rsidRPr="00DA2115">
        <w:rPr>
          <w:rFonts w:asciiTheme="majorBidi" w:hAnsiTheme="majorBidi" w:cstheme="majorBidi"/>
          <w:i/>
          <w:iCs/>
          <w:sz w:val="18"/>
          <w:szCs w:val="18"/>
        </w:rPr>
        <w:t>3</w:t>
      </w:r>
      <w:r w:rsidRPr="00DA2115">
        <w:rPr>
          <w:rFonts w:asciiTheme="majorBidi" w:hAnsiTheme="majorBidi" w:cstheme="majorBidi"/>
          <w:i/>
          <w:iCs/>
          <w:sz w:val="18"/>
          <w:szCs w:val="18"/>
        </w:rPr>
        <w:t>)</w:t>
      </w:r>
    </w:p>
    <w:p w14:paraId="588D5B01" w14:textId="414147B9" w:rsidR="00994DE8" w:rsidRDefault="00994DE8" w:rsidP="00994DE8">
      <w:pPr>
        <w:spacing w:line="360" w:lineRule="auto"/>
        <w:jc w:val="center"/>
        <w:rPr>
          <w:rFonts w:asciiTheme="majorBidi" w:hAnsiTheme="majorBidi" w:cstheme="majorBidi"/>
          <w:i/>
          <w:iCs/>
          <w:sz w:val="18"/>
          <w:szCs w:val="18"/>
        </w:rPr>
      </w:pPr>
      <w:r w:rsidRPr="005616F9">
        <w:rPr>
          <w:rFonts w:asciiTheme="majorBidi" w:hAnsiTheme="majorBidi" w:cstheme="majorBidi"/>
          <w:i/>
          <w:iCs/>
          <w:sz w:val="18"/>
          <w:szCs w:val="18"/>
        </w:rPr>
        <w:t>P</w:t>
      </w:r>
      <w:r w:rsidRPr="005616F9">
        <w:rPr>
          <w:rFonts w:asciiTheme="majorBidi" w:hAnsiTheme="majorBidi" w:cstheme="majorBidi"/>
          <w:i/>
          <w:iCs/>
          <w:sz w:val="18"/>
          <w:szCs w:val="18"/>
          <w:vertAlign w:val="subscript"/>
        </w:rPr>
        <w:t xml:space="preserve">2100 </w:t>
      </w:r>
      <w:r w:rsidRPr="005616F9">
        <w:rPr>
          <w:rFonts w:asciiTheme="majorBidi" w:hAnsiTheme="majorBidi" w:cstheme="majorBidi"/>
          <w:i/>
          <w:iCs/>
          <w:sz w:val="18"/>
          <w:szCs w:val="18"/>
        </w:rPr>
        <w:t>=P</w:t>
      </w:r>
      <w:r w:rsidRPr="005616F9">
        <w:rPr>
          <w:rFonts w:asciiTheme="majorBidi" w:hAnsiTheme="majorBidi" w:cstheme="majorBidi"/>
          <w:i/>
          <w:iCs/>
          <w:sz w:val="18"/>
          <w:szCs w:val="18"/>
          <w:vertAlign w:val="subscript"/>
        </w:rPr>
        <w:t>0</w:t>
      </w:r>
      <w:r w:rsidRPr="005616F9">
        <w:rPr>
          <w:rFonts w:asciiTheme="majorBidi" w:hAnsiTheme="majorBidi" w:cstheme="majorBidi"/>
          <w:i/>
          <w:iCs/>
          <w:sz w:val="18"/>
          <w:szCs w:val="18"/>
        </w:rPr>
        <w:t xml:space="preserve"> + (PDR </w:t>
      </w:r>
      <w:r w:rsidRPr="005616F9">
        <w:rPr>
          <w:rFonts w:asciiTheme="majorBidi" w:hAnsiTheme="majorBidi" w:cstheme="majorBidi"/>
          <w:sz w:val="20"/>
          <w:shd w:val="clear" w:color="auto" w:fill="FFFFFF"/>
        </w:rPr>
        <w:t xml:space="preserve">× </w:t>
      </w:r>
      <w:r w:rsidRPr="005616F9">
        <w:rPr>
          <w:rFonts w:asciiTheme="majorBidi" w:hAnsiTheme="majorBidi" w:cstheme="majorBidi"/>
          <w:i/>
          <w:iCs/>
          <w:sz w:val="18"/>
          <w:szCs w:val="18"/>
        </w:rPr>
        <w:t>Y)</w:t>
      </w:r>
      <w:r w:rsidRPr="005616F9">
        <w:rPr>
          <w:rFonts w:asciiTheme="majorBidi" w:hAnsiTheme="majorBidi" w:cstheme="majorBidi"/>
          <w:i/>
          <w:iCs/>
          <w:sz w:val="18"/>
          <w:szCs w:val="18"/>
        </w:rPr>
        <w:tab/>
        <w:t>(</w:t>
      </w:r>
      <w:r w:rsidR="00DA2115" w:rsidRPr="00DA2115">
        <w:rPr>
          <w:i/>
          <w:iCs/>
          <w:sz w:val="20"/>
        </w:rPr>
        <w:t>Eq</w:t>
      </w:r>
      <w:r w:rsidR="00DA2115">
        <w:rPr>
          <w:rFonts w:asciiTheme="majorBidi" w:hAnsiTheme="majorBidi" w:cstheme="majorBidi"/>
          <w:i/>
          <w:iCs/>
          <w:sz w:val="18"/>
          <w:szCs w:val="18"/>
        </w:rPr>
        <w:t xml:space="preserve"> </w:t>
      </w:r>
      <w:r w:rsidR="008F4CEE">
        <w:rPr>
          <w:rFonts w:asciiTheme="majorBidi" w:hAnsiTheme="majorBidi" w:cstheme="majorBidi"/>
          <w:i/>
          <w:iCs/>
          <w:sz w:val="18"/>
          <w:szCs w:val="18"/>
        </w:rPr>
        <w:t>4</w:t>
      </w:r>
      <w:r w:rsidRPr="005616F9">
        <w:rPr>
          <w:rFonts w:asciiTheme="majorBidi" w:hAnsiTheme="majorBidi" w:cstheme="majorBidi"/>
          <w:i/>
          <w:iCs/>
          <w:sz w:val="18"/>
          <w:szCs w:val="18"/>
        </w:rPr>
        <w:t>)</w:t>
      </w:r>
    </w:p>
    <w:p w14:paraId="41E90FA7" w14:textId="77777777" w:rsidR="00994DE8" w:rsidRPr="005616F9" w:rsidRDefault="00994DE8" w:rsidP="00994DE8">
      <w:pPr>
        <w:spacing w:line="360" w:lineRule="auto"/>
        <w:jc w:val="center"/>
        <w:rPr>
          <w:rFonts w:asciiTheme="majorBidi" w:hAnsiTheme="majorBidi" w:cstheme="majorBidi"/>
          <w:i/>
          <w:iCs/>
          <w:sz w:val="18"/>
          <w:szCs w:val="18"/>
        </w:rPr>
      </w:pPr>
    </w:p>
    <w:p w14:paraId="250A4ECA" w14:textId="6F098F0A" w:rsidR="008029AD" w:rsidRDefault="00994DE8" w:rsidP="00994DE8">
      <w:pPr>
        <w:spacing w:line="360" w:lineRule="auto"/>
        <w:ind w:firstLine="284"/>
        <w:jc w:val="both"/>
        <w:rPr>
          <w:sz w:val="20"/>
        </w:rPr>
      </w:pPr>
      <w:r w:rsidRPr="005616F9">
        <w:rPr>
          <w:sz w:val="20"/>
        </w:rPr>
        <w:t xml:space="preserve">The SRR error of the measured and projected curves are calculated according to the </w:t>
      </w:r>
      <w:r>
        <w:rPr>
          <w:sz w:val="20"/>
        </w:rPr>
        <w:t xml:space="preserve">errors in the </w:t>
      </w:r>
      <w:proofErr w:type="spellStart"/>
      <w:r>
        <w:rPr>
          <w:sz w:val="20"/>
        </w:rPr>
        <w:t>coregistration</w:t>
      </w:r>
      <w:proofErr w:type="spellEnd"/>
      <w:r>
        <w:rPr>
          <w:sz w:val="20"/>
        </w:rPr>
        <w:t xml:space="preserve"> of orbital scenes </w:t>
      </w:r>
      <w:r w:rsidRPr="005616F9">
        <w:rPr>
          <w:sz w:val="20"/>
        </w:rPr>
        <w:t>and the DSAS methods [</w:t>
      </w:r>
      <w:r w:rsidR="002F4A50">
        <w:rPr>
          <w:sz w:val="20"/>
        </w:rPr>
        <w:t>11</w:t>
      </w:r>
      <w:r w:rsidRPr="005616F9">
        <w:rPr>
          <w:sz w:val="20"/>
        </w:rPr>
        <w:t>] (</w:t>
      </w:r>
      <w:r w:rsidR="007C626B">
        <w:rPr>
          <w:sz w:val="20"/>
        </w:rPr>
        <w:t>Table S1</w:t>
      </w:r>
      <w:r w:rsidRPr="005616F9">
        <w:rPr>
          <w:sz w:val="20"/>
        </w:rPr>
        <w:t>).</w:t>
      </w:r>
    </w:p>
    <w:p w14:paraId="0D56F43D" w14:textId="77777777" w:rsidR="009078ED" w:rsidRDefault="009078ED" w:rsidP="00994DE8">
      <w:pPr>
        <w:spacing w:line="360" w:lineRule="auto"/>
        <w:ind w:firstLine="284"/>
        <w:jc w:val="both"/>
        <w:rPr>
          <w:sz w:val="20"/>
        </w:rPr>
      </w:pPr>
    </w:p>
    <w:p w14:paraId="136A2EAD" w14:textId="5025860A" w:rsidR="007572CC" w:rsidRPr="005616F9" w:rsidRDefault="007572CC" w:rsidP="003116BA">
      <w:pPr>
        <w:spacing w:after="160" w:line="259" w:lineRule="auto"/>
        <w:rPr>
          <w:sz w:val="20"/>
          <w:lang w:val="en-GB"/>
        </w:rPr>
      </w:pPr>
      <w:r>
        <w:rPr>
          <w:noProof/>
          <w:sz w:val="20"/>
          <w:lang w:val="en-GB"/>
        </w:rPr>
        <w:lastRenderedPageBreak/>
        <w:drawing>
          <wp:inline distT="0" distB="0" distL="0" distR="0" wp14:anchorId="7A41C070" wp14:editId="604FB8B2">
            <wp:extent cx="5958346" cy="2976113"/>
            <wp:effectExtent l="0" t="0" r="4445" b="0"/>
            <wp:docPr id="3" name="Picture 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Map&#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6001942" cy="2997889"/>
                    </a:xfrm>
                    <a:prstGeom prst="rect">
                      <a:avLst/>
                    </a:prstGeom>
                  </pic:spPr>
                </pic:pic>
              </a:graphicData>
            </a:graphic>
          </wp:inline>
        </w:drawing>
      </w:r>
    </w:p>
    <w:p w14:paraId="6B8D52B9" w14:textId="77777777" w:rsidR="007572CC" w:rsidRPr="005616F9" w:rsidRDefault="007572CC" w:rsidP="007572CC">
      <w:pPr>
        <w:spacing w:line="360" w:lineRule="auto"/>
        <w:jc w:val="both"/>
        <w:rPr>
          <w:rFonts w:asciiTheme="majorBidi" w:hAnsiTheme="majorBidi" w:cstheme="majorBidi"/>
          <w:sz w:val="18"/>
          <w:szCs w:val="18"/>
          <w:lang w:eastAsia="fr-FR"/>
        </w:rPr>
      </w:pPr>
    </w:p>
    <w:p w14:paraId="27AB8609" w14:textId="798CF82C" w:rsidR="007572CC" w:rsidRDefault="007572CC" w:rsidP="007572CC">
      <w:pPr>
        <w:spacing w:line="360" w:lineRule="auto"/>
        <w:jc w:val="both"/>
        <w:rPr>
          <w:rFonts w:asciiTheme="majorBidi" w:hAnsiTheme="majorBidi" w:cstheme="majorBidi"/>
          <w:sz w:val="20"/>
          <w:lang w:eastAsia="fr-FR"/>
        </w:rPr>
      </w:pPr>
      <w:r w:rsidRPr="00D0055E">
        <w:rPr>
          <w:rFonts w:asciiTheme="majorBidi" w:hAnsiTheme="majorBidi" w:cstheme="majorBidi"/>
          <w:b/>
          <w:bCs/>
          <w:sz w:val="20"/>
        </w:rPr>
        <w:t>Supplementary data: Fig.S1</w:t>
      </w:r>
      <w:r w:rsidRPr="007572CC">
        <w:rPr>
          <w:rFonts w:asciiTheme="majorBidi" w:hAnsiTheme="majorBidi" w:cstheme="majorBidi"/>
          <w:sz w:val="20"/>
          <w:lang w:eastAsia="fr-FR"/>
        </w:rPr>
        <w:t xml:space="preserve">. Contextual maps showing the coastline, the major rivers, streams dams, </w:t>
      </w:r>
      <w:proofErr w:type="gramStart"/>
      <w:r w:rsidRPr="007572CC">
        <w:rPr>
          <w:rFonts w:asciiTheme="majorBidi" w:hAnsiTheme="majorBidi" w:cstheme="majorBidi"/>
          <w:sz w:val="20"/>
          <w:lang w:eastAsia="fr-FR"/>
        </w:rPr>
        <w:t>lakes</w:t>
      </w:r>
      <w:proofErr w:type="gramEnd"/>
      <w:r w:rsidRPr="007572CC">
        <w:rPr>
          <w:rFonts w:asciiTheme="majorBidi" w:hAnsiTheme="majorBidi" w:cstheme="majorBidi"/>
          <w:sz w:val="20"/>
          <w:lang w:eastAsia="fr-FR"/>
        </w:rPr>
        <w:t xml:space="preserve"> and reservoirs for our two study areas. On the right is the Hammamet North Beach in Tunisia and on the left the Corona Del Mar State Beach in Southern California.</w:t>
      </w:r>
    </w:p>
    <w:p w14:paraId="3019ABB1" w14:textId="77777777" w:rsidR="007572CC" w:rsidRDefault="007572CC">
      <w:pPr>
        <w:spacing w:after="160" w:line="259" w:lineRule="auto"/>
        <w:rPr>
          <w:rFonts w:asciiTheme="majorBidi" w:hAnsiTheme="majorBidi" w:cstheme="majorBidi"/>
          <w:sz w:val="20"/>
          <w:lang w:eastAsia="fr-FR"/>
        </w:rPr>
      </w:pPr>
      <w:r>
        <w:rPr>
          <w:rFonts w:asciiTheme="majorBidi" w:hAnsiTheme="majorBidi" w:cstheme="majorBidi"/>
          <w:sz w:val="20"/>
          <w:lang w:eastAsia="fr-FR"/>
        </w:rPr>
        <w:br w:type="page"/>
      </w:r>
    </w:p>
    <w:p w14:paraId="516A640C" w14:textId="262F182D" w:rsidR="007572CC" w:rsidRDefault="007572CC" w:rsidP="007572CC">
      <w:pPr>
        <w:spacing w:line="360" w:lineRule="auto"/>
        <w:jc w:val="both"/>
        <w:rPr>
          <w:rFonts w:asciiTheme="majorBidi" w:hAnsiTheme="majorBidi" w:cstheme="majorBidi"/>
          <w:sz w:val="20"/>
          <w:lang w:eastAsia="fr-FR"/>
        </w:rPr>
      </w:pPr>
      <w:r w:rsidRPr="005616F9">
        <w:rPr>
          <w:b/>
          <w:caps/>
          <w:noProof/>
          <w:sz w:val="20"/>
        </w:rPr>
        <w:lastRenderedPageBreak/>
        <w:drawing>
          <wp:anchor distT="0" distB="0" distL="114300" distR="114300" simplePos="0" relativeHeight="251658240" behindDoc="1" locked="0" layoutInCell="1" allowOverlap="1" wp14:anchorId="1D14A619" wp14:editId="003C0BE7">
            <wp:simplePos x="0" y="0"/>
            <wp:positionH relativeFrom="column">
              <wp:posOffset>78143</wp:posOffset>
            </wp:positionH>
            <wp:positionV relativeFrom="paragraph">
              <wp:posOffset>4322</wp:posOffset>
            </wp:positionV>
            <wp:extent cx="5431809" cy="3859387"/>
            <wp:effectExtent l="0" t="0" r="0" b="8255"/>
            <wp:wrapTight wrapText="bothSides">
              <wp:wrapPolygon edited="0">
                <wp:start x="0" y="0"/>
                <wp:lineTo x="0" y="21540"/>
                <wp:lineTo x="21514" y="21540"/>
                <wp:lineTo x="21514" y="0"/>
                <wp:lineTo x="0" y="0"/>
              </wp:wrapPolygon>
            </wp:wrapTight>
            <wp:docPr id="1" name="Image 1" descr="Une image contenant car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31809" cy="3859387"/>
                    </a:xfrm>
                    <a:prstGeom prst="rect">
                      <a:avLst/>
                    </a:prstGeom>
                  </pic:spPr>
                </pic:pic>
              </a:graphicData>
            </a:graphic>
          </wp:anchor>
        </w:drawing>
      </w:r>
    </w:p>
    <w:p w14:paraId="006B9F03" w14:textId="77777777" w:rsidR="007572CC" w:rsidRDefault="007572CC" w:rsidP="007572CC">
      <w:pPr>
        <w:spacing w:line="360" w:lineRule="auto"/>
        <w:rPr>
          <w:rFonts w:asciiTheme="majorBidi" w:hAnsiTheme="majorBidi" w:cstheme="majorBidi"/>
          <w:b/>
          <w:bCs/>
          <w:sz w:val="20"/>
        </w:rPr>
      </w:pPr>
    </w:p>
    <w:p w14:paraId="121DD22C" w14:textId="77BF494A" w:rsidR="007572CC" w:rsidRPr="007572CC" w:rsidRDefault="007572CC" w:rsidP="007572CC">
      <w:pPr>
        <w:spacing w:line="360" w:lineRule="auto"/>
        <w:rPr>
          <w:rFonts w:asciiTheme="majorBidi" w:hAnsiTheme="majorBidi" w:cstheme="majorBidi"/>
          <w:sz w:val="20"/>
          <w:lang w:eastAsia="fr-FR"/>
        </w:rPr>
      </w:pPr>
      <w:r w:rsidRPr="00932DE4">
        <w:rPr>
          <w:rFonts w:asciiTheme="majorBidi" w:hAnsiTheme="majorBidi" w:cstheme="majorBidi"/>
          <w:b/>
          <w:bCs/>
          <w:sz w:val="20"/>
        </w:rPr>
        <w:t xml:space="preserve">Supplementary data: </w:t>
      </w:r>
      <w:r w:rsidRPr="00932DE4">
        <w:rPr>
          <w:rFonts w:asciiTheme="majorBidi" w:hAnsiTheme="majorBidi" w:cstheme="majorBidi"/>
          <w:b/>
          <w:bCs/>
          <w:sz w:val="20"/>
          <w:lang w:eastAsia="fr-FR"/>
        </w:rPr>
        <w:t>Fig. 2.</w:t>
      </w:r>
      <w:r w:rsidRPr="007572CC">
        <w:rPr>
          <w:rFonts w:asciiTheme="majorBidi" w:hAnsiTheme="majorBidi" w:cstheme="majorBidi"/>
          <w:sz w:val="20"/>
          <w:lang w:eastAsia="fr-FR"/>
        </w:rPr>
        <w:t xml:space="preserve"> Shoreline evolution analysis at the Corona Del Mar state beach using the DSAS model with cross-shore transects (in black) and baseline (in green) generated from implementing both airborne and orbital photogrammetric scenes into the model. </w:t>
      </w:r>
    </w:p>
    <w:p w14:paraId="763D8626" w14:textId="732F5D50" w:rsidR="00932DE4" w:rsidRDefault="00932DE4">
      <w:pPr>
        <w:spacing w:after="160" w:line="259" w:lineRule="auto"/>
      </w:pPr>
      <w:r>
        <w:br w:type="page"/>
      </w:r>
    </w:p>
    <w:p w14:paraId="7B1BAAC3" w14:textId="77777777" w:rsidR="00932DE4" w:rsidRDefault="00932DE4"/>
    <w:p w14:paraId="7886AEB1" w14:textId="77777777" w:rsidR="00932DE4" w:rsidRDefault="00932DE4" w:rsidP="00932DE4">
      <w:pPr>
        <w:spacing w:line="360" w:lineRule="auto"/>
        <w:jc w:val="center"/>
        <w:rPr>
          <w:sz w:val="16"/>
          <w:szCs w:val="16"/>
        </w:rPr>
      </w:pPr>
      <w:r>
        <w:rPr>
          <w:noProof/>
          <w:sz w:val="20"/>
        </w:rPr>
        <w:drawing>
          <wp:inline distT="0" distB="0" distL="0" distR="0" wp14:anchorId="356F96D2" wp14:editId="4C9FB831">
            <wp:extent cx="6141028" cy="1876425"/>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48159" cy="1878604"/>
                    </a:xfrm>
                    <a:prstGeom prst="rect">
                      <a:avLst/>
                    </a:prstGeom>
                  </pic:spPr>
                </pic:pic>
              </a:graphicData>
            </a:graphic>
          </wp:inline>
        </w:drawing>
      </w:r>
    </w:p>
    <w:p w14:paraId="61E8A785" w14:textId="588EA56C" w:rsidR="00932DE4" w:rsidRPr="00932DE4" w:rsidRDefault="00932DE4" w:rsidP="00932DE4">
      <w:pPr>
        <w:spacing w:line="360" w:lineRule="auto"/>
        <w:jc w:val="both"/>
        <w:rPr>
          <w:sz w:val="20"/>
        </w:rPr>
      </w:pPr>
      <w:r w:rsidRPr="00932DE4">
        <w:rPr>
          <w:rFonts w:asciiTheme="majorBidi" w:hAnsiTheme="majorBidi" w:cstheme="majorBidi"/>
          <w:b/>
          <w:bCs/>
          <w:sz w:val="20"/>
        </w:rPr>
        <w:t xml:space="preserve">Supplementary data: </w:t>
      </w:r>
      <w:r w:rsidRPr="00932DE4">
        <w:rPr>
          <w:rFonts w:asciiTheme="majorBidi" w:hAnsiTheme="majorBidi" w:cstheme="majorBidi"/>
          <w:b/>
          <w:bCs/>
          <w:sz w:val="20"/>
          <w:lang w:eastAsia="fr-FR"/>
        </w:rPr>
        <w:t xml:space="preserve">Fig. </w:t>
      </w:r>
      <w:r>
        <w:rPr>
          <w:rFonts w:asciiTheme="majorBidi" w:hAnsiTheme="majorBidi" w:cstheme="majorBidi"/>
          <w:b/>
          <w:bCs/>
          <w:sz w:val="20"/>
          <w:lang w:eastAsia="fr-FR"/>
        </w:rPr>
        <w:t>3</w:t>
      </w:r>
      <w:r w:rsidRPr="00932DE4">
        <w:rPr>
          <w:rFonts w:asciiTheme="majorBidi" w:hAnsiTheme="majorBidi" w:cstheme="majorBidi"/>
          <w:b/>
          <w:bCs/>
          <w:sz w:val="20"/>
          <w:lang w:eastAsia="fr-FR"/>
        </w:rPr>
        <w:t>.</w:t>
      </w:r>
      <w:r w:rsidRPr="00FF421C">
        <w:rPr>
          <w:sz w:val="16"/>
          <w:szCs w:val="16"/>
        </w:rPr>
        <w:t xml:space="preserve"> </w:t>
      </w:r>
      <w:r w:rsidRPr="00932DE4">
        <w:rPr>
          <w:sz w:val="20"/>
        </w:rPr>
        <w:t>Overview of the automated approach for forecasting shorelines retreats in semi-arid areas. The approach combines high-resolution orbital time-lapse photogrammetric change-detection, Digital Shoreline Analysis System (DSAS) algorithm and empirical numerical model correlating urban growth, SRR and PDR.</w:t>
      </w:r>
    </w:p>
    <w:p w14:paraId="747CF317" w14:textId="791F4960" w:rsidR="003116BA" w:rsidRDefault="003116BA">
      <w:pPr>
        <w:spacing w:after="160" w:line="259" w:lineRule="auto"/>
        <w:rPr>
          <w:sz w:val="32"/>
          <w:szCs w:val="24"/>
        </w:rPr>
      </w:pPr>
      <w:r>
        <w:rPr>
          <w:sz w:val="32"/>
          <w:szCs w:val="24"/>
        </w:rPr>
        <w:br w:type="page"/>
      </w:r>
    </w:p>
    <w:p w14:paraId="6D03E486" w14:textId="0FBD57A2" w:rsidR="003116BA" w:rsidRPr="003116BA" w:rsidRDefault="003116BA" w:rsidP="003116BA">
      <w:pPr>
        <w:pStyle w:val="TableTitle"/>
        <w:spacing w:line="360" w:lineRule="auto"/>
        <w:rPr>
          <w:smallCaps w:val="0"/>
        </w:rPr>
      </w:pPr>
      <w:bookmarkStart w:id="4" w:name="_Hlk83911027"/>
      <w:r w:rsidRPr="003116BA">
        <w:rPr>
          <w:rFonts w:asciiTheme="majorBidi" w:hAnsiTheme="majorBidi" w:cstheme="majorBidi"/>
          <w:b/>
          <w:bCs/>
          <w:smallCaps w:val="0"/>
          <w:sz w:val="20"/>
          <w:szCs w:val="20"/>
          <w:lang w:eastAsia="fr-FR"/>
        </w:rPr>
        <w:lastRenderedPageBreak/>
        <w:t>Supplementary data: Table S1:</w:t>
      </w:r>
      <w:r w:rsidRPr="003116BA">
        <w:rPr>
          <w:smallCaps w:val="0"/>
          <w:sz w:val="20"/>
          <w:szCs w:val="20"/>
        </w:rPr>
        <w:t xml:space="preserve"> Photogrammetric and orbital scenes used In the Assessment of shoreline retreat in the two Studied Areas</w:t>
      </w:r>
      <w:r>
        <w:rPr>
          <w:smallCaps w:val="0"/>
          <w:sz w:val="20"/>
          <w:szCs w:val="20"/>
        </w:rPr>
        <w:t>.</w:t>
      </w:r>
    </w:p>
    <w:bookmarkEnd w:id="4"/>
    <w:p w14:paraId="4962E18A" w14:textId="77777777" w:rsidR="003116BA" w:rsidRPr="005616F9" w:rsidRDefault="003116BA" w:rsidP="003116BA">
      <w:pPr>
        <w:pStyle w:val="TableTitle"/>
        <w:spacing w:line="360" w:lineRule="auto"/>
        <w:jc w:val="left"/>
      </w:pPr>
    </w:p>
    <w:tbl>
      <w:tblPr>
        <w:tblpPr w:leftFromText="141" w:rightFromText="141" w:vertAnchor="text" w:horzAnchor="margin" w:tblpXSpec="center" w:tblpY="81"/>
        <w:tblW w:w="8755" w:type="dxa"/>
        <w:jc w:val="center"/>
        <w:tblLayout w:type="fixed"/>
        <w:tblLook w:val="04A0" w:firstRow="1" w:lastRow="0" w:firstColumn="1" w:lastColumn="0" w:noHBand="0" w:noVBand="1"/>
      </w:tblPr>
      <w:tblGrid>
        <w:gridCol w:w="959"/>
        <w:gridCol w:w="1417"/>
        <w:gridCol w:w="1843"/>
        <w:gridCol w:w="1377"/>
        <w:gridCol w:w="1377"/>
        <w:gridCol w:w="1782"/>
      </w:tblGrid>
      <w:tr w:rsidR="003116BA" w:rsidRPr="00A91E18" w14:paraId="4CEAA171" w14:textId="77777777" w:rsidTr="00E37F5B">
        <w:trPr>
          <w:trHeight w:val="557"/>
          <w:jc w:val="center"/>
        </w:trPr>
        <w:tc>
          <w:tcPr>
            <w:tcW w:w="959" w:type="dxa"/>
            <w:vMerge w:val="restart"/>
            <w:tcBorders>
              <w:top w:val="single" w:sz="4" w:space="0" w:color="auto"/>
            </w:tcBorders>
            <w:textDirection w:val="btLr"/>
            <w:vAlign w:val="center"/>
          </w:tcPr>
          <w:p w14:paraId="05AA6C77" w14:textId="77777777" w:rsidR="003116BA" w:rsidRPr="00A91E18" w:rsidRDefault="003116BA" w:rsidP="00E37F5B">
            <w:pPr>
              <w:ind w:left="113" w:right="113"/>
              <w:jc w:val="center"/>
              <w:rPr>
                <w:rFonts w:asciiTheme="majorBidi" w:hAnsiTheme="majorBidi" w:cstheme="majorBidi"/>
                <w:b/>
                <w:bCs/>
                <w:sz w:val="16"/>
                <w:szCs w:val="16"/>
              </w:rPr>
            </w:pPr>
            <w:r w:rsidRPr="00A91E18">
              <w:rPr>
                <w:rFonts w:asciiTheme="majorBidi" w:hAnsiTheme="majorBidi" w:cstheme="majorBidi"/>
                <w:b/>
                <w:bCs/>
                <w:sz w:val="16"/>
                <w:szCs w:val="16"/>
              </w:rPr>
              <w:t>Aerial Photogrammetric Scenes</w:t>
            </w:r>
          </w:p>
        </w:tc>
        <w:tc>
          <w:tcPr>
            <w:tcW w:w="1417" w:type="dxa"/>
            <w:tcBorders>
              <w:top w:val="single" w:sz="4" w:space="0" w:color="auto"/>
              <w:bottom w:val="single" w:sz="4" w:space="0" w:color="auto"/>
            </w:tcBorders>
            <w:vAlign w:val="center"/>
          </w:tcPr>
          <w:p w14:paraId="760FC24E" w14:textId="77777777" w:rsidR="003116BA" w:rsidRPr="00A91E18" w:rsidRDefault="003116BA" w:rsidP="00E37F5B">
            <w:pPr>
              <w:jc w:val="center"/>
              <w:rPr>
                <w:rFonts w:asciiTheme="majorBidi" w:hAnsiTheme="majorBidi" w:cstheme="majorBidi"/>
                <w:b/>
                <w:bCs/>
                <w:i/>
                <w:iCs/>
                <w:sz w:val="16"/>
                <w:szCs w:val="16"/>
              </w:rPr>
            </w:pPr>
            <w:r w:rsidRPr="00A91E18">
              <w:rPr>
                <w:rFonts w:asciiTheme="majorBidi" w:hAnsiTheme="majorBidi" w:cstheme="majorBidi"/>
                <w:b/>
                <w:bCs/>
                <w:sz w:val="16"/>
                <w:szCs w:val="16"/>
              </w:rPr>
              <w:t>Spatial data base</w:t>
            </w:r>
          </w:p>
        </w:tc>
        <w:tc>
          <w:tcPr>
            <w:tcW w:w="3220" w:type="dxa"/>
            <w:gridSpan w:val="2"/>
            <w:tcBorders>
              <w:top w:val="single" w:sz="4" w:space="0" w:color="auto"/>
              <w:bottom w:val="single" w:sz="4" w:space="0" w:color="auto"/>
            </w:tcBorders>
            <w:vAlign w:val="center"/>
          </w:tcPr>
          <w:p w14:paraId="559E2990" w14:textId="77777777" w:rsidR="003116BA" w:rsidRPr="00A91E18" w:rsidRDefault="003116BA" w:rsidP="00E37F5B">
            <w:pPr>
              <w:jc w:val="center"/>
              <w:rPr>
                <w:rFonts w:asciiTheme="majorBidi" w:hAnsiTheme="majorBidi" w:cstheme="majorBidi"/>
                <w:b/>
                <w:bCs/>
                <w:sz w:val="16"/>
                <w:szCs w:val="16"/>
              </w:rPr>
            </w:pPr>
            <w:r w:rsidRPr="00A91E18">
              <w:rPr>
                <w:rFonts w:asciiTheme="majorBidi" w:hAnsiTheme="majorBidi" w:cstheme="majorBidi"/>
                <w:b/>
                <w:bCs/>
                <w:sz w:val="16"/>
                <w:szCs w:val="16"/>
              </w:rPr>
              <w:t>Spatial resolution</w:t>
            </w:r>
          </w:p>
        </w:tc>
        <w:tc>
          <w:tcPr>
            <w:tcW w:w="1377" w:type="dxa"/>
            <w:tcBorders>
              <w:top w:val="single" w:sz="4" w:space="0" w:color="auto"/>
              <w:bottom w:val="single" w:sz="4" w:space="0" w:color="auto"/>
            </w:tcBorders>
            <w:vAlign w:val="center"/>
          </w:tcPr>
          <w:p w14:paraId="2FAD63A3" w14:textId="77777777" w:rsidR="003116BA" w:rsidRPr="00A91E18" w:rsidRDefault="003116BA" w:rsidP="00E37F5B">
            <w:pPr>
              <w:jc w:val="center"/>
              <w:rPr>
                <w:rFonts w:asciiTheme="majorBidi" w:hAnsiTheme="majorBidi" w:cstheme="majorBidi"/>
                <w:b/>
                <w:bCs/>
                <w:i/>
                <w:iCs/>
                <w:sz w:val="16"/>
                <w:szCs w:val="16"/>
              </w:rPr>
            </w:pPr>
            <w:r w:rsidRPr="00A91E18">
              <w:rPr>
                <w:rFonts w:asciiTheme="majorBidi" w:hAnsiTheme="majorBidi" w:cstheme="majorBidi"/>
                <w:b/>
                <w:bCs/>
                <w:sz w:val="16"/>
                <w:szCs w:val="16"/>
              </w:rPr>
              <w:t>Acquisition date</w:t>
            </w:r>
          </w:p>
        </w:tc>
        <w:tc>
          <w:tcPr>
            <w:tcW w:w="1782" w:type="dxa"/>
            <w:tcBorders>
              <w:top w:val="single" w:sz="4" w:space="0" w:color="auto"/>
              <w:bottom w:val="single" w:sz="4" w:space="0" w:color="auto"/>
            </w:tcBorders>
            <w:vAlign w:val="center"/>
          </w:tcPr>
          <w:p w14:paraId="29D43464" w14:textId="77777777" w:rsidR="003116BA" w:rsidRPr="00A91E18" w:rsidRDefault="003116BA" w:rsidP="00E37F5B">
            <w:pPr>
              <w:jc w:val="center"/>
              <w:rPr>
                <w:rFonts w:asciiTheme="majorBidi" w:hAnsiTheme="majorBidi" w:cstheme="majorBidi"/>
                <w:b/>
                <w:bCs/>
                <w:sz w:val="16"/>
                <w:szCs w:val="16"/>
              </w:rPr>
            </w:pPr>
            <w:r w:rsidRPr="00A91E18">
              <w:rPr>
                <w:rFonts w:asciiTheme="majorBidi" w:hAnsiTheme="majorBidi" w:cstheme="majorBidi"/>
                <w:b/>
                <w:bCs/>
                <w:sz w:val="16"/>
                <w:szCs w:val="16"/>
              </w:rPr>
              <w:t xml:space="preserve">Source </w:t>
            </w:r>
          </w:p>
        </w:tc>
      </w:tr>
      <w:tr w:rsidR="003116BA" w:rsidRPr="00A91E18" w14:paraId="643D3862" w14:textId="77777777" w:rsidTr="00E37F5B">
        <w:trPr>
          <w:trHeight w:val="423"/>
          <w:jc w:val="center"/>
        </w:trPr>
        <w:tc>
          <w:tcPr>
            <w:tcW w:w="959" w:type="dxa"/>
            <w:vMerge/>
            <w:vAlign w:val="center"/>
          </w:tcPr>
          <w:p w14:paraId="60403FF8" w14:textId="77777777" w:rsidR="003116BA" w:rsidRPr="00A91E18" w:rsidRDefault="003116BA" w:rsidP="00E37F5B">
            <w:pPr>
              <w:jc w:val="center"/>
              <w:rPr>
                <w:rFonts w:asciiTheme="majorBidi" w:hAnsiTheme="majorBidi" w:cstheme="majorBidi"/>
                <w:b/>
                <w:bCs/>
                <w:sz w:val="16"/>
                <w:szCs w:val="16"/>
              </w:rPr>
            </w:pPr>
          </w:p>
        </w:tc>
        <w:tc>
          <w:tcPr>
            <w:tcW w:w="1417" w:type="dxa"/>
            <w:vMerge w:val="restart"/>
            <w:tcBorders>
              <w:top w:val="single" w:sz="4" w:space="0" w:color="auto"/>
            </w:tcBorders>
            <w:vAlign w:val="center"/>
          </w:tcPr>
          <w:p w14:paraId="1BE2F7B8" w14:textId="77777777" w:rsidR="003116BA" w:rsidRPr="00A91E18" w:rsidDel="00B850EE" w:rsidRDefault="003116BA" w:rsidP="00E37F5B">
            <w:pPr>
              <w:jc w:val="center"/>
              <w:rPr>
                <w:rFonts w:asciiTheme="majorBidi" w:hAnsiTheme="majorBidi" w:cstheme="majorBidi"/>
                <w:b/>
                <w:bCs/>
                <w:sz w:val="16"/>
                <w:szCs w:val="16"/>
              </w:rPr>
            </w:pPr>
            <w:r w:rsidRPr="00A91E18">
              <w:rPr>
                <w:rFonts w:asciiTheme="majorBidi" w:hAnsiTheme="majorBidi" w:cstheme="majorBidi"/>
                <w:b/>
                <w:bCs/>
                <w:sz w:val="16"/>
                <w:szCs w:val="16"/>
              </w:rPr>
              <w:t>Aerial photography</w:t>
            </w:r>
            <w:hyperlink r:id="rId10" w:tgtFrame="_blank" w:history="1"/>
          </w:p>
        </w:tc>
        <w:tc>
          <w:tcPr>
            <w:tcW w:w="3220" w:type="dxa"/>
            <w:gridSpan w:val="2"/>
            <w:tcBorders>
              <w:top w:val="single" w:sz="4" w:space="0" w:color="auto"/>
            </w:tcBorders>
            <w:vAlign w:val="center"/>
          </w:tcPr>
          <w:p w14:paraId="6D461386" w14:textId="77777777" w:rsidR="003116BA" w:rsidRPr="00A91E18" w:rsidRDefault="003116BA" w:rsidP="00E37F5B">
            <w:pPr>
              <w:jc w:val="center"/>
              <w:rPr>
                <w:rFonts w:asciiTheme="majorBidi" w:hAnsiTheme="majorBidi" w:cstheme="majorBidi"/>
                <w:sz w:val="16"/>
                <w:szCs w:val="16"/>
              </w:rPr>
            </w:pPr>
            <w:r w:rsidRPr="00A91E18">
              <w:rPr>
                <w:rFonts w:asciiTheme="majorBidi" w:hAnsiTheme="majorBidi" w:cstheme="majorBidi"/>
                <w:sz w:val="16"/>
                <w:szCs w:val="16"/>
              </w:rPr>
              <w:t>6 m</w:t>
            </w:r>
          </w:p>
        </w:tc>
        <w:tc>
          <w:tcPr>
            <w:tcW w:w="1377" w:type="dxa"/>
            <w:tcBorders>
              <w:top w:val="single" w:sz="4" w:space="0" w:color="auto"/>
            </w:tcBorders>
            <w:vAlign w:val="center"/>
          </w:tcPr>
          <w:p w14:paraId="3467F909" w14:textId="77777777" w:rsidR="003116BA" w:rsidRPr="00A91E18" w:rsidDel="00B850EE" w:rsidRDefault="003116BA" w:rsidP="00E37F5B">
            <w:pPr>
              <w:jc w:val="center"/>
              <w:rPr>
                <w:rFonts w:asciiTheme="majorBidi" w:hAnsiTheme="majorBidi" w:cstheme="majorBidi"/>
                <w:sz w:val="16"/>
                <w:szCs w:val="16"/>
              </w:rPr>
            </w:pPr>
            <w:r w:rsidRPr="00A91E18">
              <w:rPr>
                <w:rFonts w:asciiTheme="majorBidi" w:hAnsiTheme="majorBidi" w:cstheme="majorBidi"/>
                <w:sz w:val="16"/>
                <w:szCs w:val="16"/>
              </w:rPr>
              <w:t>06-08-1992</w:t>
            </w:r>
          </w:p>
        </w:tc>
        <w:tc>
          <w:tcPr>
            <w:tcW w:w="1782" w:type="dxa"/>
            <w:vMerge w:val="restart"/>
            <w:tcBorders>
              <w:top w:val="single" w:sz="4" w:space="0" w:color="auto"/>
              <w:bottom w:val="single" w:sz="4" w:space="0" w:color="auto"/>
            </w:tcBorders>
            <w:vAlign w:val="center"/>
          </w:tcPr>
          <w:p w14:paraId="13C9A3C4" w14:textId="77777777" w:rsidR="003116BA" w:rsidRPr="00A91E18" w:rsidRDefault="003116BA" w:rsidP="00E37F5B">
            <w:pPr>
              <w:spacing w:line="360" w:lineRule="auto"/>
              <w:jc w:val="center"/>
              <w:rPr>
                <w:rFonts w:asciiTheme="majorBidi" w:hAnsiTheme="majorBidi" w:cstheme="majorBidi"/>
                <w:sz w:val="16"/>
                <w:szCs w:val="16"/>
              </w:rPr>
            </w:pPr>
            <w:r w:rsidRPr="00A91E18">
              <w:rPr>
                <w:rFonts w:asciiTheme="majorBidi" w:hAnsiTheme="majorBidi" w:cstheme="majorBidi"/>
                <w:sz w:val="16"/>
                <w:szCs w:val="16"/>
              </w:rPr>
              <w:t>United State Geological Survey (USGS)</w:t>
            </w:r>
          </w:p>
          <w:p w14:paraId="399C5358" w14:textId="77777777" w:rsidR="003116BA" w:rsidRPr="00A91E18" w:rsidDel="00B850EE" w:rsidRDefault="003116BA" w:rsidP="00E37F5B">
            <w:pPr>
              <w:spacing w:line="360" w:lineRule="auto"/>
              <w:jc w:val="center"/>
              <w:rPr>
                <w:rFonts w:asciiTheme="majorBidi" w:hAnsiTheme="majorBidi" w:cstheme="majorBidi"/>
                <w:sz w:val="16"/>
                <w:szCs w:val="16"/>
              </w:rPr>
            </w:pPr>
            <w:r w:rsidRPr="00A91E18">
              <w:rPr>
                <w:rFonts w:asciiTheme="majorBidi" w:hAnsiTheme="majorBidi" w:cstheme="majorBidi"/>
                <w:sz w:val="16"/>
                <w:szCs w:val="16"/>
              </w:rPr>
              <w:t>https://earthexplorer.usgs.gov/</w:t>
            </w:r>
          </w:p>
          <w:p w14:paraId="3D363933" w14:textId="77777777" w:rsidR="003116BA" w:rsidRPr="00A91E18" w:rsidDel="00B850EE" w:rsidRDefault="003116BA" w:rsidP="00E37F5B">
            <w:pPr>
              <w:spacing w:line="360" w:lineRule="auto"/>
              <w:rPr>
                <w:rFonts w:asciiTheme="majorBidi" w:hAnsiTheme="majorBidi" w:cstheme="majorBidi"/>
                <w:sz w:val="16"/>
                <w:szCs w:val="16"/>
              </w:rPr>
            </w:pPr>
          </w:p>
        </w:tc>
      </w:tr>
      <w:tr w:rsidR="003116BA" w:rsidRPr="00A91E18" w14:paraId="7DCDB6C5" w14:textId="77777777" w:rsidTr="00E37F5B">
        <w:trPr>
          <w:trHeight w:val="441"/>
          <w:jc w:val="center"/>
        </w:trPr>
        <w:tc>
          <w:tcPr>
            <w:tcW w:w="959" w:type="dxa"/>
            <w:vMerge/>
            <w:vAlign w:val="center"/>
          </w:tcPr>
          <w:p w14:paraId="1BA90628" w14:textId="77777777" w:rsidR="003116BA" w:rsidRPr="00A91E18" w:rsidRDefault="003116BA" w:rsidP="00E37F5B">
            <w:pPr>
              <w:jc w:val="center"/>
              <w:rPr>
                <w:rFonts w:asciiTheme="majorBidi" w:hAnsiTheme="majorBidi" w:cstheme="majorBidi"/>
                <w:b/>
                <w:bCs/>
                <w:sz w:val="16"/>
                <w:szCs w:val="16"/>
              </w:rPr>
            </w:pPr>
          </w:p>
        </w:tc>
        <w:tc>
          <w:tcPr>
            <w:tcW w:w="1417" w:type="dxa"/>
            <w:vMerge/>
            <w:vAlign w:val="center"/>
          </w:tcPr>
          <w:p w14:paraId="3E5DFE5A" w14:textId="77777777" w:rsidR="003116BA" w:rsidRPr="00A91E18" w:rsidRDefault="003116BA" w:rsidP="00E37F5B">
            <w:pPr>
              <w:jc w:val="center"/>
              <w:rPr>
                <w:rFonts w:asciiTheme="majorBidi" w:hAnsiTheme="majorBidi" w:cstheme="majorBidi"/>
                <w:b/>
                <w:bCs/>
                <w:sz w:val="16"/>
                <w:szCs w:val="16"/>
              </w:rPr>
            </w:pPr>
          </w:p>
        </w:tc>
        <w:tc>
          <w:tcPr>
            <w:tcW w:w="3220" w:type="dxa"/>
            <w:gridSpan w:val="2"/>
            <w:vAlign w:val="center"/>
          </w:tcPr>
          <w:p w14:paraId="36F3AA06" w14:textId="77777777" w:rsidR="003116BA" w:rsidRPr="00A91E18" w:rsidRDefault="003116BA" w:rsidP="00E37F5B">
            <w:pPr>
              <w:jc w:val="center"/>
              <w:rPr>
                <w:rFonts w:asciiTheme="majorBidi" w:hAnsiTheme="majorBidi" w:cstheme="majorBidi"/>
                <w:sz w:val="16"/>
                <w:szCs w:val="16"/>
              </w:rPr>
            </w:pPr>
            <w:r w:rsidRPr="00A91E18">
              <w:rPr>
                <w:rFonts w:asciiTheme="majorBidi" w:hAnsiTheme="majorBidi" w:cstheme="majorBidi"/>
                <w:sz w:val="16"/>
                <w:szCs w:val="16"/>
              </w:rPr>
              <w:t>6 m</w:t>
            </w:r>
          </w:p>
        </w:tc>
        <w:tc>
          <w:tcPr>
            <w:tcW w:w="1377" w:type="dxa"/>
            <w:vAlign w:val="center"/>
          </w:tcPr>
          <w:p w14:paraId="3CCE6E2A" w14:textId="77777777" w:rsidR="003116BA" w:rsidRPr="00A91E18" w:rsidRDefault="003116BA" w:rsidP="00E37F5B">
            <w:pPr>
              <w:jc w:val="center"/>
              <w:rPr>
                <w:rFonts w:asciiTheme="majorBidi" w:hAnsiTheme="majorBidi" w:cstheme="majorBidi"/>
                <w:sz w:val="16"/>
                <w:szCs w:val="16"/>
              </w:rPr>
            </w:pPr>
            <w:r w:rsidRPr="00A91E18">
              <w:rPr>
                <w:rFonts w:asciiTheme="majorBidi" w:hAnsiTheme="majorBidi" w:cstheme="majorBidi"/>
                <w:sz w:val="16"/>
                <w:szCs w:val="16"/>
              </w:rPr>
              <w:t>19-06-2005</w:t>
            </w:r>
          </w:p>
        </w:tc>
        <w:tc>
          <w:tcPr>
            <w:tcW w:w="1782" w:type="dxa"/>
            <w:vMerge/>
            <w:tcBorders>
              <w:bottom w:val="single" w:sz="4" w:space="0" w:color="auto"/>
            </w:tcBorders>
            <w:vAlign w:val="center"/>
          </w:tcPr>
          <w:p w14:paraId="56650DC2" w14:textId="77777777" w:rsidR="003116BA" w:rsidRPr="00A91E18" w:rsidRDefault="003116BA" w:rsidP="00E37F5B">
            <w:pPr>
              <w:spacing w:line="360" w:lineRule="auto"/>
              <w:jc w:val="center"/>
              <w:rPr>
                <w:rFonts w:asciiTheme="majorBidi" w:hAnsiTheme="majorBidi" w:cstheme="majorBidi"/>
                <w:sz w:val="16"/>
                <w:szCs w:val="16"/>
              </w:rPr>
            </w:pPr>
          </w:p>
        </w:tc>
      </w:tr>
      <w:tr w:rsidR="003116BA" w:rsidRPr="00A91E18" w14:paraId="06D2CF98" w14:textId="77777777" w:rsidTr="00E37F5B">
        <w:trPr>
          <w:trHeight w:val="521"/>
          <w:jc w:val="center"/>
        </w:trPr>
        <w:tc>
          <w:tcPr>
            <w:tcW w:w="959" w:type="dxa"/>
            <w:vMerge/>
            <w:tcBorders>
              <w:bottom w:val="single" w:sz="4" w:space="0" w:color="auto"/>
            </w:tcBorders>
            <w:vAlign w:val="center"/>
          </w:tcPr>
          <w:p w14:paraId="57E9A7F7" w14:textId="77777777" w:rsidR="003116BA" w:rsidRPr="00A91E18" w:rsidRDefault="003116BA" w:rsidP="00E37F5B">
            <w:pPr>
              <w:jc w:val="center"/>
              <w:rPr>
                <w:rFonts w:asciiTheme="majorBidi" w:hAnsiTheme="majorBidi" w:cstheme="majorBidi"/>
                <w:b/>
                <w:bCs/>
                <w:sz w:val="16"/>
                <w:szCs w:val="16"/>
              </w:rPr>
            </w:pPr>
          </w:p>
        </w:tc>
        <w:tc>
          <w:tcPr>
            <w:tcW w:w="1417" w:type="dxa"/>
            <w:vMerge/>
            <w:tcBorders>
              <w:bottom w:val="single" w:sz="4" w:space="0" w:color="auto"/>
            </w:tcBorders>
            <w:vAlign w:val="center"/>
          </w:tcPr>
          <w:p w14:paraId="39DD8712" w14:textId="77777777" w:rsidR="003116BA" w:rsidRPr="00A91E18" w:rsidRDefault="003116BA" w:rsidP="00E37F5B">
            <w:pPr>
              <w:jc w:val="center"/>
              <w:rPr>
                <w:rFonts w:asciiTheme="majorBidi" w:hAnsiTheme="majorBidi" w:cstheme="majorBidi"/>
                <w:b/>
                <w:bCs/>
                <w:sz w:val="16"/>
                <w:szCs w:val="16"/>
              </w:rPr>
            </w:pPr>
          </w:p>
        </w:tc>
        <w:tc>
          <w:tcPr>
            <w:tcW w:w="3220" w:type="dxa"/>
            <w:gridSpan w:val="2"/>
            <w:tcBorders>
              <w:bottom w:val="single" w:sz="4" w:space="0" w:color="auto"/>
            </w:tcBorders>
            <w:vAlign w:val="center"/>
          </w:tcPr>
          <w:p w14:paraId="02939D4D" w14:textId="77777777" w:rsidR="003116BA" w:rsidRPr="00A91E18" w:rsidRDefault="003116BA" w:rsidP="00E37F5B">
            <w:pPr>
              <w:jc w:val="center"/>
              <w:rPr>
                <w:rFonts w:asciiTheme="majorBidi" w:hAnsiTheme="majorBidi" w:cstheme="majorBidi"/>
                <w:sz w:val="16"/>
                <w:szCs w:val="16"/>
              </w:rPr>
            </w:pPr>
            <w:r w:rsidRPr="00A91E18">
              <w:rPr>
                <w:rFonts w:asciiTheme="majorBidi" w:hAnsiTheme="majorBidi" w:cstheme="majorBidi"/>
                <w:sz w:val="16"/>
                <w:szCs w:val="16"/>
              </w:rPr>
              <w:t>5 m</w:t>
            </w:r>
          </w:p>
        </w:tc>
        <w:tc>
          <w:tcPr>
            <w:tcW w:w="1377" w:type="dxa"/>
            <w:tcBorders>
              <w:bottom w:val="single" w:sz="4" w:space="0" w:color="auto"/>
            </w:tcBorders>
            <w:vAlign w:val="center"/>
          </w:tcPr>
          <w:p w14:paraId="74064BB1" w14:textId="77777777" w:rsidR="003116BA" w:rsidRPr="00A91E18" w:rsidRDefault="003116BA" w:rsidP="00E37F5B">
            <w:pPr>
              <w:jc w:val="center"/>
              <w:rPr>
                <w:rFonts w:asciiTheme="majorBidi" w:hAnsiTheme="majorBidi" w:cstheme="majorBidi"/>
                <w:sz w:val="16"/>
                <w:szCs w:val="16"/>
              </w:rPr>
            </w:pPr>
            <w:r w:rsidRPr="00A91E18">
              <w:rPr>
                <w:rFonts w:asciiTheme="majorBidi" w:hAnsiTheme="majorBidi" w:cstheme="majorBidi"/>
                <w:sz w:val="16"/>
                <w:szCs w:val="16"/>
              </w:rPr>
              <w:t>22-08-2018</w:t>
            </w:r>
          </w:p>
        </w:tc>
        <w:tc>
          <w:tcPr>
            <w:tcW w:w="1782" w:type="dxa"/>
            <w:vMerge/>
            <w:tcBorders>
              <w:bottom w:val="single" w:sz="4" w:space="0" w:color="auto"/>
            </w:tcBorders>
            <w:vAlign w:val="center"/>
          </w:tcPr>
          <w:p w14:paraId="3092B266" w14:textId="77777777" w:rsidR="003116BA" w:rsidRPr="00A91E18" w:rsidRDefault="003116BA" w:rsidP="00E37F5B">
            <w:pPr>
              <w:spacing w:line="360" w:lineRule="auto"/>
              <w:jc w:val="center"/>
              <w:rPr>
                <w:rFonts w:asciiTheme="majorBidi" w:hAnsiTheme="majorBidi" w:cstheme="majorBidi"/>
                <w:sz w:val="16"/>
                <w:szCs w:val="16"/>
              </w:rPr>
            </w:pPr>
          </w:p>
        </w:tc>
      </w:tr>
      <w:tr w:rsidR="003116BA" w:rsidRPr="00A91E18" w14:paraId="242FB82B" w14:textId="77777777" w:rsidTr="00E37F5B">
        <w:trPr>
          <w:trHeight w:val="557"/>
          <w:jc w:val="center"/>
        </w:trPr>
        <w:tc>
          <w:tcPr>
            <w:tcW w:w="959" w:type="dxa"/>
            <w:vMerge w:val="restart"/>
            <w:tcBorders>
              <w:top w:val="single" w:sz="4" w:space="0" w:color="auto"/>
            </w:tcBorders>
            <w:textDirection w:val="btLr"/>
            <w:vAlign w:val="center"/>
          </w:tcPr>
          <w:p w14:paraId="6072BA35" w14:textId="77777777" w:rsidR="003116BA" w:rsidRPr="00A91E18" w:rsidRDefault="003116BA" w:rsidP="00E37F5B">
            <w:pPr>
              <w:ind w:left="113" w:right="113"/>
              <w:jc w:val="center"/>
              <w:rPr>
                <w:rFonts w:asciiTheme="majorBidi" w:hAnsiTheme="majorBidi" w:cstheme="majorBidi"/>
                <w:b/>
                <w:bCs/>
                <w:sz w:val="16"/>
                <w:szCs w:val="16"/>
              </w:rPr>
            </w:pPr>
            <w:r w:rsidRPr="00A91E18">
              <w:rPr>
                <w:rFonts w:asciiTheme="majorBidi" w:hAnsiTheme="majorBidi" w:cstheme="majorBidi"/>
                <w:b/>
                <w:bCs/>
                <w:sz w:val="16"/>
                <w:szCs w:val="16"/>
              </w:rPr>
              <w:t>Orbital Photogrammetric Scenes</w:t>
            </w:r>
          </w:p>
        </w:tc>
        <w:tc>
          <w:tcPr>
            <w:tcW w:w="1417" w:type="dxa"/>
            <w:tcBorders>
              <w:top w:val="single" w:sz="4" w:space="0" w:color="auto"/>
              <w:bottom w:val="single" w:sz="4" w:space="0" w:color="auto"/>
            </w:tcBorders>
            <w:vAlign w:val="center"/>
          </w:tcPr>
          <w:p w14:paraId="2C5E61BD" w14:textId="77777777" w:rsidR="003116BA" w:rsidRPr="00A91E18" w:rsidRDefault="003116BA" w:rsidP="00E37F5B">
            <w:pPr>
              <w:jc w:val="center"/>
              <w:rPr>
                <w:rFonts w:asciiTheme="majorBidi" w:hAnsiTheme="majorBidi" w:cstheme="majorBidi"/>
                <w:b/>
                <w:bCs/>
                <w:sz w:val="16"/>
                <w:szCs w:val="16"/>
              </w:rPr>
            </w:pPr>
            <w:r w:rsidRPr="00A91E18">
              <w:rPr>
                <w:rFonts w:asciiTheme="majorBidi" w:hAnsiTheme="majorBidi" w:cstheme="majorBidi"/>
                <w:b/>
                <w:bCs/>
                <w:sz w:val="16"/>
                <w:szCs w:val="16"/>
              </w:rPr>
              <w:t>Satellite</w:t>
            </w:r>
          </w:p>
        </w:tc>
        <w:tc>
          <w:tcPr>
            <w:tcW w:w="1843" w:type="dxa"/>
            <w:tcBorders>
              <w:top w:val="single" w:sz="4" w:space="0" w:color="auto"/>
              <w:bottom w:val="single" w:sz="4" w:space="0" w:color="auto"/>
            </w:tcBorders>
            <w:vAlign w:val="center"/>
          </w:tcPr>
          <w:p w14:paraId="3BD86B5F" w14:textId="77777777" w:rsidR="003116BA" w:rsidRPr="00A91E18" w:rsidRDefault="003116BA" w:rsidP="00E37F5B">
            <w:pPr>
              <w:jc w:val="center"/>
              <w:rPr>
                <w:rFonts w:asciiTheme="majorBidi" w:hAnsiTheme="majorBidi" w:cstheme="majorBidi"/>
                <w:b/>
                <w:bCs/>
                <w:sz w:val="16"/>
                <w:szCs w:val="16"/>
              </w:rPr>
            </w:pPr>
            <w:r w:rsidRPr="00A91E18">
              <w:rPr>
                <w:rFonts w:asciiTheme="majorBidi" w:hAnsiTheme="majorBidi" w:cstheme="majorBidi"/>
                <w:b/>
                <w:bCs/>
                <w:sz w:val="16"/>
                <w:szCs w:val="16"/>
              </w:rPr>
              <w:t>Sensor</w:t>
            </w:r>
          </w:p>
        </w:tc>
        <w:tc>
          <w:tcPr>
            <w:tcW w:w="1377" w:type="dxa"/>
            <w:tcBorders>
              <w:top w:val="single" w:sz="4" w:space="0" w:color="auto"/>
              <w:bottom w:val="single" w:sz="4" w:space="0" w:color="auto"/>
            </w:tcBorders>
            <w:vAlign w:val="center"/>
          </w:tcPr>
          <w:p w14:paraId="789C01F0" w14:textId="77777777" w:rsidR="003116BA" w:rsidRPr="00A91E18" w:rsidRDefault="003116BA" w:rsidP="00E37F5B">
            <w:pPr>
              <w:autoSpaceDE w:val="0"/>
              <w:autoSpaceDN w:val="0"/>
              <w:adjustRightInd w:val="0"/>
              <w:jc w:val="center"/>
              <w:rPr>
                <w:rFonts w:asciiTheme="majorBidi" w:hAnsiTheme="majorBidi" w:cstheme="majorBidi"/>
                <w:b/>
                <w:bCs/>
                <w:sz w:val="16"/>
                <w:szCs w:val="16"/>
              </w:rPr>
            </w:pPr>
            <w:r w:rsidRPr="00A91E18">
              <w:rPr>
                <w:rFonts w:asciiTheme="majorBidi" w:hAnsiTheme="majorBidi" w:cstheme="majorBidi"/>
                <w:b/>
                <w:bCs/>
                <w:sz w:val="16"/>
                <w:szCs w:val="16"/>
              </w:rPr>
              <w:t>Spatial resolution</w:t>
            </w:r>
          </w:p>
        </w:tc>
        <w:tc>
          <w:tcPr>
            <w:tcW w:w="1377" w:type="dxa"/>
            <w:tcBorders>
              <w:top w:val="single" w:sz="4" w:space="0" w:color="auto"/>
              <w:bottom w:val="single" w:sz="4" w:space="0" w:color="auto"/>
            </w:tcBorders>
            <w:vAlign w:val="center"/>
          </w:tcPr>
          <w:p w14:paraId="140339A5" w14:textId="77777777" w:rsidR="003116BA" w:rsidRPr="00A91E18" w:rsidRDefault="003116BA" w:rsidP="00E37F5B">
            <w:pPr>
              <w:jc w:val="center"/>
              <w:rPr>
                <w:rFonts w:asciiTheme="majorBidi" w:hAnsiTheme="majorBidi" w:cstheme="majorBidi"/>
                <w:sz w:val="16"/>
                <w:szCs w:val="16"/>
              </w:rPr>
            </w:pPr>
            <w:r w:rsidRPr="00A91E18">
              <w:rPr>
                <w:rFonts w:asciiTheme="majorBidi" w:hAnsiTheme="majorBidi" w:cstheme="majorBidi"/>
                <w:sz w:val="16"/>
                <w:szCs w:val="16"/>
              </w:rPr>
              <w:t>Acquisition date</w:t>
            </w:r>
          </w:p>
        </w:tc>
        <w:tc>
          <w:tcPr>
            <w:tcW w:w="1782" w:type="dxa"/>
            <w:vMerge/>
            <w:tcBorders>
              <w:top w:val="single" w:sz="4" w:space="0" w:color="auto"/>
              <w:bottom w:val="single" w:sz="4" w:space="0" w:color="auto"/>
            </w:tcBorders>
            <w:vAlign w:val="center"/>
          </w:tcPr>
          <w:p w14:paraId="5AC72051" w14:textId="77777777" w:rsidR="003116BA" w:rsidRPr="00A91E18" w:rsidRDefault="003116BA" w:rsidP="00E37F5B">
            <w:pPr>
              <w:spacing w:line="360" w:lineRule="auto"/>
              <w:jc w:val="center"/>
              <w:rPr>
                <w:rFonts w:asciiTheme="majorBidi" w:hAnsiTheme="majorBidi" w:cstheme="majorBidi"/>
                <w:b/>
                <w:bCs/>
                <w:sz w:val="16"/>
                <w:szCs w:val="16"/>
              </w:rPr>
            </w:pPr>
          </w:p>
        </w:tc>
      </w:tr>
      <w:tr w:rsidR="003116BA" w:rsidRPr="00A91E18" w14:paraId="6F984D9C" w14:textId="77777777" w:rsidTr="00E37F5B">
        <w:trPr>
          <w:trHeight w:val="247"/>
          <w:jc w:val="center"/>
        </w:trPr>
        <w:tc>
          <w:tcPr>
            <w:tcW w:w="959" w:type="dxa"/>
            <w:vMerge/>
            <w:vAlign w:val="center"/>
          </w:tcPr>
          <w:p w14:paraId="55B8FCF2" w14:textId="77777777" w:rsidR="003116BA" w:rsidRPr="00A91E18" w:rsidRDefault="003116BA" w:rsidP="00E37F5B">
            <w:pPr>
              <w:spacing w:line="360" w:lineRule="auto"/>
              <w:jc w:val="both"/>
              <w:rPr>
                <w:rFonts w:asciiTheme="majorBidi" w:hAnsiTheme="majorBidi" w:cstheme="majorBidi"/>
                <w:sz w:val="16"/>
                <w:szCs w:val="16"/>
              </w:rPr>
            </w:pPr>
          </w:p>
        </w:tc>
        <w:tc>
          <w:tcPr>
            <w:tcW w:w="1417" w:type="dxa"/>
            <w:tcBorders>
              <w:top w:val="single" w:sz="4" w:space="0" w:color="auto"/>
            </w:tcBorders>
            <w:vAlign w:val="center"/>
          </w:tcPr>
          <w:p w14:paraId="34CCBA03" w14:textId="77777777" w:rsidR="003116BA" w:rsidRPr="00A91E18" w:rsidRDefault="003116BA" w:rsidP="00E37F5B">
            <w:pPr>
              <w:spacing w:line="360" w:lineRule="auto"/>
              <w:jc w:val="center"/>
              <w:rPr>
                <w:rFonts w:asciiTheme="majorBidi" w:hAnsiTheme="majorBidi" w:cstheme="majorBidi"/>
                <w:b/>
                <w:bCs/>
                <w:i/>
                <w:iCs/>
                <w:sz w:val="16"/>
                <w:szCs w:val="16"/>
              </w:rPr>
            </w:pPr>
            <w:r w:rsidRPr="00A91E18">
              <w:rPr>
                <w:rFonts w:asciiTheme="majorBidi" w:hAnsiTheme="majorBidi" w:cstheme="majorBidi"/>
                <w:b/>
                <w:bCs/>
                <w:sz w:val="16"/>
                <w:szCs w:val="16"/>
              </w:rPr>
              <w:t>Landsat 5</w:t>
            </w:r>
          </w:p>
        </w:tc>
        <w:tc>
          <w:tcPr>
            <w:tcW w:w="1843" w:type="dxa"/>
            <w:tcBorders>
              <w:top w:val="single" w:sz="4" w:space="0" w:color="auto"/>
            </w:tcBorders>
            <w:vAlign w:val="center"/>
          </w:tcPr>
          <w:p w14:paraId="2D08E6B9" w14:textId="77777777" w:rsidR="003116BA" w:rsidRPr="00A91E18" w:rsidRDefault="003116BA" w:rsidP="00E37F5B">
            <w:pPr>
              <w:spacing w:line="360" w:lineRule="auto"/>
              <w:jc w:val="center"/>
              <w:rPr>
                <w:rFonts w:asciiTheme="majorBidi" w:hAnsiTheme="majorBidi" w:cstheme="majorBidi"/>
                <w:sz w:val="16"/>
                <w:szCs w:val="16"/>
              </w:rPr>
            </w:pPr>
            <w:r w:rsidRPr="00A91E18">
              <w:rPr>
                <w:rFonts w:asciiTheme="majorBidi" w:hAnsiTheme="majorBidi" w:cstheme="majorBidi"/>
                <w:sz w:val="16"/>
                <w:szCs w:val="16"/>
              </w:rPr>
              <w:t>TM</w:t>
            </w:r>
          </w:p>
          <w:p w14:paraId="498814AF" w14:textId="77777777" w:rsidR="003116BA" w:rsidRPr="00A91E18" w:rsidRDefault="003116BA" w:rsidP="00E37F5B">
            <w:pPr>
              <w:spacing w:line="360" w:lineRule="auto"/>
              <w:jc w:val="center"/>
              <w:rPr>
                <w:rFonts w:asciiTheme="majorBidi" w:hAnsiTheme="majorBidi" w:cstheme="majorBidi"/>
                <w:sz w:val="16"/>
                <w:szCs w:val="16"/>
              </w:rPr>
            </w:pPr>
            <w:r w:rsidRPr="00A91E18">
              <w:rPr>
                <w:rFonts w:asciiTheme="majorBidi" w:hAnsiTheme="majorBidi" w:cstheme="majorBidi"/>
                <w:b/>
                <w:bCs/>
                <w:i/>
                <w:iCs/>
                <w:sz w:val="16"/>
                <w:szCs w:val="16"/>
              </w:rPr>
              <w:t>(</w:t>
            </w:r>
            <w:r w:rsidRPr="00A91E18">
              <w:rPr>
                <w:rFonts w:asciiTheme="majorBidi" w:hAnsiTheme="majorBidi" w:cstheme="majorBidi"/>
                <w:sz w:val="16"/>
                <w:szCs w:val="16"/>
              </w:rPr>
              <w:t>Thematic Mapper</w:t>
            </w:r>
            <w:r w:rsidRPr="00A91E18">
              <w:rPr>
                <w:rFonts w:asciiTheme="majorBidi" w:hAnsiTheme="majorBidi" w:cstheme="majorBidi"/>
                <w:b/>
                <w:bCs/>
                <w:i/>
                <w:iCs/>
                <w:sz w:val="16"/>
                <w:szCs w:val="16"/>
              </w:rPr>
              <w:t>)</w:t>
            </w:r>
          </w:p>
        </w:tc>
        <w:tc>
          <w:tcPr>
            <w:tcW w:w="1377" w:type="dxa"/>
            <w:tcBorders>
              <w:top w:val="single" w:sz="4" w:space="0" w:color="auto"/>
            </w:tcBorders>
            <w:vAlign w:val="center"/>
          </w:tcPr>
          <w:p w14:paraId="048E5060" w14:textId="27D71812" w:rsidR="003116BA" w:rsidRPr="00A91E18" w:rsidRDefault="003116BA" w:rsidP="00E37F5B">
            <w:pPr>
              <w:spacing w:line="360" w:lineRule="auto"/>
              <w:jc w:val="center"/>
              <w:rPr>
                <w:rFonts w:asciiTheme="majorBidi" w:hAnsiTheme="majorBidi" w:cstheme="majorBidi"/>
                <w:bCs/>
                <w:iCs/>
                <w:sz w:val="16"/>
                <w:szCs w:val="16"/>
              </w:rPr>
            </w:pPr>
            <w:r w:rsidRPr="00A91E18">
              <w:rPr>
                <w:rFonts w:asciiTheme="majorBidi" w:hAnsiTheme="majorBidi" w:cstheme="majorBidi"/>
                <w:bCs/>
                <w:iCs/>
                <w:sz w:val="16"/>
                <w:szCs w:val="16"/>
              </w:rPr>
              <w:t xml:space="preserve">30 </w:t>
            </w:r>
            <w:r w:rsidRPr="00A91E18">
              <w:rPr>
                <w:rFonts w:asciiTheme="majorBidi" w:hAnsiTheme="majorBidi" w:cstheme="majorBidi"/>
                <w:sz w:val="16"/>
                <w:szCs w:val="16"/>
              </w:rPr>
              <w:t>x 30 m</w:t>
            </w:r>
          </w:p>
        </w:tc>
        <w:tc>
          <w:tcPr>
            <w:tcW w:w="1377" w:type="dxa"/>
            <w:tcBorders>
              <w:top w:val="single" w:sz="4" w:space="0" w:color="auto"/>
            </w:tcBorders>
            <w:vAlign w:val="center"/>
          </w:tcPr>
          <w:p w14:paraId="62AE1B56" w14:textId="77777777" w:rsidR="003116BA" w:rsidRPr="00A91E18" w:rsidRDefault="003116BA" w:rsidP="00E37F5B">
            <w:pPr>
              <w:spacing w:line="360" w:lineRule="auto"/>
              <w:jc w:val="center"/>
              <w:rPr>
                <w:rFonts w:asciiTheme="majorBidi" w:hAnsiTheme="majorBidi" w:cstheme="majorBidi"/>
                <w:sz w:val="16"/>
                <w:szCs w:val="16"/>
              </w:rPr>
            </w:pPr>
            <w:r w:rsidRPr="00A91E18">
              <w:rPr>
                <w:rFonts w:asciiTheme="majorBidi" w:hAnsiTheme="majorBidi" w:cstheme="majorBidi"/>
                <w:sz w:val="16"/>
                <w:szCs w:val="16"/>
              </w:rPr>
              <w:t>28-06-1985</w:t>
            </w:r>
          </w:p>
        </w:tc>
        <w:tc>
          <w:tcPr>
            <w:tcW w:w="1782" w:type="dxa"/>
            <w:vMerge/>
            <w:tcBorders>
              <w:bottom w:val="single" w:sz="4" w:space="0" w:color="auto"/>
            </w:tcBorders>
            <w:vAlign w:val="center"/>
          </w:tcPr>
          <w:p w14:paraId="4C5B8F61" w14:textId="77777777" w:rsidR="003116BA" w:rsidRPr="00A91E18" w:rsidRDefault="003116BA" w:rsidP="00E37F5B">
            <w:pPr>
              <w:spacing w:line="360" w:lineRule="auto"/>
              <w:jc w:val="center"/>
              <w:rPr>
                <w:rFonts w:asciiTheme="majorBidi" w:hAnsiTheme="majorBidi" w:cstheme="majorBidi"/>
                <w:sz w:val="16"/>
                <w:szCs w:val="16"/>
              </w:rPr>
            </w:pPr>
          </w:p>
        </w:tc>
      </w:tr>
      <w:tr w:rsidR="003116BA" w:rsidRPr="00A91E18" w14:paraId="3BCD6835" w14:textId="77777777" w:rsidTr="00E37F5B">
        <w:trPr>
          <w:trHeight w:val="247"/>
          <w:jc w:val="center"/>
        </w:trPr>
        <w:tc>
          <w:tcPr>
            <w:tcW w:w="959" w:type="dxa"/>
            <w:vMerge/>
            <w:vAlign w:val="center"/>
          </w:tcPr>
          <w:p w14:paraId="40E63D8D" w14:textId="77777777" w:rsidR="003116BA" w:rsidRPr="00A91E18" w:rsidRDefault="003116BA" w:rsidP="00E37F5B">
            <w:pPr>
              <w:spacing w:line="360" w:lineRule="auto"/>
              <w:jc w:val="both"/>
              <w:rPr>
                <w:rFonts w:asciiTheme="majorBidi" w:hAnsiTheme="majorBidi" w:cstheme="majorBidi"/>
                <w:sz w:val="16"/>
                <w:szCs w:val="16"/>
              </w:rPr>
            </w:pPr>
          </w:p>
        </w:tc>
        <w:tc>
          <w:tcPr>
            <w:tcW w:w="1417" w:type="dxa"/>
            <w:vAlign w:val="center"/>
          </w:tcPr>
          <w:p w14:paraId="5BD42901" w14:textId="77777777" w:rsidR="003116BA" w:rsidRPr="00A91E18" w:rsidRDefault="003116BA" w:rsidP="00E37F5B">
            <w:pPr>
              <w:spacing w:line="360" w:lineRule="auto"/>
              <w:jc w:val="center"/>
              <w:rPr>
                <w:rFonts w:asciiTheme="majorBidi" w:hAnsiTheme="majorBidi" w:cstheme="majorBidi"/>
                <w:b/>
                <w:bCs/>
                <w:sz w:val="16"/>
                <w:szCs w:val="16"/>
              </w:rPr>
            </w:pPr>
            <w:r w:rsidRPr="00A91E18">
              <w:rPr>
                <w:rFonts w:asciiTheme="majorBidi" w:hAnsiTheme="majorBidi" w:cstheme="majorBidi"/>
                <w:b/>
                <w:bCs/>
                <w:sz w:val="16"/>
                <w:szCs w:val="16"/>
              </w:rPr>
              <w:t>Landsat 1-5</w:t>
            </w:r>
          </w:p>
        </w:tc>
        <w:tc>
          <w:tcPr>
            <w:tcW w:w="1843" w:type="dxa"/>
            <w:vAlign w:val="center"/>
          </w:tcPr>
          <w:p w14:paraId="753602F2" w14:textId="77777777" w:rsidR="003116BA" w:rsidRPr="00A91E18" w:rsidRDefault="003116BA" w:rsidP="00E37F5B">
            <w:pPr>
              <w:jc w:val="center"/>
              <w:rPr>
                <w:rFonts w:asciiTheme="majorBidi" w:hAnsiTheme="majorBidi" w:cstheme="majorBidi"/>
                <w:sz w:val="16"/>
                <w:szCs w:val="16"/>
              </w:rPr>
            </w:pPr>
            <w:r w:rsidRPr="00A91E18">
              <w:rPr>
                <w:rFonts w:asciiTheme="majorBidi" w:hAnsiTheme="majorBidi" w:cstheme="majorBidi"/>
                <w:sz w:val="16"/>
                <w:szCs w:val="16"/>
              </w:rPr>
              <w:t xml:space="preserve">MSS </w:t>
            </w:r>
          </w:p>
          <w:p w14:paraId="341BFA39" w14:textId="77777777" w:rsidR="003116BA" w:rsidRPr="00A91E18" w:rsidRDefault="003116BA" w:rsidP="00E37F5B">
            <w:pPr>
              <w:jc w:val="center"/>
              <w:rPr>
                <w:rFonts w:asciiTheme="majorBidi" w:hAnsiTheme="majorBidi" w:cstheme="majorBidi"/>
                <w:sz w:val="16"/>
                <w:szCs w:val="16"/>
              </w:rPr>
            </w:pPr>
            <w:r w:rsidRPr="00A91E18">
              <w:rPr>
                <w:rFonts w:asciiTheme="majorBidi" w:hAnsiTheme="majorBidi" w:cstheme="majorBidi"/>
                <w:sz w:val="16"/>
                <w:szCs w:val="16"/>
              </w:rPr>
              <w:t>(The Multispectral Scanner)</w:t>
            </w:r>
          </w:p>
        </w:tc>
        <w:tc>
          <w:tcPr>
            <w:tcW w:w="1377" w:type="dxa"/>
            <w:vAlign w:val="center"/>
          </w:tcPr>
          <w:p w14:paraId="305B1D5F" w14:textId="01C32E94" w:rsidR="003116BA" w:rsidRPr="00A91E18" w:rsidRDefault="003116BA" w:rsidP="00E37F5B">
            <w:pPr>
              <w:jc w:val="center"/>
              <w:rPr>
                <w:rFonts w:asciiTheme="majorBidi" w:hAnsiTheme="majorBidi" w:cstheme="majorBidi"/>
                <w:sz w:val="16"/>
                <w:szCs w:val="16"/>
              </w:rPr>
            </w:pPr>
            <w:r w:rsidRPr="00A91E18">
              <w:rPr>
                <w:rFonts w:asciiTheme="majorBidi" w:hAnsiTheme="majorBidi" w:cstheme="majorBidi"/>
                <w:sz w:val="16"/>
                <w:szCs w:val="16"/>
              </w:rPr>
              <w:t>60 x 60 m</w:t>
            </w:r>
          </w:p>
        </w:tc>
        <w:tc>
          <w:tcPr>
            <w:tcW w:w="1377" w:type="dxa"/>
            <w:vAlign w:val="center"/>
          </w:tcPr>
          <w:p w14:paraId="328295FC" w14:textId="77777777" w:rsidR="003116BA" w:rsidRPr="00A91E18" w:rsidRDefault="003116BA" w:rsidP="00E37F5B">
            <w:pPr>
              <w:jc w:val="center"/>
              <w:rPr>
                <w:rFonts w:asciiTheme="majorBidi" w:hAnsiTheme="majorBidi" w:cstheme="majorBidi"/>
                <w:sz w:val="16"/>
                <w:szCs w:val="16"/>
              </w:rPr>
            </w:pPr>
            <w:r w:rsidRPr="00A91E18">
              <w:rPr>
                <w:rFonts w:asciiTheme="majorBidi" w:hAnsiTheme="majorBidi" w:cstheme="majorBidi"/>
                <w:sz w:val="16"/>
                <w:szCs w:val="16"/>
              </w:rPr>
              <w:t>06-08-1992</w:t>
            </w:r>
          </w:p>
        </w:tc>
        <w:tc>
          <w:tcPr>
            <w:tcW w:w="1782" w:type="dxa"/>
            <w:vMerge/>
            <w:tcBorders>
              <w:bottom w:val="single" w:sz="4" w:space="0" w:color="auto"/>
            </w:tcBorders>
            <w:vAlign w:val="center"/>
          </w:tcPr>
          <w:p w14:paraId="56C0C188" w14:textId="77777777" w:rsidR="003116BA" w:rsidRPr="00A91E18" w:rsidRDefault="003116BA" w:rsidP="00E37F5B">
            <w:pPr>
              <w:spacing w:line="360" w:lineRule="auto"/>
              <w:jc w:val="center"/>
              <w:rPr>
                <w:rFonts w:asciiTheme="majorBidi" w:hAnsiTheme="majorBidi" w:cstheme="majorBidi"/>
                <w:sz w:val="16"/>
                <w:szCs w:val="16"/>
              </w:rPr>
            </w:pPr>
          </w:p>
        </w:tc>
      </w:tr>
      <w:tr w:rsidR="003116BA" w:rsidRPr="00A91E18" w14:paraId="60D69EFB" w14:textId="77777777" w:rsidTr="00E37F5B">
        <w:trPr>
          <w:jc w:val="center"/>
        </w:trPr>
        <w:tc>
          <w:tcPr>
            <w:tcW w:w="959" w:type="dxa"/>
            <w:vMerge/>
            <w:vAlign w:val="center"/>
          </w:tcPr>
          <w:p w14:paraId="52237F03" w14:textId="77777777" w:rsidR="003116BA" w:rsidRPr="00A91E18" w:rsidRDefault="003116BA" w:rsidP="00E37F5B">
            <w:pPr>
              <w:spacing w:line="360" w:lineRule="auto"/>
              <w:jc w:val="both"/>
              <w:rPr>
                <w:rFonts w:asciiTheme="majorBidi" w:hAnsiTheme="majorBidi" w:cstheme="majorBidi"/>
                <w:sz w:val="16"/>
                <w:szCs w:val="16"/>
              </w:rPr>
            </w:pPr>
          </w:p>
        </w:tc>
        <w:tc>
          <w:tcPr>
            <w:tcW w:w="1417" w:type="dxa"/>
            <w:vAlign w:val="center"/>
          </w:tcPr>
          <w:p w14:paraId="36CC740D" w14:textId="77777777" w:rsidR="003116BA" w:rsidRPr="00A91E18" w:rsidRDefault="003116BA" w:rsidP="00E37F5B">
            <w:pPr>
              <w:spacing w:line="360" w:lineRule="auto"/>
              <w:jc w:val="center"/>
              <w:rPr>
                <w:rFonts w:asciiTheme="majorBidi" w:hAnsiTheme="majorBidi" w:cstheme="majorBidi"/>
                <w:b/>
                <w:bCs/>
                <w:i/>
                <w:iCs/>
                <w:sz w:val="16"/>
                <w:szCs w:val="16"/>
              </w:rPr>
            </w:pPr>
            <w:r w:rsidRPr="00A91E18">
              <w:rPr>
                <w:rFonts w:asciiTheme="majorBidi" w:hAnsiTheme="majorBidi" w:cstheme="majorBidi"/>
                <w:b/>
                <w:bCs/>
                <w:sz w:val="16"/>
                <w:szCs w:val="16"/>
              </w:rPr>
              <w:t>Landsat 5</w:t>
            </w:r>
          </w:p>
        </w:tc>
        <w:tc>
          <w:tcPr>
            <w:tcW w:w="1843" w:type="dxa"/>
            <w:vAlign w:val="center"/>
          </w:tcPr>
          <w:p w14:paraId="5C8CE805" w14:textId="77777777" w:rsidR="003116BA" w:rsidRPr="00A91E18" w:rsidRDefault="003116BA" w:rsidP="00E37F5B">
            <w:pPr>
              <w:jc w:val="center"/>
              <w:rPr>
                <w:rFonts w:asciiTheme="majorBidi" w:hAnsiTheme="majorBidi" w:cstheme="majorBidi"/>
                <w:sz w:val="16"/>
                <w:szCs w:val="16"/>
              </w:rPr>
            </w:pPr>
            <w:r w:rsidRPr="00A91E18">
              <w:rPr>
                <w:rFonts w:asciiTheme="majorBidi" w:hAnsiTheme="majorBidi" w:cstheme="majorBidi"/>
                <w:sz w:val="16"/>
                <w:szCs w:val="16"/>
              </w:rPr>
              <w:t>TM</w:t>
            </w:r>
          </w:p>
          <w:p w14:paraId="24ADE4BB" w14:textId="77777777" w:rsidR="003116BA" w:rsidRPr="00A91E18" w:rsidRDefault="003116BA" w:rsidP="00E37F5B">
            <w:pPr>
              <w:jc w:val="center"/>
              <w:rPr>
                <w:rFonts w:asciiTheme="majorBidi" w:hAnsiTheme="majorBidi" w:cstheme="majorBidi"/>
                <w:sz w:val="16"/>
                <w:szCs w:val="16"/>
              </w:rPr>
            </w:pPr>
            <w:r w:rsidRPr="00A91E18">
              <w:rPr>
                <w:rFonts w:asciiTheme="majorBidi" w:hAnsiTheme="majorBidi" w:cstheme="majorBidi"/>
                <w:sz w:val="16"/>
                <w:szCs w:val="16"/>
              </w:rPr>
              <w:t>(Thematic Mapper)</w:t>
            </w:r>
          </w:p>
        </w:tc>
        <w:tc>
          <w:tcPr>
            <w:tcW w:w="1377" w:type="dxa"/>
            <w:vAlign w:val="center"/>
          </w:tcPr>
          <w:p w14:paraId="3E2C9667" w14:textId="37DE948B" w:rsidR="003116BA" w:rsidRPr="00A91E18" w:rsidRDefault="003116BA" w:rsidP="00E37F5B">
            <w:pPr>
              <w:jc w:val="center"/>
              <w:rPr>
                <w:rFonts w:asciiTheme="majorBidi" w:hAnsiTheme="majorBidi" w:cstheme="majorBidi"/>
                <w:sz w:val="16"/>
                <w:szCs w:val="16"/>
              </w:rPr>
            </w:pPr>
            <w:r w:rsidRPr="00A91E18">
              <w:rPr>
                <w:rFonts w:asciiTheme="majorBidi" w:hAnsiTheme="majorBidi" w:cstheme="majorBidi"/>
                <w:sz w:val="16"/>
                <w:szCs w:val="16"/>
              </w:rPr>
              <w:t>30 x 30 m</w:t>
            </w:r>
          </w:p>
        </w:tc>
        <w:tc>
          <w:tcPr>
            <w:tcW w:w="1377" w:type="dxa"/>
            <w:vAlign w:val="center"/>
          </w:tcPr>
          <w:p w14:paraId="4F92B74C" w14:textId="77777777" w:rsidR="003116BA" w:rsidRPr="00A91E18" w:rsidRDefault="003116BA" w:rsidP="00E37F5B">
            <w:pPr>
              <w:jc w:val="center"/>
              <w:rPr>
                <w:rFonts w:asciiTheme="majorBidi" w:hAnsiTheme="majorBidi" w:cstheme="majorBidi"/>
                <w:sz w:val="16"/>
                <w:szCs w:val="16"/>
              </w:rPr>
            </w:pPr>
            <w:r w:rsidRPr="00A91E18">
              <w:rPr>
                <w:rFonts w:asciiTheme="majorBidi" w:hAnsiTheme="majorBidi" w:cstheme="majorBidi"/>
                <w:sz w:val="16"/>
                <w:szCs w:val="16"/>
              </w:rPr>
              <w:t>19-06-2005</w:t>
            </w:r>
          </w:p>
        </w:tc>
        <w:tc>
          <w:tcPr>
            <w:tcW w:w="1782" w:type="dxa"/>
            <w:vMerge/>
            <w:tcBorders>
              <w:bottom w:val="single" w:sz="4" w:space="0" w:color="auto"/>
            </w:tcBorders>
            <w:vAlign w:val="center"/>
          </w:tcPr>
          <w:p w14:paraId="4A8EBC32" w14:textId="77777777" w:rsidR="003116BA" w:rsidRPr="00A91E18" w:rsidRDefault="003116BA" w:rsidP="00E37F5B">
            <w:pPr>
              <w:spacing w:line="360" w:lineRule="auto"/>
              <w:jc w:val="center"/>
              <w:rPr>
                <w:rFonts w:asciiTheme="majorBidi" w:hAnsiTheme="majorBidi" w:cstheme="majorBidi"/>
                <w:sz w:val="16"/>
                <w:szCs w:val="16"/>
              </w:rPr>
            </w:pPr>
          </w:p>
        </w:tc>
      </w:tr>
      <w:tr w:rsidR="003116BA" w:rsidRPr="00A91E18" w14:paraId="0C8DAECB" w14:textId="77777777" w:rsidTr="00E37F5B">
        <w:trPr>
          <w:trHeight w:val="247"/>
          <w:jc w:val="center"/>
        </w:trPr>
        <w:tc>
          <w:tcPr>
            <w:tcW w:w="959" w:type="dxa"/>
            <w:vMerge/>
            <w:vAlign w:val="center"/>
          </w:tcPr>
          <w:p w14:paraId="249DF4B4" w14:textId="77777777" w:rsidR="003116BA" w:rsidRPr="00A91E18" w:rsidRDefault="003116BA" w:rsidP="00E37F5B">
            <w:pPr>
              <w:spacing w:line="360" w:lineRule="auto"/>
              <w:rPr>
                <w:rFonts w:asciiTheme="majorBidi" w:hAnsiTheme="majorBidi" w:cstheme="majorBidi"/>
                <w:sz w:val="16"/>
                <w:szCs w:val="16"/>
              </w:rPr>
            </w:pPr>
          </w:p>
        </w:tc>
        <w:tc>
          <w:tcPr>
            <w:tcW w:w="1417" w:type="dxa"/>
            <w:vAlign w:val="center"/>
          </w:tcPr>
          <w:p w14:paraId="5AC157FC" w14:textId="77777777" w:rsidR="003116BA" w:rsidRPr="00A91E18" w:rsidRDefault="003116BA" w:rsidP="00E37F5B">
            <w:pPr>
              <w:spacing w:line="360" w:lineRule="auto"/>
              <w:jc w:val="center"/>
              <w:rPr>
                <w:rFonts w:asciiTheme="majorBidi" w:hAnsiTheme="majorBidi" w:cstheme="majorBidi"/>
                <w:b/>
                <w:bCs/>
                <w:sz w:val="16"/>
                <w:szCs w:val="16"/>
              </w:rPr>
            </w:pPr>
            <w:r w:rsidRPr="00A91E18">
              <w:rPr>
                <w:rFonts w:asciiTheme="majorBidi" w:hAnsiTheme="majorBidi" w:cstheme="majorBidi"/>
                <w:b/>
                <w:bCs/>
                <w:sz w:val="16"/>
                <w:szCs w:val="16"/>
              </w:rPr>
              <w:t>Landsat 8</w:t>
            </w:r>
          </w:p>
        </w:tc>
        <w:tc>
          <w:tcPr>
            <w:tcW w:w="1843" w:type="dxa"/>
            <w:vAlign w:val="center"/>
          </w:tcPr>
          <w:p w14:paraId="46593A09" w14:textId="77777777" w:rsidR="003116BA" w:rsidRPr="00A91E18" w:rsidRDefault="003116BA" w:rsidP="00E37F5B">
            <w:pPr>
              <w:spacing w:line="360" w:lineRule="auto"/>
              <w:jc w:val="center"/>
              <w:rPr>
                <w:rFonts w:asciiTheme="majorBidi" w:hAnsiTheme="majorBidi" w:cstheme="majorBidi"/>
                <w:b/>
                <w:bCs/>
                <w:i/>
                <w:iCs/>
                <w:sz w:val="16"/>
                <w:szCs w:val="16"/>
              </w:rPr>
            </w:pPr>
            <w:r w:rsidRPr="00A91E18">
              <w:rPr>
                <w:rFonts w:asciiTheme="majorBidi" w:hAnsiTheme="majorBidi" w:cstheme="majorBidi"/>
                <w:sz w:val="16"/>
                <w:szCs w:val="16"/>
              </w:rPr>
              <w:t>OLI (Operational Land Imager)</w:t>
            </w:r>
          </w:p>
        </w:tc>
        <w:tc>
          <w:tcPr>
            <w:tcW w:w="1377" w:type="dxa"/>
            <w:vAlign w:val="center"/>
          </w:tcPr>
          <w:p w14:paraId="68143CCA" w14:textId="77777777" w:rsidR="003116BA" w:rsidRPr="00A91E18" w:rsidRDefault="003116BA" w:rsidP="00E37F5B">
            <w:pPr>
              <w:spacing w:line="360" w:lineRule="auto"/>
              <w:jc w:val="center"/>
              <w:rPr>
                <w:rFonts w:asciiTheme="majorBidi" w:hAnsiTheme="majorBidi" w:cstheme="majorBidi"/>
                <w:b/>
                <w:bCs/>
                <w:i/>
                <w:iCs/>
                <w:sz w:val="16"/>
                <w:szCs w:val="16"/>
              </w:rPr>
            </w:pPr>
            <w:r w:rsidRPr="00A91E18">
              <w:rPr>
                <w:rFonts w:asciiTheme="majorBidi" w:hAnsiTheme="majorBidi" w:cstheme="majorBidi"/>
                <w:sz w:val="16"/>
                <w:szCs w:val="16"/>
              </w:rPr>
              <w:t>30 x 30 m</w:t>
            </w:r>
          </w:p>
        </w:tc>
        <w:tc>
          <w:tcPr>
            <w:tcW w:w="1377" w:type="dxa"/>
            <w:vAlign w:val="center"/>
          </w:tcPr>
          <w:p w14:paraId="6B6D0332" w14:textId="77777777" w:rsidR="003116BA" w:rsidRPr="00A91E18" w:rsidRDefault="003116BA" w:rsidP="00E37F5B">
            <w:pPr>
              <w:spacing w:line="360" w:lineRule="auto"/>
              <w:jc w:val="center"/>
              <w:rPr>
                <w:rFonts w:asciiTheme="majorBidi" w:hAnsiTheme="majorBidi" w:cstheme="majorBidi"/>
                <w:sz w:val="16"/>
                <w:szCs w:val="16"/>
              </w:rPr>
            </w:pPr>
            <w:r w:rsidRPr="00A91E18">
              <w:rPr>
                <w:rFonts w:asciiTheme="majorBidi" w:hAnsiTheme="majorBidi" w:cstheme="majorBidi"/>
                <w:sz w:val="16"/>
                <w:szCs w:val="16"/>
              </w:rPr>
              <w:t>09-06-2015</w:t>
            </w:r>
          </w:p>
        </w:tc>
        <w:tc>
          <w:tcPr>
            <w:tcW w:w="1782" w:type="dxa"/>
            <w:vMerge/>
            <w:tcBorders>
              <w:bottom w:val="single" w:sz="4" w:space="0" w:color="auto"/>
            </w:tcBorders>
            <w:vAlign w:val="center"/>
          </w:tcPr>
          <w:p w14:paraId="502091FE" w14:textId="77777777" w:rsidR="003116BA" w:rsidRPr="00A91E18" w:rsidRDefault="003116BA" w:rsidP="00E37F5B">
            <w:pPr>
              <w:spacing w:line="360" w:lineRule="auto"/>
              <w:jc w:val="center"/>
              <w:rPr>
                <w:rFonts w:asciiTheme="majorBidi" w:hAnsiTheme="majorBidi" w:cstheme="majorBidi"/>
                <w:sz w:val="16"/>
                <w:szCs w:val="16"/>
              </w:rPr>
            </w:pPr>
          </w:p>
        </w:tc>
      </w:tr>
      <w:tr w:rsidR="003116BA" w:rsidRPr="00A91E18" w14:paraId="6957EDC6" w14:textId="77777777" w:rsidTr="00E37F5B">
        <w:trPr>
          <w:trHeight w:val="247"/>
          <w:jc w:val="center"/>
        </w:trPr>
        <w:tc>
          <w:tcPr>
            <w:tcW w:w="959" w:type="dxa"/>
            <w:vMerge/>
            <w:tcBorders>
              <w:bottom w:val="single" w:sz="4" w:space="0" w:color="auto"/>
            </w:tcBorders>
            <w:vAlign w:val="center"/>
          </w:tcPr>
          <w:p w14:paraId="32775C57" w14:textId="77777777" w:rsidR="003116BA" w:rsidRPr="00A91E18" w:rsidRDefault="003116BA" w:rsidP="00E37F5B">
            <w:pPr>
              <w:spacing w:line="360" w:lineRule="auto"/>
              <w:rPr>
                <w:rFonts w:asciiTheme="majorBidi" w:hAnsiTheme="majorBidi" w:cstheme="majorBidi"/>
                <w:sz w:val="16"/>
                <w:szCs w:val="16"/>
              </w:rPr>
            </w:pPr>
          </w:p>
        </w:tc>
        <w:tc>
          <w:tcPr>
            <w:tcW w:w="1417" w:type="dxa"/>
            <w:tcBorders>
              <w:bottom w:val="single" w:sz="4" w:space="0" w:color="auto"/>
            </w:tcBorders>
            <w:vAlign w:val="center"/>
          </w:tcPr>
          <w:p w14:paraId="281E5118" w14:textId="77777777" w:rsidR="003116BA" w:rsidRPr="00A91E18" w:rsidRDefault="003116BA" w:rsidP="00E37F5B">
            <w:pPr>
              <w:spacing w:line="360" w:lineRule="auto"/>
              <w:jc w:val="center"/>
              <w:rPr>
                <w:rFonts w:asciiTheme="majorBidi" w:hAnsiTheme="majorBidi" w:cstheme="majorBidi"/>
                <w:b/>
                <w:bCs/>
                <w:sz w:val="16"/>
                <w:szCs w:val="16"/>
              </w:rPr>
            </w:pPr>
            <w:r w:rsidRPr="00A91E18">
              <w:rPr>
                <w:rFonts w:asciiTheme="majorBidi" w:hAnsiTheme="majorBidi" w:cstheme="majorBidi"/>
                <w:b/>
                <w:bCs/>
                <w:sz w:val="16"/>
                <w:szCs w:val="16"/>
              </w:rPr>
              <w:t>Sentinel 2B</w:t>
            </w:r>
          </w:p>
        </w:tc>
        <w:tc>
          <w:tcPr>
            <w:tcW w:w="1843" w:type="dxa"/>
            <w:tcBorders>
              <w:bottom w:val="single" w:sz="4" w:space="0" w:color="auto"/>
            </w:tcBorders>
            <w:vAlign w:val="center"/>
          </w:tcPr>
          <w:p w14:paraId="2E19D73E" w14:textId="77777777" w:rsidR="003116BA" w:rsidRPr="00A91E18" w:rsidRDefault="003116BA" w:rsidP="00E37F5B">
            <w:pPr>
              <w:jc w:val="center"/>
              <w:rPr>
                <w:rFonts w:asciiTheme="majorBidi" w:hAnsiTheme="majorBidi" w:cstheme="majorBidi"/>
                <w:sz w:val="16"/>
                <w:szCs w:val="16"/>
              </w:rPr>
            </w:pPr>
            <w:r w:rsidRPr="00A91E18">
              <w:rPr>
                <w:rFonts w:asciiTheme="majorBidi" w:hAnsiTheme="majorBidi" w:cstheme="majorBidi"/>
                <w:sz w:val="16"/>
                <w:szCs w:val="16"/>
              </w:rPr>
              <w:t>MSI</w:t>
            </w:r>
          </w:p>
          <w:p w14:paraId="306330FA" w14:textId="77777777" w:rsidR="003116BA" w:rsidRPr="00A91E18" w:rsidRDefault="003116BA" w:rsidP="00E37F5B">
            <w:pPr>
              <w:jc w:val="center"/>
              <w:rPr>
                <w:rFonts w:asciiTheme="majorBidi" w:hAnsiTheme="majorBidi" w:cstheme="majorBidi"/>
                <w:sz w:val="16"/>
                <w:szCs w:val="16"/>
              </w:rPr>
            </w:pPr>
            <w:r w:rsidRPr="00A91E18">
              <w:rPr>
                <w:rFonts w:asciiTheme="majorBidi" w:hAnsiTheme="majorBidi" w:cstheme="majorBidi"/>
                <w:sz w:val="16"/>
                <w:szCs w:val="16"/>
              </w:rPr>
              <w:t>(Multi spectral Instrument)</w:t>
            </w:r>
          </w:p>
        </w:tc>
        <w:tc>
          <w:tcPr>
            <w:tcW w:w="1377" w:type="dxa"/>
            <w:tcBorders>
              <w:bottom w:val="single" w:sz="4" w:space="0" w:color="auto"/>
            </w:tcBorders>
            <w:vAlign w:val="center"/>
          </w:tcPr>
          <w:p w14:paraId="685ABD49" w14:textId="70F57BDA" w:rsidR="003116BA" w:rsidRPr="00A91E18" w:rsidRDefault="003116BA" w:rsidP="00E37F5B">
            <w:pPr>
              <w:jc w:val="center"/>
              <w:rPr>
                <w:rFonts w:asciiTheme="majorBidi" w:hAnsiTheme="majorBidi" w:cstheme="majorBidi"/>
                <w:sz w:val="16"/>
                <w:szCs w:val="16"/>
              </w:rPr>
            </w:pPr>
            <w:r w:rsidRPr="00A91E18">
              <w:rPr>
                <w:rFonts w:asciiTheme="majorBidi" w:hAnsiTheme="majorBidi" w:cstheme="majorBidi"/>
                <w:sz w:val="16"/>
                <w:szCs w:val="16"/>
              </w:rPr>
              <w:t>10 x 10 m</w:t>
            </w:r>
          </w:p>
        </w:tc>
        <w:tc>
          <w:tcPr>
            <w:tcW w:w="1377" w:type="dxa"/>
            <w:tcBorders>
              <w:bottom w:val="single" w:sz="4" w:space="0" w:color="auto"/>
            </w:tcBorders>
            <w:vAlign w:val="center"/>
          </w:tcPr>
          <w:p w14:paraId="7C1C8AE2" w14:textId="77777777" w:rsidR="003116BA" w:rsidRPr="00A91E18" w:rsidRDefault="003116BA" w:rsidP="00E37F5B">
            <w:pPr>
              <w:jc w:val="center"/>
              <w:rPr>
                <w:rFonts w:asciiTheme="majorBidi" w:hAnsiTheme="majorBidi" w:cstheme="majorBidi"/>
                <w:sz w:val="16"/>
                <w:szCs w:val="16"/>
              </w:rPr>
            </w:pPr>
            <w:r w:rsidRPr="00A91E18">
              <w:rPr>
                <w:rFonts w:asciiTheme="majorBidi" w:hAnsiTheme="majorBidi" w:cstheme="majorBidi"/>
                <w:sz w:val="16"/>
                <w:szCs w:val="16"/>
              </w:rPr>
              <w:t>30-07-2018</w:t>
            </w:r>
          </w:p>
        </w:tc>
        <w:tc>
          <w:tcPr>
            <w:tcW w:w="1782" w:type="dxa"/>
            <w:vMerge/>
            <w:tcBorders>
              <w:bottom w:val="single" w:sz="4" w:space="0" w:color="auto"/>
            </w:tcBorders>
            <w:vAlign w:val="center"/>
          </w:tcPr>
          <w:p w14:paraId="6E08F97C" w14:textId="77777777" w:rsidR="003116BA" w:rsidRPr="00A91E18" w:rsidRDefault="003116BA" w:rsidP="00E37F5B">
            <w:pPr>
              <w:spacing w:line="360" w:lineRule="auto"/>
              <w:jc w:val="center"/>
              <w:rPr>
                <w:rFonts w:asciiTheme="majorBidi" w:hAnsiTheme="majorBidi" w:cstheme="majorBidi"/>
                <w:sz w:val="16"/>
                <w:szCs w:val="16"/>
              </w:rPr>
            </w:pPr>
          </w:p>
        </w:tc>
      </w:tr>
    </w:tbl>
    <w:p w14:paraId="71734485" w14:textId="6B931C1D" w:rsidR="003116BA" w:rsidRDefault="003116BA" w:rsidP="003116BA">
      <w:pPr>
        <w:autoSpaceDE w:val="0"/>
        <w:autoSpaceDN w:val="0"/>
        <w:adjustRightInd w:val="0"/>
        <w:spacing w:line="360" w:lineRule="auto"/>
        <w:jc w:val="center"/>
        <w:rPr>
          <w:sz w:val="20"/>
        </w:rPr>
      </w:pPr>
    </w:p>
    <w:p w14:paraId="71DA2BD1" w14:textId="77777777" w:rsidR="003116BA" w:rsidRDefault="003116BA">
      <w:pPr>
        <w:spacing w:after="160" w:line="259" w:lineRule="auto"/>
        <w:rPr>
          <w:sz w:val="20"/>
        </w:rPr>
      </w:pPr>
      <w:r>
        <w:rPr>
          <w:sz w:val="20"/>
        </w:rPr>
        <w:br w:type="page"/>
      </w:r>
    </w:p>
    <w:p w14:paraId="4D9EF29B" w14:textId="77777777" w:rsidR="00103AF4" w:rsidRDefault="00103AF4">
      <w:pPr>
        <w:spacing w:after="160" w:line="259" w:lineRule="auto"/>
        <w:rPr>
          <w:sz w:val="32"/>
          <w:szCs w:val="24"/>
        </w:rPr>
      </w:pPr>
    </w:p>
    <w:p w14:paraId="4DBE3011" w14:textId="5E806821" w:rsidR="003912DA" w:rsidRPr="00295972" w:rsidRDefault="00103AF4" w:rsidP="003A4A35">
      <w:pPr>
        <w:spacing w:after="160" w:line="259" w:lineRule="auto"/>
        <w:jc w:val="both"/>
        <w:rPr>
          <w:rFonts w:asciiTheme="majorBidi" w:hAnsiTheme="majorBidi" w:cstheme="majorBidi"/>
          <w:sz w:val="20"/>
          <w:lang w:eastAsia="fr-FR"/>
        </w:rPr>
      </w:pPr>
      <w:bookmarkStart w:id="5" w:name="_Hlk83910722"/>
      <w:bookmarkStart w:id="6" w:name="_Hlk85124969"/>
      <w:r w:rsidRPr="00295972">
        <w:rPr>
          <w:rFonts w:asciiTheme="majorBidi" w:hAnsiTheme="majorBidi" w:cstheme="majorBidi"/>
          <w:b/>
          <w:bCs/>
          <w:sz w:val="20"/>
          <w:lang w:eastAsia="fr-FR"/>
        </w:rPr>
        <w:t xml:space="preserve">Supplementary data: Table </w:t>
      </w:r>
      <w:r w:rsidR="00AE5CBC">
        <w:rPr>
          <w:rFonts w:asciiTheme="majorBidi" w:hAnsiTheme="majorBidi" w:cstheme="majorBidi"/>
          <w:b/>
          <w:bCs/>
          <w:sz w:val="20"/>
          <w:lang w:eastAsia="fr-FR"/>
        </w:rPr>
        <w:t>S2</w:t>
      </w:r>
      <w:r w:rsidRPr="00295972">
        <w:rPr>
          <w:rFonts w:asciiTheme="majorBidi" w:hAnsiTheme="majorBidi" w:cstheme="majorBidi"/>
          <w:b/>
          <w:bCs/>
          <w:sz w:val="20"/>
          <w:lang w:eastAsia="fr-FR"/>
        </w:rPr>
        <w:t>:</w:t>
      </w:r>
      <w:r w:rsidRPr="00295972">
        <w:rPr>
          <w:rFonts w:asciiTheme="majorBidi" w:hAnsiTheme="majorBidi" w:cstheme="majorBidi"/>
          <w:sz w:val="20"/>
          <w:lang w:eastAsia="fr-FR"/>
        </w:rPr>
        <w:t xml:space="preserve"> Calculated parameters of the Shoreline Retreat </w:t>
      </w:r>
      <w:r w:rsidR="00271690">
        <w:rPr>
          <w:rFonts w:asciiTheme="majorBidi" w:hAnsiTheme="majorBidi" w:cstheme="majorBidi"/>
          <w:sz w:val="20"/>
          <w:lang w:eastAsia="fr-FR"/>
        </w:rPr>
        <w:t>R</w:t>
      </w:r>
      <w:r w:rsidRPr="00295972">
        <w:rPr>
          <w:rFonts w:asciiTheme="majorBidi" w:hAnsiTheme="majorBidi" w:cstheme="majorBidi"/>
          <w:sz w:val="20"/>
          <w:lang w:eastAsia="fr-FR"/>
        </w:rPr>
        <w:t xml:space="preserve">ate </w:t>
      </w:r>
      <w:r w:rsidR="00271690">
        <w:rPr>
          <w:rFonts w:asciiTheme="majorBidi" w:hAnsiTheme="majorBidi" w:cstheme="majorBidi"/>
          <w:sz w:val="20"/>
          <w:lang w:eastAsia="fr-FR"/>
        </w:rPr>
        <w:t xml:space="preserve">SRR </w:t>
      </w:r>
      <w:r w:rsidRPr="00295972">
        <w:rPr>
          <w:rFonts w:asciiTheme="majorBidi" w:hAnsiTheme="majorBidi" w:cstheme="majorBidi"/>
          <w:sz w:val="20"/>
          <w:lang w:eastAsia="fr-FR"/>
        </w:rPr>
        <w:t>between 1992 and 20</w:t>
      </w:r>
      <w:r w:rsidR="003A4A35">
        <w:rPr>
          <w:rFonts w:asciiTheme="majorBidi" w:hAnsiTheme="majorBidi" w:cstheme="majorBidi"/>
          <w:sz w:val="20"/>
          <w:lang w:eastAsia="fr-FR"/>
        </w:rPr>
        <w:t xml:space="preserve">18 </w:t>
      </w:r>
      <w:r w:rsidRPr="00295972">
        <w:rPr>
          <w:rFonts w:asciiTheme="majorBidi" w:hAnsiTheme="majorBidi" w:cstheme="majorBidi"/>
          <w:sz w:val="20"/>
          <w:lang w:eastAsia="fr-FR"/>
        </w:rPr>
        <w:t xml:space="preserve">according the </w:t>
      </w:r>
      <w:proofErr w:type="spellStart"/>
      <w:r w:rsidRPr="00295972">
        <w:rPr>
          <w:rFonts w:asciiTheme="majorBidi" w:hAnsiTheme="majorBidi" w:cstheme="majorBidi"/>
          <w:sz w:val="20"/>
          <w:lang w:eastAsia="fr-FR"/>
        </w:rPr>
        <w:t>Bruun</w:t>
      </w:r>
      <w:proofErr w:type="spellEnd"/>
      <w:r w:rsidRPr="00295972">
        <w:rPr>
          <w:rFonts w:asciiTheme="majorBidi" w:hAnsiTheme="majorBidi" w:cstheme="majorBidi"/>
          <w:sz w:val="20"/>
          <w:lang w:eastAsia="fr-FR"/>
        </w:rPr>
        <w:t xml:space="preserve"> rule</w:t>
      </w:r>
      <w:r w:rsidR="00CE16F9" w:rsidRPr="00295972">
        <w:rPr>
          <w:rFonts w:asciiTheme="majorBidi" w:hAnsiTheme="majorBidi" w:cstheme="majorBidi"/>
          <w:sz w:val="20"/>
          <w:lang w:eastAsia="fr-FR"/>
        </w:rPr>
        <w:t xml:space="preserve"> and the measured approach (DSAS) in the two study sites.</w:t>
      </w:r>
      <w:bookmarkEnd w:id="5"/>
      <w:r w:rsidR="003912DA" w:rsidRPr="00295972">
        <w:rPr>
          <w:rFonts w:asciiTheme="majorBidi" w:hAnsiTheme="majorBidi" w:cstheme="majorBidi"/>
          <w:sz w:val="20"/>
          <w:lang w:eastAsia="fr-FR"/>
        </w:rPr>
        <w:t xml:space="preserve"> </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85"/>
        <w:gridCol w:w="544"/>
        <w:gridCol w:w="1186"/>
        <w:gridCol w:w="1158"/>
        <w:gridCol w:w="992"/>
        <w:gridCol w:w="1276"/>
        <w:gridCol w:w="1276"/>
        <w:gridCol w:w="850"/>
        <w:gridCol w:w="851"/>
      </w:tblGrid>
      <w:tr w:rsidR="008F2138" w:rsidRPr="00D45F79" w14:paraId="28DD4603" w14:textId="77777777" w:rsidTr="008F2138">
        <w:trPr>
          <w:trHeight w:val="552"/>
        </w:trPr>
        <w:tc>
          <w:tcPr>
            <w:tcW w:w="1785" w:type="dxa"/>
            <w:vMerge w:val="restart"/>
            <w:shd w:val="clear" w:color="auto" w:fill="auto"/>
            <w:vAlign w:val="center"/>
            <w:hideMark/>
          </w:tcPr>
          <w:p w14:paraId="1446ECDF" w14:textId="1DC00406" w:rsidR="00271690" w:rsidRPr="00D45F79" w:rsidRDefault="00271690" w:rsidP="00A35884">
            <w:pPr>
              <w:jc w:val="center"/>
              <w:rPr>
                <w:b/>
                <w:bCs/>
                <w:sz w:val="16"/>
                <w:szCs w:val="16"/>
              </w:rPr>
            </w:pPr>
            <w:r w:rsidRPr="00D45F79">
              <w:rPr>
                <w:b/>
                <w:bCs/>
                <w:sz w:val="16"/>
                <w:szCs w:val="16"/>
              </w:rPr>
              <w:t xml:space="preserve">Study sites                 </w:t>
            </w:r>
            <w:proofErr w:type="spellStart"/>
            <w:r w:rsidRPr="00D45F79">
              <w:rPr>
                <w:b/>
                <w:bCs/>
                <w:sz w:val="16"/>
                <w:szCs w:val="16"/>
              </w:rPr>
              <w:t>Lengh</w:t>
            </w:r>
            <w:proofErr w:type="spellEnd"/>
            <w:r>
              <w:rPr>
                <w:b/>
                <w:bCs/>
                <w:sz w:val="16"/>
                <w:szCs w:val="16"/>
              </w:rPr>
              <w:t xml:space="preserve"> (m)</w:t>
            </w:r>
          </w:p>
        </w:tc>
        <w:tc>
          <w:tcPr>
            <w:tcW w:w="544" w:type="dxa"/>
            <w:vMerge w:val="restart"/>
            <w:shd w:val="clear" w:color="auto" w:fill="auto"/>
            <w:vAlign w:val="center"/>
            <w:hideMark/>
          </w:tcPr>
          <w:p w14:paraId="7FF9E1AD" w14:textId="77777777" w:rsidR="00271690" w:rsidRPr="00D45F79" w:rsidRDefault="00271690" w:rsidP="00A35884">
            <w:pPr>
              <w:jc w:val="center"/>
              <w:rPr>
                <w:b/>
                <w:bCs/>
                <w:sz w:val="16"/>
                <w:szCs w:val="16"/>
              </w:rPr>
            </w:pPr>
            <w:r w:rsidRPr="00D45F79">
              <w:rPr>
                <w:b/>
                <w:bCs/>
                <w:sz w:val="16"/>
                <w:szCs w:val="16"/>
              </w:rPr>
              <w:t>Date</w:t>
            </w:r>
          </w:p>
        </w:tc>
        <w:tc>
          <w:tcPr>
            <w:tcW w:w="1186" w:type="dxa"/>
            <w:vMerge w:val="restart"/>
            <w:shd w:val="clear" w:color="auto" w:fill="auto"/>
            <w:vAlign w:val="center"/>
            <w:hideMark/>
          </w:tcPr>
          <w:p w14:paraId="3053B2AB" w14:textId="30E2C679" w:rsidR="00271690" w:rsidRPr="00D45F79" w:rsidRDefault="00271690" w:rsidP="002266DF">
            <w:pPr>
              <w:jc w:val="center"/>
              <w:rPr>
                <w:b/>
                <w:bCs/>
                <w:sz w:val="16"/>
                <w:szCs w:val="16"/>
              </w:rPr>
            </w:pPr>
            <w:r w:rsidRPr="00D45F79">
              <w:rPr>
                <w:b/>
                <w:bCs/>
                <w:sz w:val="16"/>
                <w:szCs w:val="16"/>
              </w:rPr>
              <w:t>Nearshore slope (tan</w:t>
            </w:r>
            <w:r>
              <w:rPr>
                <w:b/>
                <w:bCs/>
                <w:sz w:val="16"/>
                <w:szCs w:val="16"/>
              </w:rPr>
              <w:t xml:space="preserve"> </w:t>
            </w:r>
            <w:r w:rsidRPr="00D45F79">
              <w:rPr>
                <w:b/>
                <w:bCs/>
                <w:sz w:val="16"/>
                <w:szCs w:val="16"/>
              </w:rPr>
              <w:t>β</w:t>
            </w:r>
            <w:r>
              <w:rPr>
                <w:b/>
                <w:bCs/>
                <w:sz w:val="16"/>
                <w:szCs w:val="16"/>
              </w:rPr>
              <w:t>°</w:t>
            </w:r>
            <w:r w:rsidRPr="00D45F79">
              <w:rPr>
                <w:b/>
                <w:bCs/>
                <w:sz w:val="16"/>
                <w:szCs w:val="16"/>
              </w:rPr>
              <w:t>)</w:t>
            </w:r>
          </w:p>
        </w:tc>
        <w:tc>
          <w:tcPr>
            <w:tcW w:w="1158" w:type="dxa"/>
            <w:vMerge w:val="restart"/>
            <w:shd w:val="clear" w:color="auto" w:fill="auto"/>
            <w:vAlign w:val="center"/>
            <w:hideMark/>
          </w:tcPr>
          <w:p w14:paraId="15FA17AD" w14:textId="77777777" w:rsidR="00271690" w:rsidRDefault="00271690" w:rsidP="00A35884">
            <w:pPr>
              <w:jc w:val="center"/>
              <w:rPr>
                <w:b/>
                <w:bCs/>
                <w:sz w:val="16"/>
                <w:szCs w:val="16"/>
              </w:rPr>
            </w:pPr>
            <w:r w:rsidRPr="00D45F79">
              <w:rPr>
                <w:b/>
                <w:bCs/>
                <w:sz w:val="16"/>
                <w:szCs w:val="16"/>
              </w:rPr>
              <w:t xml:space="preserve">Past Sea Level </w:t>
            </w:r>
            <w:r>
              <w:rPr>
                <w:b/>
                <w:bCs/>
                <w:sz w:val="16"/>
                <w:szCs w:val="16"/>
              </w:rPr>
              <w:t>Rises</w:t>
            </w:r>
          </w:p>
          <w:p w14:paraId="7DB0473B" w14:textId="53650C41" w:rsidR="00271690" w:rsidRDefault="00271690" w:rsidP="00A35884">
            <w:pPr>
              <w:jc w:val="center"/>
              <w:rPr>
                <w:b/>
                <w:bCs/>
                <w:sz w:val="16"/>
                <w:szCs w:val="16"/>
              </w:rPr>
            </w:pPr>
            <w:r w:rsidRPr="00D45F79">
              <w:rPr>
                <w:b/>
                <w:bCs/>
                <w:sz w:val="16"/>
                <w:szCs w:val="16"/>
              </w:rPr>
              <w:t>(mm/</w:t>
            </w:r>
            <w:proofErr w:type="spellStart"/>
            <w:r w:rsidRPr="00D45F79">
              <w:rPr>
                <w:b/>
                <w:bCs/>
                <w:sz w:val="16"/>
                <w:szCs w:val="16"/>
              </w:rPr>
              <w:t>yr</w:t>
            </w:r>
            <w:proofErr w:type="spellEnd"/>
            <w:r w:rsidRPr="00D45F79">
              <w:rPr>
                <w:b/>
                <w:bCs/>
                <w:sz w:val="16"/>
                <w:szCs w:val="16"/>
              </w:rPr>
              <w:t>)</w:t>
            </w:r>
            <w:r>
              <w:rPr>
                <w:b/>
                <w:bCs/>
                <w:sz w:val="16"/>
                <w:szCs w:val="16"/>
              </w:rPr>
              <w:t xml:space="preserve"> </w:t>
            </w:r>
          </w:p>
          <w:p w14:paraId="366AFB40" w14:textId="72A42861" w:rsidR="00271690" w:rsidRPr="00D45F79" w:rsidRDefault="00271690" w:rsidP="00A35884">
            <w:pPr>
              <w:jc w:val="center"/>
              <w:rPr>
                <w:b/>
                <w:bCs/>
                <w:sz w:val="16"/>
                <w:szCs w:val="16"/>
                <w:lang w:val="en-CA"/>
              </w:rPr>
            </w:pPr>
          </w:p>
        </w:tc>
        <w:tc>
          <w:tcPr>
            <w:tcW w:w="992" w:type="dxa"/>
            <w:vMerge w:val="restart"/>
            <w:shd w:val="clear" w:color="auto" w:fill="auto"/>
            <w:vAlign w:val="center"/>
            <w:hideMark/>
          </w:tcPr>
          <w:p w14:paraId="413590F4" w14:textId="77777777" w:rsidR="00271690" w:rsidRPr="00D45F79" w:rsidRDefault="00271690" w:rsidP="00A35884">
            <w:pPr>
              <w:jc w:val="center"/>
              <w:rPr>
                <w:b/>
                <w:bCs/>
                <w:sz w:val="18"/>
                <w:szCs w:val="18"/>
                <w:lang w:val="en-CA"/>
              </w:rPr>
            </w:pPr>
            <w:bookmarkStart w:id="7" w:name="_Hlk85125196"/>
            <w:r w:rsidRPr="00D45F79">
              <w:rPr>
                <w:b/>
                <w:bCs/>
                <w:sz w:val="16"/>
                <w:szCs w:val="16"/>
              </w:rPr>
              <w:t>SLR-driven SRR</w:t>
            </w:r>
            <w:bookmarkEnd w:id="7"/>
            <w:r w:rsidRPr="00D45F79">
              <w:rPr>
                <w:b/>
                <w:bCs/>
                <w:sz w:val="16"/>
                <w:szCs w:val="16"/>
              </w:rPr>
              <w:t xml:space="preserve"> (m/</w:t>
            </w:r>
            <w:proofErr w:type="spellStart"/>
            <w:r w:rsidRPr="00D45F79">
              <w:rPr>
                <w:b/>
                <w:bCs/>
                <w:sz w:val="16"/>
                <w:szCs w:val="16"/>
              </w:rPr>
              <w:t>yr</w:t>
            </w:r>
            <w:proofErr w:type="spellEnd"/>
            <w:r w:rsidRPr="00D45F79">
              <w:rPr>
                <w:b/>
                <w:bCs/>
                <w:sz w:val="16"/>
                <w:szCs w:val="16"/>
              </w:rPr>
              <w:t>)</w:t>
            </w:r>
          </w:p>
        </w:tc>
        <w:tc>
          <w:tcPr>
            <w:tcW w:w="1276" w:type="dxa"/>
            <w:vMerge w:val="restart"/>
            <w:shd w:val="clear" w:color="auto" w:fill="auto"/>
            <w:vAlign w:val="center"/>
            <w:hideMark/>
          </w:tcPr>
          <w:p w14:paraId="3F06BE27" w14:textId="77777777" w:rsidR="00271690" w:rsidRPr="00771F31" w:rsidRDefault="00271690" w:rsidP="00A35884">
            <w:pPr>
              <w:jc w:val="center"/>
              <w:rPr>
                <w:b/>
                <w:bCs/>
                <w:sz w:val="16"/>
                <w:szCs w:val="16"/>
              </w:rPr>
            </w:pPr>
            <w:r w:rsidRPr="00771F31">
              <w:rPr>
                <w:b/>
                <w:bCs/>
                <w:sz w:val="14"/>
                <w:szCs w:val="14"/>
              </w:rPr>
              <w:t>Total measured</w:t>
            </w:r>
            <w:r w:rsidRPr="00D45F79">
              <w:rPr>
                <w:b/>
                <w:bCs/>
                <w:sz w:val="16"/>
                <w:szCs w:val="16"/>
              </w:rPr>
              <w:t xml:space="preserve"> </w:t>
            </w:r>
          </w:p>
          <w:p w14:paraId="00B9AC06" w14:textId="77777777" w:rsidR="00271690" w:rsidRPr="00771F31" w:rsidRDefault="00271690" w:rsidP="00A35884">
            <w:pPr>
              <w:jc w:val="center"/>
              <w:rPr>
                <w:b/>
                <w:bCs/>
                <w:sz w:val="16"/>
                <w:szCs w:val="16"/>
              </w:rPr>
            </w:pPr>
            <w:r w:rsidRPr="00771F31">
              <w:rPr>
                <w:b/>
                <w:bCs/>
                <w:sz w:val="16"/>
                <w:szCs w:val="16"/>
              </w:rPr>
              <w:t>SRR</w:t>
            </w:r>
          </w:p>
          <w:p w14:paraId="6E090B17" w14:textId="77777777" w:rsidR="00271690" w:rsidRPr="00D45F79" w:rsidRDefault="00271690" w:rsidP="00A35884">
            <w:pPr>
              <w:jc w:val="center"/>
              <w:rPr>
                <w:b/>
                <w:bCs/>
                <w:sz w:val="18"/>
                <w:szCs w:val="18"/>
                <w:lang w:val="en-CA"/>
              </w:rPr>
            </w:pPr>
            <w:r w:rsidRPr="00D45F79">
              <w:rPr>
                <w:b/>
                <w:bCs/>
                <w:sz w:val="16"/>
                <w:szCs w:val="16"/>
              </w:rPr>
              <w:t>(DSAS) (m/</w:t>
            </w:r>
            <w:proofErr w:type="spellStart"/>
            <w:r w:rsidRPr="00D45F79">
              <w:rPr>
                <w:b/>
                <w:bCs/>
                <w:sz w:val="16"/>
                <w:szCs w:val="16"/>
              </w:rPr>
              <w:t>yr</w:t>
            </w:r>
            <w:proofErr w:type="spellEnd"/>
            <w:r w:rsidRPr="00D45F79">
              <w:rPr>
                <w:b/>
                <w:bCs/>
                <w:sz w:val="16"/>
                <w:szCs w:val="16"/>
              </w:rPr>
              <w:t>)</w:t>
            </w:r>
          </w:p>
        </w:tc>
        <w:tc>
          <w:tcPr>
            <w:tcW w:w="1276" w:type="dxa"/>
            <w:vMerge w:val="restart"/>
            <w:shd w:val="clear" w:color="auto" w:fill="auto"/>
            <w:noWrap/>
            <w:vAlign w:val="center"/>
            <w:hideMark/>
          </w:tcPr>
          <w:p w14:paraId="6BFB51F0" w14:textId="77777777" w:rsidR="00271690" w:rsidRPr="00D45F79" w:rsidRDefault="00271690" w:rsidP="00A35884">
            <w:pPr>
              <w:jc w:val="center"/>
              <w:rPr>
                <w:b/>
                <w:bCs/>
                <w:sz w:val="16"/>
                <w:szCs w:val="16"/>
              </w:rPr>
            </w:pPr>
            <w:r>
              <w:rPr>
                <w:b/>
                <w:bCs/>
                <w:sz w:val="16"/>
                <w:szCs w:val="16"/>
              </w:rPr>
              <w:t>H</w:t>
            </w:r>
            <w:r w:rsidRPr="00D45F79">
              <w:rPr>
                <w:b/>
                <w:bCs/>
                <w:sz w:val="16"/>
                <w:szCs w:val="16"/>
              </w:rPr>
              <w:t>uman</w:t>
            </w:r>
            <w:r>
              <w:rPr>
                <w:b/>
                <w:bCs/>
                <w:sz w:val="16"/>
                <w:szCs w:val="16"/>
              </w:rPr>
              <w:t>-Driven SRR</w:t>
            </w:r>
          </w:p>
        </w:tc>
        <w:tc>
          <w:tcPr>
            <w:tcW w:w="850" w:type="dxa"/>
            <w:vMerge w:val="restart"/>
            <w:shd w:val="clear" w:color="auto" w:fill="auto"/>
            <w:noWrap/>
            <w:vAlign w:val="center"/>
            <w:hideMark/>
          </w:tcPr>
          <w:p w14:paraId="23834ED0" w14:textId="77777777" w:rsidR="00271690" w:rsidRDefault="00271690" w:rsidP="00A35884">
            <w:pPr>
              <w:jc w:val="center"/>
              <w:rPr>
                <w:b/>
                <w:bCs/>
                <w:sz w:val="16"/>
                <w:szCs w:val="16"/>
                <w:vertAlign w:val="subscript"/>
              </w:rPr>
            </w:pPr>
            <w:r>
              <w:rPr>
                <w:b/>
                <w:bCs/>
                <w:sz w:val="16"/>
                <w:szCs w:val="16"/>
              </w:rPr>
              <w:t xml:space="preserve">SRR </w:t>
            </w:r>
            <w:r w:rsidRPr="00D45F79">
              <w:rPr>
                <w:b/>
                <w:bCs/>
                <w:sz w:val="16"/>
                <w:szCs w:val="16"/>
                <w:vertAlign w:val="subscript"/>
              </w:rPr>
              <w:t>Human</w:t>
            </w:r>
          </w:p>
          <w:p w14:paraId="7F734751" w14:textId="77777777" w:rsidR="00271690" w:rsidRPr="00D45F79" w:rsidRDefault="00271690" w:rsidP="00A35884">
            <w:pPr>
              <w:jc w:val="center"/>
              <w:rPr>
                <w:b/>
                <w:bCs/>
                <w:sz w:val="16"/>
                <w:szCs w:val="16"/>
              </w:rPr>
            </w:pPr>
            <w:r w:rsidRPr="00D45F79">
              <w:rPr>
                <w:b/>
                <w:bCs/>
                <w:sz w:val="16"/>
                <w:szCs w:val="16"/>
              </w:rPr>
              <w:t>%</w:t>
            </w:r>
          </w:p>
        </w:tc>
        <w:tc>
          <w:tcPr>
            <w:tcW w:w="851" w:type="dxa"/>
            <w:vMerge w:val="restart"/>
            <w:shd w:val="clear" w:color="auto" w:fill="auto"/>
            <w:noWrap/>
            <w:vAlign w:val="center"/>
            <w:hideMark/>
          </w:tcPr>
          <w:p w14:paraId="0483F2C1" w14:textId="77777777" w:rsidR="00271690" w:rsidRDefault="00271690" w:rsidP="00A35884">
            <w:pPr>
              <w:jc w:val="center"/>
              <w:rPr>
                <w:b/>
                <w:bCs/>
                <w:sz w:val="16"/>
                <w:szCs w:val="16"/>
                <w:vertAlign w:val="subscript"/>
              </w:rPr>
            </w:pPr>
            <w:r>
              <w:rPr>
                <w:b/>
                <w:bCs/>
                <w:sz w:val="16"/>
                <w:szCs w:val="16"/>
              </w:rPr>
              <w:t xml:space="preserve">SRR </w:t>
            </w:r>
            <w:r w:rsidRPr="00D45F79">
              <w:rPr>
                <w:b/>
                <w:bCs/>
                <w:sz w:val="16"/>
                <w:szCs w:val="16"/>
                <w:vertAlign w:val="subscript"/>
              </w:rPr>
              <w:t>SLR</w:t>
            </w:r>
          </w:p>
          <w:p w14:paraId="55048132" w14:textId="77777777" w:rsidR="00271690" w:rsidRPr="00D45F79" w:rsidRDefault="00271690" w:rsidP="00A35884">
            <w:pPr>
              <w:jc w:val="center"/>
              <w:rPr>
                <w:b/>
                <w:bCs/>
                <w:sz w:val="16"/>
                <w:szCs w:val="16"/>
              </w:rPr>
            </w:pPr>
            <w:r w:rsidRPr="00D45F79">
              <w:rPr>
                <w:b/>
                <w:bCs/>
                <w:sz w:val="16"/>
                <w:szCs w:val="16"/>
              </w:rPr>
              <w:t>%</w:t>
            </w:r>
          </w:p>
        </w:tc>
      </w:tr>
      <w:tr w:rsidR="00271690" w:rsidRPr="00D45F79" w14:paraId="183F3A63" w14:textId="77777777" w:rsidTr="008F2138">
        <w:trPr>
          <w:trHeight w:val="458"/>
        </w:trPr>
        <w:tc>
          <w:tcPr>
            <w:tcW w:w="1785" w:type="dxa"/>
            <w:vMerge/>
            <w:vAlign w:val="center"/>
            <w:hideMark/>
          </w:tcPr>
          <w:p w14:paraId="4BD3BBAE" w14:textId="77777777" w:rsidR="00271690" w:rsidRPr="00D45F79" w:rsidRDefault="00271690" w:rsidP="00A35884">
            <w:pPr>
              <w:rPr>
                <w:b/>
                <w:bCs/>
                <w:sz w:val="16"/>
                <w:szCs w:val="16"/>
              </w:rPr>
            </w:pPr>
          </w:p>
        </w:tc>
        <w:tc>
          <w:tcPr>
            <w:tcW w:w="544" w:type="dxa"/>
            <w:vMerge/>
            <w:vAlign w:val="center"/>
            <w:hideMark/>
          </w:tcPr>
          <w:p w14:paraId="14D3CCD8" w14:textId="77777777" w:rsidR="00271690" w:rsidRPr="00D45F79" w:rsidRDefault="00271690" w:rsidP="00A35884">
            <w:pPr>
              <w:rPr>
                <w:b/>
                <w:bCs/>
                <w:sz w:val="16"/>
                <w:szCs w:val="16"/>
              </w:rPr>
            </w:pPr>
          </w:p>
        </w:tc>
        <w:tc>
          <w:tcPr>
            <w:tcW w:w="1186" w:type="dxa"/>
            <w:vMerge/>
            <w:vAlign w:val="center"/>
            <w:hideMark/>
          </w:tcPr>
          <w:p w14:paraId="1C662AA6" w14:textId="77777777" w:rsidR="00271690" w:rsidRPr="00D45F79" w:rsidRDefault="00271690" w:rsidP="00A35884">
            <w:pPr>
              <w:rPr>
                <w:b/>
                <w:bCs/>
                <w:sz w:val="16"/>
                <w:szCs w:val="16"/>
              </w:rPr>
            </w:pPr>
          </w:p>
        </w:tc>
        <w:tc>
          <w:tcPr>
            <w:tcW w:w="1158" w:type="dxa"/>
            <w:vMerge/>
            <w:vAlign w:val="center"/>
            <w:hideMark/>
          </w:tcPr>
          <w:p w14:paraId="167EF447" w14:textId="77777777" w:rsidR="00271690" w:rsidRPr="00D45F79" w:rsidRDefault="00271690" w:rsidP="00A35884">
            <w:pPr>
              <w:rPr>
                <w:b/>
                <w:bCs/>
                <w:sz w:val="16"/>
                <w:szCs w:val="16"/>
              </w:rPr>
            </w:pPr>
          </w:p>
        </w:tc>
        <w:tc>
          <w:tcPr>
            <w:tcW w:w="992" w:type="dxa"/>
            <w:vMerge/>
            <w:vAlign w:val="center"/>
            <w:hideMark/>
          </w:tcPr>
          <w:p w14:paraId="1F6E16B2" w14:textId="77777777" w:rsidR="00271690" w:rsidRPr="00D45F79" w:rsidRDefault="00271690" w:rsidP="00A35884">
            <w:pPr>
              <w:rPr>
                <w:b/>
                <w:bCs/>
                <w:sz w:val="16"/>
                <w:szCs w:val="16"/>
              </w:rPr>
            </w:pPr>
          </w:p>
        </w:tc>
        <w:tc>
          <w:tcPr>
            <w:tcW w:w="1276" w:type="dxa"/>
            <w:vMerge/>
            <w:vAlign w:val="center"/>
            <w:hideMark/>
          </w:tcPr>
          <w:p w14:paraId="5D696867" w14:textId="77777777" w:rsidR="00271690" w:rsidRPr="00D45F79" w:rsidRDefault="00271690" w:rsidP="00A35884">
            <w:pPr>
              <w:rPr>
                <w:b/>
                <w:bCs/>
                <w:sz w:val="16"/>
                <w:szCs w:val="16"/>
              </w:rPr>
            </w:pPr>
          </w:p>
        </w:tc>
        <w:tc>
          <w:tcPr>
            <w:tcW w:w="1276" w:type="dxa"/>
            <w:vMerge/>
            <w:vAlign w:val="center"/>
            <w:hideMark/>
          </w:tcPr>
          <w:p w14:paraId="2FD72B09" w14:textId="77777777" w:rsidR="00271690" w:rsidRPr="00D45F79" w:rsidRDefault="00271690" w:rsidP="00A35884">
            <w:pPr>
              <w:rPr>
                <w:b/>
                <w:bCs/>
                <w:sz w:val="16"/>
                <w:szCs w:val="16"/>
              </w:rPr>
            </w:pPr>
          </w:p>
        </w:tc>
        <w:tc>
          <w:tcPr>
            <w:tcW w:w="850" w:type="dxa"/>
            <w:vMerge/>
            <w:vAlign w:val="center"/>
            <w:hideMark/>
          </w:tcPr>
          <w:p w14:paraId="6C9AB628" w14:textId="77777777" w:rsidR="00271690" w:rsidRPr="00D45F79" w:rsidRDefault="00271690" w:rsidP="00A35884">
            <w:pPr>
              <w:rPr>
                <w:b/>
                <w:bCs/>
                <w:sz w:val="16"/>
                <w:szCs w:val="16"/>
              </w:rPr>
            </w:pPr>
          </w:p>
        </w:tc>
        <w:tc>
          <w:tcPr>
            <w:tcW w:w="851" w:type="dxa"/>
            <w:vMerge/>
            <w:vAlign w:val="center"/>
            <w:hideMark/>
          </w:tcPr>
          <w:p w14:paraId="064B1E16" w14:textId="77777777" w:rsidR="00271690" w:rsidRPr="00D45F79" w:rsidRDefault="00271690" w:rsidP="00A35884">
            <w:pPr>
              <w:rPr>
                <w:b/>
                <w:bCs/>
                <w:sz w:val="16"/>
                <w:szCs w:val="16"/>
              </w:rPr>
            </w:pPr>
          </w:p>
        </w:tc>
      </w:tr>
      <w:tr w:rsidR="00271690" w:rsidRPr="00D45F79" w14:paraId="6254DC7F" w14:textId="77777777" w:rsidTr="008F2138">
        <w:trPr>
          <w:trHeight w:val="262"/>
        </w:trPr>
        <w:tc>
          <w:tcPr>
            <w:tcW w:w="1785" w:type="dxa"/>
            <w:vMerge w:val="restart"/>
            <w:shd w:val="clear" w:color="auto" w:fill="auto"/>
            <w:vAlign w:val="center"/>
            <w:hideMark/>
          </w:tcPr>
          <w:p w14:paraId="6477A074" w14:textId="77777777" w:rsidR="00271690" w:rsidRDefault="00271690" w:rsidP="00A35884">
            <w:pPr>
              <w:jc w:val="center"/>
              <w:rPr>
                <w:b/>
                <w:bCs/>
                <w:sz w:val="16"/>
                <w:szCs w:val="16"/>
              </w:rPr>
            </w:pPr>
            <w:r w:rsidRPr="00D45F79">
              <w:rPr>
                <w:b/>
                <w:bCs/>
                <w:sz w:val="16"/>
                <w:szCs w:val="16"/>
              </w:rPr>
              <w:t>Corona Del Mar (500)</w:t>
            </w:r>
          </w:p>
          <w:p w14:paraId="4CAFB8D0" w14:textId="1F62996D" w:rsidR="00271690" w:rsidRPr="00D45F79" w:rsidRDefault="00271690" w:rsidP="00A35884">
            <w:pPr>
              <w:jc w:val="center"/>
              <w:rPr>
                <w:b/>
                <w:bCs/>
                <w:sz w:val="16"/>
                <w:szCs w:val="16"/>
              </w:rPr>
            </w:pPr>
            <w:r>
              <w:rPr>
                <w:b/>
                <w:bCs/>
                <w:sz w:val="16"/>
                <w:szCs w:val="16"/>
              </w:rPr>
              <w:t>(1906-</w:t>
            </w:r>
            <w:r w:rsidRPr="008F2138">
              <w:rPr>
                <w:b/>
                <w:bCs/>
                <w:sz w:val="16"/>
                <w:szCs w:val="16"/>
              </w:rPr>
              <w:t xml:space="preserve">2020) </w:t>
            </w:r>
            <w:r w:rsidRPr="002F4A50">
              <w:rPr>
                <w:b/>
                <w:bCs/>
                <w:sz w:val="16"/>
                <w:szCs w:val="16"/>
              </w:rPr>
              <w:t>[</w:t>
            </w:r>
            <w:r w:rsidR="002F4A50" w:rsidRPr="002F4A50">
              <w:rPr>
                <w:sz w:val="16"/>
                <w:szCs w:val="16"/>
              </w:rPr>
              <w:t>1</w:t>
            </w:r>
            <w:r w:rsidR="00405B66">
              <w:rPr>
                <w:sz w:val="16"/>
                <w:szCs w:val="16"/>
              </w:rPr>
              <w:t>3</w:t>
            </w:r>
            <w:r w:rsidRPr="002F4A50">
              <w:rPr>
                <w:sz w:val="16"/>
                <w:szCs w:val="16"/>
              </w:rPr>
              <w:t>]</w:t>
            </w:r>
          </w:p>
        </w:tc>
        <w:tc>
          <w:tcPr>
            <w:tcW w:w="544" w:type="dxa"/>
            <w:shd w:val="clear" w:color="auto" w:fill="auto"/>
            <w:vAlign w:val="bottom"/>
            <w:hideMark/>
          </w:tcPr>
          <w:p w14:paraId="0C51DD08" w14:textId="77777777" w:rsidR="00271690" w:rsidRPr="00D45F79" w:rsidRDefault="00271690" w:rsidP="00A35884">
            <w:pPr>
              <w:jc w:val="center"/>
              <w:rPr>
                <w:sz w:val="16"/>
                <w:szCs w:val="16"/>
              </w:rPr>
            </w:pPr>
            <w:r w:rsidRPr="00D45F79">
              <w:rPr>
                <w:sz w:val="16"/>
                <w:szCs w:val="16"/>
              </w:rPr>
              <w:t>1992</w:t>
            </w:r>
          </w:p>
        </w:tc>
        <w:tc>
          <w:tcPr>
            <w:tcW w:w="1186" w:type="dxa"/>
            <w:shd w:val="clear" w:color="auto" w:fill="auto"/>
            <w:vAlign w:val="bottom"/>
            <w:hideMark/>
          </w:tcPr>
          <w:p w14:paraId="3B992ABD" w14:textId="434176A0" w:rsidR="00271690" w:rsidRPr="00D45F79" w:rsidRDefault="00271690" w:rsidP="00A35884">
            <w:pPr>
              <w:jc w:val="center"/>
              <w:rPr>
                <w:sz w:val="16"/>
                <w:szCs w:val="16"/>
              </w:rPr>
            </w:pPr>
            <w:r w:rsidRPr="00D45F79">
              <w:rPr>
                <w:sz w:val="16"/>
                <w:szCs w:val="16"/>
              </w:rPr>
              <w:t>0.00</w:t>
            </w:r>
            <w:r>
              <w:rPr>
                <w:sz w:val="16"/>
                <w:szCs w:val="16"/>
              </w:rPr>
              <w:t>7</w:t>
            </w:r>
          </w:p>
        </w:tc>
        <w:tc>
          <w:tcPr>
            <w:tcW w:w="1158" w:type="dxa"/>
            <w:shd w:val="clear" w:color="auto" w:fill="auto"/>
            <w:vAlign w:val="center"/>
            <w:hideMark/>
          </w:tcPr>
          <w:p w14:paraId="7E095C4A" w14:textId="55C36DCE" w:rsidR="00271690" w:rsidRPr="00D45F79" w:rsidRDefault="00271690" w:rsidP="00A35884">
            <w:pPr>
              <w:jc w:val="center"/>
              <w:rPr>
                <w:sz w:val="16"/>
                <w:szCs w:val="16"/>
              </w:rPr>
            </w:pPr>
            <w:r>
              <w:rPr>
                <w:sz w:val="16"/>
                <w:szCs w:val="16"/>
              </w:rPr>
              <w:t>1.54</w:t>
            </w:r>
            <w:r w:rsidRPr="00D45F79">
              <w:rPr>
                <w:sz w:val="16"/>
                <w:szCs w:val="16"/>
              </w:rPr>
              <w:t> </w:t>
            </w:r>
          </w:p>
        </w:tc>
        <w:tc>
          <w:tcPr>
            <w:tcW w:w="992" w:type="dxa"/>
            <w:shd w:val="clear" w:color="auto" w:fill="auto"/>
            <w:vAlign w:val="center"/>
            <w:hideMark/>
          </w:tcPr>
          <w:p w14:paraId="48267599" w14:textId="4683AAFD" w:rsidR="00271690" w:rsidRPr="00D45F79" w:rsidRDefault="00271690" w:rsidP="00A35884">
            <w:pPr>
              <w:jc w:val="center"/>
              <w:rPr>
                <w:sz w:val="16"/>
                <w:szCs w:val="16"/>
              </w:rPr>
            </w:pPr>
            <w:r w:rsidRPr="00D45F79">
              <w:rPr>
                <w:sz w:val="16"/>
                <w:szCs w:val="16"/>
              </w:rPr>
              <w:t>-0</w:t>
            </w:r>
            <w:r>
              <w:rPr>
                <w:sz w:val="16"/>
                <w:szCs w:val="16"/>
              </w:rPr>
              <w:t>.22</w:t>
            </w:r>
          </w:p>
        </w:tc>
        <w:tc>
          <w:tcPr>
            <w:tcW w:w="1276" w:type="dxa"/>
            <w:shd w:val="clear" w:color="auto" w:fill="auto"/>
            <w:vAlign w:val="center"/>
            <w:hideMark/>
          </w:tcPr>
          <w:p w14:paraId="067A4C05" w14:textId="6AD1EC78" w:rsidR="00271690" w:rsidRPr="00D45F79" w:rsidRDefault="00271690" w:rsidP="00A35884">
            <w:pPr>
              <w:jc w:val="center"/>
              <w:rPr>
                <w:sz w:val="16"/>
                <w:szCs w:val="16"/>
              </w:rPr>
            </w:pPr>
            <w:r w:rsidRPr="00D45F79">
              <w:rPr>
                <w:sz w:val="16"/>
                <w:szCs w:val="16"/>
              </w:rPr>
              <w:t>-0</w:t>
            </w:r>
            <w:r>
              <w:rPr>
                <w:sz w:val="16"/>
                <w:szCs w:val="16"/>
              </w:rPr>
              <w:t>.</w:t>
            </w:r>
            <w:r w:rsidRPr="00D45F79">
              <w:rPr>
                <w:sz w:val="16"/>
                <w:szCs w:val="16"/>
              </w:rPr>
              <w:t>25</w:t>
            </w:r>
          </w:p>
        </w:tc>
        <w:tc>
          <w:tcPr>
            <w:tcW w:w="1276" w:type="dxa"/>
            <w:shd w:val="clear" w:color="auto" w:fill="auto"/>
            <w:noWrap/>
            <w:vAlign w:val="bottom"/>
            <w:hideMark/>
          </w:tcPr>
          <w:p w14:paraId="1CC322B3" w14:textId="188B2F64" w:rsidR="00271690" w:rsidRPr="00D45F79" w:rsidRDefault="00271690" w:rsidP="00A35884">
            <w:pPr>
              <w:jc w:val="center"/>
              <w:rPr>
                <w:sz w:val="16"/>
                <w:szCs w:val="16"/>
              </w:rPr>
            </w:pPr>
            <w:r w:rsidRPr="00D45F79">
              <w:rPr>
                <w:sz w:val="16"/>
                <w:szCs w:val="16"/>
              </w:rPr>
              <w:t>-0</w:t>
            </w:r>
            <w:r>
              <w:rPr>
                <w:sz w:val="16"/>
                <w:szCs w:val="16"/>
              </w:rPr>
              <w:t>.03</w:t>
            </w:r>
          </w:p>
        </w:tc>
        <w:tc>
          <w:tcPr>
            <w:tcW w:w="850" w:type="dxa"/>
            <w:shd w:val="clear" w:color="auto" w:fill="auto"/>
            <w:noWrap/>
            <w:vAlign w:val="bottom"/>
            <w:hideMark/>
          </w:tcPr>
          <w:p w14:paraId="0517006D" w14:textId="16B27B4B" w:rsidR="00271690" w:rsidRPr="00D45F79" w:rsidRDefault="00271690" w:rsidP="00A35884">
            <w:pPr>
              <w:jc w:val="center"/>
              <w:rPr>
                <w:sz w:val="16"/>
                <w:szCs w:val="16"/>
              </w:rPr>
            </w:pPr>
            <w:r>
              <w:rPr>
                <w:sz w:val="16"/>
                <w:szCs w:val="16"/>
              </w:rPr>
              <w:t>12</w:t>
            </w:r>
          </w:p>
        </w:tc>
        <w:tc>
          <w:tcPr>
            <w:tcW w:w="851" w:type="dxa"/>
            <w:shd w:val="clear" w:color="auto" w:fill="auto"/>
            <w:noWrap/>
            <w:vAlign w:val="bottom"/>
            <w:hideMark/>
          </w:tcPr>
          <w:p w14:paraId="5E780F71" w14:textId="11C2E24A" w:rsidR="00271690" w:rsidRPr="00D45F79" w:rsidRDefault="00271690" w:rsidP="00A35884">
            <w:pPr>
              <w:jc w:val="center"/>
              <w:rPr>
                <w:sz w:val="16"/>
                <w:szCs w:val="16"/>
              </w:rPr>
            </w:pPr>
            <w:r>
              <w:rPr>
                <w:sz w:val="16"/>
                <w:szCs w:val="16"/>
              </w:rPr>
              <w:t>88</w:t>
            </w:r>
          </w:p>
        </w:tc>
      </w:tr>
      <w:tr w:rsidR="00271690" w:rsidRPr="00D45F79" w14:paraId="481B471E" w14:textId="77777777" w:rsidTr="008F2138">
        <w:trPr>
          <w:trHeight w:val="209"/>
        </w:trPr>
        <w:tc>
          <w:tcPr>
            <w:tcW w:w="1785" w:type="dxa"/>
            <w:vMerge/>
            <w:vAlign w:val="center"/>
            <w:hideMark/>
          </w:tcPr>
          <w:p w14:paraId="6C9BE234" w14:textId="77777777" w:rsidR="00271690" w:rsidRPr="00D45F79" w:rsidRDefault="00271690" w:rsidP="00A35884">
            <w:pPr>
              <w:rPr>
                <w:b/>
                <w:bCs/>
                <w:sz w:val="16"/>
                <w:szCs w:val="16"/>
              </w:rPr>
            </w:pPr>
          </w:p>
        </w:tc>
        <w:tc>
          <w:tcPr>
            <w:tcW w:w="544" w:type="dxa"/>
            <w:shd w:val="clear" w:color="auto" w:fill="auto"/>
            <w:vAlign w:val="bottom"/>
            <w:hideMark/>
          </w:tcPr>
          <w:p w14:paraId="3341DE93" w14:textId="77777777" w:rsidR="00271690" w:rsidRPr="00D45F79" w:rsidRDefault="00271690" w:rsidP="00A35884">
            <w:pPr>
              <w:jc w:val="center"/>
              <w:rPr>
                <w:sz w:val="16"/>
                <w:szCs w:val="16"/>
              </w:rPr>
            </w:pPr>
            <w:r w:rsidRPr="00D45F79">
              <w:rPr>
                <w:sz w:val="16"/>
                <w:szCs w:val="16"/>
              </w:rPr>
              <w:t>2005</w:t>
            </w:r>
          </w:p>
        </w:tc>
        <w:tc>
          <w:tcPr>
            <w:tcW w:w="1186" w:type="dxa"/>
            <w:shd w:val="clear" w:color="auto" w:fill="auto"/>
            <w:vAlign w:val="bottom"/>
            <w:hideMark/>
          </w:tcPr>
          <w:p w14:paraId="010486A5" w14:textId="77777777" w:rsidR="00271690" w:rsidRPr="00D45F79" w:rsidRDefault="00271690" w:rsidP="00A35884">
            <w:pPr>
              <w:jc w:val="center"/>
              <w:rPr>
                <w:sz w:val="16"/>
                <w:szCs w:val="16"/>
              </w:rPr>
            </w:pPr>
            <w:r w:rsidRPr="00D45F79">
              <w:rPr>
                <w:sz w:val="16"/>
                <w:szCs w:val="16"/>
              </w:rPr>
              <w:t>0.006</w:t>
            </w:r>
          </w:p>
        </w:tc>
        <w:tc>
          <w:tcPr>
            <w:tcW w:w="1158" w:type="dxa"/>
            <w:shd w:val="clear" w:color="auto" w:fill="auto"/>
            <w:vAlign w:val="center"/>
            <w:hideMark/>
          </w:tcPr>
          <w:p w14:paraId="25AE283B" w14:textId="7AF356A4" w:rsidR="00271690" w:rsidRPr="00D45F79" w:rsidRDefault="00271690" w:rsidP="00271690">
            <w:pPr>
              <w:jc w:val="center"/>
              <w:rPr>
                <w:sz w:val="16"/>
                <w:szCs w:val="16"/>
              </w:rPr>
            </w:pPr>
            <w:r>
              <w:rPr>
                <w:sz w:val="16"/>
                <w:szCs w:val="16"/>
              </w:rPr>
              <w:t>2.22</w:t>
            </w:r>
          </w:p>
        </w:tc>
        <w:tc>
          <w:tcPr>
            <w:tcW w:w="992" w:type="dxa"/>
            <w:shd w:val="clear" w:color="auto" w:fill="auto"/>
            <w:vAlign w:val="center"/>
            <w:hideMark/>
          </w:tcPr>
          <w:p w14:paraId="254A336E" w14:textId="47B71AD2" w:rsidR="00271690" w:rsidRPr="00D45F79" w:rsidRDefault="00271690" w:rsidP="00A35884">
            <w:pPr>
              <w:jc w:val="center"/>
              <w:rPr>
                <w:sz w:val="16"/>
                <w:szCs w:val="16"/>
              </w:rPr>
            </w:pPr>
            <w:r w:rsidRPr="00D45F79">
              <w:rPr>
                <w:sz w:val="16"/>
                <w:szCs w:val="16"/>
              </w:rPr>
              <w:t>-0</w:t>
            </w:r>
            <w:r>
              <w:rPr>
                <w:sz w:val="16"/>
                <w:szCs w:val="16"/>
              </w:rPr>
              <w:t>.37</w:t>
            </w:r>
          </w:p>
        </w:tc>
        <w:tc>
          <w:tcPr>
            <w:tcW w:w="1276" w:type="dxa"/>
            <w:shd w:val="clear" w:color="auto" w:fill="auto"/>
            <w:vAlign w:val="center"/>
            <w:hideMark/>
          </w:tcPr>
          <w:p w14:paraId="2AA3D9B1" w14:textId="79336784" w:rsidR="00271690" w:rsidRPr="00D45F79" w:rsidRDefault="00271690" w:rsidP="00A35884">
            <w:pPr>
              <w:jc w:val="center"/>
              <w:rPr>
                <w:sz w:val="16"/>
                <w:szCs w:val="16"/>
              </w:rPr>
            </w:pPr>
            <w:r w:rsidRPr="00D45F79">
              <w:rPr>
                <w:sz w:val="16"/>
                <w:szCs w:val="16"/>
              </w:rPr>
              <w:t>-0</w:t>
            </w:r>
            <w:r>
              <w:rPr>
                <w:sz w:val="16"/>
                <w:szCs w:val="16"/>
              </w:rPr>
              <w:t>.</w:t>
            </w:r>
            <w:r w:rsidRPr="00D45F79">
              <w:rPr>
                <w:sz w:val="16"/>
                <w:szCs w:val="16"/>
              </w:rPr>
              <w:t>79</w:t>
            </w:r>
          </w:p>
        </w:tc>
        <w:tc>
          <w:tcPr>
            <w:tcW w:w="1276" w:type="dxa"/>
            <w:shd w:val="clear" w:color="auto" w:fill="auto"/>
            <w:noWrap/>
            <w:vAlign w:val="bottom"/>
            <w:hideMark/>
          </w:tcPr>
          <w:p w14:paraId="6AE32B82" w14:textId="5669D798" w:rsidR="00271690" w:rsidRPr="00D45F79" w:rsidRDefault="00271690" w:rsidP="00A35884">
            <w:pPr>
              <w:jc w:val="center"/>
              <w:rPr>
                <w:sz w:val="16"/>
                <w:szCs w:val="16"/>
              </w:rPr>
            </w:pPr>
            <w:r w:rsidRPr="00D45F79">
              <w:rPr>
                <w:sz w:val="16"/>
                <w:szCs w:val="16"/>
              </w:rPr>
              <w:t>-0</w:t>
            </w:r>
            <w:r>
              <w:rPr>
                <w:sz w:val="16"/>
                <w:szCs w:val="16"/>
              </w:rPr>
              <w:t>.42</w:t>
            </w:r>
          </w:p>
        </w:tc>
        <w:tc>
          <w:tcPr>
            <w:tcW w:w="850" w:type="dxa"/>
            <w:shd w:val="clear" w:color="auto" w:fill="auto"/>
            <w:noWrap/>
            <w:vAlign w:val="bottom"/>
            <w:hideMark/>
          </w:tcPr>
          <w:p w14:paraId="2809185F" w14:textId="2DD79B87" w:rsidR="00271690" w:rsidRPr="00D45F79" w:rsidRDefault="00271690" w:rsidP="00A35884">
            <w:pPr>
              <w:jc w:val="center"/>
              <w:rPr>
                <w:sz w:val="16"/>
                <w:szCs w:val="16"/>
              </w:rPr>
            </w:pPr>
            <w:r>
              <w:rPr>
                <w:sz w:val="16"/>
                <w:szCs w:val="16"/>
              </w:rPr>
              <w:t>53</w:t>
            </w:r>
          </w:p>
        </w:tc>
        <w:tc>
          <w:tcPr>
            <w:tcW w:w="851" w:type="dxa"/>
            <w:shd w:val="clear" w:color="auto" w:fill="auto"/>
            <w:noWrap/>
            <w:vAlign w:val="bottom"/>
            <w:hideMark/>
          </w:tcPr>
          <w:p w14:paraId="7FF8B339" w14:textId="00890FA6" w:rsidR="00271690" w:rsidRPr="00D45F79" w:rsidRDefault="00271690" w:rsidP="00A35884">
            <w:pPr>
              <w:jc w:val="center"/>
              <w:rPr>
                <w:sz w:val="16"/>
                <w:szCs w:val="16"/>
              </w:rPr>
            </w:pPr>
            <w:r>
              <w:rPr>
                <w:sz w:val="16"/>
                <w:szCs w:val="16"/>
              </w:rPr>
              <w:t>47</w:t>
            </w:r>
          </w:p>
        </w:tc>
      </w:tr>
      <w:tr w:rsidR="00271690" w:rsidRPr="00D45F79" w14:paraId="53A26E8A" w14:textId="77777777" w:rsidTr="008F2138">
        <w:trPr>
          <w:trHeight w:val="262"/>
        </w:trPr>
        <w:tc>
          <w:tcPr>
            <w:tcW w:w="1785" w:type="dxa"/>
            <w:vMerge/>
            <w:vAlign w:val="center"/>
            <w:hideMark/>
          </w:tcPr>
          <w:p w14:paraId="598429F5" w14:textId="77777777" w:rsidR="00271690" w:rsidRPr="00D45F79" w:rsidRDefault="00271690" w:rsidP="00A35884">
            <w:pPr>
              <w:rPr>
                <w:b/>
                <w:bCs/>
                <w:sz w:val="16"/>
                <w:szCs w:val="16"/>
              </w:rPr>
            </w:pPr>
          </w:p>
        </w:tc>
        <w:tc>
          <w:tcPr>
            <w:tcW w:w="544" w:type="dxa"/>
            <w:shd w:val="clear" w:color="auto" w:fill="auto"/>
            <w:vAlign w:val="bottom"/>
            <w:hideMark/>
          </w:tcPr>
          <w:p w14:paraId="3E4A879A" w14:textId="115CDC4A" w:rsidR="00271690" w:rsidRPr="00D45F79" w:rsidRDefault="00271690" w:rsidP="00A35884">
            <w:pPr>
              <w:jc w:val="center"/>
              <w:rPr>
                <w:sz w:val="16"/>
                <w:szCs w:val="16"/>
              </w:rPr>
            </w:pPr>
            <w:r w:rsidRPr="00D45F79">
              <w:rPr>
                <w:sz w:val="16"/>
                <w:szCs w:val="16"/>
              </w:rPr>
              <w:t>20</w:t>
            </w:r>
            <w:r w:rsidR="003A4A35">
              <w:rPr>
                <w:sz w:val="16"/>
                <w:szCs w:val="16"/>
              </w:rPr>
              <w:t>18</w:t>
            </w:r>
          </w:p>
        </w:tc>
        <w:tc>
          <w:tcPr>
            <w:tcW w:w="1186" w:type="dxa"/>
            <w:shd w:val="clear" w:color="auto" w:fill="auto"/>
            <w:vAlign w:val="bottom"/>
            <w:hideMark/>
          </w:tcPr>
          <w:p w14:paraId="4C40F27D" w14:textId="1A936BFA" w:rsidR="00271690" w:rsidRPr="00D45F79" w:rsidRDefault="00271690" w:rsidP="00A35884">
            <w:pPr>
              <w:jc w:val="center"/>
              <w:rPr>
                <w:sz w:val="16"/>
                <w:szCs w:val="16"/>
              </w:rPr>
            </w:pPr>
            <w:r w:rsidRPr="00D45F79">
              <w:rPr>
                <w:sz w:val="16"/>
                <w:szCs w:val="16"/>
              </w:rPr>
              <w:t>0.00</w:t>
            </w:r>
            <w:r>
              <w:rPr>
                <w:sz w:val="16"/>
                <w:szCs w:val="16"/>
              </w:rPr>
              <w:t>5</w:t>
            </w:r>
          </w:p>
        </w:tc>
        <w:tc>
          <w:tcPr>
            <w:tcW w:w="1158" w:type="dxa"/>
            <w:shd w:val="clear" w:color="auto" w:fill="auto"/>
            <w:vAlign w:val="center"/>
            <w:hideMark/>
          </w:tcPr>
          <w:p w14:paraId="72A3938D" w14:textId="04125105" w:rsidR="00271690" w:rsidRPr="00D45F79" w:rsidRDefault="00271690" w:rsidP="00271690">
            <w:pPr>
              <w:jc w:val="center"/>
              <w:rPr>
                <w:sz w:val="16"/>
                <w:szCs w:val="16"/>
              </w:rPr>
            </w:pPr>
            <w:r>
              <w:rPr>
                <w:sz w:val="16"/>
                <w:szCs w:val="16"/>
              </w:rPr>
              <w:t>3.38</w:t>
            </w:r>
          </w:p>
        </w:tc>
        <w:tc>
          <w:tcPr>
            <w:tcW w:w="992" w:type="dxa"/>
            <w:shd w:val="clear" w:color="auto" w:fill="auto"/>
            <w:vAlign w:val="center"/>
            <w:hideMark/>
          </w:tcPr>
          <w:p w14:paraId="086088E1" w14:textId="24BCEF08" w:rsidR="00271690" w:rsidRPr="00D45F79" w:rsidRDefault="00271690" w:rsidP="00A35884">
            <w:pPr>
              <w:jc w:val="center"/>
              <w:rPr>
                <w:sz w:val="16"/>
                <w:szCs w:val="16"/>
              </w:rPr>
            </w:pPr>
            <w:r w:rsidRPr="00D45F79">
              <w:rPr>
                <w:sz w:val="16"/>
                <w:szCs w:val="16"/>
              </w:rPr>
              <w:t>-0</w:t>
            </w:r>
            <w:r>
              <w:rPr>
                <w:sz w:val="16"/>
                <w:szCs w:val="16"/>
              </w:rPr>
              <w:t>.67</w:t>
            </w:r>
          </w:p>
        </w:tc>
        <w:tc>
          <w:tcPr>
            <w:tcW w:w="1276" w:type="dxa"/>
            <w:shd w:val="clear" w:color="auto" w:fill="auto"/>
            <w:vAlign w:val="center"/>
            <w:hideMark/>
          </w:tcPr>
          <w:p w14:paraId="7A6FCE91" w14:textId="481282DD" w:rsidR="00271690" w:rsidRPr="00D45F79" w:rsidRDefault="00271690" w:rsidP="00A35884">
            <w:pPr>
              <w:jc w:val="center"/>
              <w:rPr>
                <w:sz w:val="16"/>
                <w:szCs w:val="16"/>
              </w:rPr>
            </w:pPr>
            <w:bookmarkStart w:id="8" w:name="_Hlk84759541"/>
            <w:r w:rsidRPr="00D45F79">
              <w:rPr>
                <w:sz w:val="16"/>
                <w:szCs w:val="16"/>
              </w:rPr>
              <w:t>-0</w:t>
            </w:r>
            <w:r>
              <w:rPr>
                <w:sz w:val="16"/>
                <w:szCs w:val="16"/>
              </w:rPr>
              <w:t>.</w:t>
            </w:r>
            <w:r w:rsidRPr="00D45F79">
              <w:rPr>
                <w:sz w:val="16"/>
                <w:szCs w:val="16"/>
              </w:rPr>
              <w:t>83</w:t>
            </w:r>
            <w:bookmarkEnd w:id="8"/>
          </w:p>
        </w:tc>
        <w:tc>
          <w:tcPr>
            <w:tcW w:w="1276" w:type="dxa"/>
            <w:shd w:val="clear" w:color="auto" w:fill="auto"/>
            <w:noWrap/>
            <w:vAlign w:val="bottom"/>
            <w:hideMark/>
          </w:tcPr>
          <w:p w14:paraId="2E547EAC" w14:textId="51828640" w:rsidR="00271690" w:rsidRPr="00D45F79" w:rsidRDefault="00271690" w:rsidP="00A35884">
            <w:pPr>
              <w:jc w:val="center"/>
              <w:rPr>
                <w:sz w:val="16"/>
                <w:szCs w:val="16"/>
              </w:rPr>
            </w:pPr>
            <w:r w:rsidRPr="00D45F79">
              <w:rPr>
                <w:sz w:val="16"/>
                <w:szCs w:val="16"/>
              </w:rPr>
              <w:t>-0</w:t>
            </w:r>
            <w:r>
              <w:rPr>
                <w:sz w:val="16"/>
                <w:szCs w:val="16"/>
              </w:rPr>
              <w:t>.16</w:t>
            </w:r>
          </w:p>
        </w:tc>
        <w:tc>
          <w:tcPr>
            <w:tcW w:w="850" w:type="dxa"/>
            <w:shd w:val="clear" w:color="auto" w:fill="auto"/>
            <w:noWrap/>
            <w:vAlign w:val="bottom"/>
            <w:hideMark/>
          </w:tcPr>
          <w:p w14:paraId="7A8C58D5" w14:textId="624A7D39" w:rsidR="00271690" w:rsidRPr="00D45F79" w:rsidRDefault="00271690" w:rsidP="00A35884">
            <w:pPr>
              <w:jc w:val="center"/>
              <w:rPr>
                <w:sz w:val="16"/>
                <w:szCs w:val="16"/>
              </w:rPr>
            </w:pPr>
            <w:r>
              <w:rPr>
                <w:sz w:val="16"/>
                <w:szCs w:val="16"/>
              </w:rPr>
              <w:t>19</w:t>
            </w:r>
          </w:p>
        </w:tc>
        <w:tc>
          <w:tcPr>
            <w:tcW w:w="851" w:type="dxa"/>
            <w:shd w:val="clear" w:color="auto" w:fill="auto"/>
            <w:noWrap/>
            <w:vAlign w:val="bottom"/>
            <w:hideMark/>
          </w:tcPr>
          <w:p w14:paraId="7538E71A" w14:textId="0D76EBCB" w:rsidR="00271690" w:rsidRPr="00D45F79" w:rsidRDefault="00271690" w:rsidP="00A35884">
            <w:pPr>
              <w:jc w:val="center"/>
              <w:rPr>
                <w:sz w:val="16"/>
                <w:szCs w:val="16"/>
              </w:rPr>
            </w:pPr>
            <w:r>
              <w:rPr>
                <w:sz w:val="16"/>
                <w:szCs w:val="16"/>
              </w:rPr>
              <w:t>81</w:t>
            </w:r>
          </w:p>
        </w:tc>
      </w:tr>
      <w:tr w:rsidR="00271690" w:rsidRPr="00D45F79" w14:paraId="3C80BE2A" w14:textId="77777777" w:rsidTr="008F2138">
        <w:trPr>
          <w:trHeight w:val="248"/>
        </w:trPr>
        <w:tc>
          <w:tcPr>
            <w:tcW w:w="1785" w:type="dxa"/>
            <w:vMerge w:val="restart"/>
            <w:shd w:val="clear" w:color="auto" w:fill="auto"/>
            <w:vAlign w:val="center"/>
            <w:hideMark/>
          </w:tcPr>
          <w:p w14:paraId="793633FF" w14:textId="591BA507" w:rsidR="00271690" w:rsidRDefault="00271690" w:rsidP="00A35884">
            <w:pPr>
              <w:jc w:val="center"/>
              <w:rPr>
                <w:b/>
                <w:bCs/>
                <w:sz w:val="16"/>
                <w:szCs w:val="16"/>
              </w:rPr>
            </w:pPr>
            <w:r w:rsidRPr="00D45F79">
              <w:rPr>
                <w:b/>
                <w:bCs/>
                <w:sz w:val="16"/>
                <w:szCs w:val="16"/>
              </w:rPr>
              <w:t>Hammamet North (500)</w:t>
            </w:r>
          </w:p>
          <w:p w14:paraId="1496F295" w14:textId="4A4E2B50" w:rsidR="00271690" w:rsidRDefault="00271690" w:rsidP="00A35884">
            <w:pPr>
              <w:jc w:val="center"/>
              <w:rPr>
                <w:b/>
                <w:bCs/>
                <w:sz w:val="16"/>
                <w:szCs w:val="16"/>
              </w:rPr>
            </w:pPr>
            <w:r>
              <w:rPr>
                <w:b/>
                <w:bCs/>
                <w:sz w:val="16"/>
                <w:szCs w:val="16"/>
              </w:rPr>
              <w:t xml:space="preserve">Mediterranean </w:t>
            </w:r>
          </w:p>
          <w:p w14:paraId="197782B2" w14:textId="6270B5AB" w:rsidR="00271690" w:rsidRPr="00D45F79" w:rsidRDefault="00271690" w:rsidP="00A35884">
            <w:pPr>
              <w:jc w:val="center"/>
              <w:rPr>
                <w:b/>
                <w:bCs/>
                <w:sz w:val="16"/>
                <w:szCs w:val="16"/>
              </w:rPr>
            </w:pPr>
            <w:r>
              <w:rPr>
                <w:b/>
                <w:bCs/>
                <w:sz w:val="16"/>
                <w:szCs w:val="16"/>
              </w:rPr>
              <w:t>1925-2020 [</w:t>
            </w:r>
            <w:r w:rsidR="00405B66">
              <w:rPr>
                <w:b/>
                <w:bCs/>
                <w:sz w:val="16"/>
                <w:szCs w:val="16"/>
              </w:rPr>
              <w:t>14</w:t>
            </w:r>
            <w:r>
              <w:rPr>
                <w:b/>
                <w:bCs/>
                <w:sz w:val="16"/>
                <w:szCs w:val="16"/>
              </w:rPr>
              <w:t>][</w:t>
            </w:r>
            <w:r w:rsidR="00405B66">
              <w:rPr>
                <w:b/>
                <w:bCs/>
                <w:sz w:val="16"/>
                <w:szCs w:val="16"/>
              </w:rPr>
              <w:t>15</w:t>
            </w:r>
            <w:r>
              <w:rPr>
                <w:b/>
                <w:bCs/>
                <w:sz w:val="16"/>
                <w:szCs w:val="16"/>
              </w:rPr>
              <w:t>]</w:t>
            </w:r>
          </w:p>
        </w:tc>
        <w:tc>
          <w:tcPr>
            <w:tcW w:w="544" w:type="dxa"/>
            <w:shd w:val="clear" w:color="auto" w:fill="auto"/>
            <w:vAlign w:val="bottom"/>
            <w:hideMark/>
          </w:tcPr>
          <w:p w14:paraId="18DDA2FC" w14:textId="77777777" w:rsidR="00271690" w:rsidRPr="00D45F79" w:rsidRDefault="00271690" w:rsidP="00A35884">
            <w:pPr>
              <w:jc w:val="center"/>
              <w:rPr>
                <w:sz w:val="16"/>
                <w:szCs w:val="16"/>
              </w:rPr>
            </w:pPr>
            <w:r w:rsidRPr="00D45F79">
              <w:rPr>
                <w:sz w:val="16"/>
                <w:szCs w:val="16"/>
              </w:rPr>
              <w:t>1992</w:t>
            </w:r>
          </w:p>
        </w:tc>
        <w:tc>
          <w:tcPr>
            <w:tcW w:w="1186" w:type="dxa"/>
            <w:shd w:val="clear" w:color="auto" w:fill="auto"/>
            <w:vAlign w:val="bottom"/>
            <w:hideMark/>
          </w:tcPr>
          <w:p w14:paraId="09C2597E" w14:textId="77777777" w:rsidR="00271690" w:rsidRPr="00D45F79" w:rsidRDefault="00271690" w:rsidP="00A35884">
            <w:pPr>
              <w:jc w:val="center"/>
              <w:rPr>
                <w:sz w:val="16"/>
                <w:szCs w:val="16"/>
              </w:rPr>
            </w:pPr>
            <w:r w:rsidRPr="00D45F79">
              <w:rPr>
                <w:sz w:val="16"/>
                <w:szCs w:val="16"/>
              </w:rPr>
              <w:t>0.004</w:t>
            </w:r>
          </w:p>
        </w:tc>
        <w:tc>
          <w:tcPr>
            <w:tcW w:w="1158" w:type="dxa"/>
            <w:shd w:val="clear" w:color="auto" w:fill="auto"/>
            <w:vAlign w:val="center"/>
            <w:hideMark/>
          </w:tcPr>
          <w:p w14:paraId="7FEFF63C" w14:textId="4FB72246" w:rsidR="00271690" w:rsidRPr="00D45F79" w:rsidRDefault="00271690" w:rsidP="00A35884">
            <w:pPr>
              <w:jc w:val="center"/>
              <w:rPr>
                <w:sz w:val="16"/>
                <w:szCs w:val="16"/>
              </w:rPr>
            </w:pPr>
            <w:r w:rsidRPr="00D45F79">
              <w:rPr>
                <w:sz w:val="16"/>
                <w:szCs w:val="16"/>
              </w:rPr>
              <w:t> </w:t>
            </w:r>
            <w:r>
              <w:rPr>
                <w:sz w:val="16"/>
                <w:szCs w:val="16"/>
              </w:rPr>
              <w:t>1.5</w:t>
            </w:r>
          </w:p>
        </w:tc>
        <w:tc>
          <w:tcPr>
            <w:tcW w:w="992" w:type="dxa"/>
            <w:shd w:val="clear" w:color="auto" w:fill="auto"/>
            <w:vAlign w:val="center"/>
            <w:hideMark/>
          </w:tcPr>
          <w:p w14:paraId="33C6563B" w14:textId="483298F6" w:rsidR="00271690" w:rsidRPr="00D45F79" w:rsidRDefault="00271690" w:rsidP="00A35884">
            <w:pPr>
              <w:jc w:val="center"/>
              <w:rPr>
                <w:sz w:val="16"/>
                <w:szCs w:val="16"/>
              </w:rPr>
            </w:pPr>
            <w:r w:rsidRPr="00D45F79">
              <w:rPr>
                <w:sz w:val="16"/>
                <w:szCs w:val="16"/>
              </w:rPr>
              <w:t>-0</w:t>
            </w:r>
            <w:r>
              <w:rPr>
                <w:sz w:val="16"/>
                <w:szCs w:val="16"/>
              </w:rPr>
              <w:t>.37</w:t>
            </w:r>
          </w:p>
        </w:tc>
        <w:tc>
          <w:tcPr>
            <w:tcW w:w="1276" w:type="dxa"/>
            <w:shd w:val="clear" w:color="auto" w:fill="auto"/>
            <w:vAlign w:val="center"/>
            <w:hideMark/>
          </w:tcPr>
          <w:p w14:paraId="5AE6E7C7" w14:textId="0B956D1F" w:rsidR="00271690" w:rsidRPr="00D45F79" w:rsidRDefault="00271690" w:rsidP="00A35884">
            <w:pPr>
              <w:jc w:val="center"/>
              <w:rPr>
                <w:sz w:val="16"/>
                <w:szCs w:val="16"/>
              </w:rPr>
            </w:pPr>
            <w:r w:rsidRPr="00D45F79">
              <w:rPr>
                <w:sz w:val="16"/>
                <w:szCs w:val="16"/>
              </w:rPr>
              <w:t>-1</w:t>
            </w:r>
            <w:r>
              <w:rPr>
                <w:sz w:val="16"/>
                <w:szCs w:val="16"/>
              </w:rPr>
              <w:t>.</w:t>
            </w:r>
            <w:r w:rsidRPr="00D45F79">
              <w:rPr>
                <w:sz w:val="16"/>
                <w:szCs w:val="16"/>
              </w:rPr>
              <w:t>5</w:t>
            </w:r>
          </w:p>
        </w:tc>
        <w:tc>
          <w:tcPr>
            <w:tcW w:w="1276" w:type="dxa"/>
            <w:shd w:val="clear" w:color="auto" w:fill="auto"/>
            <w:noWrap/>
            <w:vAlign w:val="bottom"/>
            <w:hideMark/>
          </w:tcPr>
          <w:p w14:paraId="6756AF08" w14:textId="2C0C2CCC" w:rsidR="00271690" w:rsidRPr="00D45F79" w:rsidRDefault="00271690" w:rsidP="00A35884">
            <w:pPr>
              <w:jc w:val="center"/>
              <w:rPr>
                <w:sz w:val="16"/>
                <w:szCs w:val="16"/>
              </w:rPr>
            </w:pPr>
            <w:r w:rsidRPr="00D45F79">
              <w:rPr>
                <w:sz w:val="16"/>
                <w:szCs w:val="16"/>
              </w:rPr>
              <w:t>-</w:t>
            </w:r>
            <w:r>
              <w:rPr>
                <w:sz w:val="16"/>
                <w:szCs w:val="16"/>
              </w:rPr>
              <w:t>1.13</w:t>
            </w:r>
          </w:p>
        </w:tc>
        <w:tc>
          <w:tcPr>
            <w:tcW w:w="850" w:type="dxa"/>
            <w:shd w:val="clear" w:color="auto" w:fill="auto"/>
            <w:noWrap/>
            <w:vAlign w:val="bottom"/>
            <w:hideMark/>
          </w:tcPr>
          <w:p w14:paraId="0385BBC6" w14:textId="435A4849" w:rsidR="00271690" w:rsidRPr="00D45F79" w:rsidRDefault="00271690" w:rsidP="00A35884">
            <w:pPr>
              <w:jc w:val="center"/>
              <w:rPr>
                <w:sz w:val="16"/>
                <w:szCs w:val="16"/>
              </w:rPr>
            </w:pPr>
            <w:r>
              <w:rPr>
                <w:sz w:val="16"/>
                <w:szCs w:val="16"/>
              </w:rPr>
              <w:t>75</w:t>
            </w:r>
          </w:p>
        </w:tc>
        <w:tc>
          <w:tcPr>
            <w:tcW w:w="851" w:type="dxa"/>
            <w:shd w:val="clear" w:color="auto" w:fill="auto"/>
            <w:noWrap/>
            <w:vAlign w:val="bottom"/>
            <w:hideMark/>
          </w:tcPr>
          <w:p w14:paraId="3C8143B1" w14:textId="0DDCDC07" w:rsidR="00271690" w:rsidRPr="00D45F79" w:rsidRDefault="00271690" w:rsidP="00A35884">
            <w:pPr>
              <w:jc w:val="center"/>
              <w:rPr>
                <w:sz w:val="16"/>
                <w:szCs w:val="16"/>
              </w:rPr>
            </w:pPr>
            <w:r>
              <w:rPr>
                <w:sz w:val="16"/>
                <w:szCs w:val="16"/>
              </w:rPr>
              <w:t>25</w:t>
            </w:r>
          </w:p>
        </w:tc>
      </w:tr>
      <w:tr w:rsidR="00271690" w:rsidRPr="00D45F79" w14:paraId="43AB80F1" w14:textId="77777777" w:rsidTr="008F2138">
        <w:trPr>
          <w:trHeight w:val="262"/>
        </w:trPr>
        <w:tc>
          <w:tcPr>
            <w:tcW w:w="1785" w:type="dxa"/>
            <w:vMerge/>
            <w:vAlign w:val="center"/>
            <w:hideMark/>
          </w:tcPr>
          <w:p w14:paraId="320C36A3" w14:textId="77777777" w:rsidR="00271690" w:rsidRPr="00D45F79" w:rsidRDefault="00271690" w:rsidP="00A35884">
            <w:pPr>
              <w:rPr>
                <w:b/>
                <w:bCs/>
                <w:sz w:val="16"/>
                <w:szCs w:val="16"/>
              </w:rPr>
            </w:pPr>
          </w:p>
        </w:tc>
        <w:tc>
          <w:tcPr>
            <w:tcW w:w="544" w:type="dxa"/>
            <w:shd w:val="clear" w:color="auto" w:fill="auto"/>
            <w:vAlign w:val="bottom"/>
            <w:hideMark/>
          </w:tcPr>
          <w:p w14:paraId="1998DBD7" w14:textId="77777777" w:rsidR="00271690" w:rsidRPr="00D45F79" w:rsidRDefault="00271690" w:rsidP="00A35884">
            <w:pPr>
              <w:jc w:val="center"/>
              <w:rPr>
                <w:sz w:val="16"/>
                <w:szCs w:val="16"/>
              </w:rPr>
            </w:pPr>
            <w:r w:rsidRPr="00D45F79">
              <w:rPr>
                <w:sz w:val="16"/>
                <w:szCs w:val="16"/>
              </w:rPr>
              <w:t>2005</w:t>
            </w:r>
          </w:p>
        </w:tc>
        <w:tc>
          <w:tcPr>
            <w:tcW w:w="1186" w:type="dxa"/>
            <w:shd w:val="clear" w:color="auto" w:fill="auto"/>
            <w:vAlign w:val="bottom"/>
            <w:hideMark/>
          </w:tcPr>
          <w:p w14:paraId="18368BAB" w14:textId="77777777" w:rsidR="00271690" w:rsidRPr="00D45F79" w:rsidRDefault="00271690" w:rsidP="00A35884">
            <w:pPr>
              <w:jc w:val="center"/>
              <w:rPr>
                <w:sz w:val="16"/>
                <w:szCs w:val="16"/>
              </w:rPr>
            </w:pPr>
            <w:r w:rsidRPr="00D45F79">
              <w:rPr>
                <w:sz w:val="16"/>
                <w:szCs w:val="16"/>
              </w:rPr>
              <w:t>0.003</w:t>
            </w:r>
          </w:p>
        </w:tc>
        <w:tc>
          <w:tcPr>
            <w:tcW w:w="1158" w:type="dxa"/>
            <w:shd w:val="clear" w:color="auto" w:fill="auto"/>
            <w:vAlign w:val="center"/>
            <w:hideMark/>
          </w:tcPr>
          <w:p w14:paraId="7F98DA50" w14:textId="59690B59" w:rsidR="00271690" w:rsidRPr="00D45F79" w:rsidRDefault="00271690" w:rsidP="00A35884">
            <w:pPr>
              <w:jc w:val="center"/>
              <w:rPr>
                <w:sz w:val="16"/>
                <w:szCs w:val="16"/>
              </w:rPr>
            </w:pPr>
            <w:r>
              <w:rPr>
                <w:sz w:val="16"/>
                <w:szCs w:val="16"/>
              </w:rPr>
              <w:t>1.8</w:t>
            </w:r>
            <w:r w:rsidRPr="00D45F79">
              <w:rPr>
                <w:sz w:val="16"/>
                <w:szCs w:val="16"/>
              </w:rPr>
              <w:t xml:space="preserve"> </w:t>
            </w:r>
          </w:p>
        </w:tc>
        <w:tc>
          <w:tcPr>
            <w:tcW w:w="992" w:type="dxa"/>
            <w:shd w:val="clear" w:color="auto" w:fill="auto"/>
            <w:vAlign w:val="center"/>
            <w:hideMark/>
          </w:tcPr>
          <w:p w14:paraId="25FC1BEF" w14:textId="07EABD4B" w:rsidR="00271690" w:rsidRPr="00D45F79" w:rsidRDefault="00271690" w:rsidP="00A35884">
            <w:pPr>
              <w:jc w:val="center"/>
              <w:rPr>
                <w:sz w:val="16"/>
                <w:szCs w:val="16"/>
              </w:rPr>
            </w:pPr>
            <w:r w:rsidRPr="00D45F79">
              <w:rPr>
                <w:sz w:val="16"/>
                <w:szCs w:val="16"/>
              </w:rPr>
              <w:t>-</w:t>
            </w:r>
            <w:r>
              <w:rPr>
                <w:sz w:val="16"/>
                <w:szCs w:val="16"/>
              </w:rPr>
              <w:t>0.6</w:t>
            </w:r>
          </w:p>
        </w:tc>
        <w:tc>
          <w:tcPr>
            <w:tcW w:w="1276" w:type="dxa"/>
            <w:shd w:val="clear" w:color="auto" w:fill="auto"/>
            <w:vAlign w:val="center"/>
            <w:hideMark/>
          </w:tcPr>
          <w:p w14:paraId="53C876D1" w14:textId="3F4C1D1A" w:rsidR="00271690" w:rsidRPr="00D45F79" w:rsidRDefault="00271690" w:rsidP="00A35884">
            <w:pPr>
              <w:jc w:val="center"/>
              <w:rPr>
                <w:sz w:val="16"/>
                <w:szCs w:val="16"/>
              </w:rPr>
            </w:pPr>
            <w:r w:rsidRPr="00D45F79">
              <w:rPr>
                <w:sz w:val="16"/>
                <w:szCs w:val="16"/>
              </w:rPr>
              <w:t>-1</w:t>
            </w:r>
            <w:r>
              <w:rPr>
                <w:sz w:val="16"/>
                <w:szCs w:val="16"/>
              </w:rPr>
              <w:t>.</w:t>
            </w:r>
            <w:r w:rsidRPr="00D45F79">
              <w:rPr>
                <w:sz w:val="16"/>
                <w:szCs w:val="16"/>
              </w:rPr>
              <w:t>8</w:t>
            </w:r>
          </w:p>
        </w:tc>
        <w:tc>
          <w:tcPr>
            <w:tcW w:w="1276" w:type="dxa"/>
            <w:shd w:val="clear" w:color="auto" w:fill="auto"/>
            <w:noWrap/>
            <w:vAlign w:val="bottom"/>
            <w:hideMark/>
          </w:tcPr>
          <w:p w14:paraId="4C830558" w14:textId="1D1CB461" w:rsidR="00271690" w:rsidRPr="00D45F79" w:rsidRDefault="00271690" w:rsidP="00A35884">
            <w:pPr>
              <w:jc w:val="center"/>
              <w:rPr>
                <w:sz w:val="16"/>
                <w:szCs w:val="16"/>
              </w:rPr>
            </w:pPr>
            <w:r w:rsidRPr="00D45F79">
              <w:rPr>
                <w:sz w:val="16"/>
                <w:szCs w:val="16"/>
              </w:rPr>
              <w:t>-</w:t>
            </w:r>
            <w:r>
              <w:rPr>
                <w:sz w:val="16"/>
                <w:szCs w:val="16"/>
              </w:rPr>
              <w:t>1.2</w:t>
            </w:r>
          </w:p>
        </w:tc>
        <w:tc>
          <w:tcPr>
            <w:tcW w:w="850" w:type="dxa"/>
            <w:shd w:val="clear" w:color="auto" w:fill="auto"/>
            <w:noWrap/>
            <w:vAlign w:val="bottom"/>
            <w:hideMark/>
          </w:tcPr>
          <w:p w14:paraId="5970DD81" w14:textId="33BFCCA0" w:rsidR="00271690" w:rsidRPr="00D45F79" w:rsidRDefault="00271690" w:rsidP="00A35884">
            <w:pPr>
              <w:jc w:val="center"/>
              <w:rPr>
                <w:sz w:val="16"/>
                <w:szCs w:val="16"/>
              </w:rPr>
            </w:pPr>
            <w:r>
              <w:rPr>
                <w:sz w:val="16"/>
                <w:szCs w:val="16"/>
              </w:rPr>
              <w:t>67</w:t>
            </w:r>
          </w:p>
        </w:tc>
        <w:tc>
          <w:tcPr>
            <w:tcW w:w="851" w:type="dxa"/>
            <w:shd w:val="clear" w:color="auto" w:fill="auto"/>
            <w:noWrap/>
            <w:vAlign w:val="bottom"/>
            <w:hideMark/>
          </w:tcPr>
          <w:p w14:paraId="59EE8437" w14:textId="564005B3" w:rsidR="00271690" w:rsidRPr="00D45F79" w:rsidRDefault="00271690" w:rsidP="00A35884">
            <w:pPr>
              <w:jc w:val="center"/>
              <w:rPr>
                <w:sz w:val="16"/>
                <w:szCs w:val="16"/>
              </w:rPr>
            </w:pPr>
            <w:r>
              <w:rPr>
                <w:sz w:val="16"/>
                <w:szCs w:val="16"/>
              </w:rPr>
              <w:t>33</w:t>
            </w:r>
          </w:p>
        </w:tc>
      </w:tr>
      <w:tr w:rsidR="00271690" w:rsidRPr="00D45F79" w14:paraId="709B37B6" w14:textId="77777777" w:rsidTr="008F2138">
        <w:trPr>
          <w:trHeight w:val="209"/>
        </w:trPr>
        <w:tc>
          <w:tcPr>
            <w:tcW w:w="1785" w:type="dxa"/>
            <w:vMerge/>
            <w:vAlign w:val="center"/>
            <w:hideMark/>
          </w:tcPr>
          <w:p w14:paraId="257E83FB" w14:textId="77777777" w:rsidR="00271690" w:rsidRPr="00D45F79" w:rsidRDefault="00271690" w:rsidP="00A35884">
            <w:pPr>
              <w:rPr>
                <w:b/>
                <w:bCs/>
                <w:sz w:val="16"/>
                <w:szCs w:val="16"/>
              </w:rPr>
            </w:pPr>
          </w:p>
        </w:tc>
        <w:tc>
          <w:tcPr>
            <w:tcW w:w="544" w:type="dxa"/>
            <w:shd w:val="clear" w:color="auto" w:fill="auto"/>
            <w:vAlign w:val="bottom"/>
            <w:hideMark/>
          </w:tcPr>
          <w:p w14:paraId="0199F347" w14:textId="2941E423" w:rsidR="00271690" w:rsidRPr="00D45F79" w:rsidRDefault="00271690" w:rsidP="00A35884">
            <w:pPr>
              <w:jc w:val="center"/>
              <w:rPr>
                <w:sz w:val="16"/>
                <w:szCs w:val="16"/>
              </w:rPr>
            </w:pPr>
            <w:r w:rsidRPr="00D45F79">
              <w:rPr>
                <w:sz w:val="16"/>
                <w:szCs w:val="16"/>
              </w:rPr>
              <w:t>20</w:t>
            </w:r>
            <w:r w:rsidR="003A4A35">
              <w:rPr>
                <w:sz w:val="16"/>
                <w:szCs w:val="16"/>
              </w:rPr>
              <w:t>18</w:t>
            </w:r>
          </w:p>
        </w:tc>
        <w:tc>
          <w:tcPr>
            <w:tcW w:w="1186" w:type="dxa"/>
            <w:shd w:val="clear" w:color="auto" w:fill="auto"/>
            <w:vAlign w:val="bottom"/>
            <w:hideMark/>
          </w:tcPr>
          <w:p w14:paraId="0A169C06" w14:textId="77777777" w:rsidR="00271690" w:rsidRPr="00D45F79" w:rsidRDefault="00271690" w:rsidP="00A35884">
            <w:pPr>
              <w:jc w:val="center"/>
              <w:rPr>
                <w:sz w:val="16"/>
                <w:szCs w:val="16"/>
              </w:rPr>
            </w:pPr>
            <w:r w:rsidRPr="00D45F79">
              <w:rPr>
                <w:sz w:val="16"/>
                <w:szCs w:val="16"/>
              </w:rPr>
              <w:t>0.002</w:t>
            </w:r>
          </w:p>
        </w:tc>
        <w:tc>
          <w:tcPr>
            <w:tcW w:w="1158" w:type="dxa"/>
            <w:shd w:val="clear" w:color="auto" w:fill="auto"/>
            <w:vAlign w:val="center"/>
            <w:hideMark/>
          </w:tcPr>
          <w:p w14:paraId="206C529F" w14:textId="1FD2D761" w:rsidR="00271690" w:rsidRPr="00D45F79" w:rsidRDefault="00271690" w:rsidP="00A35884">
            <w:pPr>
              <w:jc w:val="center"/>
              <w:rPr>
                <w:sz w:val="16"/>
                <w:szCs w:val="16"/>
              </w:rPr>
            </w:pPr>
            <w:r>
              <w:rPr>
                <w:sz w:val="16"/>
                <w:szCs w:val="16"/>
              </w:rPr>
              <w:t>2.81</w:t>
            </w:r>
          </w:p>
        </w:tc>
        <w:tc>
          <w:tcPr>
            <w:tcW w:w="992" w:type="dxa"/>
            <w:shd w:val="clear" w:color="auto" w:fill="auto"/>
            <w:vAlign w:val="center"/>
            <w:hideMark/>
          </w:tcPr>
          <w:p w14:paraId="76AA64D4" w14:textId="6634D16A" w:rsidR="00271690" w:rsidRPr="00D45F79" w:rsidRDefault="00271690" w:rsidP="00A35884">
            <w:pPr>
              <w:jc w:val="center"/>
              <w:rPr>
                <w:sz w:val="16"/>
                <w:szCs w:val="16"/>
              </w:rPr>
            </w:pPr>
            <w:r w:rsidRPr="00D45F79">
              <w:rPr>
                <w:sz w:val="16"/>
                <w:szCs w:val="16"/>
              </w:rPr>
              <w:t>-1</w:t>
            </w:r>
            <w:r>
              <w:rPr>
                <w:sz w:val="16"/>
                <w:szCs w:val="16"/>
              </w:rPr>
              <w:t>.</w:t>
            </w:r>
            <w:r w:rsidRPr="00D45F79">
              <w:rPr>
                <w:sz w:val="16"/>
                <w:szCs w:val="16"/>
              </w:rPr>
              <w:t>4</w:t>
            </w:r>
          </w:p>
        </w:tc>
        <w:tc>
          <w:tcPr>
            <w:tcW w:w="1276" w:type="dxa"/>
            <w:shd w:val="clear" w:color="auto" w:fill="auto"/>
            <w:vAlign w:val="center"/>
            <w:hideMark/>
          </w:tcPr>
          <w:p w14:paraId="01EB1104" w14:textId="7259F9B5" w:rsidR="00271690" w:rsidRPr="00D45F79" w:rsidRDefault="00271690" w:rsidP="00A35884">
            <w:pPr>
              <w:jc w:val="center"/>
              <w:rPr>
                <w:sz w:val="16"/>
                <w:szCs w:val="16"/>
              </w:rPr>
            </w:pPr>
            <w:r w:rsidRPr="00D45F79">
              <w:rPr>
                <w:sz w:val="16"/>
                <w:szCs w:val="16"/>
              </w:rPr>
              <w:t>-2</w:t>
            </w:r>
            <w:r>
              <w:rPr>
                <w:sz w:val="16"/>
                <w:szCs w:val="16"/>
              </w:rPr>
              <w:t>.</w:t>
            </w:r>
            <w:r w:rsidRPr="00D45F79">
              <w:rPr>
                <w:sz w:val="16"/>
                <w:szCs w:val="16"/>
              </w:rPr>
              <w:t>45</w:t>
            </w:r>
          </w:p>
        </w:tc>
        <w:tc>
          <w:tcPr>
            <w:tcW w:w="1276" w:type="dxa"/>
            <w:shd w:val="clear" w:color="auto" w:fill="auto"/>
            <w:noWrap/>
            <w:vAlign w:val="bottom"/>
            <w:hideMark/>
          </w:tcPr>
          <w:p w14:paraId="31F88937" w14:textId="4A8F0166" w:rsidR="00271690" w:rsidRPr="00D45F79" w:rsidRDefault="00271690" w:rsidP="00A35884">
            <w:pPr>
              <w:jc w:val="center"/>
              <w:rPr>
                <w:sz w:val="16"/>
                <w:szCs w:val="16"/>
              </w:rPr>
            </w:pPr>
            <w:r w:rsidRPr="00D45F79">
              <w:rPr>
                <w:sz w:val="16"/>
                <w:szCs w:val="16"/>
              </w:rPr>
              <w:t>-1</w:t>
            </w:r>
            <w:r>
              <w:rPr>
                <w:sz w:val="16"/>
                <w:szCs w:val="16"/>
              </w:rPr>
              <w:t>.05</w:t>
            </w:r>
          </w:p>
        </w:tc>
        <w:tc>
          <w:tcPr>
            <w:tcW w:w="850" w:type="dxa"/>
            <w:shd w:val="clear" w:color="auto" w:fill="auto"/>
            <w:noWrap/>
            <w:vAlign w:val="bottom"/>
            <w:hideMark/>
          </w:tcPr>
          <w:p w14:paraId="26B4D6C1" w14:textId="77777777" w:rsidR="00271690" w:rsidRPr="00D45F79" w:rsidRDefault="00271690" w:rsidP="00A35884">
            <w:pPr>
              <w:jc w:val="center"/>
              <w:rPr>
                <w:sz w:val="16"/>
                <w:szCs w:val="16"/>
              </w:rPr>
            </w:pPr>
            <w:r w:rsidRPr="00D45F79">
              <w:rPr>
                <w:sz w:val="16"/>
                <w:szCs w:val="16"/>
              </w:rPr>
              <w:t>43</w:t>
            </w:r>
          </w:p>
        </w:tc>
        <w:tc>
          <w:tcPr>
            <w:tcW w:w="851" w:type="dxa"/>
            <w:shd w:val="clear" w:color="auto" w:fill="auto"/>
            <w:noWrap/>
            <w:vAlign w:val="bottom"/>
            <w:hideMark/>
          </w:tcPr>
          <w:p w14:paraId="029F7771" w14:textId="77777777" w:rsidR="00271690" w:rsidRPr="00D45F79" w:rsidRDefault="00271690" w:rsidP="00A35884">
            <w:pPr>
              <w:jc w:val="center"/>
              <w:rPr>
                <w:sz w:val="16"/>
                <w:szCs w:val="16"/>
              </w:rPr>
            </w:pPr>
            <w:r w:rsidRPr="00D45F79">
              <w:rPr>
                <w:sz w:val="16"/>
                <w:szCs w:val="16"/>
              </w:rPr>
              <w:t>57</w:t>
            </w:r>
          </w:p>
        </w:tc>
      </w:tr>
    </w:tbl>
    <w:p w14:paraId="3370AE1D" w14:textId="10B5F1B1" w:rsidR="00271690" w:rsidRDefault="007C174E" w:rsidP="00717302">
      <w:pPr>
        <w:spacing w:after="160" w:line="259" w:lineRule="auto"/>
        <w:jc w:val="both"/>
        <w:rPr>
          <w:sz w:val="32"/>
          <w:szCs w:val="24"/>
        </w:rPr>
      </w:pPr>
      <w:r>
        <w:rPr>
          <w:sz w:val="32"/>
          <w:szCs w:val="24"/>
        </w:rPr>
        <w:br w:type="page"/>
      </w:r>
      <w:bookmarkEnd w:id="6"/>
    </w:p>
    <w:p w14:paraId="2F05CEDF" w14:textId="52CC6B63" w:rsidR="00AE5CBC" w:rsidRDefault="00AE5CBC" w:rsidP="00717302">
      <w:pPr>
        <w:spacing w:after="160" w:line="259" w:lineRule="auto"/>
        <w:jc w:val="both"/>
        <w:rPr>
          <w:sz w:val="32"/>
          <w:szCs w:val="24"/>
        </w:rPr>
      </w:pPr>
    </w:p>
    <w:p w14:paraId="51155921" w14:textId="7F279E04" w:rsidR="00AE5CBC" w:rsidRPr="00295972" w:rsidRDefault="00AE5CBC" w:rsidP="00AE5CBC">
      <w:pPr>
        <w:spacing w:line="360" w:lineRule="auto"/>
        <w:jc w:val="both"/>
        <w:rPr>
          <w:rFonts w:asciiTheme="majorBidi" w:hAnsiTheme="majorBidi" w:cstheme="majorBidi"/>
          <w:sz w:val="20"/>
          <w:lang w:eastAsia="fr-FR"/>
        </w:rPr>
      </w:pPr>
      <w:bookmarkStart w:id="9" w:name="_Hlk83910940"/>
      <w:r w:rsidRPr="00295972">
        <w:rPr>
          <w:rFonts w:asciiTheme="majorBidi" w:hAnsiTheme="majorBidi" w:cstheme="majorBidi"/>
          <w:b/>
          <w:bCs/>
          <w:sz w:val="20"/>
          <w:lang w:eastAsia="fr-FR"/>
        </w:rPr>
        <w:t xml:space="preserve">Supplementary data: Table </w:t>
      </w:r>
      <w:r>
        <w:rPr>
          <w:rFonts w:asciiTheme="majorBidi" w:hAnsiTheme="majorBidi" w:cstheme="majorBidi"/>
          <w:b/>
          <w:bCs/>
          <w:sz w:val="20"/>
          <w:lang w:eastAsia="fr-FR"/>
        </w:rPr>
        <w:t>S3</w:t>
      </w:r>
      <w:r w:rsidRPr="00295972">
        <w:rPr>
          <w:rFonts w:asciiTheme="majorBidi" w:hAnsiTheme="majorBidi" w:cstheme="majorBidi"/>
          <w:b/>
          <w:bCs/>
          <w:sz w:val="20"/>
          <w:lang w:eastAsia="fr-FR"/>
        </w:rPr>
        <w:t>:</w:t>
      </w:r>
      <w:r w:rsidRPr="00295972">
        <w:rPr>
          <w:rFonts w:asciiTheme="majorBidi" w:hAnsiTheme="majorBidi" w:cstheme="majorBidi"/>
          <w:sz w:val="20"/>
          <w:lang w:eastAsia="fr-FR"/>
        </w:rPr>
        <w:t xml:space="preserve"> Measured and projected End Point Rate (EPR) Shoreline Retreat Rate values between 1992 and 2100. </w:t>
      </w:r>
    </w:p>
    <w:tbl>
      <w:tblPr>
        <w:tblStyle w:val="Grilledutableau"/>
        <w:tblpPr w:leftFromText="141" w:rightFromText="141" w:vertAnchor="text" w:horzAnchor="margin" w:tblpXSpec="center" w:tblpY="159"/>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
        <w:gridCol w:w="1418"/>
        <w:gridCol w:w="1701"/>
        <w:gridCol w:w="1417"/>
        <w:gridCol w:w="1418"/>
        <w:gridCol w:w="1701"/>
        <w:gridCol w:w="1417"/>
      </w:tblGrid>
      <w:tr w:rsidR="00AE5CBC" w:rsidRPr="0018730D" w14:paraId="5BC4A1BE" w14:textId="77777777" w:rsidTr="000367BF">
        <w:trPr>
          <w:trHeight w:val="290"/>
        </w:trPr>
        <w:tc>
          <w:tcPr>
            <w:tcW w:w="5211" w:type="dxa"/>
            <w:gridSpan w:val="4"/>
            <w:tcBorders>
              <w:top w:val="single" w:sz="4" w:space="0" w:color="auto"/>
              <w:bottom w:val="single" w:sz="4" w:space="0" w:color="auto"/>
            </w:tcBorders>
            <w:noWrap/>
            <w:hideMark/>
          </w:tcPr>
          <w:p w14:paraId="3B09325C" w14:textId="77777777" w:rsidR="00AE5CBC" w:rsidRPr="0018730D" w:rsidRDefault="00AE5CBC" w:rsidP="000367BF">
            <w:pPr>
              <w:jc w:val="center"/>
              <w:rPr>
                <w:rFonts w:asciiTheme="majorBidi" w:hAnsiTheme="majorBidi" w:cstheme="majorBidi"/>
                <w:b/>
                <w:bCs/>
                <w:color w:val="000000"/>
                <w:sz w:val="16"/>
                <w:szCs w:val="16"/>
              </w:rPr>
            </w:pPr>
            <w:r w:rsidRPr="0018730D">
              <w:rPr>
                <w:rFonts w:asciiTheme="majorBidi" w:hAnsiTheme="majorBidi" w:cstheme="majorBidi"/>
                <w:b/>
                <w:bCs/>
                <w:color w:val="000000"/>
                <w:sz w:val="16"/>
                <w:szCs w:val="16"/>
              </w:rPr>
              <w:t>Hammamet North beach, Tunisia</w:t>
            </w:r>
          </w:p>
        </w:tc>
        <w:tc>
          <w:tcPr>
            <w:tcW w:w="4536" w:type="dxa"/>
            <w:gridSpan w:val="3"/>
            <w:tcBorders>
              <w:top w:val="single" w:sz="4" w:space="0" w:color="auto"/>
              <w:bottom w:val="single" w:sz="4" w:space="0" w:color="auto"/>
            </w:tcBorders>
            <w:noWrap/>
            <w:hideMark/>
          </w:tcPr>
          <w:p w14:paraId="6ADDD86C" w14:textId="77777777" w:rsidR="00AE5CBC" w:rsidRPr="0018730D" w:rsidRDefault="00AE5CBC" w:rsidP="000367BF">
            <w:pPr>
              <w:jc w:val="center"/>
              <w:rPr>
                <w:rFonts w:asciiTheme="majorBidi" w:hAnsiTheme="majorBidi" w:cstheme="majorBidi"/>
                <w:b/>
                <w:bCs/>
                <w:color w:val="000000"/>
                <w:sz w:val="16"/>
                <w:szCs w:val="16"/>
              </w:rPr>
            </w:pPr>
            <w:r w:rsidRPr="0018730D">
              <w:rPr>
                <w:rFonts w:asciiTheme="majorBidi" w:hAnsiTheme="majorBidi" w:cstheme="majorBidi"/>
                <w:b/>
                <w:bCs/>
                <w:color w:val="000000"/>
                <w:sz w:val="16"/>
                <w:szCs w:val="16"/>
              </w:rPr>
              <w:t xml:space="preserve">Corona Del Mar, CA, USA </w:t>
            </w:r>
          </w:p>
        </w:tc>
      </w:tr>
      <w:tr w:rsidR="00AE5CBC" w:rsidRPr="0018730D" w14:paraId="55DA0984" w14:textId="77777777" w:rsidTr="000367BF">
        <w:trPr>
          <w:trHeight w:val="290"/>
        </w:trPr>
        <w:tc>
          <w:tcPr>
            <w:tcW w:w="675" w:type="dxa"/>
            <w:tcBorders>
              <w:top w:val="single" w:sz="4" w:space="0" w:color="auto"/>
            </w:tcBorders>
            <w:noWrap/>
            <w:hideMark/>
          </w:tcPr>
          <w:p w14:paraId="217DCF44" w14:textId="77777777" w:rsidR="00AE5CBC" w:rsidRPr="0018730D" w:rsidRDefault="00AE5CBC" w:rsidP="000367BF">
            <w:pPr>
              <w:jc w:val="center"/>
              <w:rPr>
                <w:rFonts w:asciiTheme="majorBidi" w:hAnsiTheme="majorBidi" w:cstheme="majorBidi"/>
                <w:b/>
                <w:bCs/>
                <w:color w:val="000000"/>
                <w:sz w:val="16"/>
                <w:szCs w:val="16"/>
              </w:rPr>
            </w:pPr>
            <w:r w:rsidRPr="0018730D">
              <w:rPr>
                <w:rFonts w:asciiTheme="majorBidi" w:hAnsiTheme="majorBidi" w:cstheme="majorBidi"/>
                <w:b/>
                <w:bCs/>
                <w:color w:val="000000"/>
                <w:sz w:val="16"/>
                <w:szCs w:val="16"/>
              </w:rPr>
              <w:t>Date</w:t>
            </w:r>
          </w:p>
        </w:tc>
        <w:tc>
          <w:tcPr>
            <w:tcW w:w="1418" w:type="dxa"/>
            <w:tcBorders>
              <w:top w:val="single" w:sz="4" w:space="0" w:color="auto"/>
            </w:tcBorders>
            <w:noWrap/>
            <w:hideMark/>
          </w:tcPr>
          <w:p w14:paraId="728523FD" w14:textId="77777777" w:rsidR="00AE5CBC" w:rsidRPr="0018730D" w:rsidRDefault="00AE5CBC" w:rsidP="000367BF">
            <w:pPr>
              <w:jc w:val="center"/>
              <w:rPr>
                <w:rFonts w:asciiTheme="majorBidi" w:hAnsiTheme="majorBidi" w:cstheme="majorBidi"/>
                <w:b/>
                <w:bCs/>
                <w:color w:val="000000"/>
                <w:sz w:val="16"/>
                <w:szCs w:val="16"/>
              </w:rPr>
            </w:pPr>
            <w:r w:rsidRPr="0018730D">
              <w:rPr>
                <w:rFonts w:asciiTheme="majorBidi" w:hAnsiTheme="majorBidi" w:cstheme="majorBidi"/>
                <w:b/>
                <w:bCs/>
                <w:color w:val="000000"/>
                <w:sz w:val="16"/>
                <w:szCs w:val="16"/>
              </w:rPr>
              <w:t>Scenario 1</w:t>
            </w:r>
          </w:p>
          <w:p w14:paraId="78C29B44" w14:textId="77777777" w:rsidR="00AE5CBC" w:rsidRPr="0018730D" w:rsidRDefault="00AE5CBC" w:rsidP="000367BF">
            <w:pPr>
              <w:jc w:val="center"/>
              <w:rPr>
                <w:rFonts w:asciiTheme="majorBidi" w:hAnsiTheme="majorBidi" w:cstheme="majorBidi"/>
                <w:b/>
                <w:bCs/>
                <w:color w:val="000000"/>
                <w:sz w:val="16"/>
                <w:szCs w:val="16"/>
              </w:rPr>
            </w:pPr>
            <w:r w:rsidRPr="0018730D">
              <w:rPr>
                <w:rFonts w:asciiTheme="majorBidi" w:hAnsiTheme="majorBidi" w:cstheme="majorBidi"/>
                <w:b/>
                <w:bCs/>
                <w:color w:val="000000"/>
                <w:sz w:val="16"/>
                <w:szCs w:val="16"/>
              </w:rPr>
              <w:t>(Min value m/y)</w:t>
            </w:r>
          </w:p>
        </w:tc>
        <w:tc>
          <w:tcPr>
            <w:tcW w:w="1701" w:type="dxa"/>
            <w:tcBorders>
              <w:top w:val="single" w:sz="4" w:space="0" w:color="auto"/>
            </w:tcBorders>
            <w:noWrap/>
            <w:hideMark/>
          </w:tcPr>
          <w:p w14:paraId="5CCB715E" w14:textId="77777777" w:rsidR="00AE5CBC" w:rsidRDefault="00AE5CBC" w:rsidP="000367BF">
            <w:pPr>
              <w:jc w:val="center"/>
              <w:rPr>
                <w:rFonts w:asciiTheme="majorBidi" w:hAnsiTheme="majorBidi" w:cstheme="majorBidi"/>
                <w:b/>
                <w:bCs/>
                <w:color w:val="000000"/>
                <w:sz w:val="16"/>
                <w:szCs w:val="16"/>
              </w:rPr>
            </w:pPr>
            <w:r w:rsidRPr="0018730D">
              <w:rPr>
                <w:rFonts w:asciiTheme="majorBidi" w:hAnsiTheme="majorBidi" w:cstheme="majorBidi"/>
                <w:b/>
                <w:bCs/>
                <w:color w:val="000000"/>
                <w:sz w:val="16"/>
                <w:szCs w:val="16"/>
              </w:rPr>
              <w:t xml:space="preserve">Scenario 2 </w:t>
            </w:r>
          </w:p>
          <w:p w14:paraId="03C9121F" w14:textId="77777777" w:rsidR="00AE5CBC" w:rsidRPr="0018730D" w:rsidRDefault="00AE5CBC" w:rsidP="000367BF">
            <w:pPr>
              <w:jc w:val="center"/>
              <w:rPr>
                <w:rFonts w:asciiTheme="majorBidi" w:hAnsiTheme="majorBidi" w:cstheme="majorBidi"/>
                <w:b/>
                <w:bCs/>
                <w:color w:val="000000"/>
                <w:sz w:val="16"/>
                <w:szCs w:val="16"/>
              </w:rPr>
            </w:pPr>
            <w:r w:rsidRPr="0018730D">
              <w:rPr>
                <w:rFonts w:asciiTheme="majorBidi" w:hAnsiTheme="majorBidi" w:cstheme="majorBidi"/>
                <w:b/>
                <w:bCs/>
                <w:color w:val="000000"/>
                <w:sz w:val="16"/>
                <w:szCs w:val="16"/>
              </w:rPr>
              <w:t>(Average value m/y)</w:t>
            </w:r>
          </w:p>
        </w:tc>
        <w:tc>
          <w:tcPr>
            <w:tcW w:w="1417" w:type="dxa"/>
            <w:tcBorders>
              <w:top w:val="single" w:sz="4" w:space="0" w:color="auto"/>
            </w:tcBorders>
            <w:noWrap/>
            <w:hideMark/>
          </w:tcPr>
          <w:p w14:paraId="53C8E31C" w14:textId="77777777" w:rsidR="00AE5CBC" w:rsidRDefault="00AE5CBC" w:rsidP="000367BF">
            <w:pPr>
              <w:jc w:val="center"/>
              <w:rPr>
                <w:rFonts w:asciiTheme="majorBidi" w:hAnsiTheme="majorBidi" w:cstheme="majorBidi"/>
                <w:b/>
                <w:bCs/>
                <w:color w:val="000000"/>
                <w:sz w:val="16"/>
                <w:szCs w:val="16"/>
              </w:rPr>
            </w:pPr>
            <w:r w:rsidRPr="0018730D">
              <w:rPr>
                <w:rFonts w:asciiTheme="majorBidi" w:hAnsiTheme="majorBidi" w:cstheme="majorBidi"/>
                <w:b/>
                <w:bCs/>
                <w:color w:val="000000"/>
                <w:sz w:val="16"/>
                <w:szCs w:val="16"/>
              </w:rPr>
              <w:t xml:space="preserve">Scenario 3 </w:t>
            </w:r>
          </w:p>
          <w:p w14:paraId="5CBD9DAF" w14:textId="77777777" w:rsidR="00AE5CBC" w:rsidRPr="0018730D" w:rsidRDefault="00AE5CBC" w:rsidP="000367BF">
            <w:pPr>
              <w:jc w:val="center"/>
              <w:rPr>
                <w:rFonts w:asciiTheme="majorBidi" w:hAnsiTheme="majorBidi" w:cstheme="majorBidi"/>
                <w:b/>
                <w:bCs/>
                <w:color w:val="000000"/>
                <w:sz w:val="16"/>
                <w:szCs w:val="16"/>
              </w:rPr>
            </w:pPr>
            <w:r w:rsidRPr="0018730D">
              <w:rPr>
                <w:rFonts w:asciiTheme="majorBidi" w:hAnsiTheme="majorBidi" w:cstheme="majorBidi"/>
                <w:b/>
                <w:bCs/>
                <w:color w:val="000000"/>
                <w:sz w:val="16"/>
                <w:szCs w:val="16"/>
              </w:rPr>
              <w:t>(Max value m/y)</w:t>
            </w:r>
          </w:p>
        </w:tc>
        <w:tc>
          <w:tcPr>
            <w:tcW w:w="1418" w:type="dxa"/>
            <w:tcBorders>
              <w:top w:val="single" w:sz="4" w:space="0" w:color="auto"/>
            </w:tcBorders>
            <w:noWrap/>
            <w:hideMark/>
          </w:tcPr>
          <w:p w14:paraId="71572DB8" w14:textId="77777777" w:rsidR="00AE5CBC" w:rsidRDefault="00AE5CBC" w:rsidP="000367BF">
            <w:pPr>
              <w:jc w:val="center"/>
              <w:rPr>
                <w:rFonts w:asciiTheme="majorBidi" w:hAnsiTheme="majorBidi" w:cstheme="majorBidi"/>
                <w:b/>
                <w:bCs/>
                <w:color w:val="000000"/>
                <w:sz w:val="16"/>
                <w:szCs w:val="16"/>
              </w:rPr>
            </w:pPr>
            <w:r w:rsidRPr="0018730D">
              <w:rPr>
                <w:rFonts w:asciiTheme="majorBidi" w:hAnsiTheme="majorBidi" w:cstheme="majorBidi"/>
                <w:b/>
                <w:bCs/>
                <w:color w:val="000000"/>
                <w:sz w:val="16"/>
                <w:szCs w:val="16"/>
              </w:rPr>
              <w:t>Scenario 1</w:t>
            </w:r>
          </w:p>
          <w:p w14:paraId="3881E24E" w14:textId="77777777" w:rsidR="00AE5CBC" w:rsidRPr="0018730D" w:rsidRDefault="00AE5CBC" w:rsidP="000367BF">
            <w:pPr>
              <w:jc w:val="center"/>
              <w:rPr>
                <w:rFonts w:asciiTheme="majorBidi" w:hAnsiTheme="majorBidi" w:cstheme="majorBidi"/>
                <w:b/>
                <w:bCs/>
                <w:color w:val="000000"/>
                <w:sz w:val="16"/>
                <w:szCs w:val="16"/>
              </w:rPr>
            </w:pPr>
            <w:r w:rsidRPr="0018730D">
              <w:rPr>
                <w:rFonts w:asciiTheme="majorBidi" w:hAnsiTheme="majorBidi" w:cstheme="majorBidi"/>
                <w:b/>
                <w:bCs/>
                <w:color w:val="000000"/>
                <w:sz w:val="16"/>
                <w:szCs w:val="16"/>
              </w:rPr>
              <w:t xml:space="preserve"> (Min value m/y)</w:t>
            </w:r>
          </w:p>
        </w:tc>
        <w:tc>
          <w:tcPr>
            <w:tcW w:w="1701" w:type="dxa"/>
            <w:tcBorders>
              <w:top w:val="single" w:sz="4" w:space="0" w:color="auto"/>
            </w:tcBorders>
            <w:noWrap/>
            <w:hideMark/>
          </w:tcPr>
          <w:p w14:paraId="69D3AAEB" w14:textId="77777777" w:rsidR="00AE5CBC" w:rsidRDefault="00AE5CBC" w:rsidP="000367BF">
            <w:pPr>
              <w:jc w:val="center"/>
              <w:rPr>
                <w:rFonts w:asciiTheme="majorBidi" w:hAnsiTheme="majorBidi" w:cstheme="majorBidi"/>
                <w:b/>
                <w:bCs/>
                <w:color w:val="000000"/>
                <w:sz w:val="16"/>
                <w:szCs w:val="16"/>
              </w:rPr>
            </w:pPr>
            <w:r w:rsidRPr="0018730D">
              <w:rPr>
                <w:rFonts w:asciiTheme="majorBidi" w:hAnsiTheme="majorBidi" w:cstheme="majorBidi"/>
                <w:b/>
                <w:bCs/>
                <w:color w:val="000000"/>
                <w:sz w:val="16"/>
                <w:szCs w:val="16"/>
              </w:rPr>
              <w:t xml:space="preserve">Scenario 2 </w:t>
            </w:r>
          </w:p>
          <w:p w14:paraId="7850D861" w14:textId="77777777" w:rsidR="00AE5CBC" w:rsidRPr="0018730D" w:rsidRDefault="00AE5CBC" w:rsidP="000367BF">
            <w:pPr>
              <w:jc w:val="center"/>
              <w:rPr>
                <w:rFonts w:asciiTheme="majorBidi" w:hAnsiTheme="majorBidi" w:cstheme="majorBidi"/>
                <w:b/>
                <w:bCs/>
                <w:color w:val="000000"/>
                <w:sz w:val="16"/>
                <w:szCs w:val="16"/>
              </w:rPr>
            </w:pPr>
            <w:r w:rsidRPr="0018730D">
              <w:rPr>
                <w:rFonts w:asciiTheme="majorBidi" w:hAnsiTheme="majorBidi" w:cstheme="majorBidi"/>
                <w:b/>
                <w:bCs/>
                <w:color w:val="000000"/>
                <w:sz w:val="16"/>
                <w:szCs w:val="16"/>
              </w:rPr>
              <w:t>(Average value m/y)</w:t>
            </w:r>
          </w:p>
        </w:tc>
        <w:tc>
          <w:tcPr>
            <w:tcW w:w="1417" w:type="dxa"/>
            <w:tcBorders>
              <w:top w:val="single" w:sz="4" w:space="0" w:color="auto"/>
            </w:tcBorders>
            <w:noWrap/>
            <w:hideMark/>
          </w:tcPr>
          <w:p w14:paraId="5089E75D" w14:textId="77777777" w:rsidR="00AE5CBC" w:rsidRDefault="00AE5CBC" w:rsidP="000367BF">
            <w:pPr>
              <w:jc w:val="center"/>
              <w:rPr>
                <w:rFonts w:asciiTheme="majorBidi" w:hAnsiTheme="majorBidi" w:cstheme="majorBidi"/>
                <w:b/>
                <w:bCs/>
                <w:color w:val="000000"/>
                <w:sz w:val="16"/>
                <w:szCs w:val="16"/>
              </w:rPr>
            </w:pPr>
            <w:r w:rsidRPr="0018730D">
              <w:rPr>
                <w:rFonts w:asciiTheme="majorBidi" w:hAnsiTheme="majorBidi" w:cstheme="majorBidi"/>
                <w:b/>
                <w:bCs/>
                <w:color w:val="000000"/>
                <w:sz w:val="16"/>
                <w:szCs w:val="16"/>
              </w:rPr>
              <w:t xml:space="preserve">Scenario 3 </w:t>
            </w:r>
          </w:p>
          <w:p w14:paraId="557DCACD" w14:textId="77777777" w:rsidR="00AE5CBC" w:rsidRPr="0018730D" w:rsidRDefault="00AE5CBC" w:rsidP="000367BF">
            <w:pPr>
              <w:jc w:val="center"/>
              <w:rPr>
                <w:rFonts w:asciiTheme="majorBidi" w:hAnsiTheme="majorBidi" w:cstheme="majorBidi"/>
                <w:b/>
                <w:bCs/>
                <w:color w:val="000000"/>
                <w:sz w:val="16"/>
                <w:szCs w:val="16"/>
              </w:rPr>
            </w:pPr>
            <w:r w:rsidRPr="0018730D">
              <w:rPr>
                <w:rFonts w:asciiTheme="majorBidi" w:hAnsiTheme="majorBidi" w:cstheme="majorBidi"/>
                <w:b/>
                <w:bCs/>
                <w:color w:val="000000"/>
                <w:sz w:val="16"/>
                <w:szCs w:val="16"/>
              </w:rPr>
              <w:t>(Max value m/y)</w:t>
            </w:r>
          </w:p>
        </w:tc>
      </w:tr>
      <w:tr w:rsidR="00AE5CBC" w:rsidRPr="0018730D" w14:paraId="4F095D6A" w14:textId="77777777" w:rsidTr="000367BF">
        <w:trPr>
          <w:trHeight w:val="290"/>
        </w:trPr>
        <w:tc>
          <w:tcPr>
            <w:tcW w:w="675" w:type="dxa"/>
            <w:noWrap/>
            <w:hideMark/>
          </w:tcPr>
          <w:p w14:paraId="28ABEE23"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1992</w:t>
            </w:r>
          </w:p>
        </w:tc>
        <w:tc>
          <w:tcPr>
            <w:tcW w:w="1418" w:type="dxa"/>
            <w:noWrap/>
            <w:hideMark/>
          </w:tcPr>
          <w:p w14:paraId="66DB7EBE"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0.3</w:t>
            </w:r>
          </w:p>
        </w:tc>
        <w:tc>
          <w:tcPr>
            <w:tcW w:w="1701" w:type="dxa"/>
            <w:noWrap/>
            <w:hideMark/>
          </w:tcPr>
          <w:p w14:paraId="0D9A2A8D"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1.6</w:t>
            </w:r>
          </w:p>
        </w:tc>
        <w:tc>
          <w:tcPr>
            <w:tcW w:w="1417" w:type="dxa"/>
            <w:noWrap/>
            <w:hideMark/>
          </w:tcPr>
          <w:p w14:paraId="6E5F096F"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2.6</w:t>
            </w:r>
          </w:p>
        </w:tc>
        <w:tc>
          <w:tcPr>
            <w:tcW w:w="1418" w:type="dxa"/>
            <w:noWrap/>
            <w:hideMark/>
          </w:tcPr>
          <w:p w14:paraId="4EF9D997"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0.05</w:t>
            </w:r>
          </w:p>
        </w:tc>
        <w:tc>
          <w:tcPr>
            <w:tcW w:w="1701" w:type="dxa"/>
            <w:noWrap/>
            <w:hideMark/>
          </w:tcPr>
          <w:p w14:paraId="621D4FD8"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0.2</w:t>
            </w:r>
          </w:p>
        </w:tc>
        <w:tc>
          <w:tcPr>
            <w:tcW w:w="1417" w:type="dxa"/>
            <w:noWrap/>
            <w:hideMark/>
          </w:tcPr>
          <w:p w14:paraId="198CF114"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0.2</w:t>
            </w:r>
          </w:p>
        </w:tc>
      </w:tr>
      <w:tr w:rsidR="00AE5CBC" w:rsidRPr="0018730D" w14:paraId="4B65A2DB" w14:textId="77777777" w:rsidTr="000367BF">
        <w:trPr>
          <w:trHeight w:val="290"/>
        </w:trPr>
        <w:tc>
          <w:tcPr>
            <w:tcW w:w="675" w:type="dxa"/>
            <w:noWrap/>
            <w:hideMark/>
          </w:tcPr>
          <w:p w14:paraId="35517A7C"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2018</w:t>
            </w:r>
          </w:p>
        </w:tc>
        <w:tc>
          <w:tcPr>
            <w:tcW w:w="1418" w:type="dxa"/>
            <w:noWrap/>
            <w:hideMark/>
          </w:tcPr>
          <w:p w14:paraId="11D4ABC2"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0.8</w:t>
            </w:r>
          </w:p>
        </w:tc>
        <w:tc>
          <w:tcPr>
            <w:tcW w:w="1701" w:type="dxa"/>
            <w:noWrap/>
            <w:hideMark/>
          </w:tcPr>
          <w:p w14:paraId="26CDFA9C"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2.3</w:t>
            </w:r>
          </w:p>
        </w:tc>
        <w:tc>
          <w:tcPr>
            <w:tcW w:w="1417" w:type="dxa"/>
            <w:noWrap/>
            <w:hideMark/>
          </w:tcPr>
          <w:p w14:paraId="4713F0F0"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3.61</w:t>
            </w:r>
          </w:p>
        </w:tc>
        <w:tc>
          <w:tcPr>
            <w:tcW w:w="1418" w:type="dxa"/>
            <w:noWrap/>
            <w:hideMark/>
          </w:tcPr>
          <w:p w14:paraId="630EFEDA"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0.25</w:t>
            </w:r>
          </w:p>
        </w:tc>
        <w:tc>
          <w:tcPr>
            <w:tcW w:w="1701" w:type="dxa"/>
            <w:noWrap/>
            <w:hideMark/>
          </w:tcPr>
          <w:p w14:paraId="5153DEF7"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0.6</w:t>
            </w:r>
          </w:p>
        </w:tc>
        <w:tc>
          <w:tcPr>
            <w:tcW w:w="1417" w:type="dxa"/>
            <w:noWrap/>
            <w:hideMark/>
          </w:tcPr>
          <w:p w14:paraId="199D878B"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0.83</w:t>
            </w:r>
          </w:p>
        </w:tc>
      </w:tr>
      <w:tr w:rsidR="00AE5CBC" w:rsidRPr="0018730D" w14:paraId="796D9829" w14:textId="77777777" w:rsidTr="000367BF">
        <w:trPr>
          <w:trHeight w:val="290"/>
        </w:trPr>
        <w:tc>
          <w:tcPr>
            <w:tcW w:w="675" w:type="dxa"/>
            <w:noWrap/>
            <w:hideMark/>
          </w:tcPr>
          <w:p w14:paraId="152590B7"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2050</w:t>
            </w:r>
          </w:p>
        </w:tc>
        <w:tc>
          <w:tcPr>
            <w:tcW w:w="1418" w:type="dxa"/>
            <w:noWrap/>
            <w:hideMark/>
          </w:tcPr>
          <w:p w14:paraId="5D2D7832"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1.41</w:t>
            </w:r>
          </w:p>
        </w:tc>
        <w:tc>
          <w:tcPr>
            <w:tcW w:w="1701" w:type="dxa"/>
            <w:noWrap/>
            <w:hideMark/>
          </w:tcPr>
          <w:p w14:paraId="34690D73"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3.16</w:t>
            </w:r>
          </w:p>
        </w:tc>
        <w:tc>
          <w:tcPr>
            <w:tcW w:w="1417" w:type="dxa"/>
            <w:noWrap/>
            <w:hideMark/>
          </w:tcPr>
          <w:p w14:paraId="3D35D536"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4.85</w:t>
            </w:r>
          </w:p>
        </w:tc>
        <w:tc>
          <w:tcPr>
            <w:tcW w:w="1418" w:type="dxa"/>
            <w:noWrap/>
            <w:hideMark/>
          </w:tcPr>
          <w:p w14:paraId="554149B0"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0.49</w:t>
            </w:r>
          </w:p>
        </w:tc>
        <w:tc>
          <w:tcPr>
            <w:tcW w:w="1701" w:type="dxa"/>
            <w:noWrap/>
            <w:hideMark/>
          </w:tcPr>
          <w:p w14:paraId="44B4D34F"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1.09</w:t>
            </w:r>
          </w:p>
        </w:tc>
        <w:tc>
          <w:tcPr>
            <w:tcW w:w="1417" w:type="dxa"/>
            <w:noWrap/>
            <w:hideMark/>
          </w:tcPr>
          <w:p w14:paraId="681B4687"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1.6</w:t>
            </w:r>
          </w:p>
        </w:tc>
      </w:tr>
      <w:tr w:rsidR="00AE5CBC" w:rsidRPr="0018730D" w14:paraId="5D2A4DB9" w14:textId="77777777" w:rsidTr="000367BF">
        <w:trPr>
          <w:trHeight w:val="290"/>
        </w:trPr>
        <w:tc>
          <w:tcPr>
            <w:tcW w:w="675" w:type="dxa"/>
            <w:noWrap/>
            <w:hideMark/>
          </w:tcPr>
          <w:p w14:paraId="7C73450B"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2075</w:t>
            </w:r>
          </w:p>
        </w:tc>
        <w:tc>
          <w:tcPr>
            <w:tcW w:w="1418" w:type="dxa"/>
            <w:noWrap/>
            <w:hideMark/>
          </w:tcPr>
          <w:p w14:paraId="6D2CA36A"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1.89</w:t>
            </w:r>
          </w:p>
        </w:tc>
        <w:tc>
          <w:tcPr>
            <w:tcW w:w="1701" w:type="dxa"/>
            <w:noWrap/>
            <w:hideMark/>
          </w:tcPr>
          <w:p w14:paraId="6486136A"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3.83</w:t>
            </w:r>
          </w:p>
        </w:tc>
        <w:tc>
          <w:tcPr>
            <w:tcW w:w="1417" w:type="dxa"/>
            <w:noWrap/>
            <w:hideMark/>
          </w:tcPr>
          <w:p w14:paraId="06A3B7BB"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5.79</w:t>
            </w:r>
          </w:p>
        </w:tc>
        <w:tc>
          <w:tcPr>
            <w:tcW w:w="1418" w:type="dxa"/>
            <w:noWrap/>
            <w:hideMark/>
          </w:tcPr>
          <w:p w14:paraId="51CC3BD4"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0.68</w:t>
            </w:r>
          </w:p>
        </w:tc>
        <w:tc>
          <w:tcPr>
            <w:tcW w:w="1701" w:type="dxa"/>
            <w:noWrap/>
            <w:hideMark/>
          </w:tcPr>
          <w:p w14:paraId="23200504"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1.47</w:t>
            </w:r>
          </w:p>
        </w:tc>
        <w:tc>
          <w:tcPr>
            <w:tcW w:w="1417" w:type="dxa"/>
            <w:noWrap/>
            <w:hideMark/>
          </w:tcPr>
          <w:p w14:paraId="1E6D2B7E"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2.2 </w:t>
            </w:r>
          </w:p>
        </w:tc>
      </w:tr>
      <w:tr w:rsidR="00AE5CBC" w:rsidRPr="0018730D" w14:paraId="674CD3EF" w14:textId="77777777" w:rsidTr="000367BF">
        <w:trPr>
          <w:trHeight w:val="290"/>
        </w:trPr>
        <w:tc>
          <w:tcPr>
            <w:tcW w:w="675" w:type="dxa"/>
            <w:tcBorders>
              <w:bottom w:val="single" w:sz="4" w:space="0" w:color="auto"/>
            </w:tcBorders>
            <w:noWrap/>
            <w:hideMark/>
          </w:tcPr>
          <w:p w14:paraId="3AF4A0F4"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2100</w:t>
            </w:r>
          </w:p>
        </w:tc>
        <w:tc>
          <w:tcPr>
            <w:tcW w:w="1418" w:type="dxa"/>
            <w:tcBorders>
              <w:bottom w:val="single" w:sz="4" w:space="0" w:color="auto"/>
            </w:tcBorders>
            <w:noWrap/>
            <w:hideMark/>
          </w:tcPr>
          <w:p w14:paraId="55CF75F3"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2.37</w:t>
            </w:r>
          </w:p>
        </w:tc>
        <w:tc>
          <w:tcPr>
            <w:tcW w:w="1701" w:type="dxa"/>
            <w:tcBorders>
              <w:bottom w:val="single" w:sz="4" w:space="0" w:color="auto"/>
            </w:tcBorders>
            <w:noWrap/>
            <w:hideMark/>
          </w:tcPr>
          <w:p w14:paraId="12ECC5CB"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4.5</w:t>
            </w:r>
          </w:p>
        </w:tc>
        <w:tc>
          <w:tcPr>
            <w:tcW w:w="1417" w:type="dxa"/>
            <w:tcBorders>
              <w:bottom w:val="single" w:sz="4" w:space="0" w:color="auto"/>
            </w:tcBorders>
            <w:noWrap/>
            <w:hideMark/>
          </w:tcPr>
          <w:p w14:paraId="206CC069"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6.8</w:t>
            </w:r>
          </w:p>
        </w:tc>
        <w:tc>
          <w:tcPr>
            <w:tcW w:w="1418" w:type="dxa"/>
            <w:tcBorders>
              <w:bottom w:val="single" w:sz="4" w:space="0" w:color="auto"/>
            </w:tcBorders>
            <w:noWrap/>
            <w:hideMark/>
          </w:tcPr>
          <w:p w14:paraId="071E3073"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0.87</w:t>
            </w:r>
          </w:p>
        </w:tc>
        <w:tc>
          <w:tcPr>
            <w:tcW w:w="1701" w:type="dxa"/>
            <w:tcBorders>
              <w:bottom w:val="single" w:sz="4" w:space="0" w:color="auto"/>
            </w:tcBorders>
            <w:noWrap/>
            <w:hideMark/>
          </w:tcPr>
          <w:p w14:paraId="2C355703"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1.85</w:t>
            </w:r>
          </w:p>
        </w:tc>
        <w:tc>
          <w:tcPr>
            <w:tcW w:w="1417" w:type="dxa"/>
            <w:tcBorders>
              <w:bottom w:val="single" w:sz="4" w:space="0" w:color="auto"/>
            </w:tcBorders>
            <w:noWrap/>
            <w:hideMark/>
          </w:tcPr>
          <w:p w14:paraId="1557E084" w14:textId="77777777" w:rsidR="00AE5CBC" w:rsidRPr="0018730D" w:rsidRDefault="00AE5CBC" w:rsidP="000367BF">
            <w:pPr>
              <w:jc w:val="center"/>
              <w:rPr>
                <w:rFonts w:asciiTheme="majorBidi" w:hAnsiTheme="majorBidi" w:cstheme="majorBidi"/>
                <w:color w:val="000000"/>
                <w:sz w:val="16"/>
                <w:szCs w:val="16"/>
              </w:rPr>
            </w:pPr>
            <w:r w:rsidRPr="0018730D">
              <w:rPr>
                <w:rFonts w:asciiTheme="majorBidi" w:hAnsiTheme="majorBidi" w:cstheme="majorBidi"/>
                <w:color w:val="000000"/>
                <w:sz w:val="16"/>
                <w:szCs w:val="16"/>
              </w:rPr>
              <w:t>2.8</w:t>
            </w:r>
          </w:p>
        </w:tc>
      </w:tr>
    </w:tbl>
    <w:p w14:paraId="096B6992" w14:textId="77777777" w:rsidR="00AE5CBC" w:rsidRPr="005616F9" w:rsidRDefault="00AE5CBC" w:rsidP="00AE5CBC">
      <w:pPr>
        <w:spacing w:line="360" w:lineRule="auto"/>
        <w:jc w:val="both"/>
        <w:rPr>
          <w:rFonts w:asciiTheme="majorBidi" w:hAnsiTheme="majorBidi" w:cstheme="majorBidi"/>
          <w:i/>
          <w:iCs/>
          <w:sz w:val="20"/>
          <w:lang w:eastAsia="fr-FR"/>
        </w:rPr>
      </w:pPr>
    </w:p>
    <w:bookmarkEnd w:id="9"/>
    <w:p w14:paraId="07408405" w14:textId="4048949A" w:rsidR="00AE5CBC" w:rsidRDefault="00AE5CBC">
      <w:pPr>
        <w:spacing w:after="160" w:line="259" w:lineRule="auto"/>
        <w:rPr>
          <w:sz w:val="32"/>
          <w:szCs w:val="24"/>
        </w:rPr>
      </w:pPr>
      <w:r>
        <w:rPr>
          <w:sz w:val="32"/>
          <w:szCs w:val="24"/>
        </w:rPr>
        <w:br w:type="page"/>
      </w:r>
    </w:p>
    <w:p w14:paraId="3B79BF32" w14:textId="77777777" w:rsidR="00AE5CBC" w:rsidRDefault="00AE5CBC" w:rsidP="00717302">
      <w:pPr>
        <w:spacing w:after="160" w:line="259" w:lineRule="auto"/>
        <w:jc w:val="both"/>
        <w:rPr>
          <w:sz w:val="32"/>
          <w:szCs w:val="24"/>
        </w:rPr>
      </w:pPr>
    </w:p>
    <w:p w14:paraId="4D3A8A3B" w14:textId="77777777" w:rsidR="002F4A50" w:rsidRPr="00120E69" w:rsidRDefault="002F4A50" w:rsidP="002F4A50">
      <w:pPr>
        <w:keepNext/>
        <w:spacing w:before="240" w:after="80" w:line="360" w:lineRule="auto"/>
        <w:outlineLvl w:val="0"/>
        <w:rPr>
          <w:b/>
          <w:bCs/>
          <w:smallCaps/>
          <w:kern w:val="28"/>
          <w:szCs w:val="24"/>
        </w:rPr>
      </w:pPr>
      <w:r w:rsidRPr="00120E69">
        <w:rPr>
          <w:b/>
          <w:bCs/>
          <w:smallCaps/>
          <w:kern w:val="28"/>
          <w:szCs w:val="24"/>
        </w:rPr>
        <w:t>References</w:t>
      </w:r>
    </w:p>
    <w:p w14:paraId="59D5C8B5" w14:textId="77777777" w:rsidR="002F4A50" w:rsidRPr="00120E69" w:rsidRDefault="002F4A50" w:rsidP="002F4A50">
      <w:pPr>
        <w:pStyle w:val="Affiliation"/>
        <w:ind w:left="720" w:hanging="360"/>
        <w:rPr>
          <w:rFonts w:asciiTheme="majorBidi" w:hAnsiTheme="majorBidi" w:cstheme="majorBidi"/>
          <w:szCs w:val="20"/>
        </w:rPr>
      </w:pPr>
      <w:r>
        <w:rPr>
          <w:rFonts w:asciiTheme="majorBidi" w:hAnsiTheme="majorBidi" w:cstheme="majorBidi"/>
          <w:szCs w:val="20"/>
        </w:rPr>
        <w:t>[1</w:t>
      </w:r>
      <w:r w:rsidRPr="00120E69">
        <w:rPr>
          <w:rFonts w:asciiTheme="majorBidi" w:hAnsiTheme="majorBidi" w:cstheme="majorBidi"/>
          <w:szCs w:val="20"/>
        </w:rPr>
        <w:t xml:space="preserve">] WRCC Western Regional Climate </w:t>
      </w:r>
      <w:proofErr w:type="spellStart"/>
      <w:r w:rsidRPr="00120E69">
        <w:rPr>
          <w:rFonts w:asciiTheme="majorBidi" w:hAnsiTheme="majorBidi" w:cstheme="majorBidi"/>
          <w:szCs w:val="20"/>
        </w:rPr>
        <w:t>Center</w:t>
      </w:r>
      <w:proofErr w:type="spellEnd"/>
      <w:r w:rsidRPr="00120E69">
        <w:rPr>
          <w:rFonts w:asciiTheme="majorBidi" w:hAnsiTheme="majorBidi" w:cstheme="majorBidi"/>
          <w:szCs w:val="20"/>
        </w:rPr>
        <w:t>. wrcc.dri.edu.</w:t>
      </w:r>
    </w:p>
    <w:p w14:paraId="7981A855" w14:textId="77777777" w:rsidR="002F4A50" w:rsidRPr="00120E69" w:rsidRDefault="002F4A50" w:rsidP="002F4A50">
      <w:pPr>
        <w:pStyle w:val="Affiliation"/>
        <w:ind w:left="720" w:hanging="360"/>
        <w:rPr>
          <w:rFonts w:asciiTheme="majorBidi" w:hAnsiTheme="majorBidi" w:cstheme="majorBidi"/>
          <w:szCs w:val="20"/>
        </w:rPr>
      </w:pPr>
      <w:r w:rsidRPr="00120E69">
        <w:rPr>
          <w:rFonts w:asciiTheme="majorBidi" w:hAnsiTheme="majorBidi" w:cstheme="majorBidi"/>
          <w:szCs w:val="20"/>
        </w:rPr>
        <w:t>[</w:t>
      </w:r>
      <w:r>
        <w:rPr>
          <w:rFonts w:asciiTheme="majorBidi" w:hAnsiTheme="majorBidi" w:cstheme="majorBidi"/>
          <w:szCs w:val="20"/>
        </w:rPr>
        <w:t>2</w:t>
      </w:r>
      <w:r w:rsidRPr="00120E69">
        <w:rPr>
          <w:rFonts w:asciiTheme="majorBidi" w:hAnsiTheme="majorBidi" w:cstheme="majorBidi"/>
          <w:szCs w:val="20"/>
        </w:rPr>
        <w:t>] K. Vos, M.D. Harley, K. Splinter, A. Walker, and I. L. Turner, “Beach slopes from satellites-derived shorelines,” Earth and Space Science Open Archive M3., vol.16, Jun. 2020.</w:t>
      </w:r>
    </w:p>
    <w:p w14:paraId="7E23CA3F" w14:textId="77777777" w:rsidR="002F4A50" w:rsidRPr="00120E69" w:rsidRDefault="002F4A50" w:rsidP="002F4A50">
      <w:pPr>
        <w:pStyle w:val="Affiliation"/>
        <w:ind w:left="720" w:hanging="360"/>
        <w:rPr>
          <w:rFonts w:asciiTheme="majorBidi" w:hAnsiTheme="majorBidi" w:cstheme="majorBidi"/>
          <w:szCs w:val="20"/>
        </w:rPr>
      </w:pPr>
      <w:r w:rsidRPr="00120E69">
        <w:rPr>
          <w:rFonts w:asciiTheme="majorBidi" w:hAnsiTheme="majorBidi" w:cstheme="majorBidi"/>
          <w:szCs w:val="20"/>
        </w:rPr>
        <w:t>[</w:t>
      </w:r>
      <w:r>
        <w:rPr>
          <w:rFonts w:asciiTheme="majorBidi" w:hAnsiTheme="majorBidi" w:cstheme="majorBidi"/>
          <w:szCs w:val="20"/>
        </w:rPr>
        <w:t>3</w:t>
      </w:r>
      <w:r w:rsidRPr="00120E69">
        <w:rPr>
          <w:rFonts w:asciiTheme="majorBidi" w:hAnsiTheme="majorBidi" w:cstheme="majorBidi"/>
          <w:szCs w:val="20"/>
        </w:rPr>
        <w:t xml:space="preserve">] A.L. </w:t>
      </w:r>
      <w:proofErr w:type="spellStart"/>
      <w:r w:rsidRPr="00120E69">
        <w:rPr>
          <w:rFonts w:asciiTheme="majorBidi" w:hAnsiTheme="majorBidi" w:cstheme="majorBidi"/>
          <w:szCs w:val="20"/>
        </w:rPr>
        <w:t>Kadib</w:t>
      </w:r>
      <w:proofErr w:type="spellEnd"/>
      <w:r w:rsidRPr="00120E69">
        <w:rPr>
          <w:rFonts w:asciiTheme="majorBidi" w:hAnsiTheme="majorBidi" w:cstheme="majorBidi"/>
          <w:szCs w:val="20"/>
        </w:rPr>
        <w:t>, “Shoreline and volume changes along the Orange County coastline. Coast of California, storm and tidal waves study, south coast region, Orange County,” U.S. Army Corps of Engineers Los Angeles District, Jan. 1996.</w:t>
      </w:r>
    </w:p>
    <w:p w14:paraId="3E12DF61" w14:textId="77777777" w:rsidR="002F4A50" w:rsidRDefault="002F4A50" w:rsidP="002F4A50">
      <w:pPr>
        <w:pStyle w:val="Affiliation"/>
        <w:ind w:left="720" w:hanging="360"/>
        <w:rPr>
          <w:rFonts w:asciiTheme="majorBidi" w:hAnsiTheme="majorBidi" w:cstheme="majorBidi"/>
          <w:szCs w:val="20"/>
        </w:rPr>
      </w:pPr>
      <w:r w:rsidRPr="00120E69">
        <w:rPr>
          <w:rFonts w:asciiTheme="majorBidi" w:hAnsiTheme="majorBidi" w:cstheme="majorBidi"/>
          <w:szCs w:val="20"/>
        </w:rPr>
        <w:t>[</w:t>
      </w:r>
      <w:r>
        <w:rPr>
          <w:rFonts w:asciiTheme="majorBidi" w:hAnsiTheme="majorBidi" w:cstheme="majorBidi"/>
          <w:szCs w:val="20"/>
        </w:rPr>
        <w:t>4</w:t>
      </w:r>
      <w:r w:rsidRPr="00120E69">
        <w:rPr>
          <w:rFonts w:asciiTheme="majorBidi" w:hAnsiTheme="majorBidi" w:cstheme="majorBidi"/>
          <w:szCs w:val="20"/>
        </w:rPr>
        <w:t xml:space="preserve">] City of New Port Beach, Population by year, </w:t>
      </w:r>
      <w:hyperlink r:id="rId11" w:history="1">
        <w:r w:rsidRPr="000402A2">
          <w:rPr>
            <w:rStyle w:val="Lienhypertexte"/>
            <w:rFonts w:asciiTheme="majorBidi" w:hAnsiTheme="majorBidi" w:cstheme="majorBidi"/>
            <w:szCs w:val="20"/>
          </w:rPr>
          <w:t>https://www.newportbeachca.gov/i-am-a/visitor/about-newport-beach/demographics-and-statistics/population-by</w:t>
        </w:r>
      </w:hyperlink>
    </w:p>
    <w:p w14:paraId="751055E4" w14:textId="77777777" w:rsidR="002F4A50" w:rsidRPr="00120E69" w:rsidRDefault="002F4A50" w:rsidP="002F4A50">
      <w:pPr>
        <w:pStyle w:val="Affiliation"/>
        <w:ind w:left="720" w:hanging="360"/>
        <w:rPr>
          <w:rFonts w:asciiTheme="majorBidi" w:hAnsiTheme="majorBidi" w:cstheme="majorBidi"/>
          <w:szCs w:val="20"/>
        </w:rPr>
      </w:pPr>
      <w:r w:rsidRPr="00791F40">
        <w:rPr>
          <w:rFonts w:asciiTheme="majorBidi" w:hAnsiTheme="majorBidi" w:cstheme="majorBidi"/>
          <w:szCs w:val="20"/>
        </w:rPr>
        <w:t>year?fbclid=IwAR1co2YDWr0k5vC_p1yHZD_AgvMN2eX0kMs0BbmzVayTfYkK0P5s5CPdX9Y</w:t>
      </w:r>
      <w:r>
        <w:rPr>
          <w:rFonts w:asciiTheme="majorBidi" w:hAnsiTheme="majorBidi" w:cstheme="majorBidi"/>
          <w:szCs w:val="20"/>
        </w:rPr>
        <w:t xml:space="preserve">  </w:t>
      </w:r>
      <w:r w:rsidRPr="00791F40">
        <w:rPr>
          <w:rFonts w:asciiTheme="majorBidi" w:hAnsiTheme="majorBidi" w:cstheme="majorBidi"/>
          <w:szCs w:val="20"/>
        </w:rPr>
        <w:t xml:space="preserve">   </w:t>
      </w:r>
    </w:p>
    <w:p w14:paraId="0EBBFAE0" w14:textId="77777777" w:rsidR="002F4A50" w:rsidRDefault="002F4A50" w:rsidP="002F4A50">
      <w:pPr>
        <w:pStyle w:val="Affiliation"/>
        <w:ind w:left="720" w:hanging="360"/>
        <w:rPr>
          <w:rFonts w:asciiTheme="majorBidi" w:hAnsiTheme="majorBidi" w:cstheme="majorBidi"/>
          <w:szCs w:val="20"/>
        </w:rPr>
      </w:pPr>
      <w:r w:rsidRPr="00120E69">
        <w:rPr>
          <w:rFonts w:asciiTheme="majorBidi" w:hAnsiTheme="majorBidi" w:cstheme="majorBidi"/>
          <w:szCs w:val="20"/>
        </w:rPr>
        <w:t>[</w:t>
      </w:r>
      <w:r>
        <w:rPr>
          <w:rFonts w:asciiTheme="majorBidi" w:hAnsiTheme="majorBidi" w:cstheme="majorBidi"/>
          <w:szCs w:val="20"/>
        </w:rPr>
        <w:t>5</w:t>
      </w:r>
      <w:r w:rsidRPr="00120E69">
        <w:rPr>
          <w:rFonts w:asciiTheme="majorBidi" w:hAnsiTheme="majorBidi" w:cstheme="majorBidi"/>
          <w:szCs w:val="20"/>
        </w:rPr>
        <w:t xml:space="preserve">] INM Tunisian </w:t>
      </w:r>
      <w:proofErr w:type="spellStart"/>
      <w:r w:rsidRPr="00120E69">
        <w:rPr>
          <w:rFonts w:asciiTheme="majorBidi" w:hAnsiTheme="majorBidi" w:cstheme="majorBidi"/>
          <w:szCs w:val="20"/>
        </w:rPr>
        <w:t>Meterorological</w:t>
      </w:r>
      <w:proofErr w:type="spellEnd"/>
      <w:r w:rsidRPr="00120E69">
        <w:rPr>
          <w:rFonts w:asciiTheme="majorBidi" w:hAnsiTheme="majorBidi" w:cstheme="majorBidi"/>
          <w:szCs w:val="20"/>
        </w:rPr>
        <w:t xml:space="preserve"> </w:t>
      </w:r>
      <w:proofErr w:type="spellStart"/>
      <w:r w:rsidRPr="00120E69">
        <w:rPr>
          <w:rFonts w:asciiTheme="majorBidi" w:hAnsiTheme="majorBidi" w:cstheme="majorBidi"/>
          <w:szCs w:val="20"/>
        </w:rPr>
        <w:t>Insitute</w:t>
      </w:r>
      <w:proofErr w:type="spellEnd"/>
      <w:r w:rsidRPr="00120E69">
        <w:rPr>
          <w:rFonts w:asciiTheme="majorBidi" w:hAnsiTheme="majorBidi" w:cstheme="majorBidi"/>
          <w:szCs w:val="20"/>
        </w:rPr>
        <w:t>, Tunisia, “Climatological data from Nabeul station,” 2014.</w:t>
      </w:r>
    </w:p>
    <w:p w14:paraId="5C941E58" w14:textId="77777777" w:rsidR="002F4A50" w:rsidRDefault="002F4A50" w:rsidP="002F4A50">
      <w:pPr>
        <w:pStyle w:val="Affiliation"/>
        <w:ind w:left="720" w:hanging="360"/>
        <w:rPr>
          <w:rFonts w:asciiTheme="majorBidi" w:hAnsiTheme="majorBidi" w:cstheme="majorBidi"/>
          <w:szCs w:val="20"/>
        </w:rPr>
      </w:pPr>
      <w:r w:rsidRPr="00120E69">
        <w:rPr>
          <w:rFonts w:asciiTheme="majorBidi" w:hAnsiTheme="majorBidi" w:cstheme="majorBidi"/>
          <w:szCs w:val="20"/>
        </w:rPr>
        <w:t>[</w:t>
      </w:r>
      <w:r>
        <w:rPr>
          <w:rFonts w:asciiTheme="majorBidi" w:hAnsiTheme="majorBidi" w:cstheme="majorBidi"/>
          <w:szCs w:val="20"/>
        </w:rPr>
        <w:t>6</w:t>
      </w:r>
      <w:r w:rsidRPr="00120E69">
        <w:rPr>
          <w:rFonts w:asciiTheme="majorBidi" w:hAnsiTheme="majorBidi" w:cstheme="majorBidi"/>
          <w:szCs w:val="20"/>
        </w:rPr>
        <w:t xml:space="preserve">] O. Amrouni, A. Hzami and E. </w:t>
      </w:r>
      <w:proofErr w:type="spellStart"/>
      <w:r w:rsidRPr="00120E69">
        <w:rPr>
          <w:rFonts w:asciiTheme="majorBidi" w:hAnsiTheme="majorBidi" w:cstheme="majorBidi"/>
          <w:szCs w:val="20"/>
        </w:rPr>
        <w:t>Heggy</w:t>
      </w:r>
      <w:proofErr w:type="spellEnd"/>
      <w:r w:rsidRPr="00120E69">
        <w:rPr>
          <w:rFonts w:asciiTheme="majorBidi" w:hAnsiTheme="majorBidi" w:cstheme="majorBidi"/>
          <w:szCs w:val="20"/>
        </w:rPr>
        <w:t>, “Photogrammetric assessment of shoreline retreat in North Africa: anthropogenic and natural drivers,” ISPRS Journal of Photogrammetry and Remote Sensing., vol. 157C, pp. 73–92, Nov. 2019b.</w:t>
      </w:r>
    </w:p>
    <w:p w14:paraId="395CEDEF" w14:textId="77777777" w:rsidR="002F4A50" w:rsidRPr="00397AC6" w:rsidRDefault="002F4A50" w:rsidP="002F4A50">
      <w:pPr>
        <w:pStyle w:val="Affiliation"/>
        <w:ind w:left="720" w:hanging="360"/>
        <w:rPr>
          <w:rFonts w:asciiTheme="majorBidi" w:hAnsiTheme="majorBidi" w:cstheme="majorBidi"/>
          <w:szCs w:val="20"/>
          <w:lang w:val="fr-FR"/>
        </w:rPr>
      </w:pPr>
      <w:r w:rsidRPr="00397AC6">
        <w:rPr>
          <w:rFonts w:asciiTheme="majorBidi" w:hAnsiTheme="majorBidi" w:cstheme="majorBidi"/>
          <w:szCs w:val="20"/>
          <w:lang w:val="fr-FR"/>
        </w:rPr>
        <w:t>[</w:t>
      </w:r>
      <w:r>
        <w:rPr>
          <w:rFonts w:asciiTheme="majorBidi" w:hAnsiTheme="majorBidi" w:cstheme="majorBidi"/>
          <w:szCs w:val="20"/>
          <w:lang w:val="fr-FR"/>
        </w:rPr>
        <w:t>7</w:t>
      </w:r>
      <w:r w:rsidRPr="00397AC6">
        <w:rPr>
          <w:rFonts w:asciiTheme="majorBidi" w:hAnsiTheme="majorBidi" w:cstheme="majorBidi"/>
          <w:szCs w:val="20"/>
          <w:lang w:val="fr-FR"/>
        </w:rPr>
        <w:t>] DGRE (</w:t>
      </w:r>
      <w:proofErr w:type="spellStart"/>
      <w:r w:rsidRPr="00397AC6">
        <w:rPr>
          <w:rFonts w:asciiTheme="majorBidi" w:hAnsiTheme="majorBidi" w:cstheme="majorBidi"/>
          <w:szCs w:val="20"/>
          <w:lang w:val="fr-FR"/>
        </w:rPr>
        <w:t>Directorate</w:t>
      </w:r>
      <w:proofErr w:type="spellEnd"/>
      <w:r w:rsidRPr="00397AC6">
        <w:rPr>
          <w:rFonts w:asciiTheme="majorBidi" w:hAnsiTheme="majorBidi" w:cstheme="majorBidi"/>
          <w:szCs w:val="20"/>
          <w:lang w:val="fr-FR"/>
        </w:rPr>
        <w:t xml:space="preserve"> General of Water </w:t>
      </w:r>
      <w:proofErr w:type="spellStart"/>
      <w:r w:rsidRPr="00397AC6">
        <w:rPr>
          <w:rFonts w:asciiTheme="majorBidi" w:hAnsiTheme="majorBidi" w:cstheme="majorBidi"/>
          <w:szCs w:val="20"/>
          <w:lang w:val="fr-FR"/>
        </w:rPr>
        <w:t>Resources</w:t>
      </w:r>
      <w:proofErr w:type="spellEnd"/>
      <w:r w:rsidRPr="00397AC6">
        <w:rPr>
          <w:rFonts w:asciiTheme="majorBidi" w:hAnsiTheme="majorBidi" w:cstheme="majorBidi"/>
          <w:szCs w:val="20"/>
          <w:lang w:val="fr-FR"/>
        </w:rPr>
        <w:t>), Annuaire hydrologique de la Tunisie. Ministère de l’agriculture et des ressources hydrauliques et de la pêche, p. 241, 2008.</w:t>
      </w:r>
    </w:p>
    <w:p w14:paraId="3D20CD1B" w14:textId="77777777" w:rsidR="002F4A50" w:rsidRDefault="002F4A50" w:rsidP="002F4A50">
      <w:pPr>
        <w:pStyle w:val="Affiliation"/>
        <w:ind w:left="720" w:hanging="360"/>
        <w:rPr>
          <w:rFonts w:asciiTheme="majorBidi" w:hAnsiTheme="majorBidi" w:cstheme="majorBidi"/>
          <w:szCs w:val="20"/>
          <w:lang w:val="fr-FR"/>
        </w:rPr>
      </w:pPr>
      <w:r w:rsidRPr="00120E69">
        <w:rPr>
          <w:rFonts w:asciiTheme="majorBidi" w:hAnsiTheme="majorBidi" w:cstheme="majorBidi"/>
          <w:szCs w:val="20"/>
        </w:rPr>
        <w:t>[</w:t>
      </w:r>
      <w:r>
        <w:rPr>
          <w:rFonts w:asciiTheme="majorBidi" w:hAnsiTheme="majorBidi" w:cstheme="majorBidi"/>
          <w:szCs w:val="20"/>
        </w:rPr>
        <w:t>8</w:t>
      </w:r>
      <w:r w:rsidRPr="00120E69">
        <w:rPr>
          <w:rFonts w:asciiTheme="majorBidi" w:hAnsiTheme="majorBidi" w:cstheme="majorBidi"/>
          <w:szCs w:val="20"/>
        </w:rPr>
        <w:t xml:space="preserve">] INS. Tunisian National Institute of Statistics. </w:t>
      </w:r>
      <w:r w:rsidRPr="00397AC6">
        <w:rPr>
          <w:rFonts w:asciiTheme="majorBidi" w:hAnsiTheme="majorBidi" w:cstheme="majorBidi"/>
          <w:szCs w:val="20"/>
          <w:lang w:val="fr-FR"/>
        </w:rPr>
        <w:t>Recensement général de la population et de l’habitat en Tunisie ; Rapport préliminaire, 10– 80, 2014.</w:t>
      </w:r>
      <w:r>
        <w:rPr>
          <w:rFonts w:asciiTheme="majorBidi" w:hAnsiTheme="majorBidi" w:cstheme="majorBidi"/>
          <w:szCs w:val="20"/>
          <w:lang w:val="fr-FR"/>
        </w:rPr>
        <w:t xml:space="preserve"> </w:t>
      </w:r>
    </w:p>
    <w:p w14:paraId="2E695223" w14:textId="77777777" w:rsidR="002F4A50" w:rsidRDefault="002F4A50" w:rsidP="002F4A50">
      <w:pPr>
        <w:pStyle w:val="Affiliation"/>
        <w:ind w:left="720" w:hanging="360"/>
        <w:rPr>
          <w:rFonts w:asciiTheme="majorBidi" w:hAnsiTheme="majorBidi" w:cstheme="majorBidi"/>
          <w:szCs w:val="20"/>
        </w:rPr>
      </w:pPr>
      <w:r w:rsidRPr="00A4295E">
        <w:rPr>
          <w:rFonts w:asciiTheme="majorBidi" w:hAnsiTheme="majorBidi" w:cstheme="majorBidi"/>
          <w:szCs w:val="20"/>
          <w:lang w:val="fr-FR"/>
        </w:rPr>
        <w:t>[</w:t>
      </w:r>
      <w:r>
        <w:rPr>
          <w:rFonts w:asciiTheme="majorBidi" w:hAnsiTheme="majorBidi" w:cstheme="majorBidi"/>
          <w:szCs w:val="20"/>
          <w:lang w:val="fr-FR"/>
        </w:rPr>
        <w:t>9</w:t>
      </w:r>
      <w:r w:rsidRPr="00A4295E">
        <w:rPr>
          <w:rFonts w:asciiTheme="majorBidi" w:hAnsiTheme="majorBidi" w:cstheme="majorBidi"/>
          <w:szCs w:val="20"/>
          <w:lang w:val="fr-FR"/>
        </w:rPr>
        <w:t xml:space="preserve">] </w:t>
      </w:r>
      <w:r w:rsidRPr="00BD4795">
        <w:rPr>
          <w:rFonts w:asciiTheme="majorBidi" w:hAnsiTheme="majorBidi" w:cstheme="majorBidi"/>
          <w:szCs w:val="20"/>
          <w:lang w:val="fr-FR"/>
        </w:rPr>
        <w:t>O</w:t>
      </w:r>
      <w:r>
        <w:rPr>
          <w:rFonts w:asciiTheme="majorBidi" w:hAnsiTheme="majorBidi" w:cstheme="majorBidi"/>
          <w:szCs w:val="20"/>
          <w:lang w:val="fr-FR"/>
        </w:rPr>
        <w:t xml:space="preserve">. </w:t>
      </w:r>
      <w:r w:rsidRPr="00BD4795">
        <w:rPr>
          <w:rFonts w:asciiTheme="majorBidi" w:hAnsiTheme="majorBidi" w:cstheme="majorBidi"/>
          <w:szCs w:val="20"/>
          <w:lang w:val="fr-FR"/>
        </w:rPr>
        <w:t xml:space="preserve">Amrouni, </w:t>
      </w:r>
      <w:r>
        <w:rPr>
          <w:rFonts w:asciiTheme="majorBidi" w:hAnsiTheme="majorBidi" w:cstheme="majorBidi"/>
          <w:szCs w:val="20"/>
          <w:lang w:val="fr-FR"/>
        </w:rPr>
        <w:t xml:space="preserve">A. </w:t>
      </w:r>
      <w:proofErr w:type="spellStart"/>
      <w:r w:rsidRPr="00BD4795">
        <w:rPr>
          <w:rFonts w:asciiTheme="majorBidi" w:hAnsiTheme="majorBidi" w:cstheme="majorBidi"/>
          <w:szCs w:val="20"/>
          <w:lang w:val="fr-FR"/>
        </w:rPr>
        <w:t>Sánchez</w:t>
      </w:r>
      <w:proofErr w:type="spellEnd"/>
      <w:r w:rsidRPr="00BD4795">
        <w:rPr>
          <w:rFonts w:asciiTheme="majorBidi" w:hAnsiTheme="majorBidi" w:cstheme="majorBidi"/>
          <w:szCs w:val="20"/>
          <w:lang w:val="fr-FR"/>
        </w:rPr>
        <w:t>,</w:t>
      </w:r>
      <w:r>
        <w:rPr>
          <w:rFonts w:asciiTheme="majorBidi" w:hAnsiTheme="majorBidi" w:cstheme="majorBidi"/>
          <w:szCs w:val="20"/>
          <w:lang w:val="fr-FR"/>
        </w:rPr>
        <w:t xml:space="preserve"> N.</w:t>
      </w:r>
      <w:r w:rsidRPr="00BD4795">
        <w:rPr>
          <w:rFonts w:asciiTheme="majorBidi" w:hAnsiTheme="majorBidi" w:cstheme="majorBidi"/>
          <w:szCs w:val="20"/>
          <w:lang w:val="fr-FR"/>
        </w:rPr>
        <w:t xml:space="preserve"> </w:t>
      </w:r>
      <w:proofErr w:type="spellStart"/>
      <w:r w:rsidRPr="00BD4795">
        <w:rPr>
          <w:rFonts w:asciiTheme="majorBidi" w:hAnsiTheme="majorBidi" w:cstheme="majorBidi"/>
          <w:szCs w:val="20"/>
          <w:lang w:val="fr-FR"/>
        </w:rPr>
        <w:t>Khélifi</w:t>
      </w:r>
      <w:proofErr w:type="spellEnd"/>
      <w:r w:rsidRPr="00BD4795">
        <w:rPr>
          <w:rFonts w:asciiTheme="majorBidi" w:hAnsiTheme="majorBidi" w:cstheme="majorBidi"/>
          <w:szCs w:val="20"/>
          <w:lang w:val="fr-FR"/>
        </w:rPr>
        <w:t xml:space="preserve">, et al. </w:t>
      </w:r>
      <w:r w:rsidRPr="00120E69">
        <w:rPr>
          <w:rFonts w:asciiTheme="majorBidi" w:hAnsiTheme="majorBidi" w:cstheme="majorBidi"/>
          <w:szCs w:val="20"/>
        </w:rPr>
        <w:t>“</w:t>
      </w:r>
      <w:r w:rsidRPr="00BD4795">
        <w:rPr>
          <w:rFonts w:asciiTheme="majorBidi" w:hAnsiTheme="majorBidi" w:cstheme="majorBidi"/>
          <w:szCs w:val="20"/>
        </w:rPr>
        <w:t>Sensitivity assessment of the deltaic coast of Medjerda based on fine-grained sediment dynamics, Gulf of Tunis, Western Mediterranean</w:t>
      </w:r>
      <w:r w:rsidRPr="00120E69">
        <w:rPr>
          <w:rFonts w:asciiTheme="majorBidi" w:hAnsiTheme="majorBidi" w:cstheme="majorBidi"/>
          <w:szCs w:val="20"/>
        </w:rPr>
        <w:t>”</w:t>
      </w:r>
      <w:r w:rsidRPr="00BD4795">
        <w:rPr>
          <w:rFonts w:asciiTheme="majorBidi" w:hAnsiTheme="majorBidi" w:cstheme="majorBidi"/>
          <w:szCs w:val="20"/>
        </w:rPr>
        <w:t xml:space="preserve">. J Coast </w:t>
      </w:r>
      <w:proofErr w:type="spellStart"/>
      <w:r w:rsidRPr="00BD4795">
        <w:rPr>
          <w:rFonts w:asciiTheme="majorBidi" w:hAnsiTheme="majorBidi" w:cstheme="majorBidi"/>
          <w:szCs w:val="20"/>
        </w:rPr>
        <w:t>Conserv</w:t>
      </w:r>
      <w:proofErr w:type="spellEnd"/>
      <w:r w:rsidRPr="00BD4795">
        <w:rPr>
          <w:rFonts w:asciiTheme="majorBidi" w:hAnsiTheme="majorBidi" w:cstheme="majorBidi"/>
          <w:szCs w:val="20"/>
        </w:rPr>
        <w:t xml:space="preserve"> 23, 571–587</w:t>
      </w:r>
      <w:r>
        <w:rPr>
          <w:rFonts w:asciiTheme="majorBidi" w:hAnsiTheme="majorBidi" w:cstheme="majorBidi"/>
          <w:szCs w:val="20"/>
        </w:rPr>
        <w:t xml:space="preserve">. </w:t>
      </w:r>
      <w:r w:rsidRPr="00BD4795">
        <w:rPr>
          <w:rFonts w:asciiTheme="majorBidi" w:hAnsiTheme="majorBidi" w:cstheme="majorBidi"/>
          <w:szCs w:val="20"/>
        </w:rPr>
        <w:t>2019</w:t>
      </w:r>
      <w:r>
        <w:rPr>
          <w:rFonts w:asciiTheme="majorBidi" w:hAnsiTheme="majorBidi" w:cstheme="majorBidi"/>
          <w:szCs w:val="20"/>
        </w:rPr>
        <w:t>a.</w:t>
      </w:r>
    </w:p>
    <w:p w14:paraId="1980CD94" w14:textId="77777777" w:rsidR="002F4A50" w:rsidRDefault="002F4A50" w:rsidP="002F4A50">
      <w:pPr>
        <w:pStyle w:val="Affiliation"/>
        <w:ind w:left="720" w:hanging="360"/>
        <w:rPr>
          <w:rFonts w:asciiTheme="majorBidi" w:hAnsiTheme="majorBidi" w:cstheme="majorBidi"/>
          <w:szCs w:val="20"/>
        </w:rPr>
      </w:pPr>
      <w:r w:rsidRPr="00120E69">
        <w:rPr>
          <w:rFonts w:asciiTheme="majorBidi" w:hAnsiTheme="majorBidi" w:cstheme="majorBidi"/>
          <w:szCs w:val="20"/>
        </w:rPr>
        <w:t>[</w:t>
      </w:r>
      <w:r>
        <w:rPr>
          <w:rFonts w:asciiTheme="majorBidi" w:hAnsiTheme="majorBidi" w:cstheme="majorBidi"/>
          <w:szCs w:val="20"/>
        </w:rPr>
        <w:t>10</w:t>
      </w:r>
      <w:r w:rsidRPr="00120E69">
        <w:rPr>
          <w:rFonts w:asciiTheme="majorBidi" w:hAnsiTheme="majorBidi" w:cstheme="majorBidi"/>
          <w:szCs w:val="20"/>
        </w:rPr>
        <w:t xml:space="preserve">] </w:t>
      </w:r>
      <w:r>
        <w:rPr>
          <w:rFonts w:asciiTheme="majorBidi" w:hAnsiTheme="majorBidi" w:cstheme="majorBidi"/>
          <w:szCs w:val="20"/>
        </w:rPr>
        <w:t xml:space="preserve">P. </w:t>
      </w:r>
      <w:proofErr w:type="spellStart"/>
      <w:r w:rsidRPr="002C1DF1">
        <w:rPr>
          <w:rFonts w:asciiTheme="majorBidi" w:hAnsiTheme="majorBidi" w:cstheme="majorBidi"/>
          <w:szCs w:val="20"/>
        </w:rPr>
        <w:t>Bruun</w:t>
      </w:r>
      <w:proofErr w:type="spellEnd"/>
      <w:r>
        <w:rPr>
          <w:rFonts w:asciiTheme="majorBidi" w:hAnsiTheme="majorBidi" w:cstheme="majorBidi"/>
          <w:szCs w:val="20"/>
        </w:rPr>
        <w:t>, “</w:t>
      </w:r>
      <w:r w:rsidRPr="002C1DF1">
        <w:rPr>
          <w:rFonts w:asciiTheme="majorBidi" w:hAnsiTheme="majorBidi" w:cstheme="majorBidi"/>
          <w:szCs w:val="20"/>
        </w:rPr>
        <w:t>Sea level rise as a cause of shore erosion</w:t>
      </w:r>
      <w:r>
        <w:rPr>
          <w:rFonts w:asciiTheme="majorBidi" w:hAnsiTheme="majorBidi" w:cstheme="majorBidi"/>
          <w:szCs w:val="20"/>
        </w:rPr>
        <w:t>”</w:t>
      </w:r>
      <w:r w:rsidRPr="002C1DF1">
        <w:rPr>
          <w:rFonts w:asciiTheme="majorBidi" w:hAnsiTheme="majorBidi" w:cstheme="majorBidi"/>
          <w:szCs w:val="20"/>
        </w:rPr>
        <w:t xml:space="preserve">. J. </w:t>
      </w:r>
      <w:proofErr w:type="spellStart"/>
      <w:r w:rsidRPr="002C1DF1">
        <w:rPr>
          <w:rFonts w:asciiTheme="majorBidi" w:hAnsiTheme="majorBidi" w:cstheme="majorBidi"/>
          <w:szCs w:val="20"/>
        </w:rPr>
        <w:t>Waterw</w:t>
      </w:r>
      <w:proofErr w:type="spellEnd"/>
      <w:r w:rsidRPr="002C1DF1">
        <w:rPr>
          <w:rFonts w:asciiTheme="majorBidi" w:hAnsiTheme="majorBidi" w:cstheme="majorBidi"/>
          <w:szCs w:val="20"/>
        </w:rPr>
        <w:t xml:space="preserve">. </w:t>
      </w:r>
      <w:proofErr w:type="spellStart"/>
      <w:r w:rsidRPr="002C1DF1">
        <w:rPr>
          <w:rFonts w:asciiTheme="majorBidi" w:hAnsiTheme="majorBidi" w:cstheme="majorBidi"/>
          <w:szCs w:val="20"/>
        </w:rPr>
        <w:t>Harb</w:t>
      </w:r>
      <w:proofErr w:type="spellEnd"/>
      <w:r w:rsidRPr="002C1DF1">
        <w:rPr>
          <w:rFonts w:asciiTheme="majorBidi" w:hAnsiTheme="majorBidi" w:cstheme="majorBidi"/>
          <w:szCs w:val="20"/>
        </w:rPr>
        <w:t xml:space="preserve">. Div. 88, </w:t>
      </w:r>
      <w:r>
        <w:rPr>
          <w:rFonts w:asciiTheme="majorBidi" w:hAnsiTheme="majorBidi" w:cstheme="majorBidi"/>
          <w:szCs w:val="20"/>
        </w:rPr>
        <w:t xml:space="preserve">pp. </w:t>
      </w:r>
      <w:r w:rsidRPr="002C1DF1">
        <w:rPr>
          <w:rFonts w:asciiTheme="majorBidi" w:hAnsiTheme="majorBidi" w:cstheme="majorBidi"/>
          <w:szCs w:val="20"/>
        </w:rPr>
        <w:t>117–130</w:t>
      </w:r>
      <w:r>
        <w:rPr>
          <w:rFonts w:asciiTheme="majorBidi" w:hAnsiTheme="majorBidi" w:cstheme="majorBidi"/>
          <w:szCs w:val="20"/>
        </w:rPr>
        <w:t xml:space="preserve">, </w:t>
      </w:r>
      <w:r w:rsidRPr="002C1DF1">
        <w:rPr>
          <w:rFonts w:asciiTheme="majorBidi" w:hAnsiTheme="majorBidi" w:cstheme="majorBidi"/>
          <w:szCs w:val="20"/>
        </w:rPr>
        <w:t>1962.</w:t>
      </w:r>
    </w:p>
    <w:p w14:paraId="7D5B5777" w14:textId="77777777" w:rsidR="002F4A50" w:rsidRPr="00120E69" w:rsidRDefault="002F4A50" w:rsidP="002F4A50">
      <w:pPr>
        <w:pStyle w:val="Affiliation"/>
        <w:ind w:left="720" w:hanging="360"/>
        <w:rPr>
          <w:rFonts w:asciiTheme="majorBidi" w:hAnsiTheme="majorBidi" w:cstheme="majorBidi"/>
          <w:szCs w:val="20"/>
        </w:rPr>
      </w:pPr>
      <w:r w:rsidRPr="00120E69">
        <w:rPr>
          <w:rFonts w:asciiTheme="majorBidi" w:hAnsiTheme="majorBidi" w:cstheme="majorBidi"/>
          <w:szCs w:val="20"/>
        </w:rPr>
        <w:t>[</w:t>
      </w:r>
      <w:r>
        <w:rPr>
          <w:rFonts w:asciiTheme="majorBidi" w:hAnsiTheme="majorBidi" w:cstheme="majorBidi"/>
          <w:szCs w:val="20"/>
        </w:rPr>
        <w:t>11</w:t>
      </w:r>
      <w:r w:rsidRPr="00120E69">
        <w:rPr>
          <w:rFonts w:asciiTheme="majorBidi" w:hAnsiTheme="majorBidi" w:cstheme="majorBidi"/>
          <w:szCs w:val="20"/>
        </w:rPr>
        <w:t xml:space="preserve">] E.R. </w:t>
      </w:r>
      <w:proofErr w:type="spellStart"/>
      <w:r w:rsidRPr="00120E69">
        <w:rPr>
          <w:rFonts w:asciiTheme="majorBidi" w:hAnsiTheme="majorBidi" w:cstheme="majorBidi"/>
          <w:szCs w:val="20"/>
        </w:rPr>
        <w:t>Thieler</w:t>
      </w:r>
      <w:proofErr w:type="spellEnd"/>
      <w:r w:rsidRPr="00120E69">
        <w:rPr>
          <w:rFonts w:asciiTheme="majorBidi" w:hAnsiTheme="majorBidi" w:cstheme="majorBidi"/>
          <w:szCs w:val="20"/>
        </w:rPr>
        <w:t xml:space="preserve">, W.W. </w:t>
      </w:r>
      <w:proofErr w:type="spellStart"/>
      <w:r w:rsidRPr="00120E69">
        <w:rPr>
          <w:rFonts w:asciiTheme="majorBidi" w:hAnsiTheme="majorBidi" w:cstheme="majorBidi"/>
          <w:szCs w:val="20"/>
        </w:rPr>
        <w:t>Danfortht</w:t>
      </w:r>
      <w:proofErr w:type="spellEnd"/>
      <w:r w:rsidRPr="00120E69">
        <w:rPr>
          <w:rFonts w:asciiTheme="majorBidi" w:hAnsiTheme="majorBidi" w:cstheme="majorBidi"/>
          <w:szCs w:val="20"/>
        </w:rPr>
        <w:t>, “Historical Shoreline Mapping (II): Application of the Digital Shoreline Mapping and Analysis Systems (DSMS/DSAS) to Shoreline Change Mapping in Puerto Rico,” Journal of Coastal Research 10, vol.3, pp. 600– 620, Summer 1994a.</w:t>
      </w:r>
    </w:p>
    <w:p w14:paraId="343772FB" w14:textId="7C48D7F3" w:rsidR="002F4A50" w:rsidRDefault="002F4A50" w:rsidP="002F4A50">
      <w:pPr>
        <w:pStyle w:val="Affiliation"/>
        <w:ind w:left="720" w:hanging="360"/>
        <w:rPr>
          <w:rFonts w:asciiTheme="majorBidi" w:hAnsiTheme="majorBidi" w:cstheme="majorBidi"/>
          <w:szCs w:val="20"/>
        </w:rPr>
      </w:pPr>
      <w:r w:rsidRPr="00120E69">
        <w:rPr>
          <w:rFonts w:asciiTheme="majorBidi" w:hAnsiTheme="majorBidi" w:cstheme="majorBidi"/>
          <w:szCs w:val="20"/>
        </w:rPr>
        <w:t>[</w:t>
      </w:r>
      <w:r>
        <w:rPr>
          <w:rFonts w:asciiTheme="majorBidi" w:hAnsiTheme="majorBidi" w:cstheme="majorBidi"/>
          <w:szCs w:val="20"/>
        </w:rPr>
        <w:t>12</w:t>
      </w:r>
      <w:r w:rsidRPr="00120E69">
        <w:rPr>
          <w:rFonts w:asciiTheme="majorBidi" w:hAnsiTheme="majorBidi" w:cstheme="majorBidi"/>
          <w:szCs w:val="20"/>
        </w:rPr>
        <w:t>] D.M. Bush, R. Young, “Coastal Features and Processes,” in: Geological Monitoring, edited by: R. Young, and L. Norby, Geological Society of America, Colorado, pp. 47–67, 2009.</w:t>
      </w:r>
    </w:p>
    <w:p w14:paraId="16E88F5D" w14:textId="11E3CAE3" w:rsidR="00405B66" w:rsidRDefault="00405B66" w:rsidP="00405B66">
      <w:pPr>
        <w:pStyle w:val="Affiliation"/>
        <w:ind w:left="720" w:hanging="360"/>
        <w:jc w:val="left"/>
        <w:rPr>
          <w:rFonts w:asciiTheme="majorBidi" w:hAnsiTheme="majorBidi" w:cstheme="majorBidi"/>
          <w:szCs w:val="20"/>
        </w:rPr>
      </w:pPr>
      <w:r w:rsidRPr="00120E69">
        <w:rPr>
          <w:rFonts w:asciiTheme="majorBidi" w:hAnsiTheme="majorBidi" w:cstheme="majorBidi"/>
          <w:szCs w:val="20"/>
        </w:rPr>
        <w:t>[</w:t>
      </w:r>
      <w:r>
        <w:rPr>
          <w:rFonts w:asciiTheme="majorBidi" w:hAnsiTheme="majorBidi" w:cstheme="majorBidi"/>
          <w:szCs w:val="20"/>
        </w:rPr>
        <w:t>13</w:t>
      </w:r>
      <w:r w:rsidRPr="00120E69">
        <w:rPr>
          <w:rFonts w:asciiTheme="majorBidi" w:hAnsiTheme="majorBidi" w:cstheme="majorBidi"/>
          <w:szCs w:val="20"/>
        </w:rPr>
        <w:t xml:space="preserve">] </w:t>
      </w:r>
      <w:r w:rsidRPr="007D7DC8">
        <w:rPr>
          <w:rFonts w:asciiTheme="majorBidi" w:hAnsiTheme="majorBidi" w:cstheme="majorBidi"/>
          <w:szCs w:val="20"/>
        </w:rPr>
        <w:t xml:space="preserve">NOAA </w:t>
      </w:r>
      <w:proofErr w:type="spellStart"/>
      <w:r w:rsidRPr="007D7DC8">
        <w:rPr>
          <w:rFonts w:asciiTheme="majorBidi" w:hAnsiTheme="majorBidi" w:cstheme="majorBidi"/>
          <w:szCs w:val="20"/>
        </w:rPr>
        <w:t>Center</w:t>
      </w:r>
      <w:proofErr w:type="spellEnd"/>
      <w:r w:rsidRPr="007D7DC8">
        <w:rPr>
          <w:rFonts w:asciiTheme="majorBidi" w:hAnsiTheme="majorBidi" w:cstheme="majorBidi"/>
          <w:szCs w:val="20"/>
        </w:rPr>
        <w:t xml:space="preserve"> for Operational Oceanographic Products and Services. (n.d.). </w:t>
      </w:r>
      <w:r>
        <w:rPr>
          <w:rFonts w:asciiTheme="majorBidi" w:hAnsiTheme="majorBidi" w:cstheme="majorBidi"/>
          <w:szCs w:val="20"/>
        </w:rPr>
        <w:t>“</w:t>
      </w:r>
      <w:r w:rsidRPr="007D7DC8">
        <w:rPr>
          <w:rFonts w:asciiTheme="majorBidi" w:hAnsiTheme="majorBidi" w:cstheme="majorBidi"/>
          <w:szCs w:val="20"/>
        </w:rPr>
        <w:t>Relative Sea Level Trend</w:t>
      </w:r>
      <w:r>
        <w:rPr>
          <w:rFonts w:asciiTheme="majorBidi" w:hAnsiTheme="majorBidi" w:cstheme="majorBidi"/>
          <w:szCs w:val="20"/>
        </w:rPr>
        <w:t xml:space="preserve"> </w:t>
      </w:r>
      <w:r w:rsidRPr="007D7DC8">
        <w:rPr>
          <w:rFonts w:asciiTheme="majorBidi" w:hAnsiTheme="majorBidi" w:cstheme="majorBidi"/>
          <w:szCs w:val="20"/>
        </w:rPr>
        <w:t>San Diego</w:t>
      </w:r>
      <w:r>
        <w:rPr>
          <w:rFonts w:asciiTheme="majorBidi" w:hAnsiTheme="majorBidi" w:cstheme="majorBidi"/>
          <w:szCs w:val="20"/>
        </w:rPr>
        <w:t>”</w:t>
      </w:r>
      <w:r w:rsidRPr="007D7DC8">
        <w:rPr>
          <w:rFonts w:asciiTheme="majorBidi" w:hAnsiTheme="majorBidi" w:cstheme="majorBidi"/>
          <w:szCs w:val="20"/>
        </w:rPr>
        <w:t>, California.</w:t>
      </w:r>
    </w:p>
    <w:p w14:paraId="72D0A791" w14:textId="77777777" w:rsidR="00405B66" w:rsidRDefault="00405B66" w:rsidP="00405B66">
      <w:pPr>
        <w:pStyle w:val="Affiliation"/>
        <w:ind w:left="720" w:hanging="90"/>
        <w:jc w:val="left"/>
        <w:rPr>
          <w:rFonts w:asciiTheme="majorBidi" w:hAnsiTheme="majorBidi" w:cstheme="majorBidi"/>
          <w:szCs w:val="20"/>
        </w:rPr>
      </w:pPr>
      <w:r w:rsidRPr="007D7DC8">
        <w:rPr>
          <w:rFonts w:asciiTheme="majorBidi" w:hAnsiTheme="majorBidi" w:cstheme="majorBidi"/>
          <w:szCs w:val="20"/>
        </w:rPr>
        <w:t xml:space="preserve"> [online:</w:t>
      </w:r>
      <w:r>
        <w:rPr>
          <w:rFonts w:asciiTheme="majorBidi" w:hAnsiTheme="majorBidi" w:cstheme="majorBidi"/>
          <w:szCs w:val="20"/>
        </w:rPr>
        <w:t xml:space="preserve"> </w:t>
      </w:r>
      <w:r w:rsidRPr="007D7DC8">
        <w:rPr>
          <w:rFonts w:asciiTheme="majorBidi" w:hAnsiTheme="majorBidi" w:cstheme="majorBidi"/>
          <w:szCs w:val="20"/>
        </w:rPr>
        <w:t>https://tidesandcurrents.noaa.gov/sltrends/sltrends_station.shtml?id=9410170], 2020.</w:t>
      </w:r>
    </w:p>
    <w:p w14:paraId="49B95C23" w14:textId="5B150447" w:rsidR="00405B66" w:rsidRDefault="00405B66" w:rsidP="00405B66">
      <w:pPr>
        <w:pStyle w:val="Affiliation"/>
        <w:ind w:left="720" w:hanging="360"/>
        <w:rPr>
          <w:rFonts w:asciiTheme="majorBidi" w:hAnsiTheme="majorBidi" w:cstheme="majorBidi"/>
          <w:szCs w:val="20"/>
        </w:rPr>
      </w:pPr>
      <w:r w:rsidRPr="00120E69">
        <w:rPr>
          <w:rFonts w:asciiTheme="majorBidi" w:hAnsiTheme="majorBidi" w:cstheme="majorBidi"/>
          <w:szCs w:val="20"/>
        </w:rPr>
        <w:t>[</w:t>
      </w:r>
      <w:r>
        <w:rPr>
          <w:rFonts w:asciiTheme="majorBidi" w:hAnsiTheme="majorBidi" w:cstheme="majorBidi"/>
          <w:szCs w:val="20"/>
        </w:rPr>
        <w:t>14</w:t>
      </w:r>
      <w:r w:rsidRPr="00120E69">
        <w:rPr>
          <w:rFonts w:asciiTheme="majorBidi" w:hAnsiTheme="majorBidi" w:cstheme="majorBidi"/>
          <w:szCs w:val="20"/>
        </w:rPr>
        <w:t xml:space="preserve">] </w:t>
      </w:r>
      <w:r>
        <w:rPr>
          <w:rFonts w:asciiTheme="majorBidi" w:hAnsiTheme="majorBidi" w:cstheme="majorBidi"/>
          <w:szCs w:val="20"/>
        </w:rPr>
        <w:t xml:space="preserve">P.A. </w:t>
      </w:r>
      <w:proofErr w:type="spellStart"/>
      <w:r w:rsidRPr="00120E69">
        <w:rPr>
          <w:rFonts w:asciiTheme="majorBidi" w:hAnsiTheme="majorBidi" w:cstheme="majorBidi"/>
          <w:szCs w:val="20"/>
        </w:rPr>
        <w:t>Pirazzoli</w:t>
      </w:r>
      <w:proofErr w:type="spellEnd"/>
      <w:r w:rsidRPr="00120E69">
        <w:rPr>
          <w:rFonts w:asciiTheme="majorBidi" w:hAnsiTheme="majorBidi" w:cstheme="majorBidi"/>
          <w:szCs w:val="20"/>
        </w:rPr>
        <w:t>,</w:t>
      </w:r>
      <w:r>
        <w:rPr>
          <w:rFonts w:asciiTheme="majorBidi" w:hAnsiTheme="majorBidi" w:cstheme="majorBidi"/>
          <w:szCs w:val="20"/>
        </w:rPr>
        <w:t xml:space="preserve"> </w:t>
      </w:r>
      <w:r w:rsidRPr="00120E69">
        <w:rPr>
          <w:rFonts w:asciiTheme="majorBidi" w:hAnsiTheme="majorBidi" w:cstheme="majorBidi"/>
          <w:szCs w:val="20"/>
        </w:rPr>
        <w:t>Secular trends of relative sea level (RSL) changes indicated by tide-gauge records</w:t>
      </w:r>
      <w:r>
        <w:rPr>
          <w:rFonts w:asciiTheme="majorBidi" w:hAnsiTheme="majorBidi" w:cstheme="majorBidi"/>
          <w:szCs w:val="20"/>
        </w:rPr>
        <w:t xml:space="preserve">”. </w:t>
      </w:r>
      <w:r w:rsidRPr="00120E69">
        <w:rPr>
          <w:rFonts w:asciiTheme="majorBidi" w:hAnsiTheme="majorBidi" w:cstheme="majorBidi"/>
          <w:szCs w:val="20"/>
        </w:rPr>
        <w:t xml:space="preserve">Journal of Coastal Research 1, </w:t>
      </w:r>
      <w:r>
        <w:rPr>
          <w:rFonts w:asciiTheme="majorBidi" w:hAnsiTheme="majorBidi" w:cstheme="majorBidi"/>
          <w:szCs w:val="20"/>
        </w:rPr>
        <w:t xml:space="preserve">pp. </w:t>
      </w:r>
      <w:r w:rsidRPr="00120E69">
        <w:rPr>
          <w:rFonts w:asciiTheme="majorBidi" w:hAnsiTheme="majorBidi" w:cstheme="majorBidi"/>
          <w:szCs w:val="20"/>
        </w:rPr>
        <w:t>1-26, 1986.</w:t>
      </w:r>
    </w:p>
    <w:p w14:paraId="6849D71D" w14:textId="305D24CC" w:rsidR="00405B66" w:rsidRDefault="00405B66" w:rsidP="00405B66">
      <w:pPr>
        <w:pStyle w:val="Affiliation"/>
        <w:ind w:left="720" w:hanging="360"/>
        <w:rPr>
          <w:rFonts w:asciiTheme="majorBidi" w:hAnsiTheme="majorBidi" w:cstheme="majorBidi"/>
          <w:szCs w:val="20"/>
        </w:rPr>
      </w:pPr>
      <w:r w:rsidRPr="00120E69">
        <w:rPr>
          <w:rFonts w:asciiTheme="majorBidi" w:hAnsiTheme="majorBidi" w:cstheme="majorBidi"/>
          <w:szCs w:val="20"/>
        </w:rPr>
        <w:t>[</w:t>
      </w:r>
      <w:r>
        <w:rPr>
          <w:rFonts w:asciiTheme="majorBidi" w:hAnsiTheme="majorBidi" w:cstheme="majorBidi"/>
          <w:szCs w:val="20"/>
        </w:rPr>
        <w:t>15</w:t>
      </w:r>
      <w:r w:rsidRPr="00120E69">
        <w:rPr>
          <w:rFonts w:asciiTheme="majorBidi" w:hAnsiTheme="majorBidi" w:cstheme="majorBidi"/>
          <w:szCs w:val="20"/>
        </w:rPr>
        <w:t>]</w:t>
      </w:r>
      <w:r>
        <w:rPr>
          <w:rFonts w:asciiTheme="majorBidi" w:hAnsiTheme="majorBidi" w:cstheme="majorBidi"/>
          <w:szCs w:val="20"/>
        </w:rPr>
        <w:t xml:space="preserve"> F. </w:t>
      </w:r>
      <w:r w:rsidRPr="0092635D">
        <w:rPr>
          <w:rFonts w:asciiTheme="majorBidi" w:hAnsiTheme="majorBidi" w:cstheme="majorBidi"/>
          <w:szCs w:val="20"/>
        </w:rPr>
        <w:t xml:space="preserve">De </w:t>
      </w:r>
      <w:proofErr w:type="spellStart"/>
      <w:r w:rsidRPr="0092635D">
        <w:rPr>
          <w:rFonts w:asciiTheme="majorBidi" w:hAnsiTheme="majorBidi" w:cstheme="majorBidi"/>
          <w:szCs w:val="20"/>
        </w:rPr>
        <w:t>Biasio</w:t>
      </w:r>
      <w:proofErr w:type="spellEnd"/>
      <w:r w:rsidRPr="0092635D">
        <w:rPr>
          <w:rFonts w:asciiTheme="majorBidi" w:hAnsiTheme="majorBidi" w:cstheme="majorBidi"/>
          <w:szCs w:val="20"/>
        </w:rPr>
        <w:t xml:space="preserve">, </w:t>
      </w:r>
      <w:r>
        <w:rPr>
          <w:rFonts w:asciiTheme="majorBidi" w:hAnsiTheme="majorBidi" w:cstheme="majorBidi"/>
          <w:szCs w:val="20"/>
        </w:rPr>
        <w:t>B.</w:t>
      </w:r>
      <w:r w:rsidRPr="0092635D">
        <w:rPr>
          <w:rFonts w:asciiTheme="majorBidi" w:hAnsiTheme="majorBidi" w:cstheme="majorBidi"/>
          <w:szCs w:val="20"/>
        </w:rPr>
        <w:t xml:space="preserve"> Giorgio</w:t>
      </w:r>
      <w:r>
        <w:rPr>
          <w:rFonts w:asciiTheme="majorBidi" w:hAnsiTheme="majorBidi" w:cstheme="majorBidi"/>
          <w:szCs w:val="20"/>
        </w:rPr>
        <w:t xml:space="preserve">, V. </w:t>
      </w:r>
      <w:r w:rsidRPr="0092635D">
        <w:rPr>
          <w:rFonts w:asciiTheme="majorBidi" w:hAnsiTheme="majorBidi" w:cstheme="majorBidi"/>
          <w:szCs w:val="20"/>
        </w:rPr>
        <w:t>Stefano</w:t>
      </w:r>
      <w:r>
        <w:rPr>
          <w:rFonts w:asciiTheme="majorBidi" w:hAnsiTheme="majorBidi" w:cstheme="majorBidi"/>
          <w:szCs w:val="20"/>
        </w:rPr>
        <w:t>, “</w:t>
      </w:r>
      <w:r w:rsidRPr="0092635D">
        <w:rPr>
          <w:rFonts w:asciiTheme="majorBidi" w:hAnsiTheme="majorBidi" w:cstheme="majorBidi"/>
          <w:szCs w:val="20"/>
        </w:rPr>
        <w:t xml:space="preserve">Revisiting Vertical Land Motion and Sea Level Trends in the </w:t>
      </w:r>
      <w:proofErr w:type="spellStart"/>
      <w:r w:rsidRPr="0092635D">
        <w:rPr>
          <w:rFonts w:asciiTheme="majorBidi" w:hAnsiTheme="majorBidi" w:cstheme="majorBidi"/>
          <w:szCs w:val="20"/>
        </w:rPr>
        <w:t>Northeastern</w:t>
      </w:r>
      <w:proofErr w:type="spellEnd"/>
      <w:r w:rsidRPr="0092635D">
        <w:rPr>
          <w:rFonts w:asciiTheme="majorBidi" w:hAnsiTheme="majorBidi" w:cstheme="majorBidi"/>
          <w:szCs w:val="20"/>
        </w:rPr>
        <w:t xml:space="preserve"> Adriatic Sea Using Satellite Altimetry and Tide Gauge Data</w:t>
      </w:r>
      <w:r>
        <w:rPr>
          <w:rFonts w:asciiTheme="majorBidi" w:hAnsiTheme="majorBidi" w:cstheme="majorBidi"/>
          <w:szCs w:val="20"/>
        </w:rPr>
        <w:t>”.</w:t>
      </w:r>
      <w:r w:rsidRPr="0092635D">
        <w:rPr>
          <w:rFonts w:asciiTheme="majorBidi" w:hAnsiTheme="majorBidi" w:cstheme="majorBidi"/>
          <w:szCs w:val="20"/>
        </w:rPr>
        <w:t xml:space="preserve"> Journal of Marine Science and Engineering 8, no. 11: 949.</w:t>
      </w:r>
      <w:r>
        <w:rPr>
          <w:rFonts w:asciiTheme="majorBidi" w:hAnsiTheme="majorBidi" w:cstheme="majorBidi"/>
          <w:szCs w:val="20"/>
        </w:rPr>
        <w:t xml:space="preserve"> 2020.</w:t>
      </w:r>
    </w:p>
    <w:p w14:paraId="768BB72D" w14:textId="608731FA" w:rsidR="002F4A50" w:rsidRDefault="002F4A50" w:rsidP="002F4A50">
      <w:pPr>
        <w:pStyle w:val="Affiliation"/>
        <w:ind w:left="720" w:hanging="360"/>
        <w:rPr>
          <w:rFonts w:asciiTheme="majorBidi" w:hAnsiTheme="majorBidi" w:cstheme="majorBidi"/>
          <w:szCs w:val="20"/>
        </w:rPr>
      </w:pPr>
      <w:r w:rsidRPr="00120E69">
        <w:rPr>
          <w:rFonts w:asciiTheme="majorBidi" w:hAnsiTheme="majorBidi" w:cstheme="majorBidi"/>
          <w:szCs w:val="20"/>
        </w:rPr>
        <w:t>[</w:t>
      </w:r>
      <w:r>
        <w:rPr>
          <w:rFonts w:asciiTheme="majorBidi" w:hAnsiTheme="majorBidi" w:cstheme="majorBidi"/>
          <w:szCs w:val="20"/>
        </w:rPr>
        <w:t>1</w:t>
      </w:r>
      <w:r w:rsidR="00405B66">
        <w:rPr>
          <w:rFonts w:asciiTheme="majorBidi" w:hAnsiTheme="majorBidi" w:cstheme="majorBidi"/>
          <w:szCs w:val="20"/>
        </w:rPr>
        <w:t>6</w:t>
      </w:r>
      <w:r w:rsidRPr="00120E69">
        <w:rPr>
          <w:rFonts w:asciiTheme="majorBidi" w:hAnsiTheme="majorBidi" w:cstheme="majorBidi"/>
          <w:szCs w:val="20"/>
        </w:rPr>
        <w:t>]</w:t>
      </w:r>
      <w:r>
        <w:rPr>
          <w:rFonts w:asciiTheme="majorBidi" w:hAnsiTheme="majorBidi" w:cstheme="majorBidi"/>
          <w:szCs w:val="20"/>
        </w:rPr>
        <w:t xml:space="preserve"> J. </w:t>
      </w:r>
      <w:proofErr w:type="spellStart"/>
      <w:r w:rsidRPr="000727D9">
        <w:rPr>
          <w:rFonts w:asciiTheme="majorBidi" w:hAnsiTheme="majorBidi" w:cstheme="majorBidi"/>
          <w:szCs w:val="20"/>
        </w:rPr>
        <w:t>Hinkel</w:t>
      </w:r>
      <w:proofErr w:type="spellEnd"/>
      <w:r w:rsidRPr="000727D9">
        <w:rPr>
          <w:rFonts w:asciiTheme="majorBidi" w:hAnsiTheme="majorBidi" w:cstheme="majorBidi"/>
          <w:szCs w:val="20"/>
        </w:rPr>
        <w:t xml:space="preserve">, </w:t>
      </w:r>
      <w:r>
        <w:rPr>
          <w:rFonts w:asciiTheme="majorBidi" w:hAnsiTheme="majorBidi" w:cstheme="majorBidi"/>
          <w:szCs w:val="20"/>
        </w:rPr>
        <w:t xml:space="preserve">R.J. </w:t>
      </w:r>
      <w:r w:rsidRPr="000727D9">
        <w:rPr>
          <w:rFonts w:asciiTheme="majorBidi" w:hAnsiTheme="majorBidi" w:cstheme="majorBidi"/>
          <w:szCs w:val="20"/>
        </w:rPr>
        <w:t xml:space="preserve">Nicholls, </w:t>
      </w:r>
      <w:r>
        <w:rPr>
          <w:rFonts w:asciiTheme="majorBidi" w:hAnsiTheme="majorBidi" w:cstheme="majorBidi"/>
          <w:szCs w:val="20"/>
        </w:rPr>
        <w:t>R.S.</w:t>
      </w:r>
      <w:r w:rsidRPr="000727D9">
        <w:rPr>
          <w:rFonts w:asciiTheme="majorBidi" w:hAnsiTheme="majorBidi" w:cstheme="majorBidi"/>
          <w:szCs w:val="20"/>
        </w:rPr>
        <w:t xml:space="preserve"> Tol, </w:t>
      </w:r>
      <w:r>
        <w:rPr>
          <w:rFonts w:asciiTheme="majorBidi" w:hAnsiTheme="majorBidi" w:cstheme="majorBidi"/>
          <w:szCs w:val="20"/>
        </w:rPr>
        <w:t>Z.B</w:t>
      </w:r>
      <w:r w:rsidRPr="000727D9">
        <w:rPr>
          <w:rFonts w:asciiTheme="majorBidi" w:hAnsiTheme="majorBidi" w:cstheme="majorBidi"/>
          <w:szCs w:val="20"/>
        </w:rPr>
        <w:t xml:space="preserve">. Wang, </w:t>
      </w:r>
      <w:r>
        <w:rPr>
          <w:rFonts w:asciiTheme="majorBidi" w:hAnsiTheme="majorBidi" w:cstheme="majorBidi"/>
          <w:szCs w:val="20"/>
        </w:rPr>
        <w:t>J.M</w:t>
      </w:r>
      <w:r w:rsidRPr="000727D9">
        <w:rPr>
          <w:rFonts w:asciiTheme="majorBidi" w:hAnsiTheme="majorBidi" w:cstheme="majorBidi"/>
          <w:szCs w:val="20"/>
        </w:rPr>
        <w:t xml:space="preserve">. et al., </w:t>
      </w:r>
      <w:r>
        <w:rPr>
          <w:rFonts w:asciiTheme="majorBidi" w:hAnsiTheme="majorBidi" w:cstheme="majorBidi"/>
          <w:szCs w:val="20"/>
        </w:rPr>
        <w:t>“</w:t>
      </w:r>
      <w:r w:rsidRPr="000727D9">
        <w:rPr>
          <w:rFonts w:asciiTheme="majorBidi" w:hAnsiTheme="majorBidi" w:cstheme="majorBidi"/>
          <w:szCs w:val="20"/>
        </w:rPr>
        <w:t>A global analysis of erosion of sandy beaches and sea</w:t>
      </w:r>
      <w:r>
        <w:rPr>
          <w:rFonts w:asciiTheme="majorBidi" w:hAnsiTheme="majorBidi" w:cstheme="majorBidi"/>
          <w:szCs w:val="20"/>
        </w:rPr>
        <w:t xml:space="preserve"> </w:t>
      </w:r>
      <w:r w:rsidRPr="000727D9">
        <w:rPr>
          <w:rFonts w:asciiTheme="majorBidi" w:hAnsiTheme="majorBidi" w:cstheme="majorBidi"/>
          <w:szCs w:val="20"/>
        </w:rPr>
        <w:t>level</w:t>
      </w:r>
      <w:r>
        <w:rPr>
          <w:rFonts w:asciiTheme="majorBidi" w:hAnsiTheme="majorBidi" w:cstheme="majorBidi"/>
          <w:szCs w:val="20"/>
        </w:rPr>
        <w:t xml:space="preserve"> </w:t>
      </w:r>
      <w:r w:rsidRPr="000727D9">
        <w:rPr>
          <w:rFonts w:asciiTheme="majorBidi" w:hAnsiTheme="majorBidi" w:cstheme="majorBidi"/>
          <w:szCs w:val="20"/>
        </w:rPr>
        <w:t>rise: an application of DIVA</w:t>
      </w:r>
      <w:r>
        <w:rPr>
          <w:rFonts w:asciiTheme="majorBidi" w:hAnsiTheme="majorBidi" w:cstheme="majorBidi"/>
          <w:szCs w:val="20"/>
        </w:rPr>
        <w:t>”</w:t>
      </w:r>
      <w:r w:rsidRPr="000727D9">
        <w:rPr>
          <w:rFonts w:asciiTheme="majorBidi" w:hAnsiTheme="majorBidi" w:cstheme="majorBidi"/>
          <w:szCs w:val="20"/>
        </w:rPr>
        <w:t xml:space="preserve">. Glob. Planet. Chang. 111, </w:t>
      </w:r>
      <w:r>
        <w:rPr>
          <w:rFonts w:asciiTheme="majorBidi" w:hAnsiTheme="majorBidi" w:cstheme="majorBidi"/>
          <w:szCs w:val="20"/>
        </w:rPr>
        <w:t xml:space="preserve">pp. </w:t>
      </w:r>
      <w:r w:rsidRPr="000727D9">
        <w:rPr>
          <w:rFonts w:asciiTheme="majorBidi" w:hAnsiTheme="majorBidi" w:cstheme="majorBidi"/>
          <w:szCs w:val="20"/>
        </w:rPr>
        <w:t>150–158</w:t>
      </w:r>
      <w:r>
        <w:rPr>
          <w:rFonts w:asciiTheme="majorBidi" w:hAnsiTheme="majorBidi" w:cstheme="majorBidi"/>
          <w:szCs w:val="20"/>
        </w:rPr>
        <w:t>, 2013).</w:t>
      </w:r>
    </w:p>
    <w:p w14:paraId="4EEAF17C" w14:textId="07941B29" w:rsidR="00405B66" w:rsidRDefault="002F4A50" w:rsidP="00405B66">
      <w:pPr>
        <w:pStyle w:val="Affiliation"/>
        <w:ind w:left="720" w:hanging="360"/>
        <w:rPr>
          <w:rFonts w:asciiTheme="majorBidi" w:hAnsiTheme="majorBidi" w:cstheme="majorBidi"/>
          <w:szCs w:val="20"/>
        </w:rPr>
      </w:pPr>
      <w:r w:rsidRPr="00120E69">
        <w:rPr>
          <w:rFonts w:asciiTheme="majorBidi" w:hAnsiTheme="majorBidi" w:cstheme="majorBidi"/>
          <w:szCs w:val="20"/>
        </w:rPr>
        <w:t>[</w:t>
      </w:r>
      <w:r>
        <w:rPr>
          <w:rFonts w:asciiTheme="majorBidi" w:hAnsiTheme="majorBidi" w:cstheme="majorBidi"/>
          <w:szCs w:val="20"/>
        </w:rPr>
        <w:t>1</w:t>
      </w:r>
      <w:r w:rsidR="00405B66">
        <w:rPr>
          <w:rFonts w:asciiTheme="majorBidi" w:hAnsiTheme="majorBidi" w:cstheme="majorBidi"/>
          <w:szCs w:val="20"/>
        </w:rPr>
        <w:t>7</w:t>
      </w:r>
      <w:r w:rsidRPr="00120E69">
        <w:rPr>
          <w:rFonts w:asciiTheme="majorBidi" w:hAnsiTheme="majorBidi" w:cstheme="majorBidi"/>
          <w:szCs w:val="20"/>
        </w:rPr>
        <w:t>]</w:t>
      </w:r>
      <w:r>
        <w:rPr>
          <w:rFonts w:asciiTheme="majorBidi" w:hAnsiTheme="majorBidi" w:cstheme="majorBidi"/>
          <w:szCs w:val="20"/>
        </w:rPr>
        <w:t xml:space="preserve"> P. </w:t>
      </w:r>
      <w:proofErr w:type="spellStart"/>
      <w:r w:rsidRPr="000727D9">
        <w:rPr>
          <w:rFonts w:asciiTheme="majorBidi" w:hAnsiTheme="majorBidi" w:cstheme="majorBidi"/>
          <w:szCs w:val="20"/>
        </w:rPr>
        <w:t>Athanasiou</w:t>
      </w:r>
      <w:proofErr w:type="spellEnd"/>
      <w:r w:rsidRPr="000727D9">
        <w:rPr>
          <w:rFonts w:asciiTheme="majorBidi" w:hAnsiTheme="majorBidi" w:cstheme="majorBidi"/>
          <w:szCs w:val="20"/>
        </w:rPr>
        <w:t xml:space="preserve">, </w:t>
      </w:r>
      <w:r>
        <w:rPr>
          <w:rFonts w:asciiTheme="majorBidi" w:hAnsiTheme="majorBidi" w:cstheme="majorBidi"/>
          <w:szCs w:val="20"/>
        </w:rPr>
        <w:t>A.</w:t>
      </w:r>
      <w:r w:rsidRPr="000727D9">
        <w:rPr>
          <w:rFonts w:asciiTheme="majorBidi" w:hAnsiTheme="majorBidi" w:cstheme="majorBidi"/>
          <w:szCs w:val="20"/>
        </w:rPr>
        <w:t xml:space="preserve"> van </w:t>
      </w:r>
      <w:proofErr w:type="spellStart"/>
      <w:r w:rsidRPr="000727D9">
        <w:rPr>
          <w:rFonts w:asciiTheme="majorBidi" w:hAnsiTheme="majorBidi" w:cstheme="majorBidi"/>
          <w:szCs w:val="20"/>
        </w:rPr>
        <w:t>Dongeren</w:t>
      </w:r>
      <w:proofErr w:type="spellEnd"/>
      <w:r w:rsidRPr="000727D9">
        <w:rPr>
          <w:rFonts w:asciiTheme="majorBidi" w:hAnsiTheme="majorBidi" w:cstheme="majorBidi"/>
          <w:szCs w:val="20"/>
        </w:rPr>
        <w:t>, A.</w:t>
      </w:r>
      <w:r>
        <w:rPr>
          <w:rFonts w:asciiTheme="majorBidi" w:hAnsiTheme="majorBidi" w:cstheme="majorBidi"/>
          <w:szCs w:val="20"/>
        </w:rPr>
        <w:t xml:space="preserve"> </w:t>
      </w:r>
      <w:proofErr w:type="spellStart"/>
      <w:r w:rsidRPr="000727D9">
        <w:rPr>
          <w:rFonts w:asciiTheme="majorBidi" w:hAnsiTheme="majorBidi" w:cstheme="majorBidi"/>
          <w:szCs w:val="20"/>
        </w:rPr>
        <w:t>Giardino</w:t>
      </w:r>
      <w:proofErr w:type="spellEnd"/>
      <w:r w:rsidRPr="000727D9">
        <w:rPr>
          <w:rFonts w:asciiTheme="majorBidi" w:hAnsiTheme="majorBidi" w:cstheme="majorBidi"/>
          <w:szCs w:val="20"/>
        </w:rPr>
        <w:t xml:space="preserve">, </w:t>
      </w:r>
      <w:r>
        <w:rPr>
          <w:rFonts w:asciiTheme="majorBidi" w:hAnsiTheme="majorBidi" w:cstheme="majorBidi"/>
          <w:szCs w:val="20"/>
        </w:rPr>
        <w:t>M</w:t>
      </w:r>
      <w:r w:rsidRPr="000727D9">
        <w:rPr>
          <w:rFonts w:asciiTheme="majorBidi" w:hAnsiTheme="majorBidi" w:cstheme="majorBidi"/>
          <w:szCs w:val="20"/>
        </w:rPr>
        <w:t xml:space="preserve">. </w:t>
      </w:r>
      <w:proofErr w:type="spellStart"/>
      <w:r w:rsidRPr="000727D9">
        <w:rPr>
          <w:rFonts w:asciiTheme="majorBidi" w:hAnsiTheme="majorBidi" w:cstheme="majorBidi"/>
          <w:szCs w:val="20"/>
        </w:rPr>
        <w:t>Vousdoukas</w:t>
      </w:r>
      <w:proofErr w:type="spellEnd"/>
      <w:r w:rsidRPr="000727D9">
        <w:rPr>
          <w:rFonts w:asciiTheme="majorBidi" w:hAnsiTheme="majorBidi" w:cstheme="majorBidi"/>
          <w:szCs w:val="20"/>
        </w:rPr>
        <w:t xml:space="preserve">, </w:t>
      </w:r>
      <w:r>
        <w:rPr>
          <w:rFonts w:asciiTheme="majorBidi" w:hAnsiTheme="majorBidi" w:cstheme="majorBidi"/>
          <w:szCs w:val="20"/>
        </w:rPr>
        <w:t>S</w:t>
      </w:r>
      <w:r w:rsidRPr="000727D9">
        <w:rPr>
          <w:rFonts w:asciiTheme="majorBidi" w:hAnsiTheme="majorBidi" w:cstheme="majorBidi"/>
          <w:szCs w:val="20"/>
        </w:rPr>
        <w:t xml:space="preserve">. Gaytan-Aguilar, </w:t>
      </w:r>
      <w:r>
        <w:rPr>
          <w:rFonts w:asciiTheme="majorBidi" w:hAnsiTheme="majorBidi" w:cstheme="majorBidi"/>
          <w:szCs w:val="20"/>
        </w:rPr>
        <w:t>R. et al, “</w:t>
      </w:r>
      <w:r w:rsidRPr="000727D9">
        <w:rPr>
          <w:rFonts w:asciiTheme="majorBidi" w:hAnsiTheme="majorBidi" w:cstheme="majorBidi"/>
          <w:szCs w:val="20"/>
        </w:rPr>
        <w:t>Global distribution of nearshore slopes with implications for coastal retreat</w:t>
      </w:r>
      <w:r>
        <w:rPr>
          <w:rFonts w:asciiTheme="majorBidi" w:hAnsiTheme="majorBidi" w:cstheme="majorBidi"/>
          <w:szCs w:val="20"/>
        </w:rPr>
        <w:t>”.</w:t>
      </w:r>
      <w:r w:rsidRPr="000727D9">
        <w:rPr>
          <w:rFonts w:asciiTheme="majorBidi" w:hAnsiTheme="majorBidi" w:cstheme="majorBidi"/>
          <w:szCs w:val="20"/>
        </w:rPr>
        <w:t xml:space="preserve"> Earth Syst. Sci. Data, 11, </w:t>
      </w:r>
      <w:r>
        <w:rPr>
          <w:rFonts w:asciiTheme="majorBidi" w:hAnsiTheme="majorBidi" w:cstheme="majorBidi"/>
          <w:szCs w:val="20"/>
        </w:rPr>
        <w:t xml:space="preserve">pp. </w:t>
      </w:r>
      <w:r w:rsidRPr="000727D9">
        <w:rPr>
          <w:rFonts w:asciiTheme="majorBidi" w:hAnsiTheme="majorBidi" w:cstheme="majorBidi"/>
          <w:szCs w:val="20"/>
        </w:rPr>
        <w:t>1515–1529</w:t>
      </w:r>
      <w:r>
        <w:rPr>
          <w:rFonts w:asciiTheme="majorBidi" w:hAnsiTheme="majorBidi" w:cstheme="majorBidi"/>
          <w:szCs w:val="20"/>
        </w:rPr>
        <w:t>, 2019.</w:t>
      </w:r>
    </w:p>
    <w:p w14:paraId="21DCAD25" w14:textId="500FFD3D" w:rsidR="002F4A50" w:rsidRDefault="002F4A50" w:rsidP="002F4A50">
      <w:pPr>
        <w:pStyle w:val="Affiliation"/>
        <w:ind w:left="720" w:hanging="360"/>
        <w:rPr>
          <w:rFonts w:asciiTheme="majorBidi" w:hAnsiTheme="majorBidi" w:cstheme="majorBidi"/>
          <w:szCs w:val="20"/>
        </w:rPr>
      </w:pPr>
      <w:r>
        <w:rPr>
          <w:rFonts w:asciiTheme="majorBidi" w:hAnsiTheme="majorBidi" w:cstheme="majorBidi"/>
          <w:szCs w:val="20"/>
        </w:rPr>
        <w:t>[</w:t>
      </w:r>
      <w:r w:rsidR="00405B66">
        <w:rPr>
          <w:rFonts w:asciiTheme="majorBidi" w:hAnsiTheme="majorBidi" w:cstheme="majorBidi"/>
          <w:szCs w:val="20"/>
        </w:rPr>
        <w:t>18</w:t>
      </w:r>
      <w:r w:rsidRPr="00120E69">
        <w:rPr>
          <w:rFonts w:asciiTheme="majorBidi" w:hAnsiTheme="majorBidi" w:cstheme="majorBidi"/>
          <w:szCs w:val="20"/>
        </w:rPr>
        <w:t xml:space="preserve">] S.K. </w:t>
      </w:r>
      <w:proofErr w:type="spellStart"/>
      <w:r w:rsidRPr="00120E69">
        <w:rPr>
          <w:rFonts w:asciiTheme="majorBidi" w:hAnsiTheme="majorBidi" w:cstheme="majorBidi"/>
          <w:szCs w:val="20"/>
        </w:rPr>
        <w:t>McFeeters</w:t>
      </w:r>
      <w:proofErr w:type="spellEnd"/>
      <w:r w:rsidRPr="00120E69">
        <w:rPr>
          <w:rFonts w:asciiTheme="majorBidi" w:hAnsiTheme="majorBidi" w:cstheme="majorBidi"/>
          <w:szCs w:val="20"/>
        </w:rPr>
        <w:t>, “The use of the Normalized Difference Water Index (NDWI) in the delineation of open water features,” Int. J. Remote Sens., vol. 17, pp.1425–1432, Jan. 1996.</w:t>
      </w:r>
    </w:p>
    <w:p w14:paraId="29EB29D4" w14:textId="07E931AA" w:rsidR="002F4A50" w:rsidRDefault="002F4A50" w:rsidP="002F4A50">
      <w:pPr>
        <w:pStyle w:val="Affiliation"/>
        <w:ind w:left="720" w:hanging="360"/>
        <w:rPr>
          <w:rFonts w:asciiTheme="majorBidi" w:hAnsiTheme="majorBidi" w:cstheme="majorBidi"/>
          <w:szCs w:val="20"/>
        </w:rPr>
      </w:pPr>
      <w:r>
        <w:rPr>
          <w:rFonts w:asciiTheme="majorBidi" w:hAnsiTheme="majorBidi" w:cstheme="majorBidi"/>
          <w:szCs w:val="20"/>
        </w:rPr>
        <w:t>[</w:t>
      </w:r>
      <w:r w:rsidR="00405B66">
        <w:rPr>
          <w:rFonts w:asciiTheme="majorBidi" w:hAnsiTheme="majorBidi" w:cstheme="majorBidi"/>
          <w:szCs w:val="20"/>
        </w:rPr>
        <w:t>19</w:t>
      </w:r>
      <w:r w:rsidRPr="00120E69">
        <w:rPr>
          <w:rFonts w:asciiTheme="majorBidi" w:hAnsiTheme="majorBidi" w:cstheme="majorBidi"/>
          <w:szCs w:val="20"/>
        </w:rPr>
        <w:t>]</w:t>
      </w:r>
      <w:r w:rsidRPr="00120E69">
        <w:rPr>
          <w:rFonts w:asciiTheme="majorBidi" w:hAnsiTheme="majorBidi" w:cstheme="majorBidi"/>
          <w:szCs w:val="20"/>
        </w:rPr>
        <w:tab/>
        <w:t>Newport Beach General Plan, https://www.newportbeachca.gov/government/departments/community-development/planning-division/general-plan-codes-and-regulations/general-plan, 2020.</w:t>
      </w:r>
    </w:p>
    <w:p w14:paraId="3DB06522" w14:textId="3F003F95" w:rsidR="002F4A50" w:rsidRDefault="002F4A50" w:rsidP="002F4A50">
      <w:pPr>
        <w:pStyle w:val="Affiliation"/>
        <w:ind w:left="720" w:hanging="360"/>
        <w:rPr>
          <w:rFonts w:asciiTheme="majorBidi" w:hAnsiTheme="majorBidi" w:cstheme="majorBidi"/>
          <w:szCs w:val="20"/>
        </w:rPr>
      </w:pPr>
      <w:r w:rsidRPr="00120E69">
        <w:rPr>
          <w:rFonts w:asciiTheme="majorBidi" w:hAnsiTheme="majorBidi" w:cstheme="majorBidi"/>
          <w:szCs w:val="20"/>
        </w:rPr>
        <w:t>[</w:t>
      </w:r>
      <w:r w:rsidR="00405B66">
        <w:rPr>
          <w:rFonts w:asciiTheme="majorBidi" w:hAnsiTheme="majorBidi" w:cstheme="majorBidi"/>
          <w:szCs w:val="20"/>
        </w:rPr>
        <w:t>20</w:t>
      </w:r>
      <w:r w:rsidRPr="00120E69">
        <w:rPr>
          <w:rFonts w:asciiTheme="majorBidi" w:hAnsiTheme="majorBidi" w:cstheme="majorBidi"/>
          <w:szCs w:val="20"/>
        </w:rPr>
        <w:t xml:space="preserve">] A. </w:t>
      </w:r>
      <w:proofErr w:type="spellStart"/>
      <w:r w:rsidRPr="00120E69">
        <w:rPr>
          <w:rFonts w:asciiTheme="majorBidi" w:hAnsiTheme="majorBidi" w:cstheme="majorBidi"/>
          <w:szCs w:val="20"/>
        </w:rPr>
        <w:t>Luijendijk</w:t>
      </w:r>
      <w:proofErr w:type="spellEnd"/>
      <w:r w:rsidRPr="00120E69">
        <w:rPr>
          <w:rFonts w:asciiTheme="majorBidi" w:hAnsiTheme="majorBidi" w:cstheme="majorBidi"/>
          <w:szCs w:val="20"/>
        </w:rPr>
        <w:t xml:space="preserve">, G. </w:t>
      </w:r>
      <w:proofErr w:type="spellStart"/>
      <w:r w:rsidRPr="00120E69">
        <w:rPr>
          <w:rFonts w:asciiTheme="majorBidi" w:hAnsiTheme="majorBidi" w:cstheme="majorBidi"/>
          <w:szCs w:val="20"/>
        </w:rPr>
        <w:t>Hagenaars</w:t>
      </w:r>
      <w:proofErr w:type="spellEnd"/>
      <w:r w:rsidRPr="00120E69">
        <w:rPr>
          <w:rFonts w:asciiTheme="majorBidi" w:hAnsiTheme="majorBidi" w:cstheme="majorBidi"/>
          <w:szCs w:val="20"/>
        </w:rPr>
        <w:t xml:space="preserve">, R. Ranasinghe, F. </w:t>
      </w:r>
      <w:proofErr w:type="spellStart"/>
      <w:r w:rsidRPr="00120E69">
        <w:rPr>
          <w:rFonts w:asciiTheme="majorBidi" w:hAnsiTheme="majorBidi" w:cstheme="majorBidi"/>
          <w:szCs w:val="20"/>
        </w:rPr>
        <w:t>Baart</w:t>
      </w:r>
      <w:proofErr w:type="spellEnd"/>
      <w:r w:rsidRPr="00120E69">
        <w:rPr>
          <w:rFonts w:asciiTheme="majorBidi" w:hAnsiTheme="majorBidi" w:cstheme="majorBidi"/>
          <w:szCs w:val="20"/>
        </w:rPr>
        <w:t xml:space="preserve">, G. </w:t>
      </w:r>
      <w:proofErr w:type="spellStart"/>
      <w:r w:rsidRPr="00120E69">
        <w:rPr>
          <w:rFonts w:asciiTheme="majorBidi" w:hAnsiTheme="majorBidi" w:cstheme="majorBidi"/>
          <w:szCs w:val="20"/>
        </w:rPr>
        <w:t>Donchyts</w:t>
      </w:r>
      <w:proofErr w:type="spellEnd"/>
      <w:r w:rsidRPr="00120E69">
        <w:rPr>
          <w:rFonts w:asciiTheme="majorBidi" w:hAnsiTheme="majorBidi" w:cstheme="majorBidi"/>
          <w:szCs w:val="20"/>
        </w:rPr>
        <w:t xml:space="preserve">, and S. </w:t>
      </w:r>
      <w:proofErr w:type="spellStart"/>
      <w:r w:rsidRPr="00120E69">
        <w:rPr>
          <w:rFonts w:asciiTheme="majorBidi" w:hAnsiTheme="majorBidi" w:cstheme="majorBidi"/>
          <w:szCs w:val="20"/>
        </w:rPr>
        <w:t>Aarninkhof</w:t>
      </w:r>
      <w:proofErr w:type="spellEnd"/>
      <w:r w:rsidRPr="00120E69">
        <w:rPr>
          <w:rFonts w:asciiTheme="majorBidi" w:hAnsiTheme="majorBidi" w:cstheme="majorBidi"/>
          <w:szCs w:val="20"/>
        </w:rPr>
        <w:t xml:space="preserve">, “The State of the World’s Beaches,” Nature Scientific </w:t>
      </w:r>
      <w:proofErr w:type="spellStart"/>
      <w:r w:rsidRPr="00120E69">
        <w:rPr>
          <w:rFonts w:asciiTheme="majorBidi" w:hAnsiTheme="majorBidi" w:cstheme="majorBidi"/>
          <w:szCs w:val="20"/>
        </w:rPr>
        <w:t>reports</w:t>
      </w:r>
      <w:proofErr w:type="gramStart"/>
      <w:r w:rsidRPr="00120E69">
        <w:rPr>
          <w:rFonts w:asciiTheme="majorBidi" w:hAnsiTheme="majorBidi" w:cstheme="majorBidi"/>
          <w:szCs w:val="20"/>
        </w:rPr>
        <w:t>.,vol</w:t>
      </w:r>
      <w:proofErr w:type="spellEnd"/>
      <w:r w:rsidRPr="00120E69">
        <w:rPr>
          <w:rFonts w:asciiTheme="majorBidi" w:hAnsiTheme="majorBidi" w:cstheme="majorBidi"/>
          <w:szCs w:val="20"/>
        </w:rPr>
        <w:t>.</w:t>
      </w:r>
      <w:proofErr w:type="gramEnd"/>
      <w:r w:rsidRPr="00120E69">
        <w:rPr>
          <w:rFonts w:asciiTheme="majorBidi" w:hAnsiTheme="majorBidi" w:cstheme="majorBidi"/>
          <w:szCs w:val="20"/>
        </w:rPr>
        <w:t xml:space="preserve"> 8, 6641, Apr. 2018.</w:t>
      </w:r>
    </w:p>
    <w:p w14:paraId="42B36801" w14:textId="77777777" w:rsidR="007C174E" w:rsidRPr="007C174E" w:rsidRDefault="007C174E" w:rsidP="002F4A50">
      <w:pPr>
        <w:spacing w:after="160" w:line="259" w:lineRule="auto"/>
        <w:rPr>
          <w:szCs w:val="24"/>
        </w:rPr>
      </w:pPr>
    </w:p>
    <w:sectPr w:rsidR="007C174E" w:rsidRPr="007C174E">
      <w:headerReference w:type="default" r:id="rId12"/>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7211EA" w14:textId="77777777" w:rsidR="00852DFE" w:rsidRDefault="00852DFE" w:rsidP="00994DE8">
      <w:r>
        <w:separator/>
      </w:r>
    </w:p>
  </w:endnote>
  <w:endnote w:type="continuationSeparator" w:id="0">
    <w:p w14:paraId="52C444A5" w14:textId="77777777" w:rsidR="00852DFE" w:rsidRDefault="00852DFE" w:rsidP="00994D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2E003D" w14:textId="77777777" w:rsidR="00852DFE" w:rsidRDefault="00852DFE" w:rsidP="00994DE8">
      <w:r>
        <w:separator/>
      </w:r>
    </w:p>
  </w:footnote>
  <w:footnote w:type="continuationSeparator" w:id="0">
    <w:p w14:paraId="23726A80" w14:textId="77777777" w:rsidR="00852DFE" w:rsidRDefault="00852DFE" w:rsidP="00994D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8A079F" w14:textId="77777777" w:rsidR="00253DE4" w:rsidRPr="00AC7EE8" w:rsidRDefault="00253DE4" w:rsidP="00253DE4">
    <w:pPr>
      <w:pStyle w:val="En-tte"/>
      <w:jc w:val="center"/>
      <w:rPr>
        <w:sz w:val="20"/>
      </w:rPr>
    </w:pPr>
    <w:r w:rsidRPr="00AC7EE8">
      <w:rPr>
        <w:rFonts w:asciiTheme="majorBidi" w:hAnsiTheme="majorBidi" w:cstheme="majorBidi"/>
        <w:b/>
        <w:bCs/>
        <w:caps/>
        <w:sz w:val="20"/>
      </w:rPr>
      <w:t xml:space="preserve">AMROUNI &amp; al., 2021: </w:t>
    </w:r>
    <w:r>
      <w:rPr>
        <w:rFonts w:asciiTheme="majorBidi" w:hAnsiTheme="majorBidi" w:cstheme="majorBidi"/>
        <w:b/>
        <w:bCs/>
        <w:caps/>
        <w:sz w:val="20"/>
      </w:rPr>
      <w:t xml:space="preserve">URBAN </w:t>
    </w:r>
    <w:r w:rsidRPr="00AC7EE8">
      <w:rPr>
        <w:rFonts w:asciiTheme="majorBidi" w:hAnsiTheme="majorBidi" w:cstheme="majorBidi"/>
        <w:b/>
        <w:bCs/>
        <w:caps/>
        <w:sz w:val="20"/>
      </w:rPr>
      <w:t xml:space="preserve">SHORELINE </w:t>
    </w:r>
    <w:r>
      <w:rPr>
        <w:rFonts w:asciiTheme="majorBidi" w:hAnsiTheme="majorBidi" w:cstheme="majorBidi"/>
        <w:b/>
        <w:bCs/>
        <w:caps/>
        <w:sz w:val="20"/>
      </w:rPr>
      <w:t>RETREAT</w:t>
    </w:r>
  </w:p>
  <w:p w14:paraId="4C613FE8" w14:textId="77777777" w:rsidR="00994DE8" w:rsidRDefault="00994DE8">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DE8"/>
    <w:rsid w:val="00010471"/>
    <w:rsid w:val="00031A9E"/>
    <w:rsid w:val="00076A22"/>
    <w:rsid w:val="00084EE5"/>
    <w:rsid w:val="00085199"/>
    <w:rsid w:val="000A6374"/>
    <w:rsid w:val="000B48B9"/>
    <w:rsid w:val="00103AF4"/>
    <w:rsid w:val="001331C8"/>
    <w:rsid w:val="00153557"/>
    <w:rsid w:val="0015444A"/>
    <w:rsid w:val="001C42BF"/>
    <w:rsid w:val="001C6FB0"/>
    <w:rsid w:val="002266DF"/>
    <w:rsid w:val="00253DE4"/>
    <w:rsid w:val="00255123"/>
    <w:rsid w:val="002639AC"/>
    <w:rsid w:val="00271690"/>
    <w:rsid w:val="00294304"/>
    <w:rsid w:val="00295972"/>
    <w:rsid w:val="002B2EA9"/>
    <w:rsid w:val="002C7B0D"/>
    <w:rsid w:val="002F4A50"/>
    <w:rsid w:val="003116BA"/>
    <w:rsid w:val="00370F85"/>
    <w:rsid w:val="003912DA"/>
    <w:rsid w:val="003A396F"/>
    <w:rsid w:val="003A4A35"/>
    <w:rsid w:val="003D535F"/>
    <w:rsid w:val="003E32B6"/>
    <w:rsid w:val="00405B66"/>
    <w:rsid w:val="00412DD3"/>
    <w:rsid w:val="0046789F"/>
    <w:rsid w:val="0047197E"/>
    <w:rsid w:val="004A49B6"/>
    <w:rsid w:val="004E78BA"/>
    <w:rsid w:val="00516F33"/>
    <w:rsid w:val="00540C28"/>
    <w:rsid w:val="005830B4"/>
    <w:rsid w:val="005A757B"/>
    <w:rsid w:val="00642566"/>
    <w:rsid w:val="006C0791"/>
    <w:rsid w:val="006D3BA6"/>
    <w:rsid w:val="006D40B2"/>
    <w:rsid w:val="00710CD5"/>
    <w:rsid w:val="00717302"/>
    <w:rsid w:val="007572CC"/>
    <w:rsid w:val="007A5C90"/>
    <w:rsid w:val="007C174E"/>
    <w:rsid w:val="007C626B"/>
    <w:rsid w:val="008029AD"/>
    <w:rsid w:val="0080416B"/>
    <w:rsid w:val="0081353B"/>
    <w:rsid w:val="00831F03"/>
    <w:rsid w:val="008443FA"/>
    <w:rsid w:val="00847DDB"/>
    <w:rsid w:val="0085221D"/>
    <w:rsid w:val="00852DFE"/>
    <w:rsid w:val="0086555E"/>
    <w:rsid w:val="008676EE"/>
    <w:rsid w:val="00883BE8"/>
    <w:rsid w:val="00891ACD"/>
    <w:rsid w:val="008B66A9"/>
    <w:rsid w:val="008C3CFB"/>
    <w:rsid w:val="008F2138"/>
    <w:rsid w:val="008F4CEE"/>
    <w:rsid w:val="008F7619"/>
    <w:rsid w:val="009078ED"/>
    <w:rsid w:val="00932DE4"/>
    <w:rsid w:val="00966EA8"/>
    <w:rsid w:val="0098462D"/>
    <w:rsid w:val="00994DE8"/>
    <w:rsid w:val="009A157C"/>
    <w:rsid w:val="009B5747"/>
    <w:rsid w:val="009E6DE5"/>
    <w:rsid w:val="00A0568F"/>
    <w:rsid w:val="00A22E80"/>
    <w:rsid w:val="00A266AA"/>
    <w:rsid w:val="00A35C45"/>
    <w:rsid w:val="00AE5CBC"/>
    <w:rsid w:val="00AF27B7"/>
    <w:rsid w:val="00B3263A"/>
    <w:rsid w:val="00B3571A"/>
    <w:rsid w:val="00B90C17"/>
    <w:rsid w:val="00C57B01"/>
    <w:rsid w:val="00C951A0"/>
    <w:rsid w:val="00CA52D6"/>
    <w:rsid w:val="00CE16F9"/>
    <w:rsid w:val="00CE7A57"/>
    <w:rsid w:val="00CE7BB8"/>
    <w:rsid w:val="00D53FD9"/>
    <w:rsid w:val="00D62A39"/>
    <w:rsid w:val="00DA2115"/>
    <w:rsid w:val="00E82661"/>
    <w:rsid w:val="00E868C0"/>
    <w:rsid w:val="00EC23B3"/>
    <w:rsid w:val="00EC67C6"/>
    <w:rsid w:val="00EE5F0B"/>
    <w:rsid w:val="00EF2414"/>
    <w:rsid w:val="00EF4CEB"/>
    <w:rsid w:val="00F27E4B"/>
    <w:rsid w:val="00F71A3C"/>
    <w:rsid w:val="00F8514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00ED8"/>
  <w15:chartTrackingRefBased/>
  <w15:docId w15:val="{F971F8BC-675C-43E0-91E0-9B4F165B7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4DE8"/>
    <w:pPr>
      <w:spacing w:after="0" w:line="240" w:lineRule="auto"/>
    </w:pPr>
    <w:rPr>
      <w:rFonts w:ascii="Times New Roman" w:eastAsia="Times New Roman" w:hAnsi="Times New Roman" w:cs="Times New Roman"/>
      <w:sz w:val="24"/>
      <w:szCs w:val="20"/>
      <w:lang w:val="en-US"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ableTitle">
    <w:name w:val="Table Title"/>
    <w:basedOn w:val="Normal"/>
    <w:rsid w:val="00994DE8"/>
    <w:pPr>
      <w:jc w:val="center"/>
    </w:pPr>
    <w:rPr>
      <w:smallCaps/>
      <w:sz w:val="16"/>
      <w:szCs w:val="16"/>
    </w:rPr>
  </w:style>
  <w:style w:type="paragraph" w:styleId="Retraitcorpsdetexte">
    <w:name w:val="Body Text Indent"/>
    <w:basedOn w:val="Normal"/>
    <w:link w:val="RetraitcorpsdetexteCar"/>
    <w:semiHidden/>
    <w:rsid w:val="00994DE8"/>
    <w:pPr>
      <w:ind w:firstLine="245"/>
      <w:jc w:val="both"/>
    </w:pPr>
    <w:rPr>
      <w:i/>
      <w:sz w:val="20"/>
    </w:rPr>
  </w:style>
  <w:style w:type="character" w:customStyle="1" w:styleId="RetraitcorpsdetexteCar">
    <w:name w:val="Retrait corps de texte Car"/>
    <w:basedOn w:val="Policepardfaut"/>
    <w:link w:val="Retraitcorpsdetexte"/>
    <w:semiHidden/>
    <w:rsid w:val="00994DE8"/>
    <w:rPr>
      <w:rFonts w:ascii="Times New Roman" w:eastAsia="Times New Roman" w:hAnsi="Times New Roman" w:cs="Times New Roman"/>
      <w:i/>
      <w:sz w:val="20"/>
      <w:szCs w:val="20"/>
      <w:lang w:val="en-US" w:eastAsia="en-US"/>
    </w:rPr>
  </w:style>
  <w:style w:type="character" w:styleId="Lienhypertexte">
    <w:name w:val="Hyperlink"/>
    <w:uiPriority w:val="99"/>
    <w:rsid w:val="00994DE8"/>
    <w:rPr>
      <w:color w:val="0000FF"/>
      <w:u w:val="single"/>
    </w:rPr>
  </w:style>
  <w:style w:type="paragraph" w:styleId="En-tte">
    <w:name w:val="header"/>
    <w:basedOn w:val="Normal"/>
    <w:link w:val="En-tteCar"/>
    <w:unhideWhenUsed/>
    <w:rsid w:val="00994DE8"/>
    <w:pPr>
      <w:tabs>
        <w:tab w:val="center" w:pos="4536"/>
        <w:tab w:val="right" w:pos="9072"/>
      </w:tabs>
    </w:pPr>
  </w:style>
  <w:style w:type="character" w:customStyle="1" w:styleId="En-tteCar">
    <w:name w:val="En-tête Car"/>
    <w:basedOn w:val="Policepardfaut"/>
    <w:link w:val="En-tte"/>
    <w:rsid w:val="00994DE8"/>
    <w:rPr>
      <w:rFonts w:ascii="Times New Roman" w:eastAsia="Times New Roman" w:hAnsi="Times New Roman" w:cs="Times New Roman"/>
      <w:sz w:val="24"/>
      <w:szCs w:val="20"/>
      <w:lang w:val="en-US" w:eastAsia="en-US"/>
    </w:rPr>
  </w:style>
  <w:style w:type="paragraph" w:styleId="Pieddepage">
    <w:name w:val="footer"/>
    <w:basedOn w:val="Normal"/>
    <w:link w:val="PieddepageCar"/>
    <w:uiPriority w:val="99"/>
    <w:unhideWhenUsed/>
    <w:rsid w:val="00994DE8"/>
    <w:pPr>
      <w:tabs>
        <w:tab w:val="center" w:pos="4536"/>
        <w:tab w:val="right" w:pos="9072"/>
      </w:tabs>
    </w:pPr>
  </w:style>
  <w:style w:type="character" w:customStyle="1" w:styleId="PieddepageCar">
    <w:name w:val="Pied de page Car"/>
    <w:basedOn w:val="Policepardfaut"/>
    <w:link w:val="Pieddepage"/>
    <w:uiPriority w:val="99"/>
    <w:rsid w:val="00994DE8"/>
    <w:rPr>
      <w:rFonts w:ascii="Times New Roman" w:eastAsia="Times New Roman" w:hAnsi="Times New Roman" w:cs="Times New Roman"/>
      <w:sz w:val="24"/>
      <w:szCs w:val="20"/>
      <w:lang w:val="en-US" w:eastAsia="en-US"/>
    </w:rPr>
  </w:style>
  <w:style w:type="table" w:styleId="Grilledutableau">
    <w:name w:val="Table Grid"/>
    <w:basedOn w:val="TableauNormal"/>
    <w:uiPriority w:val="59"/>
    <w:rsid w:val="003116BA"/>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Grilledetableauclaire">
    <w:name w:val="Grid Table Light"/>
    <w:basedOn w:val="TableauNormal"/>
    <w:uiPriority w:val="40"/>
    <w:rsid w:val="000B48B9"/>
    <w:pPr>
      <w:spacing w:after="0" w:line="240" w:lineRule="auto"/>
    </w:pPr>
    <w:rPr>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filiation">
    <w:name w:val="Affiliation"/>
    <w:basedOn w:val="Normal"/>
    <w:link w:val="AffiliationChar"/>
    <w:qFormat/>
    <w:rsid w:val="00516F33"/>
    <w:pPr>
      <w:spacing w:before="120"/>
      <w:contextualSpacing/>
      <w:jc w:val="both"/>
    </w:pPr>
    <w:rPr>
      <w:sz w:val="20"/>
      <w:szCs w:val="24"/>
      <w:lang w:val="en-GB" w:eastAsia="de-DE"/>
    </w:rPr>
  </w:style>
  <w:style w:type="character" w:customStyle="1" w:styleId="AffiliationChar">
    <w:name w:val="Affiliation Char"/>
    <w:link w:val="Affiliation"/>
    <w:rsid w:val="00516F33"/>
    <w:rPr>
      <w:rFonts w:ascii="Times New Roman" w:eastAsia="Times New Roman" w:hAnsi="Times New Roman" w:cs="Times New Roman"/>
      <w:sz w:val="20"/>
      <w:szCs w:val="24"/>
      <w:lang w:val="en-GB"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rcid.org/0000-0001-7476-2735" TargetMode="External"/><Relationship Id="rId11" Type="http://schemas.openxmlformats.org/officeDocument/2006/relationships/hyperlink" Target="https://www.newportbeachca.gov/i-am-a/visitor/about-newport-beach/demographics-and-statistics/population-by" TargetMode="External"/><Relationship Id="rId5" Type="http://schemas.openxmlformats.org/officeDocument/2006/relationships/endnotes" Target="endnotes.xml"/><Relationship Id="rId10" Type="http://schemas.openxmlformats.org/officeDocument/2006/relationships/hyperlink" Target="http://www.lib.berkeley.edu/EART/aerial.html" TargetMode="Externa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3093</Words>
  <Characters>17014</Characters>
  <Application>Microsoft Office Word</Application>
  <DocSecurity>0</DocSecurity>
  <Lines>141</Lines>
  <Paragraphs>40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Oula Amrouni</dc:creator>
  <cp:keywords/>
  <dc:description/>
  <cp:lastModifiedBy>Oula Amrouni</cp:lastModifiedBy>
  <cp:revision>10</cp:revision>
  <dcterms:created xsi:type="dcterms:W3CDTF">2021-10-15T14:10:00Z</dcterms:created>
  <dcterms:modified xsi:type="dcterms:W3CDTF">2021-10-15T16:21:00Z</dcterms:modified>
</cp:coreProperties>
</file>