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651" w:rsidRPr="00996F42" w:rsidRDefault="00532651" w:rsidP="00532651">
      <w:pPr>
        <w:spacing w:after="200" w:line="276" w:lineRule="auto"/>
        <w:rPr>
          <w:rFonts w:ascii="Times New Roman" w:hAnsi="Times New Roman"/>
          <w:b/>
        </w:rPr>
      </w:pPr>
      <w:r w:rsidRPr="00996F42">
        <w:rPr>
          <w:rFonts w:ascii="Times New Roman" w:hAnsi="Times New Roman"/>
          <w:b/>
        </w:rPr>
        <w:t xml:space="preserve">Table </w:t>
      </w:r>
      <w:r w:rsidRPr="00996F42">
        <w:rPr>
          <w:rFonts w:ascii="Times New Roman" w:hAnsi="Times New Roman"/>
          <w:b/>
        </w:rPr>
        <w:fldChar w:fldCharType="begin"/>
      </w:r>
      <w:r w:rsidRPr="00996F42">
        <w:rPr>
          <w:rFonts w:ascii="Times New Roman" w:hAnsi="Times New Roman"/>
          <w:b/>
        </w:rPr>
        <w:instrText xml:space="preserve"> SEQ table \* ARABIC </w:instrText>
      </w:r>
      <w:r w:rsidRPr="00996F42">
        <w:rPr>
          <w:rFonts w:ascii="Times New Roman" w:hAnsi="Times New Roman"/>
          <w:b/>
        </w:rPr>
        <w:fldChar w:fldCharType="separate"/>
      </w:r>
      <w:r w:rsidRPr="00996F42">
        <w:rPr>
          <w:rFonts w:ascii="Times New Roman" w:hAnsi="Times New Roman"/>
          <w:b/>
          <w:noProof/>
        </w:rPr>
        <w:t>1</w:t>
      </w:r>
      <w:r w:rsidRPr="00996F42">
        <w:rPr>
          <w:rFonts w:ascii="Times New Roman" w:hAnsi="Times New Roman"/>
          <w:b/>
        </w:rPr>
        <w:fldChar w:fldCharType="end"/>
      </w:r>
      <w:r w:rsidRPr="00996F42">
        <w:rPr>
          <w:rFonts w:ascii="Times New Roman" w:hAnsi="Times New Roman"/>
          <w:b/>
        </w:rPr>
        <w:t>: Socio-demographic characteristic of CKD patients (N=251)</w:t>
      </w:r>
    </w:p>
    <w:p w:rsidR="00532651" w:rsidRPr="005C16A2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 w:rsidRPr="005C16A2">
        <w:rPr>
          <w:rFonts w:ascii="Times New Roman" w:hAnsi="Times New Roman"/>
        </w:rPr>
        <w:t>Variables</w:t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  <w:t>Frequency (%)</w:t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  <w:t>Anemia</w:t>
      </w:r>
    </w:p>
    <w:p w:rsidR="00532651" w:rsidRPr="005C16A2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  <w:t>______________________________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ab/>
        <w:t>Present</w:t>
      </w:r>
      <w:r w:rsidRPr="005C16A2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5C16A2">
        <w:rPr>
          <w:rFonts w:ascii="Times New Roman" w:hAnsi="Times New Roman"/>
        </w:rPr>
        <w:t>Absent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Sex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Male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161 (64.1)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102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59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Female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90 (35.9)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30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Age (years)</w:t>
      </w:r>
    </w:p>
    <w:p w:rsidR="00532651" w:rsidRPr="002D0985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 w:rsidRPr="002D0985">
        <w:rPr>
          <w:rFonts w:ascii="Times New Roman" w:hAnsi="Times New Roman"/>
        </w:rPr>
        <w:t>19-30</w:t>
      </w:r>
      <w:r w:rsidRPr="002D0985">
        <w:rPr>
          <w:rFonts w:ascii="Times New Roman" w:hAnsi="Times New Roman"/>
        </w:rPr>
        <w:tab/>
      </w:r>
      <w:r w:rsidRPr="002D0985">
        <w:rPr>
          <w:rFonts w:ascii="Times New Roman" w:hAnsi="Times New Roman"/>
        </w:rPr>
        <w:tab/>
      </w:r>
      <w:r w:rsidRPr="002D0985">
        <w:rPr>
          <w:rFonts w:ascii="Times New Roman" w:hAnsi="Times New Roman"/>
        </w:rPr>
        <w:tab/>
      </w:r>
      <w:r w:rsidRPr="002D0985">
        <w:rPr>
          <w:rFonts w:ascii="Times New Roman" w:hAnsi="Times New Roman"/>
        </w:rPr>
        <w:tab/>
        <w:t>30 (12)</w:t>
      </w:r>
      <w:r w:rsidRPr="002D0985">
        <w:rPr>
          <w:rFonts w:ascii="Times New Roman" w:hAnsi="Times New Roman"/>
        </w:rPr>
        <w:tab/>
      </w:r>
      <w:r w:rsidRPr="002D0985">
        <w:rPr>
          <w:rFonts w:ascii="Times New Roman" w:hAnsi="Times New Roman"/>
        </w:rPr>
        <w:tab/>
      </w:r>
      <w:r w:rsidRPr="002D0985">
        <w:rPr>
          <w:rFonts w:ascii="Times New Roman" w:hAnsi="Times New Roman"/>
        </w:rPr>
        <w:tab/>
        <w:t>24</w:t>
      </w:r>
      <w:r w:rsidRPr="002D0985">
        <w:rPr>
          <w:rFonts w:ascii="Times New Roman" w:hAnsi="Times New Roman"/>
        </w:rPr>
        <w:tab/>
      </w:r>
      <w:r w:rsidRPr="002D0985">
        <w:rPr>
          <w:rFonts w:ascii="Times New Roman" w:hAnsi="Times New Roman"/>
        </w:rPr>
        <w:tab/>
        <w:t>6</w:t>
      </w:r>
    </w:p>
    <w:p w:rsidR="00532651" w:rsidRPr="002D0985" w:rsidRDefault="00532651" w:rsidP="00532651">
      <w:pPr>
        <w:rPr>
          <w:rFonts w:ascii="Times New Roman" w:hAnsi="Times New Roman"/>
        </w:rPr>
      </w:pPr>
      <w:r w:rsidRPr="002D0985">
        <w:rPr>
          <w:rFonts w:ascii="Times New Roman" w:hAnsi="Times New Roman"/>
        </w:rPr>
        <w:tab/>
        <w:t>31-45</w:t>
      </w:r>
      <w:r w:rsidRPr="002D0985">
        <w:rPr>
          <w:rFonts w:ascii="Times New Roman" w:hAnsi="Times New Roman"/>
        </w:rPr>
        <w:tab/>
      </w:r>
      <w:r w:rsidRPr="002D0985">
        <w:rPr>
          <w:rFonts w:ascii="Times New Roman" w:hAnsi="Times New Roman"/>
        </w:rPr>
        <w:tab/>
      </w:r>
      <w:r w:rsidRPr="002D0985">
        <w:rPr>
          <w:rFonts w:ascii="Times New Roman" w:hAnsi="Times New Roman"/>
        </w:rPr>
        <w:tab/>
      </w:r>
      <w:r w:rsidRPr="002D0985">
        <w:rPr>
          <w:rFonts w:ascii="Times New Roman" w:hAnsi="Times New Roman"/>
        </w:rPr>
        <w:tab/>
        <w:t>40 (15.9)</w:t>
      </w:r>
      <w:r w:rsidRPr="002D0985">
        <w:rPr>
          <w:rFonts w:ascii="Times New Roman" w:hAnsi="Times New Roman"/>
        </w:rPr>
        <w:tab/>
      </w:r>
      <w:r w:rsidRPr="002D0985">
        <w:rPr>
          <w:rFonts w:ascii="Times New Roman" w:hAnsi="Times New Roman"/>
        </w:rPr>
        <w:tab/>
        <w:t>33</w:t>
      </w:r>
      <w:r w:rsidRPr="002D0985">
        <w:rPr>
          <w:rFonts w:ascii="Times New Roman" w:hAnsi="Times New Roman"/>
        </w:rPr>
        <w:tab/>
      </w:r>
      <w:r w:rsidRPr="002D0985">
        <w:rPr>
          <w:rFonts w:ascii="Times New Roman" w:hAnsi="Times New Roman"/>
        </w:rPr>
        <w:tab/>
        <w:t>7</w:t>
      </w:r>
    </w:p>
    <w:p w:rsidR="00532651" w:rsidRPr="002D0985" w:rsidRDefault="00532651" w:rsidP="00532651">
      <w:pPr>
        <w:rPr>
          <w:rFonts w:ascii="Times New Roman" w:hAnsi="Times New Roman"/>
        </w:rPr>
      </w:pPr>
      <w:r w:rsidRPr="002D0985">
        <w:rPr>
          <w:rFonts w:ascii="Times New Roman" w:hAnsi="Times New Roman"/>
        </w:rPr>
        <w:tab/>
        <w:t>46-60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78 (31.1)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38</w:t>
      </w:r>
    </w:p>
    <w:p w:rsidR="00532651" w:rsidRPr="002D0985" w:rsidRDefault="00532651" w:rsidP="00532651">
      <w:pPr>
        <w:rPr>
          <w:rFonts w:ascii="Times New Roman" w:hAnsi="Times New Roman"/>
        </w:rPr>
      </w:pPr>
      <w:r w:rsidRPr="002D0985">
        <w:rPr>
          <w:rFonts w:ascii="Times New Roman" w:hAnsi="Times New Roman"/>
        </w:rPr>
        <w:tab/>
        <w:t>61-75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75 (29.9)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25</w:t>
      </w:r>
    </w:p>
    <w:p w:rsidR="00532651" w:rsidRDefault="00532651" w:rsidP="00532651">
      <w:pPr>
        <w:rPr>
          <w:rFonts w:ascii="Times New Roman" w:hAnsi="Times New Roman"/>
        </w:rPr>
      </w:pPr>
      <w:r w:rsidRPr="002D0985">
        <w:rPr>
          <w:rFonts w:ascii="Times New Roman" w:hAnsi="Times New Roman"/>
        </w:rPr>
        <w:tab/>
        <w:t>76-85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28 (11.2)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13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>Residence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Urban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142 (56.6)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66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Rural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109 (43.4)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86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23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>Occupation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Civil servant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43 (17.1)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22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Merchant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37 (14.7)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19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Farmer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61 (24.3)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9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Housewife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60 (23.9)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17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Self-employed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13 (5.2)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Daily laborer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11 (4.40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Student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 (2)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Others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21 (18.4)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14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>Religion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Orthodox Christian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210 (83.7)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143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67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Protestant Christian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 (1.2)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Muslim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37 (14.7)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>Marital status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Single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22 (8.8)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Married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193 (76.9)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124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69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Divorced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21 (8.4)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9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Widowed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15 (6)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>Educational status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Unable to read and write</w:t>
      </w:r>
      <w:r>
        <w:rPr>
          <w:rFonts w:ascii="Times New Roman" w:hAnsi="Times New Roman"/>
        </w:rPr>
        <w:tab/>
        <w:t>101 940.2)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23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Able to read and write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32 (12.7)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12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Primary education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41 (16.3)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16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Secondary education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37 (14.8)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17</w:t>
      </w:r>
    </w:p>
    <w:p w:rsidR="00532651" w:rsidRDefault="00532651" w:rsidP="00532651">
      <w:pPr>
        <w:rPr>
          <w:rFonts w:ascii="Times New Roman" w:hAnsi="Times New Roman"/>
        </w:rPr>
      </w:pPr>
      <w:r>
        <w:rPr>
          <w:rFonts w:ascii="Times New Roman" w:hAnsi="Times New Roman"/>
        </w:rPr>
        <w:tab/>
        <w:t>College and above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40 (15.9)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21</w:t>
      </w:r>
    </w:p>
    <w:p w:rsidR="00532651" w:rsidRDefault="00532651" w:rsidP="00532651">
      <w:pPr>
        <w:pBdr>
          <w:bottom w:val="single" w:sz="4" w:space="1" w:color="auto"/>
        </w:pBdr>
        <w:rPr>
          <w:rFonts w:ascii="Times New Roman" w:hAnsi="Times New Roman"/>
        </w:rPr>
      </w:pPr>
    </w:p>
    <w:p w:rsidR="00532651" w:rsidRPr="00DA3FFE" w:rsidRDefault="00532651" w:rsidP="00532651">
      <w:pPr>
        <w:rPr>
          <w:rFonts w:ascii="Times New Roman" w:hAnsi="Times New Roman"/>
        </w:rPr>
      </w:pPr>
      <w:r w:rsidRPr="00DA3FFE">
        <w:rPr>
          <w:rFonts w:ascii="Times New Roman" w:hAnsi="Times New Roman"/>
        </w:rPr>
        <w:t>Key: *= Retired or</w:t>
      </w:r>
      <w:r w:rsidRPr="00DA3FFE">
        <w:rPr>
          <w:rFonts w:ascii="Times New Roman" w:hAnsi="Times New Roman"/>
          <w:b/>
        </w:rPr>
        <w:t xml:space="preserve"> </w:t>
      </w:r>
      <w:r w:rsidRPr="00DA3FFE">
        <w:rPr>
          <w:rFonts w:ascii="Times New Roman" w:hAnsi="Times New Roman"/>
        </w:rPr>
        <w:t>no job</w:t>
      </w:r>
    </w:p>
    <w:p w:rsidR="00532651" w:rsidRDefault="00532651" w:rsidP="00532651">
      <w:pPr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532651" w:rsidRDefault="00532651" w:rsidP="00532651">
      <w:pPr>
        <w:pStyle w:val="Caption"/>
        <w:rPr>
          <w:rFonts w:ascii="Times New Roman" w:hAnsi="Times New Roman"/>
          <w:b w:val="0"/>
          <w:color w:val="auto"/>
          <w:sz w:val="24"/>
          <w:szCs w:val="24"/>
        </w:rPr>
      </w:pPr>
    </w:p>
    <w:p w:rsidR="00532651" w:rsidRPr="00996F42" w:rsidRDefault="00532651" w:rsidP="00532651">
      <w:pPr>
        <w:pStyle w:val="Caption"/>
        <w:rPr>
          <w:rFonts w:ascii="Times New Roman" w:hAnsi="Times New Roman"/>
          <w:color w:val="auto"/>
          <w:sz w:val="24"/>
          <w:szCs w:val="24"/>
        </w:rPr>
      </w:pPr>
      <w:r w:rsidRPr="00996F42">
        <w:rPr>
          <w:rFonts w:ascii="Times New Roman" w:hAnsi="Times New Roman"/>
          <w:color w:val="auto"/>
          <w:sz w:val="24"/>
          <w:szCs w:val="24"/>
        </w:rPr>
        <w:t xml:space="preserve">Table </w:t>
      </w:r>
      <w:r w:rsidRPr="00996F42">
        <w:rPr>
          <w:rFonts w:ascii="Times New Roman" w:hAnsi="Times New Roman"/>
          <w:color w:val="auto"/>
          <w:sz w:val="24"/>
          <w:szCs w:val="24"/>
        </w:rPr>
        <w:fldChar w:fldCharType="begin"/>
      </w:r>
      <w:r w:rsidRPr="00996F42">
        <w:rPr>
          <w:rFonts w:ascii="Times New Roman" w:hAnsi="Times New Roman"/>
          <w:color w:val="auto"/>
          <w:sz w:val="24"/>
          <w:szCs w:val="24"/>
        </w:rPr>
        <w:instrText xml:space="preserve"> SEQ table \* ARABIC </w:instrText>
      </w:r>
      <w:r w:rsidRPr="00996F42">
        <w:rPr>
          <w:rFonts w:ascii="Times New Roman" w:hAnsi="Times New Roman"/>
          <w:color w:val="auto"/>
          <w:sz w:val="24"/>
          <w:szCs w:val="24"/>
        </w:rPr>
        <w:fldChar w:fldCharType="separate"/>
      </w:r>
      <w:r w:rsidRPr="00996F42">
        <w:rPr>
          <w:rFonts w:ascii="Times New Roman" w:hAnsi="Times New Roman"/>
          <w:noProof/>
          <w:color w:val="auto"/>
          <w:sz w:val="24"/>
          <w:szCs w:val="24"/>
        </w:rPr>
        <w:t>2</w:t>
      </w:r>
      <w:r w:rsidRPr="00996F42">
        <w:rPr>
          <w:rFonts w:ascii="Times New Roman" w:hAnsi="Times New Roman"/>
          <w:color w:val="auto"/>
          <w:sz w:val="24"/>
          <w:szCs w:val="24"/>
        </w:rPr>
        <w:fldChar w:fldCharType="end"/>
      </w:r>
      <w:r w:rsidRPr="00996F42">
        <w:rPr>
          <w:rFonts w:ascii="Times New Roman" w:hAnsi="Times New Roman"/>
          <w:color w:val="auto"/>
          <w:sz w:val="24"/>
          <w:szCs w:val="24"/>
        </w:rPr>
        <w:t>: Clinical characteristics of CKD patients (N=251)</w:t>
      </w:r>
    </w:p>
    <w:p w:rsidR="00532651" w:rsidRPr="005F1730" w:rsidRDefault="00532651" w:rsidP="00532651"/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 w:rsidRPr="008F77E5">
        <w:rPr>
          <w:rFonts w:ascii="Times New Roman" w:hAnsi="Times New Roman"/>
        </w:rPr>
        <w:t>Variables</w:t>
      </w:r>
      <w:r w:rsidRPr="008F77E5"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ab/>
        <w:t>Frequency</w:t>
      </w:r>
      <w:r>
        <w:rPr>
          <w:rFonts w:ascii="Times New Roman" w:hAnsi="Times New Roman"/>
        </w:rPr>
        <w:t xml:space="preserve"> (%)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Anemia</w:t>
      </w:r>
    </w:p>
    <w:p w:rsidR="00532651" w:rsidRPr="008F77E5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________________________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 w:rsidRPr="008F77E5"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ab/>
        <w:t>Present</w:t>
      </w:r>
      <w:r w:rsidRPr="008F77E5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8F77E5">
        <w:rPr>
          <w:rFonts w:ascii="Times New Roman" w:hAnsi="Times New Roman"/>
        </w:rPr>
        <w:t>Absent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Treatment status for anemia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Yes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42 (16.7)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0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No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209 (83.3)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120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89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Type of treatment for anemia</w:t>
      </w:r>
      <w:r>
        <w:rPr>
          <w:rFonts w:ascii="Times New Roman" w:hAnsi="Times New Roman"/>
        </w:rPr>
        <w:tab/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Blood only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19 (45.2)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0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Hematinics</w:t>
      </w:r>
      <w:proofErr w:type="spellEnd"/>
      <w:r>
        <w:rPr>
          <w:rFonts w:ascii="Times New Roman" w:hAnsi="Times New Roman"/>
        </w:rPr>
        <w:t xml:space="preserve"> only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14 (33.3)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0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Blood and </w:t>
      </w:r>
      <w:proofErr w:type="spellStart"/>
      <w:r>
        <w:rPr>
          <w:rFonts w:ascii="Times New Roman" w:hAnsi="Times New Roman"/>
        </w:rPr>
        <w:t>hematinics</w:t>
      </w:r>
      <w:proofErr w:type="spellEnd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 (7.1)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0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Hematinics</w:t>
      </w:r>
      <w:proofErr w:type="spellEnd"/>
      <w:r>
        <w:rPr>
          <w:rFonts w:ascii="Times New Roman" w:hAnsi="Times New Roman"/>
        </w:rPr>
        <w:t xml:space="preserve"> and EPO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 (11.9)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0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Blood, </w:t>
      </w:r>
      <w:proofErr w:type="spellStart"/>
      <w:r>
        <w:rPr>
          <w:rFonts w:ascii="Times New Roman" w:hAnsi="Times New Roman"/>
        </w:rPr>
        <w:t>hematinics</w:t>
      </w:r>
      <w:proofErr w:type="spellEnd"/>
      <w:r>
        <w:rPr>
          <w:rFonts w:ascii="Times New Roman" w:hAnsi="Times New Roman"/>
        </w:rPr>
        <w:t>, and EPO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 (2.4)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0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Smoking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Yes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13 (5.2)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No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238 (94.8)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155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83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Alcohol drinking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Yes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61 (24.3)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22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No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190 (75.7)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123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67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Presence of comorbidity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Yes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88 (35.1)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60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No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163 (64.9)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104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59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Taking other medications**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Yes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212 (84.1)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132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79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No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40 (15.9)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10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Family history of kidney disease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Yes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10 (4)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No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241 (96)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153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88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Underlying cause of CKD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Diabetes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51 (20.9)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28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Hypertension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115 (45.4)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48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Chronic GN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60 (23.9)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HIV/AIDS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 (2)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Obstructive </w:t>
      </w:r>
      <w:proofErr w:type="spellStart"/>
      <w:r>
        <w:rPr>
          <w:rFonts w:ascii="Times New Roman" w:hAnsi="Times New Roman"/>
        </w:rPr>
        <w:t>uropathy</w:t>
      </w:r>
      <w:proofErr w:type="spellEnd"/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 (2.8)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Polycystic kidney disease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 (1.2)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0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Renovascular</w:t>
      </w:r>
      <w:proofErr w:type="spellEnd"/>
      <w:r>
        <w:rPr>
          <w:rFonts w:ascii="Times New Roman" w:hAnsi="Times New Roman"/>
        </w:rPr>
        <w:t xml:space="preserve"> disease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 (1.2)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0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Unknown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8 (3.2)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Hemodialysis history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Yes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32 (12.7)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No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219 (87.3)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136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83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SBP category (</w:t>
      </w:r>
      <w:proofErr w:type="spellStart"/>
      <w:r>
        <w:rPr>
          <w:rFonts w:ascii="Times New Roman" w:hAnsi="Times New Roman"/>
        </w:rPr>
        <w:t>mmhg</w:t>
      </w:r>
      <w:proofErr w:type="spellEnd"/>
      <w:r>
        <w:rPr>
          <w:rFonts w:ascii="Times New Roman" w:hAnsi="Times New Roman"/>
        </w:rPr>
        <w:t>)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90-119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60 (23.9)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14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120-139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85 (33.9)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32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150-159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68 (27.1)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27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ind w:firstLine="720"/>
        <w:rPr>
          <w:rFonts w:ascii="Times New Roman" w:hAnsi="Times New Roman"/>
        </w:rPr>
      </w:pPr>
      <w:r>
        <w:rPr>
          <w:rFonts w:ascii="Times New Roman" w:hAnsi="Times New Roman"/>
        </w:rPr>
        <w:t>≥160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38 (15.1)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16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DBP category (</w:t>
      </w:r>
      <w:proofErr w:type="spellStart"/>
      <w:r>
        <w:rPr>
          <w:rFonts w:ascii="Times New Roman" w:hAnsi="Times New Roman"/>
        </w:rPr>
        <w:t>mmhg</w:t>
      </w:r>
      <w:proofErr w:type="spellEnd"/>
      <w:r>
        <w:rPr>
          <w:rFonts w:ascii="Times New Roman" w:hAnsi="Times New Roman"/>
        </w:rPr>
        <w:t>)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60-79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108 (43)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78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30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80-89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70 (27.9)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33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90-99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52 (20.7)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21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≥100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21 (8.4)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BMI (kg/m</w:t>
      </w:r>
      <w:r w:rsidRPr="00E92F85"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>)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&lt;18.5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43 (17.1)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8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18.5-24.9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160 (63.7)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109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51</w:t>
      </w:r>
    </w:p>
    <w:p w:rsidR="00532651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25-29.9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31 (12.4)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17</w:t>
      </w:r>
    </w:p>
    <w:p w:rsidR="00532651" w:rsidRPr="008F77E5" w:rsidRDefault="00532651" w:rsidP="00532651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≥30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17 (6.8)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13</w:t>
      </w:r>
    </w:p>
    <w:p w:rsidR="00532651" w:rsidRPr="00FB10AD" w:rsidRDefault="00532651" w:rsidP="00532651">
      <w:pPr>
        <w:spacing w:line="360" w:lineRule="auto"/>
        <w:jc w:val="both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Key</w:t>
      </w:r>
      <w:r w:rsidRPr="00FB10AD">
        <w:rPr>
          <w:rFonts w:ascii="Times New Roman" w:hAnsi="Times New Roman"/>
          <w:color w:val="000000" w:themeColor="text1"/>
        </w:rPr>
        <w:t>: **</w:t>
      </w:r>
      <w:r>
        <w:rPr>
          <w:rFonts w:ascii="Times New Roman" w:hAnsi="Times New Roman"/>
          <w:color w:val="000000" w:themeColor="text1"/>
        </w:rPr>
        <w:t>=ACE</w:t>
      </w:r>
      <w:r w:rsidRPr="00FB10AD">
        <w:rPr>
          <w:rFonts w:ascii="Times New Roman" w:hAnsi="Times New Roman"/>
          <w:color w:val="000000" w:themeColor="text1"/>
        </w:rPr>
        <w:t xml:space="preserve"> inhibitors, C</w:t>
      </w:r>
      <w:r>
        <w:rPr>
          <w:rFonts w:ascii="Times New Roman" w:hAnsi="Times New Roman"/>
          <w:color w:val="000000" w:themeColor="text1"/>
        </w:rPr>
        <w:t>alcium channel blockers, Diuretics, I</w:t>
      </w:r>
      <w:r w:rsidRPr="00FB10AD">
        <w:rPr>
          <w:rFonts w:ascii="Times New Roman" w:hAnsi="Times New Roman"/>
          <w:color w:val="000000" w:themeColor="text1"/>
        </w:rPr>
        <w:t>nsulin, Oral anti</w:t>
      </w:r>
      <w:r>
        <w:rPr>
          <w:rFonts w:ascii="Times New Roman" w:hAnsi="Times New Roman"/>
          <w:color w:val="000000" w:themeColor="text1"/>
        </w:rPr>
        <w:t>-</w:t>
      </w:r>
      <w:r w:rsidRPr="00FB10AD">
        <w:rPr>
          <w:rFonts w:ascii="Times New Roman" w:hAnsi="Times New Roman"/>
          <w:color w:val="000000" w:themeColor="text1"/>
        </w:rPr>
        <w:t xml:space="preserve">diabetic drugs (metformin, </w:t>
      </w:r>
      <w:proofErr w:type="spellStart"/>
      <w:r w:rsidRPr="00FB10AD">
        <w:rPr>
          <w:rFonts w:ascii="Times New Roman" w:hAnsi="Times New Roman"/>
          <w:color w:val="000000" w:themeColor="text1"/>
        </w:rPr>
        <w:t>glibenc</w:t>
      </w:r>
      <w:r>
        <w:rPr>
          <w:rFonts w:ascii="Times New Roman" w:hAnsi="Times New Roman"/>
          <w:color w:val="000000" w:themeColor="text1"/>
        </w:rPr>
        <w:t>l</w:t>
      </w:r>
      <w:r w:rsidRPr="00FB10AD">
        <w:rPr>
          <w:rFonts w:ascii="Times New Roman" w:hAnsi="Times New Roman"/>
          <w:color w:val="000000" w:themeColor="text1"/>
        </w:rPr>
        <w:t>amide</w:t>
      </w:r>
      <w:proofErr w:type="spellEnd"/>
      <w:r w:rsidRPr="00FB10AD">
        <w:rPr>
          <w:rFonts w:ascii="Times New Roman" w:hAnsi="Times New Roman"/>
          <w:color w:val="000000" w:themeColor="text1"/>
        </w:rPr>
        <w:t>), ASA and statins</w:t>
      </w:r>
    </w:p>
    <w:p w:rsidR="00532651" w:rsidRDefault="00532651" w:rsidP="00532651">
      <w:pPr>
        <w:spacing w:after="200" w:line="276" w:lineRule="auto"/>
        <w:rPr>
          <w:rFonts w:ascii="Times New Roman" w:hAnsi="Times New Roman"/>
          <w:b/>
          <w:bCs/>
          <w:color w:val="000000" w:themeColor="text1"/>
        </w:rPr>
      </w:pPr>
      <w:r>
        <w:rPr>
          <w:rFonts w:ascii="Times New Roman" w:hAnsi="Times New Roman"/>
          <w:color w:val="000000" w:themeColor="text1"/>
        </w:rPr>
        <w:br w:type="page"/>
      </w:r>
    </w:p>
    <w:p w:rsidR="00532651" w:rsidRPr="00996F42" w:rsidRDefault="00532651" w:rsidP="00532651">
      <w:pPr>
        <w:pStyle w:val="Caption"/>
        <w:rPr>
          <w:rFonts w:ascii="Times New Roman" w:hAnsi="Times New Roman"/>
          <w:color w:val="auto"/>
          <w:sz w:val="24"/>
          <w:szCs w:val="24"/>
        </w:rPr>
      </w:pPr>
      <w:r w:rsidRPr="00D771FA">
        <w:rPr>
          <w:rFonts w:ascii="Times New Roman" w:hAnsi="Times New Roman"/>
          <w:color w:val="000000" w:themeColor="text1"/>
          <w:sz w:val="24"/>
          <w:szCs w:val="24"/>
        </w:rPr>
        <w:lastRenderedPageBreak/>
        <w:t>T</w:t>
      </w:r>
      <w:r w:rsidRPr="00D771FA">
        <w:rPr>
          <w:rFonts w:ascii="Times New Roman" w:hAnsi="Times New Roman"/>
          <w:color w:val="auto"/>
          <w:sz w:val="24"/>
          <w:szCs w:val="24"/>
        </w:rPr>
        <w:t>able</w:t>
      </w:r>
      <w:r w:rsidRPr="00996F42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996F42">
        <w:rPr>
          <w:rFonts w:ascii="Times New Roman" w:hAnsi="Times New Roman"/>
          <w:color w:val="auto"/>
          <w:sz w:val="24"/>
          <w:szCs w:val="24"/>
        </w:rPr>
        <w:fldChar w:fldCharType="begin"/>
      </w:r>
      <w:r w:rsidRPr="00996F42">
        <w:rPr>
          <w:rFonts w:ascii="Times New Roman" w:hAnsi="Times New Roman"/>
          <w:color w:val="auto"/>
          <w:sz w:val="24"/>
          <w:szCs w:val="24"/>
        </w:rPr>
        <w:instrText xml:space="preserve"> SEQ table \* ARABIC </w:instrText>
      </w:r>
      <w:r w:rsidRPr="00996F42">
        <w:rPr>
          <w:rFonts w:ascii="Times New Roman" w:hAnsi="Times New Roman"/>
          <w:color w:val="auto"/>
          <w:sz w:val="24"/>
          <w:szCs w:val="24"/>
        </w:rPr>
        <w:fldChar w:fldCharType="separate"/>
      </w:r>
      <w:r w:rsidRPr="00996F42">
        <w:rPr>
          <w:rFonts w:ascii="Times New Roman" w:hAnsi="Times New Roman"/>
          <w:noProof/>
          <w:color w:val="auto"/>
          <w:sz w:val="24"/>
          <w:szCs w:val="24"/>
        </w:rPr>
        <w:t>3</w:t>
      </w:r>
      <w:r w:rsidRPr="00996F42">
        <w:rPr>
          <w:rFonts w:ascii="Times New Roman" w:hAnsi="Times New Roman"/>
          <w:color w:val="auto"/>
          <w:sz w:val="24"/>
          <w:szCs w:val="24"/>
        </w:rPr>
        <w:fldChar w:fldCharType="end"/>
      </w:r>
      <w:r w:rsidRPr="00996F42">
        <w:rPr>
          <w:rFonts w:ascii="Times New Roman" w:hAnsi="Times New Roman"/>
          <w:color w:val="auto"/>
          <w:sz w:val="24"/>
          <w:szCs w:val="24"/>
        </w:rPr>
        <w:t>: Laboratory and imaging profile of CKD patients (N=251)</w:t>
      </w:r>
    </w:p>
    <w:p w:rsidR="00532651" w:rsidRPr="005C16A2" w:rsidRDefault="00532651" w:rsidP="00532651"/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V</w:t>
      </w:r>
      <w:r w:rsidRPr="008F3DB2">
        <w:rPr>
          <w:rFonts w:ascii="Times New Roman" w:hAnsi="Times New Roman"/>
        </w:rPr>
        <w:t>ariables</w:t>
      </w:r>
      <w:r w:rsidRPr="008F3DB2">
        <w:rPr>
          <w:rFonts w:ascii="Times New Roman" w:hAnsi="Times New Roman"/>
        </w:rPr>
        <w:tab/>
      </w:r>
      <w:r w:rsidRPr="008F3DB2">
        <w:rPr>
          <w:rFonts w:ascii="Times New Roman" w:hAnsi="Times New Roman"/>
        </w:rPr>
        <w:tab/>
      </w:r>
      <w:r w:rsidRPr="008F3DB2">
        <w:rPr>
          <w:rFonts w:ascii="Times New Roman" w:hAnsi="Times New Roman"/>
        </w:rPr>
        <w:tab/>
      </w:r>
      <w:r w:rsidRPr="008F3DB2">
        <w:rPr>
          <w:rFonts w:ascii="Times New Roman" w:hAnsi="Times New Roman"/>
        </w:rPr>
        <w:tab/>
        <w:t>Frequency (%)</w:t>
      </w:r>
      <w:r w:rsidRPr="008F3DB2">
        <w:rPr>
          <w:rFonts w:ascii="Times New Roman" w:hAnsi="Times New Roman"/>
        </w:rPr>
        <w:tab/>
      </w:r>
      <w:r w:rsidRPr="008F3DB2">
        <w:rPr>
          <w:rFonts w:ascii="Times New Roman" w:hAnsi="Times New Roman"/>
        </w:rPr>
        <w:tab/>
      </w:r>
      <w:r w:rsidRPr="008F3DB2">
        <w:rPr>
          <w:rFonts w:ascii="Times New Roman" w:hAnsi="Times New Roman"/>
        </w:rPr>
        <w:tab/>
        <w:t>Anemia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______________________________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8F3DB2">
        <w:rPr>
          <w:rFonts w:ascii="Times New Roman" w:hAnsi="Times New Roman"/>
        </w:rPr>
        <w:tab/>
      </w:r>
      <w:r w:rsidRPr="008F3DB2">
        <w:rPr>
          <w:rFonts w:ascii="Times New Roman" w:hAnsi="Times New Roman"/>
        </w:rPr>
        <w:tab/>
        <w:t>Present</w:t>
      </w:r>
      <w:r>
        <w:rPr>
          <w:rFonts w:ascii="Times New Roman" w:hAnsi="Times New Roman"/>
        </w:rPr>
        <w:tab/>
      </w:r>
      <w:r w:rsidRPr="008F3DB2">
        <w:rPr>
          <w:rFonts w:ascii="Times New Roman" w:hAnsi="Times New Roman"/>
        </w:rPr>
        <w:tab/>
        <w:t>Absent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Proteinuria on urinalysis dipstick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Present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180 (71.7)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120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60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Absent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71 (28.3)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29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Degree of proteinuria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Negative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71 (28.3)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29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1+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46 (18.3)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23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2+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101 (40.2)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26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3+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33 (13.1)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11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proofErr w:type="spellStart"/>
      <w:proofErr w:type="gramStart"/>
      <w:r>
        <w:rPr>
          <w:rFonts w:ascii="Times New Roman" w:hAnsi="Times New Roman"/>
        </w:rPr>
        <w:t>eGFR</w:t>
      </w:r>
      <w:proofErr w:type="spellEnd"/>
      <w:proofErr w:type="gramEnd"/>
      <w:r>
        <w:rPr>
          <w:rFonts w:ascii="Times New Roman" w:hAnsi="Times New Roman"/>
        </w:rPr>
        <w:t xml:space="preserve"> (ml/min/1.73m</w:t>
      </w:r>
      <w:r w:rsidRPr="00EF7AD4">
        <w:rPr>
          <w:rFonts w:ascii="Times New Roman" w:hAnsi="Times New Roman"/>
          <w:vertAlign w:val="superscript"/>
        </w:rPr>
        <w:t>2</w:t>
      </w:r>
      <w:r>
        <w:rPr>
          <w:rFonts w:ascii="Times New Roman" w:hAnsi="Times New Roman"/>
        </w:rPr>
        <w:t>) (using CKD-EPI)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Stage 1 (≥90)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 (0.4)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Stage 2 (60-89.99)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9 (3.6)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Stage 3A (45-59.99)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67 (26.7)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37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Stage 3B (30-44.99)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56 (22.3)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26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30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Stage 4 (15-29.99)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53 (21.1)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10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Stage 5 (≤14.99)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65 (25.9)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Renal ultrasound findings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Normal sized kidneys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123 (49)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52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Shrunken kidneys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51 (20.3)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16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Large kidneys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 (1.6)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Congenital anomalies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9 (3.6)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Obstructive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15 (6)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11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</w:t>
      </w:r>
      <w:r>
        <w:rPr>
          <w:rFonts w:ascii="Times New Roman" w:hAnsi="Times New Roman"/>
        </w:rPr>
        <w:tab/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Others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49 (19.5)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37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12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HIV status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Reactive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12 (4.8)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10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Non-reactive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99 (39.4)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75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24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ab/>
        <w:t>Unknown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140 (55.8)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77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63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</w:t>
      </w: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</w:p>
    <w:p w:rsidR="00532651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</w:p>
    <w:p w:rsidR="00532651" w:rsidRPr="008F3DB2" w:rsidRDefault="00532651" w:rsidP="00532651">
      <w:pPr>
        <w:pBdr>
          <w:top w:val="single" w:sz="4" w:space="1" w:color="auto"/>
        </w:pBdr>
        <w:rPr>
          <w:rFonts w:ascii="Times New Roman" w:hAnsi="Times New Roman"/>
        </w:rPr>
      </w:pPr>
    </w:p>
    <w:p w:rsidR="00532651" w:rsidRPr="005F5FEE" w:rsidRDefault="00532651" w:rsidP="00532651">
      <w:pPr>
        <w:spacing w:after="200" w:line="276" w:lineRule="auto"/>
        <w:rPr>
          <w:rFonts w:ascii="Times New Roman" w:hAnsi="Times New Roman"/>
          <w:b/>
        </w:rPr>
      </w:pPr>
      <w:bookmarkStart w:id="0" w:name="_Toc529527845"/>
      <w:r w:rsidRPr="005F5FEE">
        <w:rPr>
          <w:rFonts w:ascii="Times New Roman" w:hAnsi="Times New Roman"/>
          <w:b/>
          <w:color w:val="000000" w:themeColor="text1"/>
        </w:rPr>
        <w:lastRenderedPageBreak/>
        <w:t xml:space="preserve">Table </w:t>
      </w:r>
      <w:r w:rsidRPr="005F5FEE">
        <w:rPr>
          <w:rFonts w:ascii="Times New Roman" w:hAnsi="Times New Roman"/>
          <w:b/>
          <w:color w:val="000000" w:themeColor="text1"/>
        </w:rPr>
        <w:fldChar w:fldCharType="begin"/>
      </w:r>
      <w:r w:rsidRPr="005F5FEE">
        <w:rPr>
          <w:rFonts w:ascii="Times New Roman" w:hAnsi="Times New Roman"/>
          <w:b/>
          <w:color w:val="000000" w:themeColor="text1"/>
        </w:rPr>
        <w:instrText xml:space="preserve"> SEQ Table \* ARABIC </w:instrText>
      </w:r>
      <w:r w:rsidRPr="005F5FEE">
        <w:rPr>
          <w:rFonts w:ascii="Times New Roman" w:hAnsi="Times New Roman"/>
          <w:b/>
          <w:color w:val="000000" w:themeColor="text1"/>
        </w:rPr>
        <w:fldChar w:fldCharType="separate"/>
      </w:r>
      <w:r w:rsidRPr="005F5FEE">
        <w:rPr>
          <w:rFonts w:ascii="Times New Roman" w:hAnsi="Times New Roman"/>
          <w:b/>
          <w:noProof/>
          <w:color w:val="000000" w:themeColor="text1"/>
        </w:rPr>
        <w:t>4</w:t>
      </w:r>
      <w:r w:rsidRPr="005F5FEE">
        <w:rPr>
          <w:rFonts w:ascii="Times New Roman" w:hAnsi="Times New Roman"/>
          <w:b/>
          <w:color w:val="000000" w:themeColor="text1"/>
        </w:rPr>
        <w:fldChar w:fldCharType="end"/>
      </w:r>
      <w:r w:rsidRPr="005F5FEE">
        <w:rPr>
          <w:rFonts w:ascii="Times New Roman" w:hAnsi="Times New Roman"/>
          <w:b/>
          <w:color w:val="000000" w:themeColor="text1"/>
        </w:rPr>
        <w:t xml:space="preserve"> Bivariate and multivariate logistic regression analysis of factors associated with anemia among CKD patients at university of Gondar hospital, Northwest Ethiopia, May</w:t>
      </w:r>
      <w:r>
        <w:rPr>
          <w:rFonts w:ascii="Times New Roman" w:hAnsi="Times New Roman"/>
          <w:b/>
          <w:color w:val="000000" w:themeColor="text1"/>
        </w:rPr>
        <w:t xml:space="preserve"> 1,</w:t>
      </w:r>
      <w:r w:rsidRPr="005F5FEE">
        <w:rPr>
          <w:rFonts w:ascii="Times New Roman" w:hAnsi="Times New Roman"/>
          <w:b/>
          <w:color w:val="000000" w:themeColor="text1"/>
        </w:rPr>
        <w:t xml:space="preserve"> to September</w:t>
      </w:r>
      <w:r>
        <w:rPr>
          <w:rFonts w:ascii="Times New Roman" w:hAnsi="Times New Roman"/>
          <w:b/>
          <w:color w:val="000000" w:themeColor="text1"/>
        </w:rPr>
        <w:t xml:space="preserve"> 30,</w:t>
      </w:r>
      <w:r w:rsidRPr="005F5FEE">
        <w:rPr>
          <w:rFonts w:ascii="Times New Roman" w:hAnsi="Times New Roman"/>
          <w:b/>
          <w:color w:val="000000" w:themeColor="text1"/>
        </w:rPr>
        <w:t xml:space="preserve"> 2018 (n = 251).</w:t>
      </w:r>
      <w:bookmarkEnd w:id="0"/>
    </w:p>
    <w:tbl>
      <w:tblPr>
        <w:tblStyle w:val="LightShading-Accent4"/>
        <w:tblpPr w:leftFromText="180" w:rightFromText="180" w:vertAnchor="text" w:horzAnchor="margin" w:tblpXSpec="center" w:tblpY="1"/>
        <w:tblW w:w="10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2898"/>
        <w:gridCol w:w="1623"/>
        <w:gridCol w:w="1213"/>
        <w:gridCol w:w="1992"/>
        <w:gridCol w:w="1906"/>
        <w:gridCol w:w="1039"/>
      </w:tblGrid>
      <w:tr w:rsidR="00532651" w:rsidRPr="00FB10AD" w:rsidTr="002332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2"/>
        </w:trPr>
        <w:tc>
          <w:tcPr>
            <w:tcW w:w="2898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b w:val="0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b w:val="0"/>
                <w:color w:val="000000" w:themeColor="text1"/>
              </w:rPr>
              <w:t>Variable</w:t>
            </w:r>
          </w:p>
        </w:tc>
        <w:tc>
          <w:tcPr>
            <w:tcW w:w="2836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b w:val="0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b w:val="0"/>
                <w:color w:val="000000" w:themeColor="text1"/>
              </w:rPr>
              <w:t>Anemia</w:t>
            </w:r>
          </w:p>
        </w:tc>
        <w:tc>
          <w:tcPr>
            <w:tcW w:w="1992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b w:val="0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b w:val="0"/>
                <w:color w:val="000000" w:themeColor="text1"/>
              </w:rPr>
              <w:t>COR (95% CI)</w:t>
            </w:r>
          </w:p>
        </w:tc>
        <w:tc>
          <w:tcPr>
            <w:tcW w:w="1906" w:type="dxa"/>
            <w:vMerge w:val="restar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b w:val="0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b w:val="0"/>
                <w:color w:val="000000" w:themeColor="text1"/>
              </w:rPr>
              <w:t>AOR (95% CI)</w:t>
            </w:r>
          </w:p>
        </w:tc>
        <w:tc>
          <w:tcPr>
            <w:tcW w:w="103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b w:val="0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b w:val="0"/>
                <w:color w:val="000000" w:themeColor="text1"/>
              </w:rPr>
              <w:t>P-value</w:t>
            </w: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  <w:vMerge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 xml:space="preserve">Present 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 xml:space="preserve">Absent </w:t>
            </w:r>
          </w:p>
        </w:tc>
        <w:tc>
          <w:tcPr>
            <w:tcW w:w="1992" w:type="dxa"/>
            <w:vMerge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906" w:type="dxa"/>
            <w:vMerge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A56E56">
              <w:rPr>
                <w:rFonts w:ascii="Times New Roman" w:eastAsiaTheme="minorHAnsi" w:hAnsi="Times New Roman"/>
                <w:b/>
                <w:color w:val="000000" w:themeColor="text1"/>
              </w:rPr>
              <w:t>Sex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Male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102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59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00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Female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60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30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1.16 (0.67 , 1.99)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>Age (years)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19-30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24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6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 xml:space="preserve">1 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31-45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33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7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1.18(0.35, 3.96)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1.30(0.34, 5.07)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46-60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40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38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0.26 (0.01, 0.71)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0.53 (0.16, 1.71)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p=0.009</w:t>
            </w: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61-75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50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25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0.50 (0.18, 1.38)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1.00 ( 0.29, 3.42)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76-85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15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13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0.29 (0.09, 0.92)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0.69 (0.16, 2.94)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p=0.036</w:t>
            </w:r>
          </w:p>
        </w:tc>
      </w:tr>
      <w:tr w:rsidR="00532651" w:rsidRPr="00FB10AD" w:rsidTr="00233259">
        <w:trPr>
          <w:trHeight w:val="400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 xml:space="preserve">Residence 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Urban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76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66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 xml:space="preserve">1 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Rural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86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23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3.25(1.84, 5.72)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2.75 (1.34 , 5.65)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P=0.006</w:t>
            </w: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 xml:space="preserve">Educational status 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Unable to read &amp;write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78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23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3.75 (1.73, 8.14)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1.65 (0.58, 4.64)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P=0.01</w:t>
            </w: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Able to read &amp;write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20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12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1.84 (0.71, 4.75)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1.46 (0.46, 4.66)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Primary education(1-8)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25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16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1.73 (0.72, 4.17)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1.14 (0.38,3.37)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813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Secondary education(9-10)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12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6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2.21 (0.69, 7.05)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1.31 (0.33, 5.17)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Preparatory (11-12)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8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11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0.80 (0.27, 2.42)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0.71 (0.17, 2.88)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25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College and above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19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21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A56E56">
              <w:rPr>
                <w:rFonts w:ascii="Times New Roman" w:eastAsiaTheme="minorHAnsi" w:hAnsi="Times New Roman"/>
                <w:b/>
                <w:color w:val="000000" w:themeColor="text1"/>
              </w:rPr>
              <w:t xml:space="preserve">Marital status  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Married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124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69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Single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15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7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1.19 (0.46, 3.07)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00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Divorced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12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9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0.74 (0.30, 1.85)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Widowed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11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4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1.53 (0.47, 4.99)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A56E56">
              <w:rPr>
                <w:rFonts w:ascii="Times New Roman" w:eastAsiaTheme="minorHAnsi" w:hAnsi="Times New Roman"/>
                <w:b/>
                <w:color w:val="000000" w:themeColor="text1"/>
              </w:rPr>
              <w:lastRenderedPageBreak/>
              <w:t xml:space="preserve">Alcohol drinking  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Yes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39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22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0.97 (0.53, 1.76)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No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123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67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 w:rsidRPr="00A56E56">
              <w:rPr>
                <w:rFonts w:ascii="Times New Roman" w:eastAsiaTheme="minorHAnsi" w:hAnsi="Times New Roman"/>
                <w:b/>
                <w:color w:val="000000" w:themeColor="text1"/>
              </w:rPr>
              <w:t xml:space="preserve">Presence of Comorbidity 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Yes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58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30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1.01(0.64, 1.89)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00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No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104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59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>Taking other medications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 xml:space="preserve">Yes 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132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79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0.56 (0.26, 1.20)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0.79 (0.30, 2.08)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 xml:space="preserve">No 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  <w:tab w:val="left" w:pos="714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30</w:t>
            </w:r>
            <w:r w:rsidRPr="00FB10AD">
              <w:rPr>
                <w:rFonts w:ascii="Times New Roman" w:hAnsi="Times New Roman"/>
                <w:color w:val="000000" w:themeColor="text1"/>
              </w:rPr>
              <w:tab/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10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 xml:space="preserve">SBP category(mmHg) 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90-119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46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14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120-139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53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32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0.50 (0.24, 1.06)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1.38 (0.52, 3.65)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00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140-159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41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27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0.46 (0.21, 1.00)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1.03 (0.34, 3.14)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160+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22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16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0.42 (0.17, 1.00)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0.96 (0.25, 3.59)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 xml:space="preserve">DBP category(mmHg) 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60-79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78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30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 xml:space="preserve">1 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25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80-89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37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33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0.43 (0.23, 0.81)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0.38 (0.16, 0.92)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P=0.025</w:t>
            </w: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90-99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31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21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0.57 (0.28, 1.14)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0.62 (0.23,1.71)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100+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16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5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1.23 (0.41, 3.67)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1.69 (0.35,8.09)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>Hemodialysis status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00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 xml:space="preserve">Yes 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26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6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2.24 (0.93, 5.39)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3.59(1.24 ,10.38)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p=0.018</w:t>
            </w: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 xml:space="preserve">No 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136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83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 xml:space="preserve">1  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>BMI (Kg/m2)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10-18.49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35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8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14.22(3.66,55.32)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6.78(1.32, 34.73)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P=0.022</w:t>
            </w: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18.5-24.9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109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51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6.95 (2.16, 22.36)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5.04(1.26, 20.10)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P=0.022</w:t>
            </w: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25-29.9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14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17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2.68 (0.71,10.07)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3.14(0.63, 15.77)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30-50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4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13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 xml:space="preserve">1 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00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rPr>
                <w:rFonts w:ascii="Times New Roman" w:eastAsiaTheme="minorHAnsi" w:hAnsi="Times New Roman"/>
                <w:b/>
                <w:color w:val="000000" w:themeColor="text1"/>
              </w:rPr>
            </w:pPr>
            <w:r>
              <w:rPr>
                <w:rFonts w:ascii="Times New Roman" w:eastAsiaTheme="minorHAnsi" w:hAnsi="Times New Roman"/>
                <w:b/>
                <w:color w:val="000000" w:themeColor="text1"/>
              </w:rPr>
              <w:t>Proteinuria on urinalysis</w:t>
            </w:r>
            <w:r w:rsidRPr="00A56E56">
              <w:rPr>
                <w:rFonts w:ascii="Times New Roman" w:eastAsiaTheme="minorHAnsi" w:hAnsi="Times New Roman"/>
                <w:b/>
                <w:color w:val="000000" w:themeColor="text1"/>
              </w:rPr>
              <w:t xml:space="preserve"> dipstick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Abse</w:t>
            </w:r>
            <w:bookmarkStart w:id="1" w:name="_GoBack"/>
            <w:bookmarkEnd w:id="1"/>
            <w:r w:rsidRPr="00FB10AD">
              <w:rPr>
                <w:rFonts w:ascii="Times New Roman" w:eastAsiaTheme="minorHAnsi" w:hAnsi="Times New Roman"/>
                <w:color w:val="000000" w:themeColor="text1"/>
              </w:rPr>
              <w:t>nt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42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29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lastRenderedPageBreak/>
              <w:t>Present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120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60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  <w:r w:rsidRPr="00FB10AD">
              <w:rPr>
                <w:rFonts w:ascii="Times New Roman" w:eastAsiaTheme="minorHAnsi" w:hAnsi="Times New Roman"/>
                <w:color w:val="000000" w:themeColor="text1"/>
              </w:rPr>
              <w:t>1.38(0.78, 2.43)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eastAsiaTheme="minorHAnsi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825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>Degree of proteinuria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 xml:space="preserve">No 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42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29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+1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23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23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0.69 (0.33, 1.46)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0.58 (0.23, 1.47)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+2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75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26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1.99 (1.04, 3.82)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1.82 (0.83,4.00)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0.038</w:t>
            </w: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+3</w:t>
            </w:r>
          </w:p>
        </w:tc>
        <w:tc>
          <w:tcPr>
            <w:tcW w:w="162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22</w:t>
            </w:r>
          </w:p>
        </w:tc>
        <w:tc>
          <w:tcPr>
            <w:tcW w:w="1213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11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1.38 (0.58, 3.28)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1.66(0.57,4.80)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00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 xml:space="preserve">WBC count </w:t>
            </w:r>
          </w:p>
        </w:tc>
        <w:tc>
          <w:tcPr>
            <w:tcW w:w="2836" w:type="dxa"/>
            <w:gridSpan w:val="2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Median=6 (IQR=5-8)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1.09 (0.98, 1.22)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1.07 (0.94, 1.21)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12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>Neutrophil (%)</w:t>
            </w:r>
          </w:p>
        </w:tc>
        <w:tc>
          <w:tcPr>
            <w:tcW w:w="2836" w:type="dxa"/>
            <w:gridSpan w:val="2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Median=70(IQR=61-76)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1.01 (0.99, 1.03)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1.02 (0.97, 1.07)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532651" w:rsidRPr="00FB10AD" w:rsidTr="00233259">
        <w:trPr>
          <w:trHeight w:val="425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>Lymphocyte (%)</w:t>
            </w:r>
          </w:p>
        </w:tc>
        <w:tc>
          <w:tcPr>
            <w:tcW w:w="2836" w:type="dxa"/>
            <w:gridSpan w:val="2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Median=23(IQR=14.7-30)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0.98 (0.96,0.99)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0.99 (0.95, 1.05)</w:t>
            </w: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P=0.043</w:t>
            </w:r>
          </w:p>
        </w:tc>
      </w:tr>
      <w:tr w:rsidR="00532651" w:rsidRPr="00FB10AD" w:rsidTr="00233259">
        <w:trPr>
          <w:trHeight w:val="425"/>
        </w:trPr>
        <w:tc>
          <w:tcPr>
            <w:tcW w:w="2898" w:type="dxa"/>
          </w:tcPr>
          <w:p w:rsidR="00532651" w:rsidRPr="00A56E56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A56E56">
              <w:rPr>
                <w:rFonts w:ascii="Times New Roman" w:hAnsi="Times New Roman"/>
                <w:b/>
                <w:color w:val="000000" w:themeColor="text1"/>
              </w:rPr>
              <w:t xml:space="preserve">Platelet count </w:t>
            </w:r>
          </w:p>
        </w:tc>
        <w:tc>
          <w:tcPr>
            <w:tcW w:w="2836" w:type="dxa"/>
            <w:gridSpan w:val="2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Mean=247.91(SD=102.7)</w:t>
            </w:r>
          </w:p>
        </w:tc>
        <w:tc>
          <w:tcPr>
            <w:tcW w:w="1992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FB10AD">
              <w:rPr>
                <w:rFonts w:ascii="Times New Roman" w:hAnsi="Times New Roman"/>
                <w:color w:val="000000" w:themeColor="text1"/>
              </w:rPr>
              <w:t>0.99 (0.99,1.00)</w:t>
            </w:r>
          </w:p>
        </w:tc>
        <w:tc>
          <w:tcPr>
            <w:tcW w:w="1906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039" w:type="dxa"/>
          </w:tcPr>
          <w:p w:rsidR="00532651" w:rsidRPr="00FB10AD" w:rsidRDefault="00532651" w:rsidP="00233259">
            <w:pPr>
              <w:tabs>
                <w:tab w:val="left" w:pos="0"/>
              </w:tabs>
              <w:spacing w:line="360" w:lineRule="auto"/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532651" w:rsidRDefault="00532651" w:rsidP="00532651">
      <w:pPr>
        <w:spacing w:after="200" w:line="276" w:lineRule="auto"/>
        <w:rPr>
          <w:rFonts w:ascii="Times New Roman" w:hAnsi="Times New Roman"/>
          <w:bCs/>
        </w:rPr>
      </w:pPr>
      <w:r>
        <w:rPr>
          <w:rFonts w:ascii="Times New Roman" w:hAnsi="Times New Roman"/>
          <w:b/>
        </w:rPr>
        <w:br w:type="page"/>
      </w:r>
    </w:p>
    <w:p w:rsidR="000A52B4" w:rsidRPr="00A740F9" w:rsidRDefault="000A52B4">
      <w:pPr>
        <w:rPr>
          <w:rFonts w:ascii="Times New Roman" w:hAnsi="Times New Roman"/>
        </w:rPr>
      </w:pPr>
    </w:p>
    <w:sectPr w:rsidR="000A52B4" w:rsidRPr="00A740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0F9"/>
    <w:rsid w:val="000A52B4"/>
    <w:rsid w:val="000C5BA3"/>
    <w:rsid w:val="00532651"/>
    <w:rsid w:val="00A74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651"/>
    <w:pPr>
      <w:spacing w:after="0" w:line="240" w:lineRule="auto"/>
    </w:pPr>
    <w:rPr>
      <w:rFonts w:ascii="Calibri" w:eastAsia="SimSun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32651"/>
    <w:pPr>
      <w:spacing w:after="200"/>
    </w:pPr>
    <w:rPr>
      <w:b/>
      <w:bCs/>
      <w:color w:val="4F81BD" w:themeColor="accent1"/>
      <w:sz w:val="18"/>
      <w:szCs w:val="18"/>
    </w:rPr>
  </w:style>
  <w:style w:type="table" w:styleId="LightShading-Accent4">
    <w:name w:val="Light Shading Accent 4"/>
    <w:basedOn w:val="TableNormal"/>
    <w:uiPriority w:val="60"/>
    <w:rsid w:val="00532651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2651"/>
    <w:pPr>
      <w:spacing w:after="0" w:line="240" w:lineRule="auto"/>
    </w:pPr>
    <w:rPr>
      <w:rFonts w:ascii="Calibri" w:eastAsia="SimSun" w:hAnsi="Calibr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532651"/>
    <w:pPr>
      <w:spacing w:after="200"/>
    </w:pPr>
    <w:rPr>
      <w:b/>
      <w:bCs/>
      <w:color w:val="4F81BD" w:themeColor="accent1"/>
      <w:sz w:val="18"/>
      <w:szCs w:val="18"/>
    </w:rPr>
  </w:style>
  <w:style w:type="table" w:styleId="LightShading-Accent4">
    <w:name w:val="Light Shading Accent 4"/>
    <w:basedOn w:val="TableNormal"/>
    <w:uiPriority w:val="60"/>
    <w:rsid w:val="00532651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1057</Words>
  <Characters>6028</Characters>
  <Application>Microsoft Office Word</Application>
  <DocSecurity>0</DocSecurity>
  <Lines>50</Lines>
  <Paragraphs>14</Paragraphs>
  <ScaleCrop>false</ScaleCrop>
  <Company>Toshiba</Company>
  <LinksUpToDate>false</LinksUpToDate>
  <CharactersWithSpaces>7071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2019-05-16T10:45:00Z</dcterms:created>
  <dcterms:modified xsi:type="dcterms:W3CDTF">2019-05-16T10:50:00Z</dcterms:modified>
</cp:coreProperties>
</file>