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F51" w:rsidRPr="00CB0AFF" w:rsidRDefault="00A63F51" w:rsidP="00A63F51">
      <w:pPr>
        <w:spacing w:line="480" w:lineRule="auto"/>
        <w:rPr>
          <w:rFonts w:ascii="Times New Roman" w:eastAsia="DengXian" w:hAnsi="Times New Roman" w:cs="Times New Roman"/>
          <w:b/>
          <w:sz w:val="30"/>
          <w:szCs w:val="30"/>
        </w:rPr>
      </w:pP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>5</w:t>
      </w:r>
      <w:r w:rsidRPr="00CB0AFF">
        <w:rPr>
          <w:rFonts w:ascii="Times New Roman" w:eastAsia="DengXian" w:hAnsi="Times New Roman" w:cs="Times New Roman"/>
          <w:b/>
          <w:sz w:val="30"/>
          <w:szCs w:val="30"/>
        </w:rPr>
        <w:t>-</w:t>
      </w: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>d</w:t>
      </w:r>
      <w:r w:rsidRPr="00CB0AFF">
        <w:rPr>
          <w:rFonts w:ascii="Times New Roman" w:eastAsia="DengXian" w:hAnsi="Times New Roman" w:cs="Times New Roman"/>
          <w:b/>
          <w:sz w:val="30"/>
          <w:szCs w:val="30"/>
        </w:rPr>
        <w:t>ay</w:t>
      </w: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 xml:space="preserve"> flooding followed by 3</w:t>
      </w:r>
      <w:r w:rsidRPr="00CB0AFF">
        <w:rPr>
          <w:rFonts w:ascii="Times New Roman" w:eastAsia="DengXian" w:hAnsi="Times New Roman" w:cs="Times New Roman"/>
          <w:b/>
          <w:sz w:val="30"/>
          <w:szCs w:val="30"/>
        </w:rPr>
        <w:t>-</w:t>
      </w: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>d</w:t>
      </w:r>
      <w:r w:rsidRPr="00CB0AFF">
        <w:rPr>
          <w:rFonts w:ascii="Times New Roman" w:eastAsia="DengXian" w:hAnsi="Times New Roman" w:cs="Times New Roman"/>
          <w:b/>
          <w:sz w:val="30"/>
          <w:szCs w:val="30"/>
        </w:rPr>
        <w:t>ay</w:t>
      </w: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 xml:space="preserve"> drainage wet-dry alternation cycle </w:t>
      </w:r>
      <w:r w:rsidRPr="00CB0AFF">
        <w:rPr>
          <w:rFonts w:ascii="Times New Roman" w:eastAsia="DengXian" w:hAnsi="Times New Roman" w:cs="Times New Roman"/>
          <w:b/>
          <w:sz w:val="30"/>
          <w:szCs w:val="30"/>
        </w:rPr>
        <w:t>is</w:t>
      </w:r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 xml:space="preserve"> highly effective in reducing </w:t>
      </w:r>
      <w:proofErr w:type="spellStart"/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>Cd</w:t>
      </w:r>
      <w:proofErr w:type="spellEnd"/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 xml:space="preserve"> and </w:t>
      </w:r>
      <w:proofErr w:type="gramStart"/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>As</w:t>
      </w:r>
      <w:proofErr w:type="gramEnd"/>
      <w:r w:rsidRPr="00CB0AFF">
        <w:rPr>
          <w:rFonts w:ascii="Times New Roman" w:eastAsia="DengXian" w:hAnsi="Times New Roman" w:cs="Times New Roman" w:hint="eastAsia"/>
          <w:b/>
          <w:sz w:val="30"/>
          <w:szCs w:val="30"/>
        </w:rPr>
        <w:t xml:space="preserve"> content in rice</w:t>
      </w:r>
    </w:p>
    <w:p w:rsidR="00A63F51" w:rsidRPr="00CB0AFF" w:rsidRDefault="00A63F51" w:rsidP="00A63F51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B0AFF">
        <w:rPr>
          <w:rFonts w:ascii="Times New Roman" w:hAnsi="Times New Roman" w:cs="Times New Roman" w:hint="eastAsia"/>
          <w:sz w:val="24"/>
          <w:szCs w:val="24"/>
        </w:rPr>
        <w:t>Q</w:t>
      </w:r>
      <w:r w:rsidRPr="00CB0AFF">
        <w:rPr>
          <w:rFonts w:ascii="Times New Roman" w:hAnsi="Times New Roman" w:cs="Times New Roman"/>
          <w:sz w:val="24"/>
          <w:szCs w:val="24"/>
        </w:rPr>
        <w:t>iongli</w:t>
      </w:r>
      <w:proofErr w:type="spellEnd"/>
      <w:r w:rsidRPr="00CB0AFF">
        <w:rPr>
          <w:rFonts w:ascii="Times New Roman" w:hAnsi="Times New Roman" w:cs="Times New Roman"/>
          <w:sz w:val="24"/>
          <w:szCs w:val="24"/>
        </w:rPr>
        <w:t xml:space="preserve"> Bao</w:t>
      </w:r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Start"/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,a</w:t>
      </w:r>
      <w:proofErr w:type="gramEnd"/>
      <w:r w:rsidRPr="00CB0AFF">
        <w:rPr>
          <w:rFonts w:ascii="Times New Roman" w:hAnsi="Times New Roman" w:cs="Times New Roman" w:hint="eastAsia"/>
          <w:sz w:val="24"/>
          <w:szCs w:val="24"/>
          <w:vertAlign w:val="superscript"/>
        </w:rPr>
        <w:t>,*</w:t>
      </w:r>
      <w:r w:rsidRPr="00CB0A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0AFF">
        <w:rPr>
          <w:rFonts w:ascii="Times New Roman" w:hAnsi="Times New Roman" w:cs="Times New Roman"/>
          <w:sz w:val="24"/>
          <w:szCs w:val="24"/>
        </w:rPr>
        <w:t>Wankui</w:t>
      </w:r>
      <w:proofErr w:type="spellEnd"/>
      <w:r w:rsidRPr="00CB0AFF">
        <w:rPr>
          <w:rFonts w:ascii="Times New Roman" w:hAnsi="Times New Roman" w:cs="Times New Roman"/>
          <w:sz w:val="24"/>
          <w:szCs w:val="24"/>
        </w:rPr>
        <w:t xml:space="preserve"> Bao</w:t>
      </w:r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2,a</w:t>
      </w:r>
      <w:r w:rsidRPr="00CB0AFF">
        <w:rPr>
          <w:rFonts w:ascii="Times New Roman" w:hAnsi="Times New Roman" w:cs="Times New Roman"/>
          <w:sz w:val="24"/>
          <w:szCs w:val="24"/>
        </w:rPr>
        <w:t xml:space="preserve">, </w:t>
      </w:r>
      <w:r w:rsidRPr="00CB0AFF">
        <w:rPr>
          <w:rFonts w:ascii="Times New Roman" w:hAnsi="Times New Roman" w:cs="Times New Roman" w:hint="eastAsia"/>
          <w:sz w:val="24"/>
          <w:szCs w:val="24"/>
        </w:rPr>
        <w:t>Yan Li</w:t>
      </w:r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B0AFF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CB0AFF">
        <w:rPr>
          <w:rFonts w:ascii="Times New Roman" w:hAnsi="Times New Roman" w:cs="Times New Roman" w:hint="eastAsia"/>
          <w:sz w:val="24"/>
          <w:szCs w:val="24"/>
        </w:rPr>
        <w:t>Shengnan</w:t>
      </w:r>
      <w:proofErr w:type="spellEnd"/>
      <w:r w:rsidRPr="00CB0AFF">
        <w:rPr>
          <w:rFonts w:ascii="Times New Roman" w:hAnsi="Times New Roman" w:cs="Times New Roman" w:hint="eastAsia"/>
          <w:sz w:val="24"/>
          <w:szCs w:val="24"/>
        </w:rPr>
        <w:t xml:space="preserve"> Zhang</w:t>
      </w:r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B0AFF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CB0AFF">
        <w:rPr>
          <w:rFonts w:ascii="Times New Roman" w:hAnsi="Times New Roman" w:cs="Times New Roman"/>
          <w:sz w:val="24"/>
          <w:szCs w:val="24"/>
        </w:rPr>
        <w:t>Yizong</w:t>
      </w:r>
      <w:proofErr w:type="spellEnd"/>
      <w:r w:rsidRPr="00CB0AFF">
        <w:rPr>
          <w:rFonts w:ascii="Times New Roman" w:hAnsi="Times New Roman" w:cs="Times New Roman"/>
          <w:sz w:val="24"/>
          <w:szCs w:val="24"/>
        </w:rPr>
        <w:t xml:space="preserve"> Huang</w:t>
      </w:r>
      <w:r w:rsidRPr="00CB0AFF">
        <w:rPr>
          <w:rFonts w:ascii="Times New Roman" w:hAnsi="Times New Roman" w:cs="Times New Roman"/>
          <w:sz w:val="24"/>
          <w:szCs w:val="24"/>
          <w:vertAlign w:val="superscript"/>
        </w:rPr>
        <w:t>1,*</w:t>
      </w:r>
    </w:p>
    <w:p w:rsidR="00A63F51" w:rsidRPr="00CB0AFF" w:rsidRDefault="00A63F51" w:rsidP="00A63F51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0AFF">
        <w:rPr>
          <w:rFonts w:ascii="Times New Roman" w:eastAsia="仿宋" w:hAnsi="Times New Roman" w:cs="Times New Roman"/>
          <w:bCs/>
          <w:kern w:val="0"/>
          <w:sz w:val="24"/>
          <w:szCs w:val="24"/>
          <w:vertAlign w:val="superscript"/>
        </w:rPr>
        <w:t>1</w:t>
      </w:r>
      <w:r w:rsidRPr="00CB0AFF">
        <w:rPr>
          <w:rFonts w:ascii="Times New Roman" w:eastAsia="FangSong_GB2312" w:hAnsi="Times New Roman" w:cs="Times New Roman"/>
          <w:kern w:val="0"/>
          <w:sz w:val="24"/>
          <w:szCs w:val="24"/>
        </w:rPr>
        <w:t xml:space="preserve">Agro-Environmental Protection Institute, Ministry of Agriculture and Rural Affairs, Tianjin 300191, China; </w:t>
      </w:r>
      <w:r w:rsidRPr="00CB0AFF">
        <w:rPr>
          <w:rFonts w:ascii="Times New Roman" w:eastAsia="FangSong_GB2312" w:hAnsi="Times New Roman" w:cs="Times New Roman"/>
          <w:kern w:val="0"/>
          <w:sz w:val="24"/>
          <w:szCs w:val="24"/>
          <w:vertAlign w:val="superscript"/>
        </w:rPr>
        <w:t>2</w:t>
      </w:r>
      <w:r w:rsidRPr="00CB0AFF">
        <w:rPr>
          <w:rFonts w:ascii="Times New Roman" w:eastAsia="FangSong_GB2312" w:hAnsi="Times New Roman" w:cs="Times New Roman"/>
          <w:kern w:val="0"/>
          <w:sz w:val="24"/>
          <w:szCs w:val="24"/>
        </w:rPr>
        <w:t>Institute of Agricultural Resource and Regional Planning, China Academy of Agricultural Science</w:t>
      </w:r>
      <w:r w:rsidRPr="00CB0AFF">
        <w:rPr>
          <w:rFonts w:ascii="Times New Roman" w:eastAsia="FangSong_GB2312" w:hAnsi="Times New Roman" w:cs="Times New Roman" w:hint="eastAsia"/>
          <w:kern w:val="0"/>
          <w:sz w:val="24"/>
          <w:szCs w:val="24"/>
        </w:rPr>
        <w:t>s</w:t>
      </w:r>
      <w:r w:rsidRPr="00CB0AFF">
        <w:rPr>
          <w:rFonts w:ascii="Times New Roman" w:eastAsia="FangSong_GB2312" w:hAnsi="Times New Roman" w:cs="Times New Roman"/>
          <w:kern w:val="0"/>
          <w:sz w:val="24"/>
          <w:szCs w:val="24"/>
        </w:rPr>
        <w:t>, Beijing 100081, China</w:t>
      </w:r>
    </w:p>
    <w:p w:rsidR="00A63F51" w:rsidRPr="00CB0AFF" w:rsidRDefault="00A63F51" w:rsidP="00A63F51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CB0AFF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a</w:t>
      </w:r>
      <w:proofErr w:type="gramEnd"/>
      <w:r w:rsidRPr="00CB0AF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CB0AFF">
        <w:rPr>
          <w:rFonts w:ascii="Times New Roman" w:hAnsi="Times New Roman" w:cs="Times New Roman"/>
          <w:kern w:val="0"/>
          <w:sz w:val="24"/>
          <w:szCs w:val="24"/>
        </w:rPr>
        <w:t>Qiongli</w:t>
      </w:r>
      <w:proofErr w:type="spellEnd"/>
      <w:r w:rsidRPr="00CB0AF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CB0AFF">
        <w:rPr>
          <w:rFonts w:ascii="Times New Roman" w:hAnsi="Times New Roman" w:cs="Times New Roman"/>
          <w:kern w:val="0"/>
          <w:sz w:val="24"/>
          <w:szCs w:val="24"/>
        </w:rPr>
        <w:t>Bao</w:t>
      </w:r>
      <w:proofErr w:type="spellEnd"/>
      <w:r w:rsidRPr="00CB0AFF">
        <w:rPr>
          <w:rFonts w:ascii="Times New Roman" w:hAnsi="Times New Roman" w:cs="Times New Roman"/>
          <w:kern w:val="0"/>
          <w:sz w:val="24"/>
          <w:szCs w:val="24"/>
        </w:rPr>
        <w:t xml:space="preserve"> and </w:t>
      </w:r>
      <w:proofErr w:type="spellStart"/>
      <w:r w:rsidRPr="00CB0AFF">
        <w:rPr>
          <w:rFonts w:ascii="Times New Roman" w:hAnsi="Times New Roman" w:cs="Times New Roman"/>
          <w:kern w:val="0"/>
          <w:sz w:val="24"/>
          <w:szCs w:val="24"/>
        </w:rPr>
        <w:t>Wankui</w:t>
      </w:r>
      <w:proofErr w:type="spellEnd"/>
      <w:r w:rsidRPr="00CB0AF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CB0AFF">
        <w:rPr>
          <w:rFonts w:ascii="Times New Roman" w:hAnsi="Times New Roman" w:cs="Times New Roman"/>
          <w:kern w:val="0"/>
          <w:sz w:val="24"/>
          <w:szCs w:val="24"/>
        </w:rPr>
        <w:t>Bao</w:t>
      </w:r>
      <w:proofErr w:type="spellEnd"/>
      <w:r w:rsidRPr="00CB0AFF">
        <w:rPr>
          <w:rFonts w:ascii="Times New Roman" w:hAnsi="Times New Roman" w:cs="Times New Roman"/>
          <w:kern w:val="0"/>
          <w:sz w:val="24"/>
          <w:szCs w:val="24"/>
        </w:rPr>
        <w:t xml:space="preserve"> contributed equally to this work.</w:t>
      </w:r>
    </w:p>
    <w:p w:rsidR="00A63F51" w:rsidRPr="00CB0AFF" w:rsidRDefault="00A63F51" w:rsidP="00A63F51">
      <w:pPr>
        <w:pStyle w:val="a8"/>
        <w:ind w:rightChars="200" w:right="420" w:firstLineChars="0" w:firstLine="0"/>
        <w:rPr>
          <w:b/>
          <w:sz w:val="24"/>
          <w:szCs w:val="24"/>
        </w:rPr>
      </w:pPr>
      <w:bookmarkStart w:id="0" w:name="_Hlk511029285"/>
    </w:p>
    <w:p w:rsidR="00A63F51" w:rsidRPr="00CB0AFF" w:rsidRDefault="00A63F51" w:rsidP="00A63F51">
      <w:pPr>
        <w:pStyle w:val="a8"/>
        <w:ind w:rightChars="200" w:right="420" w:firstLineChars="0" w:firstLine="0"/>
        <w:rPr>
          <w:rFonts w:eastAsia="FangSong_GB2312" w:cs="Times New Roman"/>
          <w:kern w:val="0"/>
          <w:sz w:val="24"/>
          <w:szCs w:val="24"/>
        </w:rPr>
      </w:pPr>
      <w:r w:rsidRPr="00CB0AFF">
        <w:rPr>
          <w:sz w:val="24"/>
          <w:szCs w:val="24"/>
        </w:rPr>
        <w:t>* Corresponding author</w:t>
      </w:r>
      <w:r w:rsidRPr="00CB0AFF">
        <w:rPr>
          <w:rFonts w:hint="eastAsia"/>
          <w:sz w:val="24"/>
          <w:szCs w:val="24"/>
        </w:rPr>
        <w:t>s</w:t>
      </w:r>
      <w:r w:rsidRPr="00CB0AFF">
        <w:rPr>
          <w:sz w:val="24"/>
          <w:szCs w:val="24"/>
        </w:rPr>
        <w:t xml:space="preserve"> at:</w:t>
      </w:r>
      <w:r w:rsidRPr="00CB0AFF">
        <w:rPr>
          <w:rFonts w:eastAsia="仿宋" w:cs="Times New Roman"/>
          <w:bCs/>
          <w:kern w:val="0"/>
          <w:sz w:val="24"/>
          <w:szCs w:val="24"/>
        </w:rPr>
        <w:t xml:space="preserve"> </w:t>
      </w:r>
      <w:r w:rsidRPr="00CB0AFF">
        <w:rPr>
          <w:rFonts w:eastAsia="FangSong_GB2312" w:cs="Times New Roman"/>
          <w:kern w:val="0"/>
          <w:sz w:val="24"/>
          <w:szCs w:val="24"/>
        </w:rPr>
        <w:t xml:space="preserve">Agro-Environmental Protection Institute, Ministry of Agriculture and Rural Affairs, Tianjin 300191. E-mail address: </w:t>
      </w:r>
      <w:hyperlink r:id="rId6" w:history="1">
        <w:r w:rsidRPr="00CB0AFF">
          <w:rPr>
            <w:rStyle w:val="a7"/>
            <w:rFonts w:eastAsia="FangSong_GB2312" w:cs="Times New Roman" w:hint="eastAsia"/>
            <w:kern w:val="0"/>
            <w:sz w:val="24"/>
            <w:szCs w:val="24"/>
          </w:rPr>
          <w:t>qionglibao1982@163.com</w:t>
        </w:r>
      </w:hyperlink>
      <w:r w:rsidRPr="00CB0AFF">
        <w:rPr>
          <w:rFonts w:eastAsia="FangSong_GB2312" w:cs="Times New Roman" w:hint="eastAsia"/>
          <w:kern w:val="0"/>
          <w:sz w:val="24"/>
          <w:szCs w:val="24"/>
        </w:rPr>
        <w:t xml:space="preserve">; </w:t>
      </w:r>
      <w:hyperlink r:id="rId7" w:history="1">
        <w:r w:rsidRPr="00CB0AFF">
          <w:rPr>
            <w:rStyle w:val="a7"/>
            <w:rFonts w:eastAsia="FangSong_GB2312" w:cs="Times New Roman"/>
            <w:kern w:val="0"/>
            <w:sz w:val="24"/>
            <w:szCs w:val="24"/>
          </w:rPr>
          <w:t>yizonghuang@126.com</w:t>
        </w:r>
      </w:hyperlink>
      <w:bookmarkEnd w:id="0"/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C049E" w:rsidRDefault="003C049E" w:rsidP="00100D25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 characteristics of two paddy soils</w:t>
      </w:r>
      <w:r w:rsidR="00CD3141">
        <w:rPr>
          <w:rFonts w:ascii="Times New Roman" w:hAnsi="Times New Roman" w:cs="Times New Roman" w:hint="eastAsia"/>
          <w:sz w:val="24"/>
          <w:szCs w:val="24"/>
        </w:rPr>
        <w:t>.</w:t>
      </w:r>
      <w:proofErr w:type="gramEnd"/>
      <w:r w:rsidR="00CD3141">
        <w:rPr>
          <w:rFonts w:ascii="Times New Roman" w:hAnsi="Times New Roman" w:cs="Times New Roman" w:hint="eastAsia"/>
          <w:sz w:val="24"/>
          <w:szCs w:val="24"/>
        </w:rPr>
        <w:t xml:space="preserve"> S</w:t>
      </w:r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>oils</w:t>
      </w:r>
      <w:r w:rsidR="00CD3141">
        <w:rPr>
          <w:rFonts w:ascii="Times New Roman" w:eastAsia="等线" w:hAnsi="Times New Roman" w:cs="Times New Roman" w:hint="eastAsia"/>
          <w:sz w:val="24"/>
          <w:szCs w:val="24"/>
        </w:rPr>
        <w:t xml:space="preserve"> </w:t>
      </w:r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 xml:space="preserve">were collected from </w:t>
      </w:r>
      <w:r w:rsidR="00CD3141" w:rsidRPr="009C4E78">
        <w:rPr>
          <w:rFonts w:ascii="Times New Roman" w:eastAsia="等线" w:hAnsi="Times New Roman" w:cs="Times New Roman"/>
          <w:sz w:val="24"/>
          <w:szCs w:val="24"/>
        </w:rPr>
        <w:t xml:space="preserve">the </w:t>
      </w:r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 xml:space="preserve">rice field in the </w:t>
      </w:r>
      <w:proofErr w:type="spellStart"/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>Wangcheng</w:t>
      </w:r>
      <w:proofErr w:type="spellEnd"/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 xml:space="preserve"> abbreviated as W soil</w:t>
      </w:r>
      <w:r w:rsidR="00CD3141">
        <w:rPr>
          <w:rFonts w:ascii="Times New Roman" w:eastAsia="等线" w:hAnsi="Times New Roman" w:cs="Times New Roman" w:hint="eastAsia"/>
          <w:sz w:val="24"/>
          <w:szCs w:val="24"/>
        </w:rPr>
        <w:t>,</w:t>
      </w:r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 xml:space="preserve"> and in </w:t>
      </w:r>
      <w:proofErr w:type="spellStart"/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>Helonghu</w:t>
      </w:r>
      <w:proofErr w:type="spellEnd"/>
      <w:r w:rsidR="00CD3141" w:rsidRPr="009C4E78">
        <w:rPr>
          <w:rFonts w:ascii="Times New Roman" w:eastAsia="等线" w:hAnsi="Times New Roman" w:cs="Times New Roman" w:hint="eastAsia"/>
          <w:sz w:val="24"/>
          <w:szCs w:val="24"/>
        </w:rPr>
        <w:t xml:space="preserve"> town abbreviated as H soil</w:t>
      </w:r>
      <w:r w:rsidR="00CD3141">
        <w:rPr>
          <w:rFonts w:ascii="Times New Roman" w:eastAsia="等线" w:hAnsi="Times New Roman" w:cs="Times New Roman" w:hint="eastAsia"/>
          <w:sz w:val="24"/>
          <w:szCs w:val="24"/>
        </w:rPr>
        <w:t>.</w:t>
      </w:r>
    </w:p>
    <w:tbl>
      <w:tblPr>
        <w:tblStyle w:val="a3"/>
        <w:tblW w:w="8505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851"/>
        <w:gridCol w:w="992"/>
        <w:gridCol w:w="1134"/>
        <w:gridCol w:w="992"/>
        <w:gridCol w:w="993"/>
        <w:gridCol w:w="992"/>
        <w:gridCol w:w="1276"/>
        <w:gridCol w:w="1275"/>
      </w:tblGrid>
      <w:tr w:rsidR="003C049E" w:rsidTr="002422CD">
        <w:tc>
          <w:tcPr>
            <w:tcW w:w="851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oils</w:t>
            </w:r>
          </w:p>
        </w:tc>
        <w:tc>
          <w:tcPr>
            <w:tcW w:w="992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2422CD" w:rsidRDefault="002422CD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3C049E">
              <w:rPr>
                <w:rFonts w:ascii="Times New Roman" w:hAnsi="Times New Roman" w:cs="Times New Roman" w:hint="eastAsia"/>
                <w:sz w:val="24"/>
                <w:szCs w:val="24"/>
              </w:rPr>
              <w:t>N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(%)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2422CD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TP 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(g</w:t>
            </w:r>
            <w:r w:rsidRPr="00462555"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kg</w:t>
            </w:r>
            <w:r w:rsidRPr="00D36810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-1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2422CD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TK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(%)</w:t>
            </w:r>
          </w:p>
        </w:tc>
        <w:tc>
          <w:tcPr>
            <w:tcW w:w="993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2422CD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TC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(%)</w:t>
            </w:r>
          </w:p>
        </w:tc>
        <w:tc>
          <w:tcPr>
            <w:tcW w:w="992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pH</w:t>
            </w:r>
          </w:p>
        </w:tc>
        <w:tc>
          <w:tcPr>
            <w:tcW w:w="1276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Cd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(mg</w:t>
            </w:r>
            <w:r w:rsidRPr="00462555"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kg</w:t>
            </w:r>
            <w:r w:rsidRPr="00D36810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-1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 w:themeColor="text1"/>
              <w:bottom w:val="dashSmallGap" w:sz="8" w:space="0" w:color="auto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As </w:t>
            </w:r>
          </w:p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(mg</w:t>
            </w:r>
            <w:r w:rsidRPr="00462555"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kg</w:t>
            </w:r>
            <w:r w:rsidRPr="00D36810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-1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</w:tr>
      <w:tr w:rsidR="003C049E" w:rsidTr="002422CD">
        <w:tc>
          <w:tcPr>
            <w:tcW w:w="851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</w:p>
        </w:tc>
        <w:tc>
          <w:tcPr>
            <w:tcW w:w="992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0.16</w:t>
            </w:r>
          </w:p>
        </w:tc>
        <w:tc>
          <w:tcPr>
            <w:tcW w:w="1134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0.55</w:t>
            </w:r>
          </w:p>
        </w:tc>
        <w:tc>
          <w:tcPr>
            <w:tcW w:w="992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1.47</w:t>
            </w:r>
          </w:p>
        </w:tc>
        <w:tc>
          <w:tcPr>
            <w:tcW w:w="993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1.93</w:t>
            </w:r>
          </w:p>
        </w:tc>
        <w:tc>
          <w:tcPr>
            <w:tcW w:w="992" w:type="dxa"/>
            <w:tcBorders>
              <w:top w:val="dashSmallGap" w:sz="8" w:space="0" w:color="auto"/>
              <w:bottom w:val="nil"/>
            </w:tcBorders>
          </w:tcPr>
          <w:p w:rsidR="003C049E" w:rsidRDefault="001C03D0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5C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1.125</w:t>
            </w:r>
          </w:p>
        </w:tc>
        <w:tc>
          <w:tcPr>
            <w:tcW w:w="1275" w:type="dxa"/>
            <w:tcBorders>
              <w:top w:val="dashSmallGap" w:sz="8" w:space="0" w:color="auto"/>
              <w:bottom w:val="nil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12.41</w:t>
            </w:r>
          </w:p>
        </w:tc>
      </w:tr>
      <w:tr w:rsidR="003C049E" w:rsidTr="002422CD">
        <w:tc>
          <w:tcPr>
            <w:tcW w:w="851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H</w:t>
            </w:r>
          </w:p>
        </w:tc>
        <w:tc>
          <w:tcPr>
            <w:tcW w:w="992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0.23</w:t>
            </w:r>
          </w:p>
        </w:tc>
        <w:tc>
          <w:tcPr>
            <w:tcW w:w="1134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0.88</w:t>
            </w:r>
          </w:p>
        </w:tc>
        <w:tc>
          <w:tcPr>
            <w:tcW w:w="992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1.46</w:t>
            </w:r>
          </w:p>
        </w:tc>
        <w:tc>
          <w:tcPr>
            <w:tcW w:w="993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2.22</w:t>
            </w:r>
          </w:p>
        </w:tc>
        <w:tc>
          <w:tcPr>
            <w:tcW w:w="992" w:type="dxa"/>
            <w:tcBorders>
              <w:top w:val="nil"/>
              <w:bottom w:val="single" w:sz="8" w:space="0" w:color="000000" w:themeColor="text1"/>
            </w:tcBorders>
          </w:tcPr>
          <w:p w:rsidR="003C049E" w:rsidRDefault="001C03D0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.8</w:t>
            </w:r>
          </w:p>
        </w:tc>
        <w:tc>
          <w:tcPr>
            <w:tcW w:w="1276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3.025</w:t>
            </w:r>
          </w:p>
        </w:tc>
        <w:tc>
          <w:tcPr>
            <w:tcW w:w="1275" w:type="dxa"/>
            <w:tcBorders>
              <w:top w:val="nil"/>
              <w:bottom w:val="single" w:sz="8" w:space="0" w:color="000000" w:themeColor="text1"/>
            </w:tcBorders>
          </w:tcPr>
          <w:p w:rsidR="003C049E" w:rsidRDefault="003C049E" w:rsidP="00100D25">
            <w:pPr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26.73</w:t>
            </w:r>
          </w:p>
        </w:tc>
      </w:tr>
    </w:tbl>
    <w:p w:rsidR="003C049E" w:rsidRPr="007314E9" w:rsidRDefault="003C049E" w:rsidP="00100D25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314E9">
        <w:rPr>
          <w:rFonts w:ascii="Times New Roman" w:hAnsi="Times New Roman" w:cs="Times New Roman" w:hint="eastAsia"/>
          <w:sz w:val="24"/>
          <w:szCs w:val="24"/>
        </w:rPr>
        <w:t>Note</w:t>
      </w:r>
      <w:r w:rsidR="00481BAE" w:rsidRPr="007314E9">
        <w:rPr>
          <w:rFonts w:ascii="Times New Roman" w:hAnsi="Times New Roman" w:cs="Times New Roman"/>
          <w:sz w:val="24"/>
          <w:szCs w:val="24"/>
        </w:rPr>
        <w:t xml:space="preserve">: </w:t>
      </w:r>
      <w:r w:rsidR="00834BD4" w:rsidRPr="007314E9">
        <w:rPr>
          <w:rFonts w:ascii="Times New Roman" w:hAnsi="Times New Roman" w:cs="Times New Roman"/>
          <w:sz w:val="24"/>
          <w:szCs w:val="24"/>
        </w:rPr>
        <w:t>TN</w:t>
      </w:r>
      <w:r w:rsidR="002422CD">
        <w:rPr>
          <w:rFonts w:ascii="Times New Roman" w:hAnsi="Times New Roman" w:cs="Times New Roman"/>
          <w:sz w:val="24"/>
          <w:szCs w:val="24"/>
        </w:rPr>
        <w:t>,</w:t>
      </w:r>
      <w:r w:rsidR="002422CD" w:rsidRPr="002422CD">
        <w:rPr>
          <w:rFonts w:ascii="Times New Roman" w:hAnsi="Times New Roman" w:cs="Times New Roman"/>
          <w:sz w:val="24"/>
          <w:szCs w:val="24"/>
        </w:rPr>
        <w:t xml:space="preserve"> </w:t>
      </w:r>
      <w:r w:rsidR="002422CD" w:rsidRPr="007314E9">
        <w:rPr>
          <w:rFonts w:ascii="Times New Roman" w:hAnsi="Times New Roman" w:cs="Times New Roman"/>
          <w:sz w:val="24"/>
          <w:szCs w:val="24"/>
        </w:rPr>
        <w:t>TP</w:t>
      </w:r>
      <w:r w:rsidR="002422CD">
        <w:rPr>
          <w:rFonts w:ascii="Times New Roman" w:hAnsi="Times New Roman" w:cs="Times New Roman"/>
          <w:sz w:val="24"/>
          <w:szCs w:val="24"/>
        </w:rPr>
        <w:t>,</w:t>
      </w:r>
      <w:r w:rsidR="00834BD4" w:rsidRPr="007314E9">
        <w:rPr>
          <w:rFonts w:ascii="Times New Roman" w:hAnsi="Times New Roman" w:cs="Times New Roman"/>
          <w:sz w:val="24"/>
          <w:szCs w:val="24"/>
        </w:rPr>
        <w:t xml:space="preserve"> </w:t>
      </w:r>
      <w:r w:rsidR="002422CD" w:rsidRPr="007314E9">
        <w:rPr>
          <w:rFonts w:ascii="Times New Roman" w:hAnsi="Times New Roman" w:cs="Times New Roman"/>
          <w:sz w:val="24"/>
          <w:szCs w:val="24"/>
        </w:rPr>
        <w:t>TK</w:t>
      </w:r>
      <w:r w:rsidR="002422CD">
        <w:rPr>
          <w:rFonts w:ascii="Times New Roman" w:hAnsi="Times New Roman" w:cs="Times New Roman"/>
          <w:sz w:val="24"/>
          <w:szCs w:val="24"/>
        </w:rPr>
        <w:t xml:space="preserve">, and </w:t>
      </w:r>
      <w:r w:rsidR="002422CD" w:rsidRPr="007314E9">
        <w:rPr>
          <w:rFonts w:ascii="Times New Roman" w:hAnsi="Times New Roman" w:cs="Times New Roman"/>
          <w:sz w:val="24"/>
          <w:szCs w:val="24"/>
        </w:rPr>
        <w:t xml:space="preserve">TC </w:t>
      </w:r>
      <w:proofErr w:type="gramStart"/>
      <w:r w:rsidR="00834BD4" w:rsidRPr="007314E9">
        <w:rPr>
          <w:rFonts w:ascii="Times New Roman" w:hAnsi="Times New Roman" w:cs="Times New Roman"/>
          <w:sz w:val="24"/>
          <w:szCs w:val="24"/>
        </w:rPr>
        <w:t>means</w:t>
      </w:r>
      <w:proofErr w:type="gramEnd"/>
      <w:r w:rsidR="00834BD4" w:rsidRPr="007314E9">
        <w:rPr>
          <w:rFonts w:ascii="Times New Roman" w:hAnsi="Times New Roman" w:cs="Times New Roman"/>
          <w:sz w:val="24"/>
          <w:szCs w:val="24"/>
        </w:rPr>
        <w:t xml:space="preserve"> total nitrogen, total phosphorus, total potassium, </w:t>
      </w:r>
      <w:r w:rsidR="002422CD">
        <w:rPr>
          <w:rFonts w:ascii="Times New Roman" w:hAnsi="Times New Roman" w:cs="Times New Roman"/>
          <w:sz w:val="24"/>
          <w:szCs w:val="24"/>
        </w:rPr>
        <w:t>and total carbon, respectively.</w:t>
      </w:r>
      <w:r w:rsidR="00834BD4" w:rsidRPr="007314E9">
        <w:rPr>
          <w:rFonts w:ascii="Times New Roman" w:hAnsi="Times New Roman" w:cs="Times New Roman"/>
          <w:sz w:val="24"/>
          <w:szCs w:val="24"/>
        </w:rPr>
        <w:t xml:space="preserve"> </w:t>
      </w:r>
      <w:r w:rsidR="00B17201">
        <w:rPr>
          <w:rFonts w:ascii="Times New Roman" w:hAnsi="Times New Roman" w:cs="Times New Roman"/>
          <w:sz w:val="24"/>
          <w:szCs w:val="24"/>
        </w:rPr>
        <w:t>D</w:t>
      </w:r>
      <w:r w:rsidR="00B17201">
        <w:rPr>
          <w:rFonts w:ascii="Times New Roman" w:hAnsi="Times New Roman" w:cs="Times New Roman" w:hint="eastAsia"/>
          <w:sz w:val="24"/>
          <w:szCs w:val="24"/>
        </w:rPr>
        <w:t>ata</w:t>
      </w:r>
      <w:r w:rsidR="00B17201">
        <w:rPr>
          <w:rFonts w:ascii="Times New Roman" w:hAnsi="Times New Roman" w:cs="Times New Roman"/>
          <w:sz w:val="24"/>
          <w:szCs w:val="24"/>
        </w:rPr>
        <w:t xml:space="preserve"> presented are the mean of 5 samples from each paddy soil.</w:t>
      </w:r>
    </w:p>
    <w:p w:rsidR="000B7B92" w:rsidRDefault="000B7B92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Default="00A63F51" w:rsidP="00100D25">
      <w:pPr>
        <w:spacing w:line="480" w:lineRule="auto"/>
        <w:jc w:val="left"/>
        <w:rPr>
          <w:rFonts w:ascii="Times New Roman" w:hAnsi="Times New Roman" w:cs="Times New Roman" w:hint="eastAsia"/>
          <w:color w:val="FF0000"/>
          <w:sz w:val="24"/>
          <w:szCs w:val="24"/>
        </w:rPr>
      </w:pPr>
    </w:p>
    <w:p w:rsidR="00A63F51" w:rsidRPr="002422CD" w:rsidRDefault="00A63F51" w:rsidP="00100D25">
      <w:pPr>
        <w:spacing w:line="480" w:lineRule="auto"/>
        <w:jc w:val="left"/>
        <w:rPr>
          <w:rFonts w:ascii="Times New Roman" w:hAnsi="Times New Roman" w:cs="Times New Roman"/>
          <w:color w:val="FF0000"/>
          <w:sz w:val="24"/>
          <w:szCs w:val="24"/>
        </w:rPr>
      </w:pPr>
    </w:p>
    <w:p w:rsidR="00582E13" w:rsidRPr="00991DA1" w:rsidRDefault="00582E13" w:rsidP="00100D25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991DA1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sz w:val="24"/>
          <w:szCs w:val="24"/>
        </w:rPr>
        <w:t>S2.</w:t>
      </w:r>
      <w:r w:rsidRPr="00991DA1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Effects of water </w:t>
      </w:r>
      <w:r w:rsidR="00666E41">
        <w:rPr>
          <w:rFonts w:ascii="Times New Roman" w:hAnsi="Times New Roman" w:cs="Times New Roman"/>
          <w:sz w:val="24"/>
          <w:szCs w:val="24"/>
        </w:rPr>
        <w:t>management regimes</w:t>
      </w:r>
      <w:r>
        <w:rPr>
          <w:rFonts w:ascii="Times New Roman" w:hAnsi="Times New Roman" w:cs="Times New Roman" w:hint="eastAsia"/>
          <w:sz w:val="24"/>
          <w:szCs w:val="24"/>
        </w:rPr>
        <w:t xml:space="preserve"> on the </w:t>
      </w:r>
      <w:r>
        <w:rPr>
          <w:rFonts w:ascii="Times New Roman" w:hAnsi="Times New Roman" w:cs="Times New Roman"/>
          <w:sz w:val="24"/>
          <w:szCs w:val="24"/>
        </w:rPr>
        <w:t xml:space="preserve">biomass of rice in two </w:t>
      </w:r>
      <w:r w:rsidR="004700D1">
        <w:rPr>
          <w:rFonts w:ascii="Times New Roman" w:hAnsi="Times New Roman" w:cs="Times New Roman"/>
          <w:sz w:val="24"/>
          <w:szCs w:val="24"/>
        </w:rPr>
        <w:t xml:space="preserve">paddy </w:t>
      </w:r>
      <w:r>
        <w:rPr>
          <w:rFonts w:ascii="Times New Roman" w:hAnsi="Times New Roman" w:cs="Times New Roman"/>
          <w:sz w:val="24"/>
          <w:szCs w:val="24"/>
        </w:rPr>
        <w:t>soil</w:t>
      </w:r>
      <w:r>
        <w:rPr>
          <w:rFonts w:ascii="Times New Roman" w:hAnsi="Times New Roman" w:cs="Times New Roman" w:hint="eastAsia"/>
          <w:sz w:val="24"/>
          <w:szCs w:val="24"/>
        </w:rPr>
        <w:t>s</w:t>
      </w:r>
    </w:p>
    <w:tbl>
      <w:tblPr>
        <w:tblStyle w:val="a3"/>
        <w:tblW w:w="0" w:type="auto"/>
        <w:tblLook w:val="04A0"/>
      </w:tblPr>
      <w:tblGrid>
        <w:gridCol w:w="1657"/>
        <w:gridCol w:w="1889"/>
        <w:gridCol w:w="1658"/>
        <w:gridCol w:w="1659"/>
        <w:gridCol w:w="1659"/>
      </w:tblGrid>
      <w:tr w:rsidR="00582E13" w:rsidTr="009358AD">
        <w:tc>
          <w:tcPr>
            <w:tcW w:w="1657" w:type="dxa"/>
            <w:vMerge w:val="restart"/>
            <w:tcBorders>
              <w:top w:val="single" w:sz="8" w:space="0" w:color="000000" w:themeColor="text1"/>
              <w:left w:val="nil"/>
              <w:right w:val="nil"/>
            </w:tcBorders>
            <w:vAlign w:val="center"/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Soil</w:t>
            </w:r>
          </w:p>
        </w:tc>
        <w:tc>
          <w:tcPr>
            <w:tcW w:w="1889" w:type="dxa"/>
            <w:vMerge w:val="restart"/>
            <w:tcBorders>
              <w:top w:val="single" w:sz="8" w:space="0" w:color="000000" w:themeColor="text1"/>
              <w:left w:val="nil"/>
              <w:right w:val="nil"/>
            </w:tcBorders>
            <w:vAlign w:val="center"/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Treatments</w:t>
            </w:r>
          </w:p>
        </w:tc>
        <w:tc>
          <w:tcPr>
            <w:tcW w:w="1658" w:type="dxa"/>
            <w:tcBorders>
              <w:top w:val="single" w:sz="8" w:space="0" w:color="000000" w:themeColor="text1"/>
              <w:left w:val="nil"/>
              <w:bottom w:val="dashSmallGap" w:sz="8" w:space="0" w:color="auto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dashSmallGap" w:sz="8" w:space="0" w:color="auto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Dry weight (g)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dashSmallGap" w:sz="8" w:space="0" w:color="auto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E13" w:rsidTr="009358AD">
        <w:tc>
          <w:tcPr>
            <w:tcW w:w="1657" w:type="dxa"/>
            <w:vMerge/>
            <w:tcBorders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tcBorders>
              <w:top w:val="dashSmallGap" w:sz="8" w:space="0" w:color="auto"/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Roots</w:t>
            </w:r>
          </w:p>
        </w:tc>
        <w:tc>
          <w:tcPr>
            <w:tcW w:w="1659" w:type="dxa"/>
            <w:tcBorders>
              <w:top w:val="dashSmallGap" w:sz="8" w:space="0" w:color="auto"/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Stems</w:t>
            </w:r>
          </w:p>
        </w:tc>
        <w:tc>
          <w:tcPr>
            <w:tcW w:w="1659" w:type="dxa"/>
            <w:tcBorders>
              <w:top w:val="dashSmallGap" w:sz="8" w:space="0" w:color="auto"/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Leaves</w:t>
            </w:r>
          </w:p>
        </w:tc>
      </w:tr>
      <w:tr w:rsidR="00582E13" w:rsidTr="009358AD">
        <w:tc>
          <w:tcPr>
            <w:tcW w:w="1657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W</w:t>
            </w:r>
          </w:p>
        </w:tc>
        <w:tc>
          <w:tcPr>
            <w:tcW w:w="188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Flood</w:t>
            </w:r>
            <w:r>
              <w:rPr>
                <w:rFonts w:ascii="Times New Roman" w:hAnsi="Times New Roman" w:cs="Times New Roman" w:hint="eastAsia"/>
                <w:szCs w:val="21"/>
              </w:rPr>
              <w:t>ed</w:t>
            </w:r>
          </w:p>
        </w:tc>
        <w:tc>
          <w:tcPr>
            <w:tcW w:w="1658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7.49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0.38 a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16.28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0.19 a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7.09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0.53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7.34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 xml:space="preserve">0.21 </w:t>
            </w:r>
            <w:proofErr w:type="spellStart"/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ab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15.77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0.39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6.12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0.49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770DD2" w:rsidRDefault="00582E13" w:rsidP="00100D25">
            <w:pPr>
              <w:spacing w:line="480" w:lineRule="auto"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7.33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 xml:space="preserve">0.16 </w:t>
            </w:r>
            <w:proofErr w:type="spellStart"/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ab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16.71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0.55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384DB8" w:rsidRDefault="00582E13" w:rsidP="00100D25">
            <w:pPr>
              <w:spacing w:line="480" w:lineRule="auto"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6.94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0.39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7.54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0.36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16.31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0.45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6.42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0.25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Drainage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6.87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0.51 b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15.55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0.77 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5.38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0.29 a</w:t>
            </w:r>
          </w:p>
        </w:tc>
      </w:tr>
      <w:tr w:rsidR="00582E13" w:rsidTr="009358AD">
        <w:tc>
          <w:tcPr>
            <w:tcW w:w="1657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</w:p>
        </w:tc>
        <w:tc>
          <w:tcPr>
            <w:tcW w:w="188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Flood</w:t>
            </w:r>
            <w:r>
              <w:rPr>
                <w:rFonts w:ascii="Times New Roman" w:hAnsi="Times New Roman" w:cs="Times New Roman" w:hint="eastAsia"/>
                <w:szCs w:val="21"/>
              </w:rPr>
              <w:t>ed</w:t>
            </w:r>
          </w:p>
        </w:tc>
        <w:tc>
          <w:tcPr>
            <w:tcW w:w="1658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7.58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0.16 a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16.56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0.22 a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7.16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0.10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7.54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0.38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16.80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0.41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7.21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0.59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7.57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0.13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16.60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0.47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7.34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0.50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:rsidR="00582E13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45810">
              <w:rPr>
                <w:rFonts w:ascii="Times New Roman" w:hAnsi="Times New Roman" w:cs="Times New Roman"/>
                <w:szCs w:val="21"/>
              </w:rPr>
              <w:t>F5</w:t>
            </w: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445810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770DD2" w:rsidRDefault="00582E13" w:rsidP="00100D25">
            <w:pPr>
              <w:spacing w:line="480" w:lineRule="auto"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7.40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0.24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16.59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0.46 a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7</w:t>
            </w: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.26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0.19 a</w:t>
            </w:r>
          </w:p>
        </w:tc>
      </w:tr>
      <w:tr w:rsidR="00582E13" w:rsidTr="009358AD">
        <w:tc>
          <w:tcPr>
            <w:tcW w:w="165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</w:tcPr>
          <w:p w:rsidR="00582E13" w:rsidRDefault="00582E13" w:rsidP="00100D25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445810" w:rsidRDefault="00582E13" w:rsidP="00100D25">
            <w:pPr>
              <w:spacing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Drainage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6.54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 xml:space="preserve">0.22 </w:t>
            </w:r>
            <w:r w:rsidR="000E5750">
              <w:rPr>
                <w:rFonts w:ascii="Times New Roman" w:hAnsi="Times New Roman" w:cs="Times New Roman"/>
                <w:color w:val="000000"/>
                <w:sz w:val="22"/>
              </w:rPr>
              <w:t>b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16.24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0.26 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582E13" w:rsidRPr="0083763C" w:rsidRDefault="00582E13" w:rsidP="00100D25">
            <w:pPr>
              <w:spacing w:line="480" w:lineRule="auto"/>
              <w:jc w:val="left"/>
              <w:rPr>
                <w:rFonts w:ascii="Times New Roman" w:eastAsia="宋体" w:hAnsi="Times New Roman" w:cs="Times New Roman"/>
                <w:color w:val="000000"/>
                <w:sz w:val="22"/>
              </w:rPr>
            </w:pPr>
            <w:r w:rsidRPr="0083763C">
              <w:rPr>
                <w:rFonts w:ascii="Times New Roman" w:hAnsi="Times New Roman" w:cs="Times New Roman"/>
                <w:color w:val="000000"/>
                <w:sz w:val="22"/>
              </w:rPr>
              <w:t>7.29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±</w:t>
            </w:r>
            <w:r>
              <w:rPr>
                <w:rFonts w:ascii="Times New Roman" w:hAnsi="Times New Roman" w:cs="Times New Roman" w:hint="eastAsia"/>
                <w:color w:val="000000"/>
                <w:sz w:val="22"/>
              </w:rPr>
              <w:t>0.57 a</w:t>
            </w:r>
          </w:p>
        </w:tc>
      </w:tr>
    </w:tbl>
    <w:p w:rsidR="00582E13" w:rsidRPr="00445810" w:rsidRDefault="00582E13" w:rsidP="00100D2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ote: Multiple comparison w</w:t>
      </w:r>
      <w:r w:rsidR="00666E41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 w:hint="eastAsia"/>
          <w:sz w:val="24"/>
          <w:szCs w:val="24"/>
        </w:rPr>
        <w:t xml:space="preserve"> conducted among different </w:t>
      </w:r>
      <w:r w:rsidR="00666E41">
        <w:rPr>
          <w:rFonts w:ascii="Times New Roman" w:hAnsi="Times New Roman" w:cs="Times New Roman"/>
          <w:sz w:val="24"/>
          <w:szCs w:val="24"/>
        </w:rPr>
        <w:t>treat</w:t>
      </w:r>
      <w:r>
        <w:rPr>
          <w:rFonts w:ascii="Times New Roman" w:hAnsi="Times New Roman" w:cs="Times New Roman" w:hint="eastAsia"/>
          <w:sz w:val="24"/>
          <w:szCs w:val="24"/>
        </w:rPr>
        <w:t xml:space="preserve">ments </w:t>
      </w:r>
      <w:r w:rsidR="00B30146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 w:hint="eastAsia"/>
          <w:sz w:val="24"/>
          <w:szCs w:val="24"/>
        </w:rPr>
        <w:t xml:space="preserve">in the same </w:t>
      </w:r>
      <w:r w:rsidR="00B30146">
        <w:rPr>
          <w:rFonts w:ascii="Times New Roman" w:hAnsi="Times New Roman" w:cs="Times New Roman"/>
          <w:sz w:val="24"/>
          <w:szCs w:val="24"/>
        </w:rPr>
        <w:t>organ of rice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A6244B">
        <w:rPr>
          <w:rFonts w:ascii="Times New Roman" w:hAnsi="Times New Roman"/>
          <w:szCs w:val="21"/>
        </w:rPr>
        <w:t>α</w:t>
      </w:r>
      <w:r>
        <w:rPr>
          <w:rFonts w:ascii="Times New Roman" w:hAnsi="Times New Roman" w:hint="eastAsia"/>
          <w:szCs w:val="21"/>
        </w:rPr>
        <w:t xml:space="preserve"> = 0.05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="000E5750">
        <w:rPr>
          <w:rFonts w:ascii="Times New Roman" w:hAnsi="Times New Roman" w:cs="Times New Roman"/>
          <w:sz w:val="24"/>
          <w:szCs w:val="24"/>
        </w:rPr>
        <w:t>.</w:t>
      </w:r>
    </w:p>
    <w:p w:rsidR="00A7060E" w:rsidRPr="003B73C0" w:rsidRDefault="00A7060E" w:rsidP="00100D25">
      <w:pPr>
        <w:spacing w:line="480" w:lineRule="auto"/>
        <w:ind w:firstLineChars="200" w:firstLine="480"/>
        <w:rPr>
          <w:rFonts w:ascii="Times New Roman" w:eastAsia="等线" w:hAnsi="Times New Roman" w:cs="Times New Roman"/>
          <w:color w:val="000000" w:themeColor="text1"/>
          <w:sz w:val="24"/>
          <w:szCs w:val="24"/>
        </w:rPr>
      </w:pPr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The influence of water management on the biomass of rice plants was limited as compared with those on </w:t>
      </w:r>
      <w:proofErr w:type="spellStart"/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Cd</w:t>
      </w:r>
      <w:proofErr w:type="spellEnd"/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and </w:t>
      </w:r>
      <w:proofErr w:type="gramStart"/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As</w:t>
      </w:r>
      <w:proofErr w:type="gramEnd"/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concentration</w:t>
      </w:r>
      <w:r w:rsidR="00F86D74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s</w:t>
      </w:r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in rice organs (Table S2 in the Supporting Information). Except for the dry weight of roots in the Drained treatments in </w:t>
      </w:r>
      <w:r w:rsidRPr="003B73C0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both</w:t>
      </w:r>
      <w:r w:rsidRPr="003B73C0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soils, there were no significant changes in biomass (roots, stems, and leaves) among the other treatments in either soil. </w:t>
      </w:r>
    </w:p>
    <w:p w:rsidR="00A52711" w:rsidRDefault="00A52711" w:rsidP="00100D25">
      <w:pPr>
        <w:spacing w:line="480" w:lineRule="auto"/>
      </w:pPr>
    </w:p>
    <w:p w:rsidR="00DD346D" w:rsidRPr="00C03599" w:rsidRDefault="00DD346D" w:rsidP="00A63F51">
      <w:pPr>
        <w:spacing w:beforeLines="50" w:afterLines="50" w:line="480" w:lineRule="auto"/>
        <w:jc w:val="left"/>
        <w:rPr>
          <w:rFonts w:ascii="Times New Roman" w:eastAsia="等线" w:hAnsi="Times New Roman" w:cs="Times New Roman"/>
          <w:b/>
          <w:color w:val="000000" w:themeColor="text1"/>
          <w:sz w:val="24"/>
          <w:szCs w:val="24"/>
        </w:rPr>
      </w:pPr>
      <w:r w:rsidRPr="00C03599">
        <w:rPr>
          <w:rFonts w:ascii="Times New Roman" w:eastAsia="等线" w:hAnsi="Times New Roman" w:cs="Times New Roman" w:hint="eastAsia"/>
          <w:b/>
          <w:color w:val="000000" w:themeColor="text1"/>
          <w:sz w:val="24"/>
          <w:szCs w:val="24"/>
        </w:rPr>
        <w:lastRenderedPageBreak/>
        <w:t xml:space="preserve">The translocation factors of </w:t>
      </w:r>
      <w:proofErr w:type="spellStart"/>
      <w:r w:rsidRPr="00C03599">
        <w:rPr>
          <w:rFonts w:ascii="Times New Roman" w:eastAsia="等线" w:hAnsi="Times New Roman" w:cs="Times New Roman" w:hint="eastAsia"/>
          <w:b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b/>
          <w:color w:val="000000" w:themeColor="text1"/>
          <w:sz w:val="24"/>
          <w:szCs w:val="24"/>
        </w:rPr>
        <w:t xml:space="preserve"> and As in rice plants</w:t>
      </w:r>
    </w:p>
    <w:p w:rsidR="00DD346D" w:rsidRPr="00C03599" w:rsidRDefault="00DD346D" w:rsidP="00100D25">
      <w:pPr>
        <w:spacing w:line="480" w:lineRule="auto"/>
        <w:ind w:firstLineChars="200" w:firstLine="480"/>
        <w:jc w:val="left"/>
        <w:rPr>
          <w:rFonts w:ascii="Times New Roman" w:eastAsia="等线" w:hAnsi="Times New Roman" w:cs="Times New Roman"/>
          <w:color w:val="000000" w:themeColor="text1"/>
          <w:sz w:val="24"/>
          <w:szCs w:val="24"/>
        </w:rPr>
      </w:pP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The transfer potential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or </w:t>
      </w:r>
      <w:proofErr w:type="gram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As</w:t>
      </w:r>
      <w:proofErr w:type="gram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ions from one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part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of rice to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an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other can be reflected by the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translocation factor (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TF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),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which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is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calculated from the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proportion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or As concentration in different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parts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of rice. TFs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</w:t>
      </w:r>
      <w:r w:rsidR="00605005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grain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s/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r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achises were higher than TFs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rachises/stems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or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stems/roots in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the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same treatment in both soils. TFs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</w:t>
      </w:r>
      <w:r w:rsidR="00695A34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grain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s/rachises in different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treatments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followed the order of Flooded 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F5D3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F5D5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F5D7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Drained treatment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s;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however,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TFs of </w:t>
      </w:r>
      <w:proofErr w:type="spellStart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Cd</w:t>
      </w:r>
      <w:proofErr w:type="spellEnd"/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rachises/stems and stems/roots followed the order of Flooded &lt;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F5D3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&lt;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F5D5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&lt;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F5D7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&lt;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Drained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treatment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in both soils (Fig. S1a). </w:t>
      </w:r>
    </w:p>
    <w:p w:rsidR="00DD346D" w:rsidRPr="00C03599" w:rsidRDefault="00DD346D" w:rsidP="00100D25">
      <w:pPr>
        <w:spacing w:line="480" w:lineRule="auto"/>
        <w:ind w:firstLineChars="200" w:firstLine="480"/>
        <w:jc w:val="left"/>
        <w:rPr>
          <w:rFonts w:ascii="Times New Roman" w:eastAsia="等线" w:hAnsi="Times New Roman" w:cs="Times New Roman"/>
          <w:color w:val="000000" w:themeColor="text1"/>
          <w:sz w:val="24"/>
          <w:szCs w:val="24"/>
        </w:rPr>
      </w:pP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I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n W soil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,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TFs of As in rachises/stems were greater than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those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</w:t>
      </w:r>
      <w:r w:rsidR="00605005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grain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s/rachises and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stems/roots in all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treatments.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The Drained treatment significantly decreased TFs of As from roots to stems.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In H soil, TFs of As in </w:t>
      </w:r>
      <w:r w:rsidR="00605005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grain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s/rachises showed the highest values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compared with other TFs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in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the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same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treatment. The TFs of As in </w:t>
      </w:r>
      <w:r w:rsidR="00605005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grain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s/rachises in different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>treatments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 exhibited the order of Flooded 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5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3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F5D7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&gt;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 xml:space="preserve">Drained treatment. </w:t>
      </w:r>
      <w:r w:rsidRPr="00C03599">
        <w:rPr>
          <w:rFonts w:ascii="Times New Roman" w:eastAsia="等线" w:hAnsi="Times New Roman" w:cs="Times New Roman"/>
          <w:color w:val="000000" w:themeColor="text1"/>
          <w:sz w:val="24"/>
          <w:szCs w:val="24"/>
        </w:rPr>
        <w:t xml:space="preserve">However, the Drained treatment significantly reduced the </w:t>
      </w:r>
      <w:r w:rsidRPr="00C03599">
        <w:rPr>
          <w:rFonts w:ascii="Times New Roman" w:eastAsia="等线" w:hAnsi="Times New Roman" w:cs="Times New Roman" w:hint="eastAsia"/>
          <w:color w:val="000000" w:themeColor="text1"/>
          <w:sz w:val="24"/>
          <w:szCs w:val="24"/>
        </w:rPr>
        <w:t>TFs of As in rachises/stems (Fig. S1b).</w:t>
      </w:r>
    </w:p>
    <w:p w:rsidR="00DD346D" w:rsidRDefault="00DD346D" w:rsidP="00100D25">
      <w:pPr>
        <w:spacing w:line="480" w:lineRule="auto"/>
      </w:pPr>
      <w:r>
        <w:rPr>
          <w:noProof/>
        </w:rPr>
        <w:lastRenderedPageBreak/>
        <w:drawing>
          <wp:inline distT="0" distB="0" distL="0" distR="0">
            <wp:extent cx="5467350" cy="2604473"/>
            <wp:effectExtent l="19050" t="0" r="0" b="0"/>
            <wp:docPr id="1" name="图片 1" descr="I:\2018水分管理盆栽实验\Cd-水分管理文献及论文\2018水分实验文章-EP\EP 投稿\Fig 2.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2018水分管理盆栽实验\Cd-水分管理文献及论文\2018水分实验文章-EP\EP 投稿\Fig 2.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717" cy="2604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46D" w:rsidRPr="0082053F" w:rsidRDefault="00DD346D" w:rsidP="00100D25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92D6F">
        <w:rPr>
          <w:rFonts w:ascii="Times New Roman" w:hAnsi="Times New Roman" w:cs="Times New Roman" w:hint="eastAsia"/>
          <w:sz w:val="24"/>
          <w:szCs w:val="24"/>
        </w:rPr>
        <w:t xml:space="preserve">Figure </w:t>
      </w:r>
      <w:r>
        <w:rPr>
          <w:rFonts w:ascii="Times New Roman" w:hAnsi="Times New Roman" w:cs="Times New Roman" w:hint="eastAsia"/>
          <w:sz w:val="24"/>
          <w:szCs w:val="24"/>
        </w:rPr>
        <w:t>S1. Effects of water management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gimes</w:t>
      </w:r>
      <w:r w:rsidRPr="00392D6F">
        <w:rPr>
          <w:rFonts w:ascii="Times New Roman" w:hAnsi="Times New Roman" w:cs="Times New Roman" w:hint="eastAsia"/>
          <w:sz w:val="24"/>
          <w:szCs w:val="24"/>
        </w:rPr>
        <w:t xml:space="preserve"> on </w:t>
      </w:r>
      <w:r>
        <w:rPr>
          <w:rFonts w:ascii="Times New Roman" w:hAnsi="Times New Roman" w:cs="Times New Roman"/>
          <w:sz w:val="24"/>
          <w:szCs w:val="24"/>
        </w:rPr>
        <w:t>the t</w:t>
      </w:r>
      <w:r>
        <w:rPr>
          <w:rFonts w:ascii="Times New Roman" w:hAnsi="Times New Roman" w:cs="Times New Roman" w:hint="eastAsia"/>
          <w:sz w:val="24"/>
          <w:szCs w:val="24"/>
        </w:rPr>
        <w:t xml:space="preserve">ranslocation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actors </w:t>
      </w:r>
      <w:r>
        <w:rPr>
          <w:rFonts w:ascii="Times New Roman" w:hAnsi="Times New Roman" w:cs="Times New Roman"/>
          <w:sz w:val="24"/>
          <w:szCs w:val="24"/>
        </w:rPr>
        <w:t xml:space="preserve">(TFs) </w:t>
      </w:r>
      <w:r>
        <w:rPr>
          <w:rFonts w:ascii="Times New Roman" w:hAnsi="Times New Roman" w:cs="Times New Roman" w:hint="eastAsia"/>
          <w:sz w:val="24"/>
          <w:szCs w:val="24"/>
        </w:rPr>
        <w:t xml:space="preserve">of </w:t>
      </w:r>
      <w:proofErr w:type="spellStart"/>
      <w:r w:rsidRPr="00392D6F">
        <w:rPr>
          <w:rFonts w:ascii="Times New Roman" w:hAnsi="Times New Roman" w:cs="Times New Roman" w:hint="eastAsia"/>
          <w:sz w:val="24"/>
          <w:szCs w:val="24"/>
        </w:rPr>
        <w:t>Cd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(a) and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(b)</w:t>
      </w:r>
      <w:r w:rsidRPr="00392D6F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between </w:t>
      </w:r>
      <w:r w:rsidR="00605005">
        <w:rPr>
          <w:rFonts w:ascii="Times New Roman" w:hAnsi="Times New Roman" w:cs="Times New Roman" w:hint="eastAsia"/>
          <w:sz w:val="24"/>
          <w:szCs w:val="24"/>
        </w:rPr>
        <w:t>grain</w:t>
      </w:r>
      <w:r>
        <w:rPr>
          <w:rFonts w:ascii="Times New Roman" w:hAnsi="Times New Roman" w:cs="Times New Roman" w:hint="eastAsia"/>
          <w:sz w:val="24"/>
          <w:szCs w:val="24"/>
        </w:rPr>
        <w:t>s, rachises, stems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and roots of rice plants. The multiple comparison w</w:t>
      </w:r>
      <w:r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 w:hint="eastAsia"/>
          <w:sz w:val="24"/>
          <w:szCs w:val="24"/>
        </w:rPr>
        <w:t xml:space="preserve"> conducted among different treatments within the same TFs (</w:t>
      </w:r>
      <w:r>
        <w:rPr>
          <w:rFonts w:ascii="Times New Roman" w:hAnsi="Times New Roman" w:cs="Times New Roman"/>
          <w:sz w:val="24"/>
          <w:szCs w:val="24"/>
        </w:rPr>
        <w:t>α</w:t>
      </w:r>
      <w:r>
        <w:rPr>
          <w:rFonts w:ascii="Times New Roman" w:hAnsi="Times New Roman" w:cs="Times New Roman" w:hint="eastAsia"/>
          <w:sz w:val="24"/>
          <w:szCs w:val="24"/>
        </w:rPr>
        <w:t xml:space="preserve">=0.05). The plotted columns are mean </w:t>
      </w:r>
      <w:r>
        <w:rPr>
          <w:rFonts w:ascii="Times New Roman" w:hAnsi="Times New Roman" w:cs="Times New Roman"/>
          <w:sz w:val="24"/>
          <w:szCs w:val="24"/>
        </w:rPr>
        <w:t>±</w:t>
      </w:r>
      <w:r>
        <w:rPr>
          <w:rFonts w:ascii="Times New Roman" w:hAnsi="Times New Roman" w:cs="Times New Roman" w:hint="eastAsia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 (n=4).</w:t>
      </w:r>
    </w:p>
    <w:p w:rsidR="00DD346D" w:rsidRPr="00DD346D" w:rsidRDefault="00DD346D"/>
    <w:sectPr w:rsidR="00DD346D" w:rsidRPr="00DD346D" w:rsidSect="00C012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A19" w:rsidRDefault="002F0A19" w:rsidP="00834BD4">
      <w:r>
        <w:separator/>
      </w:r>
    </w:p>
  </w:endnote>
  <w:endnote w:type="continuationSeparator" w:id="0">
    <w:p w:rsidR="002F0A19" w:rsidRDefault="002F0A19" w:rsidP="0083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A19" w:rsidRDefault="002F0A19" w:rsidP="00834BD4">
      <w:r>
        <w:separator/>
      </w:r>
    </w:p>
  </w:footnote>
  <w:footnote w:type="continuationSeparator" w:id="0">
    <w:p w:rsidR="002F0A19" w:rsidRDefault="002F0A19" w:rsidP="00834B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049E"/>
    <w:rsid w:val="0006244A"/>
    <w:rsid w:val="000B7921"/>
    <w:rsid w:val="000B7B92"/>
    <w:rsid w:val="000E5750"/>
    <w:rsid w:val="00100D25"/>
    <w:rsid w:val="00117EC5"/>
    <w:rsid w:val="0013269D"/>
    <w:rsid w:val="001C03D0"/>
    <w:rsid w:val="002422CD"/>
    <w:rsid w:val="002C40C0"/>
    <w:rsid w:val="002E22CC"/>
    <w:rsid w:val="002F0A19"/>
    <w:rsid w:val="0032101F"/>
    <w:rsid w:val="003B73C0"/>
    <w:rsid w:val="003C049E"/>
    <w:rsid w:val="004352D7"/>
    <w:rsid w:val="004700D1"/>
    <w:rsid w:val="00471B35"/>
    <w:rsid w:val="00481BAE"/>
    <w:rsid w:val="00482BFE"/>
    <w:rsid w:val="004A5BF9"/>
    <w:rsid w:val="00534C86"/>
    <w:rsid w:val="005425C4"/>
    <w:rsid w:val="00582E13"/>
    <w:rsid w:val="00605005"/>
    <w:rsid w:val="00606343"/>
    <w:rsid w:val="006169F7"/>
    <w:rsid w:val="00665703"/>
    <w:rsid w:val="00666E41"/>
    <w:rsid w:val="00675CCF"/>
    <w:rsid w:val="00695A34"/>
    <w:rsid w:val="00700B2B"/>
    <w:rsid w:val="007314E9"/>
    <w:rsid w:val="007C13FD"/>
    <w:rsid w:val="007D4B4B"/>
    <w:rsid w:val="00834BD4"/>
    <w:rsid w:val="00A52711"/>
    <w:rsid w:val="00A63F51"/>
    <w:rsid w:val="00A7060E"/>
    <w:rsid w:val="00B17201"/>
    <w:rsid w:val="00B30146"/>
    <w:rsid w:val="00B867F9"/>
    <w:rsid w:val="00C01206"/>
    <w:rsid w:val="00C03599"/>
    <w:rsid w:val="00C34CE7"/>
    <w:rsid w:val="00CC0EF9"/>
    <w:rsid w:val="00CD1FA7"/>
    <w:rsid w:val="00CD3141"/>
    <w:rsid w:val="00CE2801"/>
    <w:rsid w:val="00CE2CD8"/>
    <w:rsid w:val="00DD346D"/>
    <w:rsid w:val="00E07AB0"/>
    <w:rsid w:val="00E16BCC"/>
    <w:rsid w:val="00E20758"/>
    <w:rsid w:val="00E8751B"/>
    <w:rsid w:val="00EB42D5"/>
    <w:rsid w:val="00F46739"/>
    <w:rsid w:val="00F86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49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834B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834BD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834B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834BD4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D346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D346D"/>
    <w:rPr>
      <w:sz w:val="18"/>
      <w:szCs w:val="18"/>
    </w:rPr>
  </w:style>
  <w:style w:type="character" w:styleId="a7">
    <w:name w:val="Hyperlink"/>
    <w:basedOn w:val="a0"/>
    <w:uiPriority w:val="99"/>
    <w:unhideWhenUsed/>
    <w:rsid w:val="00A63F51"/>
    <w:rPr>
      <w:color w:val="0563C1" w:themeColor="hyperlink"/>
      <w:u w:val="single"/>
    </w:rPr>
  </w:style>
  <w:style w:type="paragraph" w:styleId="a8">
    <w:name w:val="footnote text"/>
    <w:basedOn w:val="a"/>
    <w:link w:val="Char2"/>
    <w:uiPriority w:val="99"/>
    <w:unhideWhenUsed/>
    <w:rsid w:val="00A63F51"/>
    <w:pPr>
      <w:snapToGrid w:val="0"/>
      <w:spacing w:line="480" w:lineRule="auto"/>
      <w:ind w:firstLineChars="200" w:firstLine="200"/>
      <w:jc w:val="left"/>
    </w:pPr>
    <w:rPr>
      <w:rFonts w:ascii="Times New Roman" w:eastAsia="SimSun" w:hAnsi="Times New Roman"/>
      <w:sz w:val="18"/>
      <w:szCs w:val="18"/>
    </w:rPr>
  </w:style>
  <w:style w:type="character" w:customStyle="1" w:styleId="Char2">
    <w:name w:val="脚注文本 Char"/>
    <w:basedOn w:val="a0"/>
    <w:link w:val="a8"/>
    <w:uiPriority w:val="99"/>
    <w:rsid w:val="00A63F51"/>
    <w:rPr>
      <w:rFonts w:ascii="Times New Roman" w:eastAsia="SimSu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webSettings" Target="webSettings.xml"/><Relationship Id="rId7" Type="http://schemas.openxmlformats.org/officeDocument/2006/relationships/hyperlink" Target="mailto:yizonghuang@126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qionglibao1982@163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41</cp:revision>
  <dcterms:created xsi:type="dcterms:W3CDTF">2020-02-19T15:53:00Z</dcterms:created>
  <dcterms:modified xsi:type="dcterms:W3CDTF">2020-12-03T00:51:00Z</dcterms:modified>
</cp:coreProperties>
</file>