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EE7C0" w14:textId="77777777" w:rsidR="00455F98" w:rsidRPr="00DF67C5" w:rsidRDefault="00455F98" w:rsidP="00DF67C5">
      <w:pPr>
        <w:jc w:val="left"/>
        <w:rPr>
          <w:rFonts w:cs="Times New Roman"/>
          <w:b/>
          <w:szCs w:val="24"/>
        </w:rPr>
      </w:pPr>
    </w:p>
    <w:p w14:paraId="72A9C449" w14:textId="096D2E2A" w:rsidR="00BA434D" w:rsidRDefault="00BA434D" w:rsidP="00DF67C5">
      <w:pPr>
        <w:rPr>
          <w:rFonts w:cs="Times New Roman"/>
          <w:b/>
          <w:szCs w:val="24"/>
        </w:rPr>
      </w:pPr>
      <w:r w:rsidRPr="00DF67C5">
        <w:rPr>
          <w:rFonts w:cs="Times New Roman"/>
          <w:b/>
          <w:szCs w:val="24"/>
        </w:rPr>
        <w:t>S</w:t>
      </w:r>
      <w:r w:rsidR="00DF67C5">
        <w:rPr>
          <w:rFonts w:cs="Times New Roman" w:hint="eastAsia"/>
          <w:b/>
          <w:szCs w:val="24"/>
        </w:rPr>
        <w:t xml:space="preserve">upplementary </w:t>
      </w:r>
      <w:r w:rsidR="001B07D3">
        <w:rPr>
          <w:rFonts w:cs="Times New Roman"/>
          <w:b/>
          <w:szCs w:val="24"/>
        </w:rPr>
        <w:t>F</w:t>
      </w:r>
      <w:r w:rsidR="00DF67C5">
        <w:rPr>
          <w:rFonts w:cs="Times New Roman" w:hint="eastAsia"/>
          <w:b/>
          <w:szCs w:val="24"/>
        </w:rPr>
        <w:t xml:space="preserve">igure </w:t>
      </w:r>
      <w:r w:rsidR="00DF67C5">
        <w:rPr>
          <w:rFonts w:cs="Times New Roman"/>
          <w:b/>
          <w:szCs w:val="24"/>
        </w:rPr>
        <w:t>captions</w:t>
      </w:r>
    </w:p>
    <w:p w14:paraId="5038F711" w14:textId="66E8AA6D" w:rsidR="00CE3B7A" w:rsidRPr="00016C5A" w:rsidRDefault="00CE3B7A" w:rsidP="00016C5A">
      <w:pPr>
        <w:ind w:firstLine="420"/>
        <w:rPr>
          <w:rFonts w:cs="Times New Roman"/>
          <w:szCs w:val="24"/>
        </w:rPr>
      </w:pPr>
      <w:r w:rsidRPr="00DF67C5">
        <w:rPr>
          <w:rFonts w:cs="Times New Roman"/>
          <w:b/>
          <w:bCs/>
          <w:szCs w:val="24"/>
        </w:rPr>
        <w:t>Fig. S</w:t>
      </w:r>
      <w:r>
        <w:rPr>
          <w:rFonts w:cs="Times New Roman"/>
          <w:b/>
          <w:bCs/>
          <w:szCs w:val="24"/>
        </w:rPr>
        <w:t>1</w:t>
      </w:r>
      <w:r w:rsidRPr="00DF67C5">
        <w:rPr>
          <w:rFonts w:cs="Times New Roman"/>
          <w:b/>
          <w:bCs/>
          <w:szCs w:val="24"/>
        </w:rPr>
        <w:t>.</w:t>
      </w:r>
      <w:r w:rsidRPr="00DF67C5">
        <w:rPr>
          <w:rFonts w:cs="Times New Roman"/>
          <w:szCs w:val="24"/>
        </w:rPr>
        <w:t xml:space="preserve"> The key nodes in the gene trees. “Other species” represents </w:t>
      </w:r>
      <w:r>
        <w:rPr>
          <w:rFonts w:cs="Times New Roman"/>
          <w:i/>
          <w:iCs/>
          <w:szCs w:val="24"/>
        </w:rPr>
        <w:t>Poropuntiinae</w:t>
      </w:r>
      <w:r w:rsidRPr="00DF67C5">
        <w:rPr>
          <w:rFonts w:cs="Times New Roman"/>
          <w:i/>
          <w:iCs/>
          <w:szCs w:val="24"/>
        </w:rPr>
        <w:t xml:space="preserve"> huangchuchieni</w:t>
      </w:r>
      <w:r w:rsidRPr="00DF67C5">
        <w:rPr>
          <w:rFonts w:cs="Times New Roman" w:hint="eastAsia"/>
          <w:szCs w:val="24"/>
        </w:rPr>
        <w:t xml:space="preserve">, </w:t>
      </w:r>
      <w:r w:rsidRPr="00DF67C5">
        <w:rPr>
          <w:rFonts w:cs="Times New Roman"/>
          <w:i/>
          <w:iCs/>
          <w:szCs w:val="24"/>
        </w:rPr>
        <w:t>Schizothorax kozlovi, Sc. waltoni, Sc. macropogon, Sc. oconnori, Gymnodiptychus pachycheilus, Oxygymnocypris stewartii</w:t>
      </w:r>
      <w:r w:rsidRPr="00DF67C5">
        <w:rPr>
          <w:rFonts w:cs="Times New Roman"/>
          <w:szCs w:val="24"/>
        </w:rPr>
        <w:t xml:space="preserve">, </w:t>
      </w:r>
      <w:r w:rsidRPr="00DF67C5">
        <w:rPr>
          <w:rFonts w:cs="Times New Roman" w:hint="eastAsia"/>
          <w:szCs w:val="24"/>
        </w:rPr>
        <w:t xml:space="preserve">and </w:t>
      </w:r>
      <w:r w:rsidRPr="00DF67C5">
        <w:rPr>
          <w:rFonts w:cs="Times New Roman"/>
          <w:i/>
          <w:iCs/>
          <w:szCs w:val="24"/>
        </w:rPr>
        <w:t>Labeo rohita</w:t>
      </w:r>
      <w:r w:rsidRPr="00DF67C5">
        <w:rPr>
          <w:rFonts w:cs="Times New Roman"/>
          <w:iCs/>
          <w:szCs w:val="24"/>
        </w:rPr>
        <w:t xml:space="preserve">; </w:t>
      </w:r>
      <w:r w:rsidRPr="00DF67C5">
        <w:rPr>
          <w:rFonts w:cs="Times New Roman"/>
          <w:szCs w:val="24"/>
        </w:rPr>
        <w:t xml:space="preserve">“Outgroup” denotes </w:t>
      </w:r>
      <w:r w:rsidRPr="00DF67C5">
        <w:rPr>
          <w:rFonts w:cs="Times New Roman"/>
          <w:i/>
          <w:iCs/>
          <w:szCs w:val="24"/>
        </w:rPr>
        <w:t>Danio rerio</w:t>
      </w:r>
      <w:r w:rsidRPr="00DF67C5">
        <w:rPr>
          <w:rFonts w:cs="Times New Roman"/>
          <w:szCs w:val="24"/>
        </w:rPr>
        <w:t xml:space="preserve"> and </w:t>
      </w:r>
      <w:r w:rsidRPr="00DF67C5">
        <w:rPr>
          <w:rFonts w:cs="Times New Roman"/>
          <w:i/>
          <w:szCs w:val="24"/>
        </w:rPr>
        <w:t>Ctenopharyngodon</w:t>
      </w:r>
      <w:r w:rsidRPr="00DF67C5">
        <w:rPr>
          <w:rFonts w:cs="Times New Roman"/>
          <w:i/>
          <w:iCs/>
          <w:szCs w:val="24"/>
        </w:rPr>
        <w:t xml:space="preserve"> idella</w:t>
      </w:r>
      <w:r w:rsidRPr="00DF67C5">
        <w:rPr>
          <w:rFonts w:cs="Times New Roman"/>
          <w:szCs w:val="24"/>
        </w:rPr>
        <w:t>;</w:t>
      </w:r>
      <w:r w:rsidR="00E13A43">
        <w:rPr>
          <w:rFonts w:cs="Times New Roman"/>
          <w:szCs w:val="24"/>
        </w:rPr>
        <w:t xml:space="preserve"> </w:t>
      </w:r>
      <w:r w:rsidRPr="00DF67C5">
        <w:rPr>
          <w:rFonts w:cs="Times New Roman"/>
          <w:szCs w:val="24"/>
        </w:rPr>
        <w:t>Circle</w:t>
      </w:r>
      <w:r w:rsidRPr="00DF67C5">
        <w:rPr>
          <w:rFonts w:cs="Times New Roman" w:hint="eastAsia"/>
          <w:szCs w:val="24"/>
        </w:rPr>
        <w:t xml:space="preserve"> </w:t>
      </w:r>
      <w:r w:rsidRPr="00DF67C5">
        <w:rPr>
          <w:rFonts w:cs="Times New Roman"/>
          <w:szCs w:val="24"/>
        </w:rPr>
        <w:t>“C1” indicates one copy of</w:t>
      </w:r>
      <w:r w:rsidRPr="00126681">
        <w:rPr>
          <w:rFonts w:cs="Times New Roman"/>
          <w:i/>
          <w:szCs w:val="24"/>
        </w:rPr>
        <w:t xml:space="preserve"> </w:t>
      </w:r>
      <w:r w:rsidRPr="00DF67C5">
        <w:rPr>
          <w:rFonts w:cs="Times New Roman"/>
          <w:i/>
          <w:szCs w:val="24"/>
        </w:rPr>
        <w:t>Cyprinus</w:t>
      </w:r>
      <w:r w:rsidRPr="00DF67C5">
        <w:rPr>
          <w:rFonts w:cs="Times New Roman"/>
          <w:i/>
          <w:iCs/>
          <w:szCs w:val="24"/>
        </w:rPr>
        <w:t xml:space="preserve"> carpio</w:t>
      </w:r>
      <w:r w:rsidRPr="00DF67C5">
        <w:rPr>
          <w:rFonts w:cs="Times New Roman" w:hint="eastAsia"/>
          <w:i/>
          <w:iCs/>
          <w:szCs w:val="24"/>
        </w:rPr>
        <w:t xml:space="preserve"> </w:t>
      </w:r>
      <w:r w:rsidRPr="00DF67C5">
        <w:rPr>
          <w:rFonts w:cs="Times New Roman"/>
          <w:szCs w:val="24"/>
        </w:rPr>
        <w:t xml:space="preserve">and </w:t>
      </w:r>
      <w:r w:rsidRPr="00DF67C5">
        <w:rPr>
          <w:rFonts w:cs="Times New Roman"/>
          <w:i/>
          <w:szCs w:val="24"/>
        </w:rPr>
        <w:t>Carassius</w:t>
      </w:r>
      <w:r w:rsidRPr="00DF67C5">
        <w:rPr>
          <w:rFonts w:cs="Times New Roman"/>
          <w:i/>
          <w:iCs/>
          <w:szCs w:val="24"/>
        </w:rPr>
        <w:t xml:space="preserve"> auratus</w:t>
      </w:r>
      <w:r>
        <w:rPr>
          <w:rFonts w:cs="Times New Roman"/>
          <w:iCs/>
          <w:szCs w:val="24"/>
        </w:rPr>
        <w:t xml:space="preserve"> (</w:t>
      </w:r>
      <w:r w:rsidRPr="00DF67C5">
        <w:rPr>
          <w:rFonts w:cs="Times New Roman"/>
          <w:szCs w:val="24"/>
        </w:rPr>
        <w:t>Cyprininae</w:t>
      </w:r>
      <w:r>
        <w:rPr>
          <w:rFonts w:cs="Times New Roman"/>
          <w:iCs/>
          <w:szCs w:val="24"/>
        </w:rPr>
        <w:t>)</w:t>
      </w:r>
      <w:r w:rsidRPr="00DF67C5">
        <w:rPr>
          <w:rFonts w:cs="Times New Roman"/>
          <w:szCs w:val="24"/>
        </w:rPr>
        <w:t>; Circle “C2” represents the other copy;</w:t>
      </w:r>
      <w:r>
        <w:rPr>
          <w:rFonts w:cs="Times New Roman"/>
          <w:szCs w:val="24"/>
        </w:rPr>
        <w:t xml:space="preserve"> </w:t>
      </w:r>
      <w:r w:rsidRPr="00DF67C5">
        <w:rPr>
          <w:rFonts w:cs="Times New Roman"/>
          <w:iCs/>
          <w:szCs w:val="24"/>
        </w:rPr>
        <w:t xml:space="preserve">Circle “BA” denotes one copy of </w:t>
      </w:r>
      <w:r w:rsidRPr="00DF67C5">
        <w:rPr>
          <w:rFonts w:cs="Times New Roman"/>
          <w:szCs w:val="24"/>
        </w:rPr>
        <w:t>Cyprininae</w:t>
      </w:r>
      <w:r w:rsidRPr="00DF67C5">
        <w:rPr>
          <w:rFonts w:cs="Times New Roman"/>
          <w:iCs/>
          <w:szCs w:val="24"/>
        </w:rPr>
        <w:t xml:space="preserve"> + “other species”;</w:t>
      </w:r>
      <w:r w:rsidRPr="00DF67C5">
        <w:rPr>
          <w:rFonts w:cs="Times New Roman"/>
          <w:szCs w:val="24"/>
        </w:rPr>
        <w:t xml:space="preserve"> </w:t>
      </w:r>
      <w:r w:rsidRPr="00DF67C5">
        <w:rPr>
          <w:rFonts w:cs="Times New Roman"/>
          <w:iCs/>
          <w:szCs w:val="24"/>
        </w:rPr>
        <w:t xml:space="preserve">Circle “TG” denotes all species except the </w:t>
      </w:r>
      <w:r w:rsidRPr="00DF67C5">
        <w:rPr>
          <w:rFonts w:cs="Times New Roman"/>
          <w:i/>
          <w:iCs/>
          <w:szCs w:val="24"/>
        </w:rPr>
        <w:t>D. rerio</w:t>
      </w:r>
      <w:r w:rsidRPr="00DF67C5">
        <w:rPr>
          <w:rFonts w:cs="Times New Roman"/>
          <w:szCs w:val="24"/>
        </w:rPr>
        <w:t xml:space="preserve"> and </w:t>
      </w:r>
      <w:r w:rsidRPr="00DF67C5">
        <w:rPr>
          <w:rFonts w:cs="Times New Roman"/>
          <w:i/>
          <w:iCs/>
          <w:szCs w:val="24"/>
        </w:rPr>
        <w:t>C. idella</w:t>
      </w:r>
      <w:r w:rsidRPr="00DF67C5">
        <w:rPr>
          <w:rFonts w:cs="Times New Roman"/>
          <w:szCs w:val="24"/>
        </w:rPr>
        <w:t>.</w:t>
      </w:r>
      <w:r>
        <w:rPr>
          <w:rFonts w:cs="Times New Roman"/>
          <w:iCs/>
          <w:szCs w:val="24"/>
        </w:rPr>
        <w:t xml:space="preserve"> “A” and “B” following the species indicate the different cop</w:t>
      </w:r>
      <w:r w:rsidR="00D542AB">
        <w:rPr>
          <w:rFonts w:cs="Times New Roman"/>
          <w:iCs/>
          <w:szCs w:val="24"/>
        </w:rPr>
        <w:t>ies</w:t>
      </w:r>
      <w:r>
        <w:rPr>
          <w:rFonts w:cs="Times New Roman"/>
          <w:iCs/>
          <w:szCs w:val="24"/>
        </w:rPr>
        <w:t xml:space="preserve"> of corresponding species.</w:t>
      </w:r>
    </w:p>
    <w:p w14:paraId="75DC08B2" w14:textId="35174260" w:rsidR="00BA434D" w:rsidRDefault="00BA434D" w:rsidP="00DF67C5">
      <w:pPr>
        <w:ind w:firstLine="420"/>
        <w:rPr>
          <w:rFonts w:cs="Times New Roman"/>
          <w:szCs w:val="24"/>
        </w:rPr>
      </w:pPr>
      <w:r w:rsidRPr="00DF67C5">
        <w:rPr>
          <w:rFonts w:cs="Times New Roman"/>
          <w:b/>
          <w:bCs/>
          <w:szCs w:val="24"/>
        </w:rPr>
        <w:t>Fig. S</w:t>
      </w:r>
      <w:r w:rsidR="00CE3B7A">
        <w:rPr>
          <w:rFonts w:cs="Times New Roman"/>
          <w:b/>
          <w:bCs/>
          <w:szCs w:val="24"/>
        </w:rPr>
        <w:t>2</w:t>
      </w:r>
      <w:r w:rsidR="00A54D11" w:rsidRPr="00016C5A">
        <w:rPr>
          <w:rFonts w:cs="Times New Roman"/>
          <w:bCs/>
          <w:szCs w:val="24"/>
        </w:rPr>
        <w:t>.</w:t>
      </w:r>
      <w:r w:rsidRPr="00DF67C5">
        <w:rPr>
          <w:rFonts w:cs="Times New Roman"/>
          <w:szCs w:val="24"/>
        </w:rPr>
        <w:t xml:space="preserve"> Length distribution</w:t>
      </w:r>
      <w:r w:rsidRPr="00DF67C5">
        <w:rPr>
          <w:rFonts w:cs="Times New Roman" w:hint="eastAsia"/>
          <w:szCs w:val="24"/>
        </w:rPr>
        <w:t>s</w:t>
      </w:r>
      <w:r w:rsidRPr="00DF67C5">
        <w:rPr>
          <w:rFonts w:cs="Times New Roman"/>
          <w:szCs w:val="24"/>
        </w:rPr>
        <w:t xml:space="preserve"> of unigene</w:t>
      </w:r>
      <w:r w:rsidRPr="00DF67C5">
        <w:rPr>
          <w:rFonts w:cs="Times New Roman" w:hint="eastAsia"/>
          <w:szCs w:val="24"/>
        </w:rPr>
        <w:t>s</w:t>
      </w:r>
      <w:r w:rsidRPr="00DF67C5">
        <w:rPr>
          <w:rFonts w:cs="Times New Roman"/>
          <w:szCs w:val="24"/>
        </w:rPr>
        <w:t xml:space="preserve"> from </w:t>
      </w:r>
      <w:r w:rsidRPr="00DF67C5">
        <w:rPr>
          <w:rFonts w:cs="Times New Roman"/>
          <w:i/>
          <w:iCs/>
          <w:szCs w:val="24"/>
        </w:rPr>
        <w:t>Schizothorax kozlovi</w:t>
      </w:r>
      <w:r w:rsidRPr="00DF67C5">
        <w:rPr>
          <w:rFonts w:cs="Times New Roman"/>
          <w:iCs/>
          <w:szCs w:val="24"/>
        </w:rPr>
        <w:t xml:space="preserve"> (</w:t>
      </w:r>
      <w:r w:rsidRPr="00DF67C5">
        <w:rPr>
          <w:rFonts w:cs="Times New Roman"/>
          <w:b/>
          <w:iCs/>
          <w:szCs w:val="24"/>
        </w:rPr>
        <w:t>a</w:t>
      </w:r>
      <w:r w:rsidRPr="00DF67C5">
        <w:rPr>
          <w:rFonts w:cs="Times New Roman"/>
          <w:iCs/>
          <w:szCs w:val="24"/>
        </w:rPr>
        <w:t>)</w:t>
      </w:r>
      <w:r w:rsidRPr="00DF67C5">
        <w:rPr>
          <w:rFonts w:cs="Times New Roman"/>
          <w:szCs w:val="24"/>
        </w:rPr>
        <w:t xml:space="preserve">, </w:t>
      </w:r>
      <w:r w:rsidRPr="00DF67C5">
        <w:rPr>
          <w:rFonts w:cs="Times New Roman"/>
          <w:i/>
          <w:iCs/>
          <w:szCs w:val="24"/>
        </w:rPr>
        <w:t>Sc. oconnori</w:t>
      </w:r>
      <w:r w:rsidRPr="00DF67C5">
        <w:rPr>
          <w:rFonts w:cs="Times New Roman"/>
          <w:iCs/>
          <w:szCs w:val="24"/>
        </w:rPr>
        <w:t xml:space="preserve"> </w:t>
      </w:r>
      <w:r w:rsidRPr="00DF67C5">
        <w:rPr>
          <w:rFonts w:cs="Times New Roman" w:hint="eastAsia"/>
          <w:iCs/>
          <w:szCs w:val="24"/>
        </w:rPr>
        <w:t>(</w:t>
      </w:r>
      <w:r w:rsidRPr="00DF67C5">
        <w:rPr>
          <w:rFonts w:cs="Times New Roman"/>
          <w:b/>
          <w:iCs/>
          <w:szCs w:val="24"/>
        </w:rPr>
        <w:t>b</w:t>
      </w:r>
      <w:r w:rsidRPr="00DF67C5">
        <w:rPr>
          <w:rFonts w:cs="Times New Roman" w:hint="eastAsia"/>
          <w:iCs/>
          <w:szCs w:val="24"/>
        </w:rPr>
        <w:t>)</w:t>
      </w:r>
      <w:r w:rsidRPr="00DF67C5">
        <w:rPr>
          <w:rFonts w:cs="Times New Roman"/>
          <w:szCs w:val="24"/>
        </w:rPr>
        <w:t>,</w:t>
      </w:r>
      <w:r w:rsidRPr="00DF67C5">
        <w:rPr>
          <w:rFonts w:cs="Times New Roman"/>
          <w:i/>
          <w:iCs/>
          <w:szCs w:val="24"/>
        </w:rPr>
        <w:t xml:space="preserve"> Sc. waltoni</w:t>
      </w:r>
      <w:r w:rsidRPr="00DF67C5">
        <w:rPr>
          <w:rFonts w:cs="Times New Roman"/>
          <w:iCs/>
          <w:szCs w:val="24"/>
        </w:rPr>
        <w:t xml:space="preserve"> </w:t>
      </w:r>
      <w:r w:rsidRPr="00DF67C5">
        <w:rPr>
          <w:rFonts w:cs="Times New Roman" w:hint="eastAsia"/>
          <w:iCs/>
          <w:szCs w:val="24"/>
        </w:rPr>
        <w:t>(</w:t>
      </w:r>
      <w:r w:rsidRPr="00DF67C5">
        <w:rPr>
          <w:rFonts w:cs="Times New Roman"/>
          <w:b/>
          <w:iCs/>
          <w:szCs w:val="24"/>
        </w:rPr>
        <w:t>c</w:t>
      </w:r>
      <w:r w:rsidRPr="00DF67C5">
        <w:rPr>
          <w:rFonts w:cs="Times New Roman" w:hint="eastAsia"/>
          <w:iCs/>
          <w:szCs w:val="24"/>
        </w:rPr>
        <w:t>)</w:t>
      </w:r>
      <w:r w:rsidRPr="00DF67C5">
        <w:rPr>
          <w:rFonts w:cs="Times New Roman"/>
          <w:iCs/>
          <w:szCs w:val="24"/>
        </w:rPr>
        <w:t>,</w:t>
      </w:r>
      <w:r w:rsidRPr="00DF67C5">
        <w:rPr>
          <w:rFonts w:cs="Times New Roman"/>
          <w:i/>
          <w:iCs/>
          <w:szCs w:val="24"/>
        </w:rPr>
        <w:t xml:space="preserve"> Sc. macropogon</w:t>
      </w:r>
      <w:r w:rsidRPr="00DF67C5">
        <w:rPr>
          <w:rFonts w:cs="Times New Roman"/>
          <w:iCs/>
          <w:szCs w:val="24"/>
        </w:rPr>
        <w:t xml:space="preserve"> </w:t>
      </w:r>
      <w:r w:rsidRPr="00DF67C5">
        <w:rPr>
          <w:rFonts w:cs="Times New Roman" w:hint="eastAsia"/>
          <w:iCs/>
          <w:szCs w:val="24"/>
        </w:rPr>
        <w:t>(</w:t>
      </w:r>
      <w:r w:rsidRPr="00DF67C5">
        <w:rPr>
          <w:rFonts w:cs="Times New Roman" w:hint="eastAsia"/>
          <w:b/>
          <w:iCs/>
          <w:szCs w:val="24"/>
        </w:rPr>
        <w:t>d</w:t>
      </w:r>
      <w:r w:rsidRPr="00DF67C5">
        <w:rPr>
          <w:rFonts w:cs="Times New Roman" w:hint="eastAsia"/>
          <w:iCs/>
          <w:szCs w:val="24"/>
        </w:rPr>
        <w:t>)</w:t>
      </w:r>
      <w:r w:rsidRPr="00DF67C5">
        <w:rPr>
          <w:rFonts w:cs="Times New Roman"/>
          <w:szCs w:val="24"/>
        </w:rPr>
        <w:t>,</w:t>
      </w:r>
      <w:r w:rsidRPr="00DF67C5">
        <w:rPr>
          <w:rFonts w:cs="Times New Roman"/>
          <w:i/>
          <w:iCs/>
          <w:szCs w:val="24"/>
        </w:rPr>
        <w:t xml:space="preserve"> Oxygymnocyp</w:t>
      </w:r>
      <w:r w:rsidR="00801DD2" w:rsidRPr="00DF67C5">
        <w:rPr>
          <w:rFonts w:cs="Times New Roman"/>
          <w:i/>
          <w:iCs/>
          <w:szCs w:val="24"/>
        </w:rPr>
        <w:t>ris</w:t>
      </w:r>
      <w:r w:rsidRPr="00DF67C5">
        <w:rPr>
          <w:rFonts w:cs="Times New Roman"/>
          <w:i/>
          <w:iCs/>
          <w:szCs w:val="24"/>
        </w:rPr>
        <w:t xml:space="preserve"> stewartii</w:t>
      </w:r>
      <w:r w:rsidRPr="00DF67C5">
        <w:rPr>
          <w:rFonts w:cs="Times New Roman"/>
          <w:iCs/>
          <w:szCs w:val="24"/>
        </w:rPr>
        <w:t xml:space="preserve"> </w:t>
      </w:r>
      <w:r w:rsidRPr="00DF67C5">
        <w:rPr>
          <w:rFonts w:cs="Times New Roman" w:hint="eastAsia"/>
          <w:iCs/>
          <w:szCs w:val="24"/>
        </w:rPr>
        <w:t>(</w:t>
      </w:r>
      <w:r w:rsidRPr="00DF67C5">
        <w:rPr>
          <w:rFonts w:cs="Times New Roman"/>
          <w:b/>
          <w:iCs/>
          <w:szCs w:val="24"/>
        </w:rPr>
        <w:t>e</w:t>
      </w:r>
      <w:r w:rsidRPr="00DF67C5">
        <w:rPr>
          <w:rFonts w:cs="Times New Roman" w:hint="eastAsia"/>
          <w:iCs/>
          <w:szCs w:val="24"/>
        </w:rPr>
        <w:t>)</w:t>
      </w:r>
      <w:r w:rsidRPr="00DF67C5">
        <w:rPr>
          <w:rFonts w:cs="Times New Roman"/>
          <w:szCs w:val="24"/>
        </w:rPr>
        <w:t xml:space="preserve">, </w:t>
      </w:r>
      <w:r w:rsidR="000802F2">
        <w:rPr>
          <w:rFonts w:cs="Times New Roman"/>
          <w:i/>
          <w:iCs/>
          <w:szCs w:val="24"/>
        </w:rPr>
        <w:t>Poropuntiinae</w:t>
      </w:r>
      <w:r w:rsidRPr="00DF67C5">
        <w:rPr>
          <w:rFonts w:cs="Times New Roman"/>
          <w:i/>
          <w:iCs/>
          <w:szCs w:val="24"/>
        </w:rPr>
        <w:t xml:space="preserve"> huangchuchieni </w:t>
      </w:r>
      <w:r w:rsidRPr="00DF67C5">
        <w:rPr>
          <w:rFonts w:cs="Times New Roman" w:hint="eastAsia"/>
          <w:iCs/>
          <w:szCs w:val="24"/>
        </w:rPr>
        <w:t>(</w:t>
      </w:r>
      <w:r w:rsidRPr="00DF67C5">
        <w:rPr>
          <w:rFonts w:cs="Times New Roman"/>
          <w:b/>
          <w:iCs/>
          <w:szCs w:val="24"/>
        </w:rPr>
        <w:t>f</w:t>
      </w:r>
      <w:r w:rsidRPr="00DF67C5">
        <w:rPr>
          <w:rFonts w:cs="Times New Roman" w:hint="eastAsia"/>
          <w:iCs/>
          <w:szCs w:val="24"/>
        </w:rPr>
        <w:t>)</w:t>
      </w:r>
      <w:r w:rsidRPr="00DF67C5">
        <w:rPr>
          <w:rFonts w:cs="Times New Roman"/>
          <w:szCs w:val="24"/>
        </w:rPr>
        <w:t>,</w:t>
      </w:r>
      <w:r w:rsidRPr="00DF67C5">
        <w:rPr>
          <w:rFonts w:cs="Times New Roman"/>
          <w:i/>
          <w:iCs/>
          <w:szCs w:val="24"/>
        </w:rPr>
        <w:t xml:space="preserve"> Gymnodiptychus pachycheilus</w:t>
      </w:r>
      <w:r w:rsidRPr="00DF67C5">
        <w:rPr>
          <w:rFonts w:cs="Times New Roman" w:hint="eastAsia"/>
          <w:i/>
          <w:iCs/>
          <w:szCs w:val="24"/>
        </w:rPr>
        <w:t xml:space="preserve"> </w:t>
      </w:r>
      <w:r w:rsidRPr="00DF67C5">
        <w:rPr>
          <w:rFonts w:cs="Times New Roman" w:hint="eastAsia"/>
          <w:iCs/>
          <w:szCs w:val="24"/>
        </w:rPr>
        <w:t>(</w:t>
      </w:r>
      <w:r w:rsidRPr="00DF67C5">
        <w:rPr>
          <w:rFonts w:cs="Times New Roman"/>
          <w:b/>
          <w:iCs/>
          <w:szCs w:val="24"/>
        </w:rPr>
        <w:t>g</w:t>
      </w:r>
      <w:r w:rsidRPr="00DF67C5">
        <w:rPr>
          <w:rFonts w:cs="Times New Roman" w:hint="eastAsia"/>
          <w:iCs/>
          <w:szCs w:val="24"/>
        </w:rPr>
        <w:t>)</w:t>
      </w:r>
      <w:r w:rsidRPr="00DF67C5">
        <w:rPr>
          <w:rFonts w:cs="Times New Roman"/>
          <w:szCs w:val="24"/>
        </w:rPr>
        <w:t xml:space="preserve"> </w:t>
      </w:r>
      <w:r w:rsidRPr="00DF67C5">
        <w:rPr>
          <w:rFonts w:cs="Times New Roman"/>
          <w:iCs/>
          <w:szCs w:val="24"/>
        </w:rPr>
        <w:t>and</w:t>
      </w:r>
      <w:r w:rsidRPr="00DF67C5">
        <w:rPr>
          <w:rFonts w:cs="Times New Roman"/>
          <w:i/>
          <w:iCs/>
          <w:szCs w:val="24"/>
        </w:rPr>
        <w:t xml:space="preserve"> Labeo rohita</w:t>
      </w:r>
      <w:r w:rsidRPr="00DF67C5">
        <w:rPr>
          <w:rFonts w:cs="Times New Roman"/>
          <w:iCs/>
          <w:szCs w:val="24"/>
        </w:rPr>
        <w:t xml:space="preserve"> </w:t>
      </w:r>
      <w:r w:rsidRPr="00DF67C5">
        <w:rPr>
          <w:rFonts w:cs="Times New Roman" w:hint="eastAsia"/>
          <w:iCs/>
          <w:szCs w:val="24"/>
        </w:rPr>
        <w:t>(</w:t>
      </w:r>
      <w:r w:rsidRPr="00DF67C5">
        <w:rPr>
          <w:rFonts w:cs="Times New Roman" w:hint="eastAsia"/>
          <w:b/>
          <w:iCs/>
          <w:szCs w:val="24"/>
        </w:rPr>
        <w:t>h</w:t>
      </w:r>
      <w:r w:rsidRPr="00DF67C5">
        <w:rPr>
          <w:rFonts w:cs="Times New Roman" w:hint="eastAsia"/>
          <w:iCs/>
          <w:szCs w:val="24"/>
        </w:rPr>
        <w:t>)</w:t>
      </w:r>
      <w:r w:rsidRPr="00DF67C5">
        <w:rPr>
          <w:rFonts w:cs="Times New Roman"/>
          <w:szCs w:val="24"/>
        </w:rPr>
        <w:t>. X-axis shows the length of unigene</w:t>
      </w:r>
      <w:r w:rsidRPr="00DF67C5">
        <w:rPr>
          <w:rFonts w:cs="Times New Roman" w:hint="eastAsia"/>
          <w:szCs w:val="24"/>
        </w:rPr>
        <w:t>s</w:t>
      </w:r>
      <w:r w:rsidRPr="00DF67C5">
        <w:rPr>
          <w:rFonts w:cs="Times New Roman"/>
          <w:szCs w:val="24"/>
        </w:rPr>
        <w:t>, Y-axis represents the ratio of unigene number accounting for all the unigenes.</w:t>
      </w:r>
    </w:p>
    <w:p w14:paraId="68F28F20" w14:textId="2CF0621F" w:rsidR="000802F2" w:rsidRPr="000802F2" w:rsidRDefault="000802F2" w:rsidP="000802F2">
      <w:pPr>
        <w:ind w:firstLine="420"/>
        <w:rPr>
          <w:rFonts w:cs="Times New Roman"/>
          <w:szCs w:val="24"/>
        </w:rPr>
      </w:pPr>
      <w:r w:rsidRPr="00DF67C5">
        <w:rPr>
          <w:rFonts w:cs="Times New Roman"/>
          <w:b/>
          <w:bCs/>
          <w:szCs w:val="24"/>
        </w:rPr>
        <w:t>Fig. S</w:t>
      </w:r>
      <w:r w:rsidR="00CE3B7A">
        <w:rPr>
          <w:rFonts w:cs="Times New Roman"/>
          <w:b/>
          <w:bCs/>
          <w:szCs w:val="24"/>
        </w:rPr>
        <w:t>3</w:t>
      </w:r>
      <w:r>
        <w:rPr>
          <w:rFonts w:cs="Times New Roman"/>
          <w:b/>
          <w:bCs/>
          <w:szCs w:val="24"/>
        </w:rPr>
        <w:t>.</w:t>
      </w:r>
      <w:r w:rsidRPr="000802F2">
        <w:rPr>
          <w:rFonts w:cs="Times New Roman" w:hint="eastAsia"/>
          <w:szCs w:val="24"/>
        </w:rPr>
        <w:t xml:space="preserve"> Phylogenetic relationships among</w:t>
      </w:r>
      <w:r w:rsidR="009562F9" w:rsidRPr="009562F9">
        <w:rPr>
          <w:rFonts w:cs="Times New Roman"/>
          <w:szCs w:val="24"/>
        </w:rPr>
        <w:t xml:space="preserve"> </w:t>
      </w:r>
      <w:r w:rsidR="009562F9" w:rsidRPr="000802F2">
        <w:rPr>
          <w:rFonts w:cs="Times New Roman"/>
          <w:szCs w:val="24"/>
        </w:rPr>
        <w:t>Acrossocheilinae,</w:t>
      </w:r>
      <w:r w:rsidRPr="000802F2">
        <w:rPr>
          <w:rFonts w:cs="Times New Roman" w:hint="eastAsia"/>
          <w:szCs w:val="24"/>
        </w:rPr>
        <w:t xml:space="preserve"> </w:t>
      </w:r>
      <w:r w:rsidR="009562F9" w:rsidRPr="000802F2">
        <w:rPr>
          <w:rFonts w:cs="Times New Roman"/>
          <w:szCs w:val="24"/>
        </w:rPr>
        <w:t>Barbinae, Cyprininae,</w:t>
      </w:r>
      <w:r w:rsidR="009562F9">
        <w:rPr>
          <w:rFonts w:cs="Times New Roman"/>
          <w:szCs w:val="24"/>
        </w:rPr>
        <w:t xml:space="preserve"> </w:t>
      </w:r>
      <w:r w:rsidRPr="000802F2">
        <w:rPr>
          <w:rFonts w:cs="Times New Roman"/>
          <w:szCs w:val="24"/>
        </w:rPr>
        <w:t xml:space="preserve">Labeoninae, </w:t>
      </w:r>
      <w:r w:rsidR="009562F9" w:rsidRPr="000802F2">
        <w:rPr>
          <w:rFonts w:cs="Times New Roman"/>
          <w:szCs w:val="24"/>
        </w:rPr>
        <w:t>Poropuntiinae, Schizopygopsinae</w:t>
      </w:r>
      <w:r w:rsidR="009562F9" w:rsidRPr="000802F2">
        <w:rPr>
          <w:rFonts w:cs="Times New Roman" w:hint="eastAsia"/>
          <w:szCs w:val="24"/>
        </w:rPr>
        <w:t>,</w:t>
      </w:r>
      <w:r w:rsidR="009562F9" w:rsidRPr="009562F9">
        <w:rPr>
          <w:rFonts w:cs="Times New Roman"/>
          <w:szCs w:val="24"/>
        </w:rPr>
        <w:t xml:space="preserve"> </w:t>
      </w:r>
      <w:r w:rsidR="009562F9" w:rsidRPr="000802F2">
        <w:rPr>
          <w:rFonts w:cs="Times New Roman"/>
          <w:szCs w:val="24"/>
        </w:rPr>
        <w:t xml:space="preserve">Schizothoracinae, </w:t>
      </w:r>
      <w:r w:rsidRPr="000802F2">
        <w:rPr>
          <w:rFonts w:cs="Times New Roman"/>
          <w:szCs w:val="24"/>
        </w:rPr>
        <w:t xml:space="preserve">Smiliogastrinae, </w:t>
      </w:r>
      <w:r w:rsidR="009562F9">
        <w:rPr>
          <w:rFonts w:cs="Times New Roman" w:hint="eastAsia"/>
          <w:szCs w:val="24"/>
        </w:rPr>
        <w:t>and</w:t>
      </w:r>
      <w:r w:rsidR="009562F9">
        <w:rPr>
          <w:rFonts w:cs="Times New Roman"/>
          <w:szCs w:val="24"/>
        </w:rPr>
        <w:t xml:space="preserve"> </w:t>
      </w:r>
      <w:r w:rsidR="009562F9" w:rsidRPr="000802F2">
        <w:rPr>
          <w:rFonts w:cs="Times New Roman"/>
          <w:szCs w:val="24"/>
        </w:rPr>
        <w:t>Torinae</w:t>
      </w:r>
      <w:r w:rsidR="009562F9">
        <w:rPr>
          <w:rFonts w:cs="Times New Roman"/>
          <w:szCs w:val="24"/>
        </w:rPr>
        <w:t xml:space="preserve"> </w:t>
      </w:r>
      <w:r w:rsidRPr="000802F2">
        <w:rPr>
          <w:rFonts w:cs="Times New Roman" w:hint="eastAsia"/>
          <w:szCs w:val="24"/>
        </w:rPr>
        <w:t xml:space="preserve">based on mitogenome sequences. (a) Maximum likelihood tree </w:t>
      </w:r>
      <w:r>
        <w:rPr>
          <w:rFonts w:cs="Times New Roman"/>
          <w:szCs w:val="24"/>
        </w:rPr>
        <w:t xml:space="preserve">are </w:t>
      </w:r>
      <w:r w:rsidRPr="000802F2">
        <w:rPr>
          <w:rFonts w:cs="Times New Roman" w:hint="eastAsia"/>
          <w:szCs w:val="24"/>
        </w:rPr>
        <w:t xml:space="preserve">constructed from </w:t>
      </w:r>
      <w:r w:rsidR="00651AC7">
        <w:rPr>
          <w:rFonts w:cs="Times New Roman"/>
          <w:szCs w:val="24"/>
        </w:rPr>
        <w:t xml:space="preserve">33 </w:t>
      </w:r>
      <w:r w:rsidRPr="000802F2">
        <w:rPr>
          <w:rFonts w:cs="Times New Roman" w:hint="eastAsia"/>
          <w:szCs w:val="24"/>
        </w:rPr>
        <w:t>concatenated mitochondrial genome. Numbers above branches show</w:t>
      </w:r>
      <w:r>
        <w:rPr>
          <w:rFonts w:cs="Times New Roman"/>
          <w:szCs w:val="24"/>
        </w:rPr>
        <w:t xml:space="preserve">s </w:t>
      </w:r>
      <w:r w:rsidR="000D0754" w:rsidRPr="000802F2">
        <w:rPr>
          <w:rFonts w:cs="Times New Roman" w:hint="eastAsia"/>
          <w:szCs w:val="24"/>
        </w:rPr>
        <w:t>posterior probability values of the partitioned Bayesian inference analyses</w:t>
      </w:r>
      <w:r w:rsidR="000D0754">
        <w:rPr>
          <w:rFonts w:cs="Times New Roman"/>
          <w:szCs w:val="24"/>
        </w:rPr>
        <w:t xml:space="preserve"> and </w:t>
      </w:r>
      <w:r w:rsidRPr="000802F2">
        <w:rPr>
          <w:rFonts w:cs="Times New Roman" w:hint="eastAsia"/>
          <w:szCs w:val="24"/>
        </w:rPr>
        <w:t>the bootstrap values (1</w:t>
      </w:r>
      <w:r w:rsidR="00651AC7">
        <w:rPr>
          <w:rFonts w:cs="Times New Roman"/>
          <w:szCs w:val="24"/>
        </w:rPr>
        <w:t>,</w:t>
      </w:r>
      <w:r w:rsidRPr="000802F2">
        <w:rPr>
          <w:rFonts w:cs="Times New Roman" w:hint="eastAsia"/>
          <w:szCs w:val="24"/>
        </w:rPr>
        <w:t>000 replicates)</w:t>
      </w:r>
      <w:r w:rsidR="000D0754">
        <w:rPr>
          <w:rFonts w:cs="Times New Roman"/>
          <w:szCs w:val="24"/>
        </w:rPr>
        <w:t>.</w:t>
      </w:r>
    </w:p>
    <w:p w14:paraId="4EF523F7" w14:textId="42B5F2B3" w:rsidR="00BA434D" w:rsidRPr="00DF67C5" w:rsidRDefault="00BA434D" w:rsidP="00DF67C5">
      <w:pPr>
        <w:ind w:firstLine="420"/>
        <w:rPr>
          <w:rFonts w:cs="Times New Roman"/>
          <w:szCs w:val="24"/>
        </w:rPr>
      </w:pPr>
      <w:r w:rsidRPr="00DF67C5">
        <w:rPr>
          <w:rFonts w:cs="Times New Roman"/>
          <w:b/>
          <w:szCs w:val="24"/>
        </w:rPr>
        <w:t>Fig. S</w:t>
      </w:r>
      <w:r w:rsidR="00CE3B7A">
        <w:rPr>
          <w:rFonts w:cs="Times New Roman"/>
          <w:b/>
          <w:szCs w:val="24"/>
        </w:rPr>
        <w:t>4</w:t>
      </w:r>
      <w:r w:rsidR="00A54D11" w:rsidRPr="00DF67C5">
        <w:rPr>
          <w:rFonts w:cs="Times New Roman"/>
          <w:szCs w:val="24"/>
        </w:rPr>
        <w:t xml:space="preserve">. </w:t>
      </w:r>
      <w:r w:rsidRPr="00DF67C5">
        <w:rPr>
          <w:rFonts w:cs="Times New Roman"/>
          <w:szCs w:val="24"/>
        </w:rPr>
        <w:t xml:space="preserve">Classification of “Labeo_A”, which indicates </w:t>
      </w:r>
      <w:r w:rsidR="00801DD2" w:rsidRPr="00DF67C5">
        <w:rPr>
          <w:rFonts w:cs="Times New Roman"/>
          <w:i/>
          <w:szCs w:val="24"/>
        </w:rPr>
        <w:t>Labeo</w:t>
      </w:r>
      <w:r w:rsidRPr="00DF67C5">
        <w:rPr>
          <w:rFonts w:cs="Times New Roman"/>
          <w:i/>
          <w:szCs w:val="24"/>
        </w:rPr>
        <w:t xml:space="preserve"> rohita</w:t>
      </w:r>
      <w:r w:rsidRPr="00DF67C5">
        <w:rPr>
          <w:rFonts w:cs="Times New Roman"/>
          <w:szCs w:val="24"/>
        </w:rPr>
        <w:t xml:space="preserve"> is clustered with one copy of Cyprininae. </w:t>
      </w:r>
      <w:r w:rsidR="00322FF7" w:rsidRPr="00DF67C5">
        <w:rPr>
          <w:rFonts w:cs="Times New Roman"/>
          <w:szCs w:val="24"/>
        </w:rPr>
        <w:t>(</w:t>
      </w:r>
      <w:r w:rsidR="00322FF7" w:rsidRPr="00DF67C5">
        <w:rPr>
          <w:rFonts w:cs="Times New Roman"/>
          <w:b/>
          <w:szCs w:val="24"/>
        </w:rPr>
        <w:t xml:space="preserve">a, </w:t>
      </w:r>
      <w:r w:rsidR="008A1322">
        <w:rPr>
          <w:rFonts w:cs="Times New Roman"/>
          <w:b/>
          <w:szCs w:val="24"/>
        </w:rPr>
        <w:t>c</w:t>
      </w:r>
      <w:r w:rsidR="00322FF7" w:rsidRPr="00DF67C5">
        <w:rPr>
          <w:rFonts w:cs="Times New Roman"/>
          <w:szCs w:val="24"/>
        </w:rPr>
        <w:t xml:space="preserve">) </w:t>
      </w:r>
      <w:r w:rsidR="00322FF7" w:rsidRPr="00DF67C5">
        <w:rPr>
          <w:rFonts w:cs="Times New Roman"/>
          <w:i/>
          <w:szCs w:val="24"/>
        </w:rPr>
        <w:t>L. rohita</w:t>
      </w:r>
      <w:r w:rsidR="00322FF7" w:rsidRPr="00DF67C5">
        <w:rPr>
          <w:rFonts w:cs="Times New Roman"/>
          <w:szCs w:val="24"/>
        </w:rPr>
        <w:t xml:space="preserve"> is clustered with one copy of Cyprininae; (</w:t>
      </w:r>
      <w:r w:rsidR="00322FF7" w:rsidRPr="00DF67C5">
        <w:rPr>
          <w:rFonts w:cs="Times New Roman"/>
          <w:b/>
          <w:szCs w:val="24"/>
        </w:rPr>
        <w:t xml:space="preserve">b, </w:t>
      </w:r>
      <w:r w:rsidR="008A1322">
        <w:rPr>
          <w:rFonts w:cs="Times New Roman"/>
          <w:b/>
          <w:szCs w:val="24"/>
        </w:rPr>
        <w:t>d</w:t>
      </w:r>
      <w:r w:rsidR="00322FF7" w:rsidRPr="00DF67C5">
        <w:rPr>
          <w:rFonts w:cs="Times New Roman"/>
          <w:szCs w:val="24"/>
        </w:rPr>
        <w:t xml:space="preserve">) </w:t>
      </w:r>
      <w:r w:rsidR="00322FF7" w:rsidRPr="00DF67C5">
        <w:rPr>
          <w:rFonts w:cs="Times New Roman"/>
          <w:i/>
          <w:szCs w:val="24"/>
        </w:rPr>
        <w:t>L. rohita</w:t>
      </w:r>
      <w:r w:rsidR="00322FF7" w:rsidRPr="00DF67C5">
        <w:rPr>
          <w:rFonts w:cs="Times New Roman"/>
          <w:szCs w:val="24"/>
        </w:rPr>
        <w:t xml:space="preserve"> and one copy of Cyprininae are not stable.</w:t>
      </w:r>
      <w:r w:rsidR="00BA73E1" w:rsidRPr="00DF67C5">
        <w:rPr>
          <w:rFonts w:cs="Times New Roman"/>
          <w:szCs w:val="24"/>
        </w:rPr>
        <w:t xml:space="preserve"> Dash line indicates an unstable copy; </w:t>
      </w:r>
      <w:r w:rsidRPr="00DF67C5">
        <w:rPr>
          <w:rFonts w:cs="Times New Roman"/>
          <w:szCs w:val="24"/>
        </w:rPr>
        <w:t xml:space="preserve">“Schizothoracinae” denotes </w:t>
      </w:r>
      <w:r w:rsidR="00801DD2" w:rsidRPr="00DF67C5">
        <w:rPr>
          <w:rFonts w:cs="Times New Roman"/>
          <w:i/>
          <w:szCs w:val="24"/>
        </w:rPr>
        <w:t>Schizothorax</w:t>
      </w:r>
      <w:r w:rsidRPr="00DF67C5">
        <w:rPr>
          <w:rFonts w:cs="Times New Roman"/>
          <w:i/>
          <w:szCs w:val="24"/>
        </w:rPr>
        <w:t xml:space="preserve"> kozlovi, Sc. waltoni, Sc. macropogon, Sc. oconnori</w:t>
      </w:r>
      <w:r w:rsidR="00651AC7">
        <w:rPr>
          <w:rFonts w:cs="Times New Roman"/>
          <w:szCs w:val="24"/>
        </w:rPr>
        <w:t xml:space="preserve">; </w:t>
      </w:r>
      <w:r w:rsidR="00651AC7">
        <w:rPr>
          <w:rFonts w:cs="Times New Roman"/>
          <w:szCs w:val="24"/>
        </w:rPr>
        <w:lastRenderedPageBreak/>
        <w:t>“</w:t>
      </w:r>
      <w:r w:rsidR="00651AC7" w:rsidRPr="009B5763">
        <w:rPr>
          <w:rFonts w:cs="Times New Roman"/>
          <w:szCs w:val="24"/>
        </w:rPr>
        <w:t>Schizopygopsinae</w:t>
      </w:r>
      <w:r w:rsidR="00651AC7">
        <w:rPr>
          <w:rFonts w:cs="Times New Roman"/>
          <w:szCs w:val="24"/>
        </w:rPr>
        <w:t xml:space="preserve">” represents </w:t>
      </w:r>
      <w:r w:rsidR="00801DD2" w:rsidRPr="00DF67C5">
        <w:rPr>
          <w:rFonts w:cs="Times New Roman"/>
          <w:i/>
          <w:szCs w:val="24"/>
        </w:rPr>
        <w:t>Gymnodiptychus</w:t>
      </w:r>
      <w:r w:rsidRPr="00DF67C5">
        <w:rPr>
          <w:rFonts w:cs="Times New Roman"/>
          <w:i/>
          <w:szCs w:val="24"/>
        </w:rPr>
        <w:t xml:space="preserve"> pachycheilus</w:t>
      </w:r>
      <w:r w:rsidR="00651AC7">
        <w:rPr>
          <w:rFonts w:cs="Times New Roman"/>
          <w:i/>
          <w:szCs w:val="24"/>
        </w:rPr>
        <w:t xml:space="preserve"> </w:t>
      </w:r>
      <w:r w:rsidR="00651AC7">
        <w:rPr>
          <w:rFonts w:cs="Times New Roman"/>
          <w:szCs w:val="24"/>
        </w:rPr>
        <w:t xml:space="preserve">and </w:t>
      </w:r>
      <w:r w:rsidR="00801DD2" w:rsidRPr="00DF67C5">
        <w:rPr>
          <w:rFonts w:cs="Times New Roman"/>
          <w:i/>
          <w:szCs w:val="24"/>
        </w:rPr>
        <w:t>Oxygymnocypris</w:t>
      </w:r>
      <w:r w:rsidRPr="00DF67C5">
        <w:rPr>
          <w:rFonts w:cs="Times New Roman"/>
          <w:i/>
          <w:szCs w:val="24"/>
        </w:rPr>
        <w:t xml:space="preserve"> stewartii</w:t>
      </w:r>
      <w:r w:rsidR="00BA73E1" w:rsidRPr="00DF67C5">
        <w:rPr>
          <w:rFonts w:cs="Times New Roman"/>
          <w:szCs w:val="24"/>
        </w:rPr>
        <w:t>;</w:t>
      </w:r>
      <w:r w:rsidRPr="00DF67C5">
        <w:rPr>
          <w:rFonts w:cs="Times New Roman"/>
          <w:szCs w:val="24"/>
        </w:rPr>
        <w:t xml:space="preserve"> “</w:t>
      </w:r>
      <w:r w:rsidR="000802F2" w:rsidRPr="000802F2">
        <w:rPr>
          <w:rFonts w:cs="Times New Roman"/>
          <w:szCs w:val="24"/>
        </w:rPr>
        <w:t>Poropuntiinae</w:t>
      </w:r>
      <w:r w:rsidRPr="00DF67C5">
        <w:rPr>
          <w:rFonts w:cs="Times New Roman"/>
          <w:szCs w:val="24"/>
        </w:rPr>
        <w:t xml:space="preserve">” represents </w:t>
      </w:r>
      <w:r w:rsidRPr="00DF67C5">
        <w:rPr>
          <w:rFonts w:cs="Times New Roman"/>
          <w:i/>
          <w:szCs w:val="24"/>
        </w:rPr>
        <w:t>P. huangchuchieni</w:t>
      </w:r>
      <w:r w:rsidR="00BA73E1" w:rsidRPr="00DF67C5">
        <w:rPr>
          <w:rFonts w:cs="Times New Roman"/>
          <w:szCs w:val="24"/>
        </w:rPr>
        <w:t xml:space="preserve">; </w:t>
      </w:r>
      <w:r w:rsidRPr="00DF67C5">
        <w:rPr>
          <w:rFonts w:cs="Times New Roman"/>
          <w:szCs w:val="24"/>
        </w:rPr>
        <w:t xml:space="preserve">“Outgroup” denotes </w:t>
      </w:r>
      <w:r w:rsidRPr="00DF67C5">
        <w:rPr>
          <w:rFonts w:cs="Times New Roman"/>
          <w:i/>
          <w:szCs w:val="24"/>
        </w:rPr>
        <w:t>Danio rerio</w:t>
      </w:r>
      <w:r w:rsidRPr="00DF67C5">
        <w:rPr>
          <w:rFonts w:cs="Times New Roman"/>
          <w:szCs w:val="24"/>
        </w:rPr>
        <w:t xml:space="preserve"> and </w:t>
      </w:r>
      <w:r w:rsidRPr="00DF67C5">
        <w:rPr>
          <w:rFonts w:cs="Times New Roman"/>
          <w:i/>
          <w:szCs w:val="24"/>
        </w:rPr>
        <w:t>Ctenopharyngodon idell</w:t>
      </w:r>
      <w:r w:rsidR="006700CB" w:rsidRPr="00DF67C5">
        <w:rPr>
          <w:rFonts w:cs="Times New Roman"/>
          <w:i/>
          <w:szCs w:val="24"/>
        </w:rPr>
        <w:t>a</w:t>
      </w:r>
      <w:r w:rsidR="00BA73E1" w:rsidRPr="00DF67C5">
        <w:rPr>
          <w:rFonts w:cs="Times New Roman"/>
          <w:szCs w:val="24"/>
        </w:rPr>
        <w:t xml:space="preserve">; </w:t>
      </w:r>
      <w:r w:rsidRPr="00DF67C5">
        <w:rPr>
          <w:rFonts w:cs="Times New Roman"/>
          <w:szCs w:val="24"/>
        </w:rPr>
        <w:t xml:space="preserve">“Cyprininae” includes </w:t>
      </w:r>
      <w:r w:rsidRPr="00DF67C5">
        <w:rPr>
          <w:rFonts w:cs="Times New Roman"/>
          <w:i/>
          <w:szCs w:val="24"/>
        </w:rPr>
        <w:t>Sinocyclocheilus grahami</w:t>
      </w:r>
      <w:r w:rsidRPr="00DF67C5">
        <w:rPr>
          <w:rFonts w:cs="Times New Roman"/>
          <w:szCs w:val="24"/>
        </w:rPr>
        <w:t xml:space="preserve">, </w:t>
      </w:r>
      <w:r w:rsidRPr="00DF67C5">
        <w:rPr>
          <w:rFonts w:cs="Times New Roman"/>
          <w:i/>
          <w:szCs w:val="24"/>
        </w:rPr>
        <w:t>Cyprinus carpio</w:t>
      </w:r>
      <w:r w:rsidRPr="00DF67C5">
        <w:rPr>
          <w:rFonts w:cs="Times New Roman"/>
          <w:szCs w:val="24"/>
        </w:rPr>
        <w:t xml:space="preserve"> and </w:t>
      </w:r>
      <w:r w:rsidRPr="00DF67C5">
        <w:rPr>
          <w:rFonts w:cs="Times New Roman"/>
          <w:i/>
          <w:szCs w:val="24"/>
        </w:rPr>
        <w:t>Carassius auratus</w:t>
      </w:r>
      <w:r w:rsidR="00BA73E1" w:rsidRPr="00DF67C5">
        <w:rPr>
          <w:rFonts w:cs="Times New Roman"/>
          <w:szCs w:val="24"/>
        </w:rPr>
        <w:t>;</w:t>
      </w:r>
      <w:r w:rsidRPr="00DF67C5">
        <w:rPr>
          <w:rFonts w:cs="Times New Roman"/>
          <w:szCs w:val="24"/>
        </w:rPr>
        <w:t xml:space="preserve"> “Cyprininae A” indicates one </w:t>
      </w:r>
      <w:r w:rsidR="00322FF7" w:rsidRPr="00DF67C5">
        <w:rPr>
          <w:rFonts w:cs="Times New Roman"/>
          <w:szCs w:val="24"/>
        </w:rPr>
        <w:t>copy</w:t>
      </w:r>
      <w:r w:rsidRPr="00DF67C5">
        <w:rPr>
          <w:rFonts w:cs="Times New Roman"/>
          <w:szCs w:val="24"/>
        </w:rPr>
        <w:t xml:space="preserve"> of Cyprininae</w:t>
      </w:r>
      <w:r w:rsidR="00BA73E1" w:rsidRPr="00DF67C5">
        <w:rPr>
          <w:rFonts w:cs="Times New Roman"/>
          <w:szCs w:val="24"/>
        </w:rPr>
        <w:t>;</w:t>
      </w:r>
      <w:r w:rsidRPr="00DF67C5">
        <w:rPr>
          <w:rFonts w:cs="Times New Roman"/>
          <w:szCs w:val="24"/>
        </w:rPr>
        <w:t xml:space="preserve"> “Cyprininae B” represents the other </w:t>
      </w:r>
      <w:r w:rsidR="00322FF7" w:rsidRPr="00DF67C5">
        <w:rPr>
          <w:rFonts w:cs="Times New Roman"/>
          <w:szCs w:val="24"/>
        </w:rPr>
        <w:t>copy</w:t>
      </w:r>
      <w:r w:rsidR="00BA73E1" w:rsidRPr="00DF67C5">
        <w:rPr>
          <w:rFonts w:cs="Times New Roman"/>
          <w:szCs w:val="24"/>
        </w:rPr>
        <w:t>.</w:t>
      </w:r>
      <w:r w:rsidRPr="00DF67C5">
        <w:rPr>
          <w:rFonts w:cs="Times New Roman"/>
          <w:szCs w:val="24"/>
        </w:rPr>
        <w:t xml:space="preserve"> </w:t>
      </w:r>
    </w:p>
    <w:p w14:paraId="2D719924" w14:textId="1D037E03" w:rsidR="00BA434D" w:rsidRPr="00DF67C5" w:rsidRDefault="00BA434D" w:rsidP="00DF67C5">
      <w:pPr>
        <w:ind w:firstLine="420"/>
        <w:rPr>
          <w:rFonts w:cs="Times New Roman"/>
          <w:szCs w:val="24"/>
        </w:rPr>
      </w:pPr>
      <w:r w:rsidRPr="00DF67C5">
        <w:rPr>
          <w:rFonts w:cs="Times New Roman"/>
          <w:b/>
          <w:szCs w:val="24"/>
        </w:rPr>
        <w:t>Fig. S</w:t>
      </w:r>
      <w:r w:rsidR="00CE3B7A">
        <w:rPr>
          <w:rFonts w:cs="Times New Roman"/>
          <w:b/>
          <w:szCs w:val="24"/>
        </w:rPr>
        <w:t>5</w:t>
      </w:r>
      <w:r w:rsidRPr="00DF67C5">
        <w:rPr>
          <w:rFonts w:cs="Times New Roman"/>
          <w:szCs w:val="24"/>
        </w:rPr>
        <w:t xml:space="preserve">. Classification </w:t>
      </w:r>
      <w:r w:rsidR="00322FF7" w:rsidRPr="00DF67C5">
        <w:rPr>
          <w:rFonts w:cs="Times New Roman"/>
          <w:szCs w:val="24"/>
        </w:rPr>
        <w:t xml:space="preserve">of </w:t>
      </w:r>
      <w:r w:rsidRPr="00DF67C5">
        <w:rPr>
          <w:rFonts w:cs="Times New Roman"/>
          <w:szCs w:val="24"/>
        </w:rPr>
        <w:t xml:space="preserve">“Labeo_B”. </w:t>
      </w:r>
      <w:r w:rsidRPr="00DF67C5">
        <w:rPr>
          <w:rFonts w:cs="Times New Roman"/>
          <w:i/>
          <w:szCs w:val="24"/>
        </w:rPr>
        <w:t>L</w:t>
      </w:r>
      <w:r w:rsidR="00801DD2" w:rsidRPr="00DF67C5">
        <w:rPr>
          <w:rFonts w:cs="Times New Roman"/>
          <w:i/>
          <w:szCs w:val="24"/>
        </w:rPr>
        <w:t>abeo</w:t>
      </w:r>
      <w:r w:rsidRPr="00DF67C5">
        <w:rPr>
          <w:rFonts w:cs="Times New Roman"/>
          <w:i/>
          <w:szCs w:val="24"/>
        </w:rPr>
        <w:t xml:space="preserve"> rohita</w:t>
      </w:r>
      <w:r w:rsidRPr="00DF67C5">
        <w:rPr>
          <w:rFonts w:cs="Times New Roman"/>
          <w:szCs w:val="24"/>
        </w:rPr>
        <w:t xml:space="preserve"> locates </w:t>
      </w:r>
      <w:r w:rsidR="00D76726">
        <w:rPr>
          <w:rFonts w:cs="Times New Roman"/>
          <w:szCs w:val="24"/>
        </w:rPr>
        <w:t>between</w:t>
      </w:r>
      <w:r w:rsidRPr="00DF67C5">
        <w:rPr>
          <w:rFonts w:cs="Times New Roman"/>
          <w:szCs w:val="24"/>
        </w:rPr>
        <w:t xml:space="preserve"> two </w:t>
      </w:r>
      <w:r w:rsidR="00322FF7" w:rsidRPr="00DF67C5">
        <w:rPr>
          <w:rFonts w:cs="Times New Roman"/>
          <w:szCs w:val="24"/>
        </w:rPr>
        <w:t xml:space="preserve">copy </w:t>
      </w:r>
      <w:r w:rsidRPr="00DF67C5">
        <w:rPr>
          <w:rFonts w:cs="Times New Roman"/>
          <w:szCs w:val="24"/>
        </w:rPr>
        <w:t>of Cyprininae.</w:t>
      </w:r>
      <w:r w:rsidR="00322FF7" w:rsidRPr="00DF67C5">
        <w:rPr>
          <w:rFonts w:cs="Times New Roman"/>
          <w:szCs w:val="24"/>
        </w:rPr>
        <w:t xml:space="preserve"> (</w:t>
      </w:r>
      <w:r w:rsidR="00322FF7" w:rsidRPr="00DF67C5">
        <w:rPr>
          <w:rFonts w:cs="Times New Roman"/>
          <w:b/>
          <w:szCs w:val="24"/>
        </w:rPr>
        <w:t>a, b</w:t>
      </w:r>
      <w:r w:rsidR="007C4BD7">
        <w:rPr>
          <w:rFonts w:cs="Times New Roman"/>
          <w:szCs w:val="24"/>
        </w:rPr>
        <w:t>)</w:t>
      </w:r>
      <w:r w:rsidR="00322FF7" w:rsidRPr="00DF67C5">
        <w:rPr>
          <w:rFonts w:cs="Times New Roman"/>
          <w:szCs w:val="24"/>
        </w:rPr>
        <w:t xml:space="preserve"> show “</w:t>
      </w:r>
      <w:r w:rsidR="000802F2">
        <w:rPr>
          <w:rFonts w:cs="Times New Roman"/>
          <w:szCs w:val="24"/>
        </w:rPr>
        <w:t>Poropuntiinae</w:t>
      </w:r>
      <w:r w:rsidR="00322FF7" w:rsidRPr="00DF67C5">
        <w:rPr>
          <w:rFonts w:cs="Times New Roman"/>
          <w:szCs w:val="24"/>
        </w:rPr>
        <w:t xml:space="preserve">” and one copy of </w:t>
      </w:r>
      <w:r w:rsidR="007C4BD7">
        <w:rPr>
          <w:rFonts w:cs="Times New Roman"/>
          <w:szCs w:val="24"/>
        </w:rPr>
        <w:t>“</w:t>
      </w:r>
      <w:r w:rsidR="00322FF7" w:rsidRPr="00DF67C5">
        <w:rPr>
          <w:rFonts w:cs="Times New Roman"/>
          <w:szCs w:val="24"/>
        </w:rPr>
        <w:t>Cyprininae</w:t>
      </w:r>
      <w:r w:rsidR="007C4BD7">
        <w:rPr>
          <w:rFonts w:cs="Times New Roman"/>
          <w:szCs w:val="24"/>
        </w:rPr>
        <w:t>”</w:t>
      </w:r>
      <w:r w:rsidR="00322FF7" w:rsidRPr="00DF67C5">
        <w:rPr>
          <w:rFonts w:cs="Times New Roman"/>
          <w:szCs w:val="24"/>
        </w:rPr>
        <w:t xml:space="preserve"> have difference positions; (</w:t>
      </w:r>
      <w:r w:rsidR="007C4BD7">
        <w:rPr>
          <w:rFonts w:cs="Times New Roman"/>
          <w:b/>
          <w:szCs w:val="24"/>
        </w:rPr>
        <w:t>c</w:t>
      </w:r>
      <w:r w:rsidR="00322FF7" w:rsidRPr="00DF67C5">
        <w:rPr>
          <w:rFonts w:cs="Times New Roman"/>
          <w:szCs w:val="24"/>
        </w:rPr>
        <w:t xml:space="preserve">) shows “Schizothoracinae”, </w:t>
      </w:r>
      <w:r w:rsidR="007C4BD7">
        <w:rPr>
          <w:rFonts w:cs="Times New Roman"/>
          <w:szCs w:val="24"/>
        </w:rPr>
        <w:t>“</w:t>
      </w:r>
      <w:r w:rsidR="007C4BD7" w:rsidRPr="009B5763">
        <w:rPr>
          <w:rFonts w:cs="Times New Roman"/>
          <w:szCs w:val="24"/>
        </w:rPr>
        <w:t>Schizopygopsinae</w:t>
      </w:r>
      <w:r w:rsidR="007C4BD7">
        <w:rPr>
          <w:rFonts w:cs="Times New Roman"/>
          <w:szCs w:val="24"/>
        </w:rPr>
        <w:t xml:space="preserve">”, </w:t>
      </w:r>
      <w:r w:rsidR="00322FF7" w:rsidRPr="00DF67C5">
        <w:rPr>
          <w:rFonts w:cs="Times New Roman"/>
          <w:szCs w:val="24"/>
        </w:rPr>
        <w:t>“</w:t>
      </w:r>
      <w:r w:rsidR="000802F2">
        <w:rPr>
          <w:rFonts w:cs="Times New Roman"/>
          <w:szCs w:val="24"/>
        </w:rPr>
        <w:t>Poropuntiinae</w:t>
      </w:r>
      <w:r w:rsidR="00322FF7" w:rsidRPr="00DF67C5">
        <w:rPr>
          <w:rFonts w:cs="Times New Roman"/>
          <w:szCs w:val="24"/>
        </w:rPr>
        <w:t>”, and one copy of Cyprininae are not stable; (</w:t>
      </w:r>
      <w:r w:rsidR="007C4BD7">
        <w:rPr>
          <w:rFonts w:cs="Times New Roman"/>
          <w:b/>
          <w:szCs w:val="24"/>
        </w:rPr>
        <w:t>d</w:t>
      </w:r>
      <w:r w:rsidR="00322FF7" w:rsidRPr="00DF67C5">
        <w:rPr>
          <w:rFonts w:cs="Times New Roman"/>
          <w:szCs w:val="24"/>
        </w:rPr>
        <w:t xml:space="preserve">) shows </w:t>
      </w:r>
      <w:r w:rsidR="007C4BD7" w:rsidRPr="00DF67C5">
        <w:rPr>
          <w:rFonts w:cs="Times New Roman"/>
          <w:szCs w:val="24"/>
        </w:rPr>
        <w:t xml:space="preserve">“Schizothoracinae”, </w:t>
      </w:r>
      <w:r w:rsidR="007C4BD7">
        <w:rPr>
          <w:rFonts w:cs="Times New Roman"/>
          <w:szCs w:val="24"/>
        </w:rPr>
        <w:t>“</w:t>
      </w:r>
      <w:r w:rsidR="007C4BD7" w:rsidRPr="009B5763">
        <w:rPr>
          <w:rFonts w:cs="Times New Roman"/>
          <w:szCs w:val="24"/>
        </w:rPr>
        <w:t>Schizopygopsinae</w:t>
      </w:r>
      <w:r w:rsidR="007C4BD7">
        <w:rPr>
          <w:rFonts w:cs="Times New Roman"/>
          <w:szCs w:val="24"/>
        </w:rPr>
        <w:t xml:space="preserve">”, </w:t>
      </w:r>
      <w:r w:rsidR="007C4BD7" w:rsidRPr="00DF67C5">
        <w:rPr>
          <w:rFonts w:cs="Times New Roman"/>
          <w:szCs w:val="24"/>
        </w:rPr>
        <w:t>“</w:t>
      </w:r>
      <w:r w:rsidR="007C4BD7">
        <w:rPr>
          <w:rFonts w:cs="Times New Roman"/>
          <w:szCs w:val="24"/>
        </w:rPr>
        <w:t>Poropuntiinae</w:t>
      </w:r>
      <w:r w:rsidR="007C4BD7" w:rsidRPr="00DF67C5">
        <w:rPr>
          <w:rFonts w:cs="Times New Roman"/>
          <w:szCs w:val="24"/>
        </w:rPr>
        <w:t>”,</w:t>
      </w:r>
      <w:r w:rsidR="00322FF7" w:rsidRPr="00DF67C5">
        <w:rPr>
          <w:rFonts w:cs="Times New Roman"/>
          <w:szCs w:val="24"/>
        </w:rPr>
        <w:t xml:space="preserve"> </w:t>
      </w:r>
      <w:r w:rsidR="007C4BD7" w:rsidRPr="00DF67C5">
        <w:rPr>
          <w:rFonts w:cs="Times New Roman"/>
          <w:i/>
          <w:szCs w:val="24"/>
        </w:rPr>
        <w:t>Labeo rohita</w:t>
      </w:r>
      <w:r w:rsidR="007C4BD7" w:rsidRPr="00DF67C5">
        <w:rPr>
          <w:rFonts w:cs="Times New Roman"/>
          <w:szCs w:val="24"/>
        </w:rPr>
        <w:t xml:space="preserve"> </w:t>
      </w:r>
      <w:r w:rsidR="00322FF7" w:rsidRPr="00DF67C5">
        <w:rPr>
          <w:rFonts w:cs="Times New Roman"/>
          <w:szCs w:val="24"/>
        </w:rPr>
        <w:t>and one copy of Cyprininae are not stable.</w:t>
      </w:r>
      <w:r w:rsidR="00BA73E1" w:rsidRPr="00DF67C5">
        <w:rPr>
          <w:rFonts w:cs="Times New Roman"/>
          <w:szCs w:val="24"/>
        </w:rPr>
        <w:t xml:space="preserve"> Dashed line indicates an unstable branch; </w:t>
      </w:r>
      <w:r w:rsidR="00322FF7" w:rsidRPr="00DF67C5">
        <w:rPr>
          <w:rFonts w:cs="Times New Roman"/>
          <w:szCs w:val="24"/>
        </w:rPr>
        <w:t xml:space="preserve">“Schizothoracinae” </w:t>
      </w:r>
      <w:r w:rsidRPr="00DF67C5">
        <w:rPr>
          <w:rFonts w:cs="Times New Roman"/>
          <w:szCs w:val="24"/>
        </w:rPr>
        <w:t xml:space="preserve">includes </w:t>
      </w:r>
      <w:r w:rsidR="00801DD2" w:rsidRPr="00DF67C5">
        <w:rPr>
          <w:rFonts w:cs="Times New Roman"/>
          <w:i/>
          <w:szCs w:val="24"/>
        </w:rPr>
        <w:t>Schizothorax</w:t>
      </w:r>
      <w:r w:rsidRPr="00DF67C5">
        <w:rPr>
          <w:rFonts w:cs="Times New Roman"/>
          <w:i/>
          <w:szCs w:val="24"/>
        </w:rPr>
        <w:t xml:space="preserve"> kozlovi, Sc. waltoni, Sc. macropogon, Sc. oconnori</w:t>
      </w:r>
      <w:r w:rsidR="00126681">
        <w:rPr>
          <w:rFonts w:cs="Times New Roman"/>
          <w:szCs w:val="24"/>
        </w:rPr>
        <w:t>;</w:t>
      </w:r>
      <w:r w:rsidR="00126681" w:rsidRPr="00126681">
        <w:rPr>
          <w:rFonts w:cs="Times New Roman"/>
          <w:szCs w:val="24"/>
        </w:rPr>
        <w:t xml:space="preserve"> </w:t>
      </w:r>
      <w:r w:rsidR="00126681">
        <w:rPr>
          <w:rFonts w:cs="Times New Roman"/>
          <w:szCs w:val="24"/>
        </w:rPr>
        <w:t>“</w:t>
      </w:r>
      <w:r w:rsidR="00126681" w:rsidRPr="009B5763">
        <w:rPr>
          <w:rFonts w:cs="Times New Roman"/>
          <w:szCs w:val="24"/>
        </w:rPr>
        <w:t>Schizopygopsinae</w:t>
      </w:r>
      <w:r w:rsidR="00126681">
        <w:rPr>
          <w:rFonts w:cs="Times New Roman"/>
          <w:szCs w:val="24"/>
        </w:rPr>
        <w:t>” represents</w:t>
      </w:r>
      <w:r w:rsidRPr="00DF67C5">
        <w:rPr>
          <w:rFonts w:cs="Times New Roman"/>
          <w:szCs w:val="24"/>
        </w:rPr>
        <w:t xml:space="preserve"> </w:t>
      </w:r>
      <w:r w:rsidR="00801DD2" w:rsidRPr="00DF67C5">
        <w:rPr>
          <w:rFonts w:cs="Times New Roman"/>
          <w:i/>
          <w:szCs w:val="24"/>
        </w:rPr>
        <w:t>Gymnodiptychus</w:t>
      </w:r>
      <w:r w:rsidRPr="00DF67C5">
        <w:rPr>
          <w:rFonts w:cs="Times New Roman"/>
          <w:i/>
          <w:szCs w:val="24"/>
        </w:rPr>
        <w:t xml:space="preserve"> </w:t>
      </w:r>
      <w:r w:rsidR="00322FF7" w:rsidRPr="00DF67C5">
        <w:rPr>
          <w:rFonts w:cs="Times New Roman"/>
          <w:i/>
          <w:szCs w:val="24"/>
        </w:rPr>
        <w:t>pachycheilus</w:t>
      </w:r>
      <w:r w:rsidR="00126681">
        <w:rPr>
          <w:rFonts w:cs="Times New Roman"/>
          <w:szCs w:val="24"/>
        </w:rPr>
        <w:t xml:space="preserve"> and </w:t>
      </w:r>
      <w:r w:rsidR="00801DD2" w:rsidRPr="00DF67C5">
        <w:rPr>
          <w:rFonts w:cs="Times New Roman"/>
          <w:i/>
          <w:szCs w:val="24"/>
        </w:rPr>
        <w:t>Oxygymnocypris</w:t>
      </w:r>
      <w:r w:rsidR="00322FF7" w:rsidRPr="00DF67C5">
        <w:rPr>
          <w:rFonts w:cs="Times New Roman"/>
          <w:i/>
          <w:szCs w:val="24"/>
        </w:rPr>
        <w:t xml:space="preserve"> </w:t>
      </w:r>
      <w:r w:rsidRPr="00DF67C5">
        <w:rPr>
          <w:rFonts w:cs="Times New Roman"/>
          <w:i/>
          <w:szCs w:val="24"/>
        </w:rPr>
        <w:t>stewartii</w:t>
      </w:r>
      <w:r w:rsidR="00BA73E1" w:rsidRPr="00DF67C5">
        <w:rPr>
          <w:rFonts w:cs="Times New Roman"/>
          <w:szCs w:val="24"/>
        </w:rPr>
        <w:t>;</w:t>
      </w:r>
      <w:r w:rsidRPr="00DF67C5">
        <w:rPr>
          <w:rFonts w:cs="Times New Roman"/>
          <w:szCs w:val="24"/>
        </w:rPr>
        <w:t xml:space="preserve"> “</w:t>
      </w:r>
      <w:r w:rsidR="000802F2">
        <w:rPr>
          <w:rFonts w:cs="Times New Roman"/>
          <w:szCs w:val="24"/>
        </w:rPr>
        <w:t>Poropuntiinae</w:t>
      </w:r>
      <w:r w:rsidRPr="00DF67C5">
        <w:rPr>
          <w:rFonts w:cs="Times New Roman"/>
          <w:szCs w:val="24"/>
        </w:rPr>
        <w:t xml:space="preserve">” represents </w:t>
      </w:r>
      <w:r w:rsidRPr="00DF67C5">
        <w:rPr>
          <w:rFonts w:cs="Times New Roman"/>
          <w:i/>
          <w:szCs w:val="24"/>
        </w:rPr>
        <w:t>P. huangchuchieni</w:t>
      </w:r>
      <w:r w:rsidR="00BA73E1" w:rsidRPr="00DF67C5">
        <w:rPr>
          <w:rFonts w:cs="Times New Roman"/>
          <w:szCs w:val="24"/>
        </w:rPr>
        <w:t>;</w:t>
      </w:r>
      <w:r w:rsidRPr="00DF67C5">
        <w:rPr>
          <w:rFonts w:cs="Times New Roman"/>
          <w:szCs w:val="24"/>
        </w:rPr>
        <w:t xml:space="preserve"> “Outgroup” denotes </w:t>
      </w:r>
      <w:r w:rsidRPr="00DF67C5">
        <w:rPr>
          <w:rFonts w:cs="Times New Roman"/>
          <w:i/>
          <w:szCs w:val="24"/>
        </w:rPr>
        <w:t>D</w:t>
      </w:r>
      <w:r w:rsidR="00801DD2" w:rsidRPr="00DF67C5">
        <w:rPr>
          <w:rFonts w:cs="Times New Roman"/>
          <w:i/>
          <w:szCs w:val="24"/>
        </w:rPr>
        <w:t>anio</w:t>
      </w:r>
      <w:r w:rsidRPr="00DF67C5">
        <w:rPr>
          <w:rFonts w:cs="Times New Roman"/>
          <w:i/>
          <w:szCs w:val="24"/>
        </w:rPr>
        <w:t xml:space="preserve"> rerio</w:t>
      </w:r>
      <w:r w:rsidRPr="00DF67C5">
        <w:rPr>
          <w:rFonts w:cs="Times New Roman"/>
          <w:szCs w:val="24"/>
        </w:rPr>
        <w:t xml:space="preserve"> and </w:t>
      </w:r>
      <w:r w:rsidR="00380A00" w:rsidRPr="00DF67C5">
        <w:rPr>
          <w:rFonts w:cs="Times New Roman"/>
          <w:i/>
          <w:szCs w:val="24"/>
        </w:rPr>
        <w:t>Ctenopharyngodon</w:t>
      </w:r>
      <w:r w:rsidRPr="00DF67C5">
        <w:rPr>
          <w:rFonts w:cs="Times New Roman"/>
          <w:i/>
          <w:szCs w:val="24"/>
        </w:rPr>
        <w:t xml:space="preserve"> idell</w:t>
      </w:r>
      <w:r w:rsidR="006700CB" w:rsidRPr="00DF67C5">
        <w:rPr>
          <w:rFonts w:cs="Times New Roman"/>
          <w:i/>
          <w:szCs w:val="24"/>
        </w:rPr>
        <w:t>a</w:t>
      </w:r>
      <w:r w:rsidR="00BA73E1" w:rsidRPr="00DF67C5">
        <w:rPr>
          <w:rFonts w:cs="Times New Roman"/>
          <w:szCs w:val="24"/>
        </w:rPr>
        <w:t xml:space="preserve">; </w:t>
      </w:r>
      <w:r w:rsidRPr="00DF67C5">
        <w:rPr>
          <w:rFonts w:cs="Times New Roman"/>
          <w:szCs w:val="24"/>
        </w:rPr>
        <w:t xml:space="preserve">“Cyprininae” incudes </w:t>
      </w:r>
      <w:r w:rsidR="00380A00" w:rsidRPr="00DF67C5">
        <w:rPr>
          <w:rFonts w:cs="Times New Roman"/>
          <w:i/>
          <w:szCs w:val="24"/>
        </w:rPr>
        <w:t>Sinocyclocheilus</w:t>
      </w:r>
      <w:r w:rsidRPr="00DF67C5">
        <w:rPr>
          <w:rFonts w:cs="Times New Roman"/>
          <w:i/>
          <w:szCs w:val="24"/>
        </w:rPr>
        <w:t xml:space="preserve"> grahami</w:t>
      </w:r>
      <w:r w:rsidRPr="00DF67C5">
        <w:rPr>
          <w:rFonts w:cs="Times New Roman"/>
          <w:szCs w:val="24"/>
        </w:rPr>
        <w:t>,</w:t>
      </w:r>
      <w:r w:rsidR="00322FF7" w:rsidRPr="00DF67C5">
        <w:rPr>
          <w:rFonts w:cs="Times New Roman"/>
          <w:szCs w:val="24"/>
        </w:rPr>
        <w:t xml:space="preserve"> </w:t>
      </w:r>
      <w:r w:rsidR="00380A00" w:rsidRPr="00DF67C5">
        <w:rPr>
          <w:rFonts w:cs="Times New Roman"/>
          <w:i/>
          <w:szCs w:val="24"/>
        </w:rPr>
        <w:t>Cyprinus</w:t>
      </w:r>
      <w:r w:rsidR="00BA73E1" w:rsidRPr="00DF67C5">
        <w:rPr>
          <w:rFonts w:cs="Times New Roman"/>
          <w:i/>
          <w:szCs w:val="24"/>
        </w:rPr>
        <w:t xml:space="preserve"> </w:t>
      </w:r>
      <w:r w:rsidRPr="00DF67C5">
        <w:rPr>
          <w:rFonts w:cs="Times New Roman"/>
          <w:i/>
          <w:szCs w:val="24"/>
        </w:rPr>
        <w:t>carpio</w:t>
      </w:r>
      <w:r w:rsidRPr="00DF67C5">
        <w:rPr>
          <w:rFonts w:cs="Times New Roman" w:hint="eastAsia"/>
          <w:szCs w:val="24"/>
        </w:rPr>
        <w:t xml:space="preserve"> </w:t>
      </w:r>
      <w:r w:rsidRPr="00DF67C5">
        <w:rPr>
          <w:rFonts w:cs="Times New Roman"/>
          <w:szCs w:val="24"/>
        </w:rPr>
        <w:t xml:space="preserve">and </w:t>
      </w:r>
      <w:r w:rsidR="00380A00" w:rsidRPr="00DF67C5">
        <w:rPr>
          <w:rFonts w:cs="Times New Roman"/>
          <w:i/>
          <w:szCs w:val="24"/>
        </w:rPr>
        <w:t>Carassius</w:t>
      </w:r>
      <w:r w:rsidRPr="00DF67C5">
        <w:rPr>
          <w:rFonts w:cs="Times New Roman"/>
          <w:i/>
          <w:szCs w:val="24"/>
        </w:rPr>
        <w:t xml:space="preserve"> auratus</w:t>
      </w:r>
      <w:r w:rsidR="00BA73E1" w:rsidRPr="00DF67C5">
        <w:rPr>
          <w:rFonts w:cs="Times New Roman"/>
          <w:szCs w:val="24"/>
        </w:rPr>
        <w:t>;</w:t>
      </w:r>
      <w:r w:rsidRPr="00DF67C5">
        <w:rPr>
          <w:rFonts w:cs="Times New Roman"/>
          <w:szCs w:val="24"/>
        </w:rPr>
        <w:t xml:space="preserve"> “Cyprininae A” represents one </w:t>
      </w:r>
      <w:r w:rsidR="00322FF7" w:rsidRPr="00DF67C5">
        <w:rPr>
          <w:rFonts w:cs="Times New Roman"/>
          <w:szCs w:val="24"/>
        </w:rPr>
        <w:t>copy</w:t>
      </w:r>
      <w:r w:rsidRPr="00DF67C5">
        <w:rPr>
          <w:rFonts w:cs="Times New Roman"/>
          <w:szCs w:val="24"/>
        </w:rPr>
        <w:t xml:space="preserve"> of Cyprininae</w:t>
      </w:r>
      <w:r w:rsidR="00BA73E1" w:rsidRPr="00DF67C5">
        <w:rPr>
          <w:rFonts w:cs="Times New Roman"/>
          <w:szCs w:val="24"/>
        </w:rPr>
        <w:t xml:space="preserve">; </w:t>
      </w:r>
      <w:r w:rsidRPr="00DF67C5">
        <w:rPr>
          <w:rFonts w:cs="Times New Roman"/>
          <w:szCs w:val="24"/>
        </w:rPr>
        <w:t xml:space="preserve">“Cyprininae B” represents the other </w:t>
      </w:r>
      <w:r w:rsidR="00BA73E1" w:rsidRPr="00DF67C5">
        <w:rPr>
          <w:rFonts w:cs="Times New Roman"/>
          <w:szCs w:val="24"/>
        </w:rPr>
        <w:t>copy.</w:t>
      </w:r>
    </w:p>
    <w:p w14:paraId="7A0CCED2" w14:textId="0EE6E6CF" w:rsidR="00BA434D" w:rsidRPr="00DF67C5" w:rsidRDefault="00BA434D" w:rsidP="00DF67C5">
      <w:pPr>
        <w:ind w:firstLine="420"/>
        <w:rPr>
          <w:rFonts w:cs="Times New Roman"/>
          <w:szCs w:val="24"/>
        </w:rPr>
      </w:pPr>
      <w:r w:rsidRPr="00DF67C5">
        <w:rPr>
          <w:rFonts w:cs="Times New Roman"/>
          <w:b/>
          <w:bCs/>
          <w:szCs w:val="24"/>
        </w:rPr>
        <w:t>Fig. S</w:t>
      </w:r>
      <w:r w:rsidR="00CE3B7A">
        <w:rPr>
          <w:rFonts w:cs="Times New Roman"/>
          <w:b/>
          <w:bCs/>
          <w:szCs w:val="24"/>
        </w:rPr>
        <w:t>6</w:t>
      </w:r>
      <w:r w:rsidRPr="00DF67C5">
        <w:rPr>
          <w:rFonts w:cs="Times New Roman"/>
          <w:b/>
          <w:bCs/>
          <w:szCs w:val="24"/>
        </w:rPr>
        <w:t>.</w:t>
      </w:r>
      <w:r w:rsidRPr="00DF67C5">
        <w:rPr>
          <w:rFonts w:cs="Times New Roman"/>
          <w:szCs w:val="24"/>
        </w:rPr>
        <w:t xml:space="preserve"> Classification </w:t>
      </w:r>
      <w:r w:rsidR="00BA73E1" w:rsidRPr="00DF67C5">
        <w:rPr>
          <w:rFonts w:cs="Times New Roman"/>
          <w:szCs w:val="24"/>
        </w:rPr>
        <w:t xml:space="preserve">of “Labeo_C”. </w:t>
      </w:r>
      <w:r w:rsidRPr="00DF67C5">
        <w:rPr>
          <w:rFonts w:cs="Times New Roman"/>
          <w:i/>
          <w:iCs/>
          <w:szCs w:val="24"/>
        </w:rPr>
        <w:t>L</w:t>
      </w:r>
      <w:r w:rsidR="00801DD2" w:rsidRPr="00DF67C5">
        <w:rPr>
          <w:rFonts w:cs="Times New Roman"/>
          <w:i/>
          <w:iCs/>
          <w:szCs w:val="24"/>
        </w:rPr>
        <w:t>abeo</w:t>
      </w:r>
      <w:r w:rsidRPr="00DF67C5">
        <w:rPr>
          <w:rFonts w:cs="Times New Roman"/>
          <w:i/>
          <w:iCs/>
          <w:szCs w:val="24"/>
        </w:rPr>
        <w:t xml:space="preserve"> rohita</w:t>
      </w:r>
      <w:r w:rsidRPr="00DF67C5">
        <w:rPr>
          <w:rFonts w:cs="Times New Roman"/>
          <w:szCs w:val="24"/>
        </w:rPr>
        <w:t xml:space="preserve"> clusters out of two </w:t>
      </w:r>
      <w:r w:rsidR="00322FF7" w:rsidRPr="00DF67C5">
        <w:rPr>
          <w:rFonts w:cs="Times New Roman"/>
          <w:szCs w:val="24"/>
        </w:rPr>
        <w:t>copy</w:t>
      </w:r>
      <w:r w:rsidRPr="00DF67C5">
        <w:rPr>
          <w:rFonts w:cs="Times New Roman"/>
          <w:szCs w:val="24"/>
        </w:rPr>
        <w:t xml:space="preserve"> of Cyprininae.</w:t>
      </w:r>
      <w:r w:rsidR="00322FF7" w:rsidRPr="00DF67C5">
        <w:rPr>
          <w:rFonts w:cs="Times New Roman"/>
          <w:szCs w:val="24"/>
        </w:rPr>
        <w:t xml:space="preserve"> (</w:t>
      </w:r>
      <w:r w:rsidR="00322FF7" w:rsidRPr="00DF67C5">
        <w:rPr>
          <w:rFonts w:cs="Times New Roman"/>
          <w:b/>
          <w:szCs w:val="24"/>
        </w:rPr>
        <w:t>a, b, c</w:t>
      </w:r>
      <w:r w:rsidR="00322FF7" w:rsidRPr="00DF67C5">
        <w:rPr>
          <w:rFonts w:cs="Times New Roman"/>
          <w:szCs w:val="24"/>
        </w:rPr>
        <w:t xml:space="preserve">) show “Schizothoracinae”, </w:t>
      </w:r>
      <w:r w:rsidR="00126681">
        <w:rPr>
          <w:rFonts w:cs="Times New Roman"/>
          <w:szCs w:val="24"/>
        </w:rPr>
        <w:t>“</w:t>
      </w:r>
      <w:r w:rsidR="00126681" w:rsidRPr="009B5763">
        <w:rPr>
          <w:rFonts w:cs="Times New Roman"/>
          <w:szCs w:val="24"/>
        </w:rPr>
        <w:t>Schizopygopsinae</w:t>
      </w:r>
      <w:r w:rsidR="00126681">
        <w:rPr>
          <w:rFonts w:cs="Times New Roman"/>
          <w:szCs w:val="24"/>
        </w:rPr>
        <w:t xml:space="preserve">”, </w:t>
      </w:r>
      <w:r w:rsidR="00322FF7" w:rsidRPr="00DF67C5">
        <w:rPr>
          <w:rFonts w:cs="Times New Roman"/>
          <w:szCs w:val="24"/>
        </w:rPr>
        <w:t>“</w:t>
      </w:r>
      <w:r w:rsidR="000802F2">
        <w:rPr>
          <w:rFonts w:cs="Times New Roman"/>
          <w:szCs w:val="24"/>
        </w:rPr>
        <w:t>Poropuntiinae</w:t>
      </w:r>
      <w:r w:rsidR="00322FF7" w:rsidRPr="00DF67C5">
        <w:rPr>
          <w:rFonts w:cs="Times New Roman"/>
          <w:szCs w:val="24"/>
        </w:rPr>
        <w:t>” and one copy of Cyprininae have difference positions; (</w:t>
      </w:r>
      <w:r w:rsidR="00322FF7" w:rsidRPr="00DF67C5">
        <w:rPr>
          <w:rFonts w:cs="Times New Roman"/>
          <w:b/>
          <w:szCs w:val="24"/>
        </w:rPr>
        <w:t>d</w:t>
      </w:r>
      <w:r w:rsidR="00322FF7" w:rsidRPr="00DF67C5">
        <w:rPr>
          <w:rFonts w:cs="Times New Roman"/>
          <w:szCs w:val="24"/>
        </w:rPr>
        <w:t xml:space="preserve">) “Schizothoracinae”, </w:t>
      </w:r>
      <w:r w:rsidR="00126681">
        <w:rPr>
          <w:rFonts w:cs="Times New Roman"/>
          <w:szCs w:val="24"/>
        </w:rPr>
        <w:t>“</w:t>
      </w:r>
      <w:r w:rsidR="00126681" w:rsidRPr="009B5763">
        <w:rPr>
          <w:rFonts w:cs="Times New Roman"/>
          <w:szCs w:val="24"/>
        </w:rPr>
        <w:t>Schizopygopsinae</w:t>
      </w:r>
      <w:r w:rsidR="00126681">
        <w:rPr>
          <w:rFonts w:cs="Times New Roman"/>
          <w:szCs w:val="24"/>
        </w:rPr>
        <w:t xml:space="preserve">”, </w:t>
      </w:r>
      <w:r w:rsidR="00322FF7" w:rsidRPr="00DF67C5">
        <w:rPr>
          <w:rFonts w:cs="Times New Roman"/>
          <w:szCs w:val="24"/>
        </w:rPr>
        <w:t>“</w:t>
      </w:r>
      <w:r w:rsidR="000802F2">
        <w:rPr>
          <w:rFonts w:cs="Times New Roman"/>
          <w:szCs w:val="24"/>
        </w:rPr>
        <w:t>Poropuntiinae</w:t>
      </w:r>
      <w:r w:rsidR="00322FF7" w:rsidRPr="00DF67C5">
        <w:rPr>
          <w:rFonts w:cs="Times New Roman"/>
          <w:szCs w:val="24"/>
        </w:rPr>
        <w:t>” and one copy</w:t>
      </w:r>
      <w:r w:rsidR="00BA73E1" w:rsidRPr="00DF67C5">
        <w:rPr>
          <w:rFonts w:cs="Times New Roman"/>
          <w:szCs w:val="24"/>
        </w:rPr>
        <w:t xml:space="preserve"> of </w:t>
      </w:r>
      <w:r w:rsidR="00322FF7" w:rsidRPr="00DF67C5">
        <w:rPr>
          <w:rFonts w:cs="Times New Roman"/>
          <w:szCs w:val="24"/>
        </w:rPr>
        <w:t>Cyprininae are not stable.</w:t>
      </w:r>
      <w:r w:rsidRPr="00DF67C5">
        <w:rPr>
          <w:rFonts w:cs="Times New Roman"/>
          <w:szCs w:val="24"/>
        </w:rPr>
        <w:t xml:space="preserve"> </w:t>
      </w:r>
      <w:r w:rsidR="00BA73E1" w:rsidRPr="00DF67C5">
        <w:rPr>
          <w:rFonts w:cs="Times New Roman"/>
          <w:szCs w:val="24"/>
        </w:rPr>
        <w:t xml:space="preserve">Dashed line indicates an unstable copy; </w:t>
      </w:r>
      <w:r w:rsidRPr="00DF67C5">
        <w:rPr>
          <w:rFonts w:cs="Times New Roman"/>
          <w:szCs w:val="24"/>
        </w:rPr>
        <w:t xml:space="preserve">“Schizothoracinae” includes </w:t>
      </w:r>
      <w:r w:rsidR="00801DD2" w:rsidRPr="00DF67C5">
        <w:rPr>
          <w:rFonts w:cs="Times New Roman"/>
          <w:i/>
          <w:iCs/>
          <w:szCs w:val="24"/>
        </w:rPr>
        <w:t xml:space="preserve">Schizothorax </w:t>
      </w:r>
      <w:r w:rsidRPr="00DF67C5">
        <w:rPr>
          <w:rFonts w:cs="Times New Roman"/>
          <w:i/>
          <w:iCs/>
          <w:szCs w:val="24"/>
        </w:rPr>
        <w:t>kozlovi</w:t>
      </w:r>
      <w:r w:rsidRPr="00DF67C5">
        <w:rPr>
          <w:rFonts w:cs="Times New Roman"/>
          <w:szCs w:val="24"/>
        </w:rPr>
        <w:t xml:space="preserve">, </w:t>
      </w:r>
      <w:r w:rsidRPr="00DF67C5">
        <w:rPr>
          <w:rFonts w:cs="Times New Roman"/>
          <w:i/>
          <w:iCs/>
          <w:szCs w:val="24"/>
        </w:rPr>
        <w:t>Sc. waltoni</w:t>
      </w:r>
      <w:r w:rsidRPr="00DF67C5">
        <w:rPr>
          <w:rFonts w:cs="Times New Roman"/>
          <w:szCs w:val="24"/>
        </w:rPr>
        <w:t xml:space="preserve">, </w:t>
      </w:r>
      <w:r w:rsidRPr="00DF67C5">
        <w:rPr>
          <w:rFonts w:cs="Times New Roman"/>
          <w:i/>
          <w:iCs/>
          <w:szCs w:val="24"/>
        </w:rPr>
        <w:t>Sc. macropogon</w:t>
      </w:r>
      <w:r w:rsidRPr="00DF67C5">
        <w:rPr>
          <w:rFonts w:cs="Times New Roman"/>
          <w:szCs w:val="24"/>
        </w:rPr>
        <w:t xml:space="preserve">, </w:t>
      </w:r>
      <w:r w:rsidRPr="00DF67C5">
        <w:rPr>
          <w:rFonts w:cs="Times New Roman"/>
          <w:i/>
          <w:iCs/>
          <w:szCs w:val="24"/>
        </w:rPr>
        <w:t>Sc. oconnori</w:t>
      </w:r>
      <w:r w:rsidR="00126681">
        <w:rPr>
          <w:rFonts w:cs="Times New Roman"/>
          <w:szCs w:val="24"/>
        </w:rPr>
        <w:t>; “</w:t>
      </w:r>
      <w:r w:rsidR="00126681" w:rsidRPr="009B5763">
        <w:rPr>
          <w:rFonts w:cs="Times New Roman"/>
          <w:szCs w:val="24"/>
        </w:rPr>
        <w:t>Schizopygopsinae</w:t>
      </w:r>
      <w:r w:rsidR="00126681">
        <w:rPr>
          <w:rFonts w:cs="Times New Roman"/>
          <w:szCs w:val="24"/>
        </w:rPr>
        <w:t xml:space="preserve">” denotes </w:t>
      </w:r>
      <w:r w:rsidR="00801DD2" w:rsidRPr="00DF67C5">
        <w:rPr>
          <w:rFonts w:cs="Times New Roman"/>
          <w:i/>
          <w:szCs w:val="24"/>
        </w:rPr>
        <w:t>Gymnodiptychus</w:t>
      </w:r>
      <w:r w:rsidRPr="00DF67C5">
        <w:rPr>
          <w:rFonts w:cs="Times New Roman"/>
          <w:i/>
          <w:iCs/>
          <w:szCs w:val="24"/>
        </w:rPr>
        <w:t xml:space="preserve"> pachycheilus</w:t>
      </w:r>
      <w:r w:rsidR="00126681">
        <w:rPr>
          <w:rFonts w:cs="Times New Roman"/>
          <w:szCs w:val="24"/>
        </w:rPr>
        <w:t xml:space="preserve"> </w:t>
      </w:r>
      <w:r w:rsidR="00801DD2" w:rsidRPr="00DF67C5">
        <w:rPr>
          <w:rFonts w:cs="Times New Roman"/>
          <w:szCs w:val="24"/>
        </w:rPr>
        <w:t>and</w:t>
      </w:r>
      <w:r w:rsidR="00801DD2" w:rsidRPr="00DF67C5">
        <w:rPr>
          <w:rFonts w:cs="Times New Roman"/>
          <w:i/>
          <w:szCs w:val="24"/>
        </w:rPr>
        <w:t xml:space="preserve"> Oxygymnocypris</w:t>
      </w:r>
      <w:r w:rsidRPr="00DF67C5">
        <w:rPr>
          <w:rFonts w:cs="Times New Roman"/>
          <w:i/>
          <w:iCs/>
          <w:szCs w:val="24"/>
        </w:rPr>
        <w:t xml:space="preserve"> stewartii</w:t>
      </w:r>
      <w:r w:rsidR="00BA73E1" w:rsidRPr="00DF67C5">
        <w:rPr>
          <w:rFonts w:cs="Times New Roman"/>
          <w:szCs w:val="24"/>
        </w:rPr>
        <w:t>;</w:t>
      </w:r>
      <w:r w:rsidRPr="00DF67C5">
        <w:rPr>
          <w:rFonts w:cs="Times New Roman"/>
          <w:szCs w:val="24"/>
        </w:rPr>
        <w:t xml:space="preserve"> “</w:t>
      </w:r>
      <w:r w:rsidR="000802F2">
        <w:rPr>
          <w:rFonts w:cs="Times New Roman"/>
          <w:szCs w:val="24"/>
        </w:rPr>
        <w:t>Poropuntiinae</w:t>
      </w:r>
      <w:r w:rsidRPr="00DF67C5">
        <w:rPr>
          <w:rFonts w:cs="Times New Roman"/>
          <w:szCs w:val="24"/>
        </w:rPr>
        <w:t>” is</w:t>
      </w:r>
      <w:r w:rsidR="00BA73E1" w:rsidRPr="00DF67C5">
        <w:rPr>
          <w:rFonts w:cs="Times New Roman"/>
          <w:szCs w:val="24"/>
        </w:rPr>
        <w:t xml:space="preserve"> </w:t>
      </w:r>
      <w:r w:rsidRPr="00DF67C5">
        <w:rPr>
          <w:rFonts w:cs="Times New Roman"/>
          <w:i/>
          <w:iCs/>
          <w:szCs w:val="24"/>
        </w:rPr>
        <w:t>P. huangchuchieni</w:t>
      </w:r>
      <w:r w:rsidR="00BA73E1" w:rsidRPr="00DF67C5">
        <w:rPr>
          <w:rFonts w:cs="Times New Roman"/>
          <w:iCs/>
          <w:szCs w:val="24"/>
        </w:rPr>
        <w:t>;</w:t>
      </w:r>
      <w:r w:rsidR="000802F2">
        <w:rPr>
          <w:rFonts w:cs="Times New Roman"/>
          <w:iCs/>
          <w:szCs w:val="24"/>
        </w:rPr>
        <w:t xml:space="preserve"> </w:t>
      </w:r>
      <w:r w:rsidR="00BA73E1" w:rsidRPr="00DF67C5">
        <w:rPr>
          <w:rFonts w:cs="Times New Roman"/>
          <w:szCs w:val="24"/>
        </w:rPr>
        <w:t xml:space="preserve">“Outgroup” includes </w:t>
      </w:r>
      <w:r w:rsidR="00BA73E1" w:rsidRPr="00DF67C5">
        <w:rPr>
          <w:rFonts w:cs="Times New Roman"/>
          <w:i/>
          <w:szCs w:val="24"/>
        </w:rPr>
        <w:t>D</w:t>
      </w:r>
      <w:r w:rsidR="00801DD2" w:rsidRPr="00DF67C5">
        <w:rPr>
          <w:rFonts w:cs="Times New Roman"/>
          <w:i/>
          <w:szCs w:val="24"/>
        </w:rPr>
        <w:t>anio</w:t>
      </w:r>
      <w:r w:rsidR="00BA73E1" w:rsidRPr="00DF67C5">
        <w:rPr>
          <w:rFonts w:cs="Times New Roman"/>
          <w:i/>
          <w:szCs w:val="24"/>
        </w:rPr>
        <w:t xml:space="preserve"> rerio</w:t>
      </w:r>
      <w:r w:rsidR="00BA73E1" w:rsidRPr="00DF67C5">
        <w:rPr>
          <w:rFonts w:cs="Times New Roman"/>
          <w:szCs w:val="24"/>
        </w:rPr>
        <w:t xml:space="preserve"> and </w:t>
      </w:r>
      <w:r w:rsidR="00380A00" w:rsidRPr="00DF67C5">
        <w:rPr>
          <w:rFonts w:cs="Times New Roman"/>
          <w:i/>
          <w:szCs w:val="24"/>
        </w:rPr>
        <w:t>Ctenopharyngodon</w:t>
      </w:r>
      <w:r w:rsidR="00BA73E1" w:rsidRPr="00DF67C5">
        <w:rPr>
          <w:rFonts w:cs="Times New Roman"/>
          <w:i/>
          <w:szCs w:val="24"/>
        </w:rPr>
        <w:t xml:space="preserve"> idell</w:t>
      </w:r>
      <w:r w:rsidR="006700CB" w:rsidRPr="00DF67C5">
        <w:rPr>
          <w:rFonts w:cs="Times New Roman"/>
          <w:i/>
          <w:szCs w:val="24"/>
        </w:rPr>
        <w:t>a</w:t>
      </w:r>
      <w:r w:rsidR="00BA73E1" w:rsidRPr="00DF67C5">
        <w:rPr>
          <w:rFonts w:cs="Times New Roman"/>
          <w:szCs w:val="24"/>
        </w:rPr>
        <w:t xml:space="preserve">; </w:t>
      </w:r>
      <w:r w:rsidRPr="00DF67C5">
        <w:rPr>
          <w:rFonts w:cs="Times New Roman"/>
          <w:szCs w:val="24"/>
        </w:rPr>
        <w:t xml:space="preserve">“Cyprininae” denotes </w:t>
      </w:r>
      <w:r w:rsidR="00380A00" w:rsidRPr="00DF67C5">
        <w:rPr>
          <w:rFonts w:cs="Times New Roman"/>
          <w:i/>
          <w:iCs/>
          <w:szCs w:val="24"/>
        </w:rPr>
        <w:t>Sinocyclocheilus</w:t>
      </w:r>
      <w:r w:rsidRPr="00DF67C5">
        <w:rPr>
          <w:rFonts w:cs="Times New Roman"/>
          <w:i/>
          <w:iCs/>
          <w:szCs w:val="24"/>
        </w:rPr>
        <w:t xml:space="preserve"> grahami</w:t>
      </w:r>
      <w:r w:rsidR="00BA73E1" w:rsidRPr="00DF67C5">
        <w:rPr>
          <w:rFonts w:cs="Times New Roman"/>
          <w:szCs w:val="24"/>
        </w:rPr>
        <w:t>,</w:t>
      </w:r>
      <w:r w:rsidR="000802F2">
        <w:rPr>
          <w:rFonts w:cs="Times New Roman"/>
          <w:szCs w:val="24"/>
        </w:rPr>
        <w:t xml:space="preserve"> </w:t>
      </w:r>
      <w:r w:rsidR="00380A00" w:rsidRPr="00DF67C5">
        <w:rPr>
          <w:rFonts w:cs="Times New Roman"/>
          <w:i/>
          <w:szCs w:val="24"/>
        </w:rPr>
        <w:t>Cyprinus</w:t>
      </w:r>
      <w:r w:rsidR="00BA73E1" w:rsidRPr="00DF67C5">
        <w:rPr>
          <w:rFonts w:cs="Times New Roman"/>
          <w:i/>
          <w:iCs/>
          <w:szCs w:val="24"/>
        </w:rPr>
        <w:t xml:space="preserve"> </w:t>
      </w:r>
      <w:r w:rsidRPr="00DF67C5">
        <w:rPr>
          <w:rFonts w:cs="Times New Roman"/>
          <w:i/>
          <w:iCs/>
          <w:szCs w:val="24"/>
        </w:rPr>
        <w:t>carpio</w:t>
      </w:r>
      <w:r w:rsidRPr="00DF67C5">
        <w:rPr>
          <w:rFonts w:cs="Times New Roman" w:hint="eastAsia"/>
          <w:i/>
          <w:iCs/>
          <w:szCs w:val="24"/>
        </w:rPr>
        <w:t xml:space="preserve"> </w:t>
      </w:r>
      <w:r w:rsidRPr="00DF67C5">
        <w:rPr>
          <w:rFonts w:cs="Times New Roman"/>
          <w:szCs w:val="24"/>
        </w:rPr>
        <w:t xml:space="preserve">and </w:t>
      </w:r>
      <w:r w:rsidR="00380A00" w:rsidRPr="00DF67C5">
        <w:rPr>
          <w:rFonts w:cs="Times New Roman"/>
          <w:i/>
          <w:szCs w:val="24"/>
        </w:rPr>
        <w:t>Carassius</w:t>
      </w:r>
      <w:r w:rsidRPr="00DF67C5">
        <w:rPr>
          <w:rFonts w:cs="Times New Roman"/>
          <w:i/>
          <w:iCs/>
          <w:szCs w:val="24"/>
        </w:rPr>
        <w:t xml:space="preserve"> auratus</w:t>
      </w:r>
      <w:r w:rsidR="00BA73E1" w:rsidRPr="00DF67C5">
        <w:rPr>
          <w:rFonts w:cs="Times New Roman"/>
          <w:szCs w:val="24"/>
        </w:rPr>
        <w:t>;</w:t>
      </w:r>
      <w:r w:rsidRPr="00DF67C5">
        <w:rPr>
          <w:rFonts w:cs="Times New Roman"/>
          <w:szCs w:val="24"/>
        </w:rPr>
        <w:t xml:space="preserve"> “Cyprininae A” indicates one </w:t>
      </w:r>
      <w:r w:rsidR="00322FF7" w:rsidRPr="00DF67C5">
        <w:rPr>
          <w:rFonts w:cs="Times New Roman"/>
          <w:szCs w:val="24"/>
        </w:rPr>
        <w:t>copy</w:t>
      </w:r>
      <w:r w:rsidRPr="00DF67C5">
        <w:rPr>
          <w:rFonts w:cs="Times New Roman"/>
          <w:szCs w:val="24"/>
        </w:rPr>
        <w:t xml:space="preserve"> of Cyprininae, “Cyprininae B” </w:t>
      </w:r>
      <w:r w:rsidRPr="00DF67C5">
        <w:rPr>
          <w:rFonts w:cs="Times New Roman"/>
          <w:szCs w:val="24"/>
        </w:rPr>
        <w:lastRenderedPageBreak/>
        <w:t>indicat</w:t>
      </w:r>
      <w:r w:rsidRPr="00DF67C5">
        <w:rPr>
          <w:rFonts w:cs="Times New Roman" w:hint="eastAsia"/>
          <w:szCs w:val="24"/>
        </w:rPr>
        <w:t>e</w:t>
      </w:r>
      <w:r w:rsidRPr="00DF67C5">
        <w:rPr>
          <w:rFonts w:cs="Times New Roman"/>
          <w:szCs w:val="24"/>
        </w:rPr>
        <w:t xml:space="preserve">s the other </w:t>
      </w:r>
      <w:r w:rsidR="00BA73E1" w:rsidRPr="00DF67C5">
        <w:rPr>
          <w:rFonts w:cs="Times New Roman"/>
          <w:szCs w:val="24"/>
        </w:rPr>
        <w:t>copy</w:t>
      </w:r>
      <w:r w:rsidRPr="00DF67C5">
        <w:rPr>
          <w:rFonts w:cs="Times New Roman"/>
          <w:szCs w:val="24"/>
        </w:rPr>
        <w:t>.</w:t>
      </w:r>
    </w:p>
    <w:p w14:paraId="6827E0E8" w14:textId="77777777" w:rsidR="00D90D11" w:rsidRPr="00CE3B7A" w:rsidRDefault="00D90D11" w:rsidP="00016C5A">
      <w:pPr>
        <w:rPr>
          <w:rFonts w:cs="Times New Roman"/>
          <w:b/>
          <w:szCs w:val="24"/>
        </w:rPr>
      </w:pPr>
    </w:p>
    <w:p w14:paraId="5D6E5892" w14:textId="78B8BAD4" w:rsidR="0058399E" w:rsidRDefault="0058399E" w:rsidP="0058399E">
      <w:pPr>
        <w:rPr>
          <w:rFonts w:cs="Times New Roman"/>
          <w:b/>
          <w:szCs w:val="24"/>
        </w:rPr>
      </w:pPr>
      <w:r w:rsidRPr="0058399E">
        <w:rPr>
          <w:rFonts w:cs="Times New Roman" w:hint="eastAsia"/>
          <w:b/>
          <w:szCs w:val="24"/>
        </w:rPr>
        <w:t>Fig. S</w:t>
      </w:r>
      <w:r>
        <w:rPr>
          <w:rFonts w:cs="Times New Roman"/>
          <w:b/>
          <w:szCs w:val="24"/>
        </w:rPr>
        <w:t>7</w:t>
      </w:r>
      <w:r w:rsidRPr="0058399E">
        <w:rPr>
          <w:rFonts w:cs="Times New Roman" w:hint="eastAsia"/>
          <w:b/>
          <w:szCs w:val="24"/>
        </w:rPr>
        <w:t>.</w:t>
      </w:r>
      <w:r w:rsidRPr="00652B8A">
        <w:rPr>
          <w:rFonts w:cs="Times New Roman"/>
          <w:iCs/>
          <w:szCs w:val="24"/>
        </w:rPr>
        <w:t xml:space="preserve"> </w:t>
      </w:r>
      <w:r w:rsidRPr="0058399E">
        <w:rPr>
          <w:rFonts w:cs="Times New Roman" w:hint="eastAsia"/>
          <w:iCs/>
          <w:szCs w:val="24"/>
        </w:rPr>
        <w:t xml:space="preserve">The </w:t>
      </w:r>
      <w:r w:rsidR="00E13A43" w:rsidRPr="0058399E">
        <w:rPr>
          <w:rFonts w:cs="Times New Roman" w:hint="eastAsia"/>
          <w:iCs/>
          <w:szCs w:val="24"/>
        </w:rPr>
        <w:t>Maximum Likelihood</w:t>
      </w:r>
      <w:r w:rsidRPr="0058399E">
        <w:rPr>
          <w:rFonts w:cs="Times New Roman" w:hint="eastAsia"/>
          <w:iCs/>
          <w:szCs w:val="24"/>
        </w:rPr>
        <w:t xml:space="preserve"> tree resulting from the </w:t>
      </w:r>
      <w:r w:rsidRPr="00652B8A">
        <w:rPr>
          <w:rFonts w:cs="Times New Roman"/>
          <w:iCs/>
          <w:szCs w:val="24"/>
        </w:rPr>
        <w:t xml:space="preserve">10 </w:t>
      </w:r>
      <w:r w:rsidR="00A3174F" w:rsidRPr="00016C5A">
        <w:rPr>
          <w:rFonts w:cs="Times New Roman"/>
          <w:i/>
          <w:iCs/>
          <w:szCs w:val="24"/>
        </w:rPr>
        <w:t>H</w:t>
      </w:r>
      <w:r w:rsidR="00644FC8">
        <w:rPr>
          <w:rFonts w:cs="Times New Roman"/>
          <w:i/>
          <w:iCs/>
          <w:szCs w:val="24"/>
        </w:rPr>
        <w:t>OX</w:t>
      </w:r>
      <w:r w:rsidR="00A3174F" w:rsidRPr="00016C5A">
        <w:rPr>
          <w:rFonts w:cs="Times New Roman"/>
          <w:i/>
          <w:iCs/>
          <w:szCs w:val="24"/>
        </w:rPr>
        <w:t xml:space="preserve"> </w:t>
      </w:r>
      <w:r w:rsidR="00A3174F" w:rsidRPr="00652B8A">
        <w:rPr>
          <w:rFonts w:cs="Times New Roman"/>
          <w:iCs/>
          <w:szCs w:val="24"/>
        </w:rPr>
        <w:t xml:space="preserve">genes including </w:t>
      </w:r>
      <w:r w:rsidR="00E13A43" w:rsidRPr="00016C5A">
        <w:rPr>
          <w:rFonts w:cs="Times New Roman"/>
          <w:i/>
          <w:iCs/>
          <w:szCs w:val="24"/>
        </w:rPr>
        <w:t>hoxa3a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hoxa4a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hoxa9a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hoxa13a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hoxb1b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hoxb5b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hoxb6b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hoxc4a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hoxc6b</w:t>
      </w:r>
      <w:r w:rsidR="00E13A43">
        <w:rPr>
          <w:rFonts w:cs="Times New Roman"/>
          <w:iCs/>
          <w:szCs w:val="24"/>
        </w:rPr>
        <w:t xml:space="preserve">, </w:t>
      </w:r>
      <w:r w:rsidR="00E13A43" w:rsidRPr="00016C5A">
        <w:rPr>
          <w:rFonts w:cs="Times New Roman"/>
          <w:i/>
          <w:iCs/>
          <w:szCs w:val="24"/>
        </w:rPr>
        <w:t>hoxd10a</w:t>
      </w:r>
      <w:r w:rsidR="00E13A43">
        <w:rPr>
          <w:rFonts w:cs="Times New Roman"/>
          <w:iCs/>
          <w:szCs w:val="24"/>
        </w:rPr>
        <w:t>.</w:t>
      </w:r>
      <w:r w:rsidR="00E13A43">
        <w:rPr>
          <w:rFonts w:cs="Times New Roman" w:hint="eastAsia"/>
          <w:iCs/>
          <w:szCs w:val="24"/>
        </w:rPr>
        <w:t xml:space="preserve"> </w:t>
      </w:r>
      <w:r w:rsidR="00E13A43">
        <w:rPr>
          <w:rFonts w:cs="Times New Roman"/>
          <w:iCs/>
          <w:szCs w:val="24"/>
        </w:rPr>
        <w:t>B</w:t>
      </w:r>
      <w:r w:rsidR="00E13A43" w:rsidRPr="0058399E">
        <w:rPr>
          <w:rFonts w:cs="Times New Roman" w:hint="eastAsia"/>
          <w:iCs/>
          <w:szCs w:val="24"/>
        </w:rPr>
        <w:t xml:space="preserve">ootstrap support values of Maximum Likelihood </w:t>
      </w:r>
      <w:r w:rsidR="00E13A43">
        <w:rPr>
          <w:rFonts w:cs="Times New Roman"/>
          <w:iCs/>
          <w:szCs w:val="24"/>
        </w:rPr>
        <w:t>and p</w:t>
      </w:r>
      <w:r w:rsidRPr="0058399E">
        <w:rPr>
          <w:rFonts w:cs="Times New Roman" w:hint="eastAsia"/>
          <w:iCs/>
          <w:szCs w:val="24"/>
        </w:rPr>
        <w:t xml:space="preserve">osterior probability values of the partitioned Bayesian inference analyses are shown beside each node. </w:t>
      </w:r>
      <w:r w:rsidR="00D76726">
        <w:rPr>
          <w:rFonts w:cs="Times New Roman"/>
          <w:iCs/>
          <w:szCs w:val="24"/>
        </w:rPr>
        <w:t>Nodes with n</w:t>
      </w:r>
      <w:r w:rsidRPr="0058399E">
        <w:rPr>
          <w:rFonts w:cs="Times New Roman" w:hint="eastAsia"/>
          <w:iCs/>
          <w:szCs w:val="24"/>
        </w:rPr>
        <w:t xml:space="preserve">o values are indicated by </w:t>
      </w:r>
      <w:r w:rsidRPr="0058399E">
        <w:rPr>
          <w:rFonts w:cs="Times New Roman" w:hint="eastAsia"/>
          <w:iCs/>
          <w:szCs w:val="24"/>
        </w:rPr>
        <w:t>“</w:t>
      </w:r>
      <w:r w:rsidRPr="0058399E">
        <w:rPr>
          <w:rFonts w:cs="Times New Roman" w:hint="eastAsia"/>
          <w:iCs/>
          <w:szCs w:val="24"/>
        </w:rPr>
        <w:t>-</w:t>
      </w:r>
      <w:r w:rsidR="00851EB4">
        <w:rPr>
          <w:rFonts w:cs="Times New Roman"/>
          <w:iCs/>
          <w:szCs w:val="24"/>
        </w:rPr>
        <w:t>”</w:t>
      </w:r>
      <w:r w:rsidRPr="0058399E">
        <w:rPr>
          <w:rFonts w:cs="Times New Roman" w:hint="eastAsia"/>
          <w:iCs/>
          <w:szCs w:val="24"/>
        </w:rPr>
        <w:t xml:space="preserve">. Different putative </w:t>
      </w:r>
      <w:r w:rsidR="00644FC8">
        <w:rPr>
          <w:rFonts w:cs="Times New Roman"/>
          <w:i/>
          <w:iCs/>
          <w:szCs w:val="24"/>
        </w:rPr>
        <w:t>HOX</w:t>
      </w:r>
      <w:r w:rsidR="00A97613" w:rsidRPr="00016C5A">
        <w:rPr>
          <w:rFonts w:cs="Times New Roman"/>
          <w:i/>
          <w:iCs/>
          <w:szCs w:val="24"/>
        </w:rPr>
        <w:t xml:space="preserve"> </w:t>
      </w:r>
      <w:r w:rsidR="00A97613" w:rsidRPr="00652B8A">
        <w:rPr>
          <w:rFonts w:cs="Times New Roman"/>
          <w:iCs/>
          <w:szCs w:val="24"/>
        </w:rPr>
        <w:t xml:space="preserve">gene </w:t>
      </w:r>
      <w:r w:rsidRPr="0058399E">
        <w:rPr>
          <w:rFonts w:cs="Times New Roman" w:hint="eastAsia"/>
          <w:iCs/>
          <w:szCs w:val="24"/>
        </w:rPr>
        <w:t xml:space="preserve">alleles of each species </w:t>
      </w:r>
      <w:r w:rsidR="00D76726">
        <w:rPr>
          <w:rFonts w:cs="Times New Roman"/>
          <w:iCs/>
          <w:szCs w:val="24"/>
        </w:rPr>
        <w:t>are</w:t>
      </w:r>
      <w:r w:rsidR="00D76726" w:rsidRPr="0058399E">
        <w:rPr>
          <w:rFonts w:cs="Times New Roman" w:hint="eastAsia"/>
          <w:iCs/>
          <w:szCs w:val="24"/>
        </w:rPr>
        <w:t xml:space="preserve"> </w:t>
      </w:r>
      <w:r w:rsidRPr="0058399E">
        <w:rPr>
          <w:rFonts w:cs="Times New Roman" w:hint="eastAsia"/>
          <w:iCs/>
          <w:szCs w:val="24"/>
        </w:rPr>
        <w:t xml:space="preserve">denoted by </w:t>
      </w:r>
      <w:r w:rsidR="00644FC8">
        <w:rPr>
          <w:rFonts w:cs="Times New Roman"/>
          <w:iCs/>
          <w:szCs w:val="24"/>
        </w:rPr>
        <w:t>“</w:t>
      </w:r>
      <w:r w:rsidRPr="0058399E">
        <w:rPr>
          <w:rFonts w:cs="Times New Roman" w:hint="eastAsia"/>
          <w:iCs/>
          <w:szCs w:val="24"/>
        </w:rPr>
        <w:t>A</w:t>
      </w:r>
      <w:r w:rsidR="00644FC8">
        <w:rPr>
          <w:rFonts w:cs="Times New Roman"/>
          <w:iCs/>
          <w:szCs w:val="24"/>
        </w:rPr>
        <w:t>”</w:t>
      </w:r>
      <w:r w:rsidRPr="0058399E">
        <w:rPr>
          <w:rFonts w:cs="Times New Roman" w:hint="eastAsia"/>
          <w:iCs/>
          <w:szCs w:val="24"/>
        </w:rPr>
        <w:t>,</w:t>
      </w:r>
      <w:r w:rsidR="00A97613" w:rsidRPr="00652B8A">
        <w:rPr>
          <w:rFonts w:cs="Times New Roman"/>
          <w:iCs/>
          <w:szCs w:val="24"/>
        </w:rPr>
        <w:t xml:space="preserve"> </w:t>
      </w:r>
      <w:r w:rsidR="00644FC8">
        <w:rPr>
          <w:rFonts w:cs="Times New Roman"/>
          <w:iCs/>
          <w:szCs w:val="24"/>
        </w:rPr>
        <w:t>“</w:t>
      </w:r>
      <w:r w:rsidRPr="0058399E">
        <w:rPr>
          <w:rFonts w:cs="Times New Roman" w:hint="eastAsia"/>
          <w:iCs/>
          <w:szCs w:val="24"/>
        </w:rPr>
        <w:t>B</w:t>
      </w:r>
      <w:r w:rsidR="00644FC8">
        <w:rPr>
          <w:rFonts w:cs="Times New Roman"/>
          <w:iCs/>
          <w:szCs w:val="24"/>
        </w:rPr>
        <w:t>”</w:t>
      </w:r>
      <w:r w:rsidRPr="0058399E">
        <w:rPr>
          <w:rFonts w:cs="Times New Roman" w:hint="eastAsia"/>
          <w:iCs/>
          <w:szCs w:val="24"/>
        </w:rPr>
        <w:t>,</w:t>
      </w:r>
      <w:r w:rsidR="00A97613" w:rsidRPr="00652B8A">
        <w:rPr>
          <w:rFonts w:cs="Times New Roman"/>
          <w:iCs/>
          <w:szCs w:val="24"/>
        </w:rPr>
        <w:t xml:space="preserve"> </w:t>
      </w:r>
      <w:r w:rsidR="00644FC8">
        <w:rPr>
          <w:rFonts w:cs="Times New Roman"/>
          <w:iCs/>
          <w:szCs w:val="24"/>
        </w:rPr>
        <w:t>“</w:t>
      </w:r>
      <w:r w:rsidRPr="0058399E">
        <w:rPr>
          <w:rFonts w:cs="Times New Roman" w:hint="eastAsia"/>
          <w:iCs/>
          <w:szCs w:val="24"/>
        </w:rPr>
        <w:t>C</w:t>
      </w:r>
      <w:r w:rsidR="00644FC8">
        <w:rPr>
          <w:rFonts w:cs="Times New Roman"/>
          <w:iCs/>
          <w:szCs w:val="24"/>
        </w:rPr>
        <w:t>”</w:t>
      </w:r>
      <w:r w:rsidRPr="0058399E">
        <w:rPr>
          <w:rFonts w:cs="Times New Roman" w:hint="eastAsia"/>
          <w:iCs/>
          <w:szCs w:val="24"/>
        </w:rPr>
        <w:t xml:space="preserve"> following the species names. Numbers following family-group names denote different clades (e.g. </w:t>
      </w:r>
      <w:r w:rsidRPr="0058399E">
        <w:rPr>
          <w:rFonts w:cs="Times New Roman"/>
          <w:iCs/>
          <w:szCs w:val="24"/>
        </w:rPr>
        <w:t>Cyprininae</w:t>
      </w:r>
      <w:r w:rsidRPr="0058399E">
        <w:rPr>
          <w:rFonts w:cs="Times New Roman" w:hint="eastAsia"/>
          <w:iCs/>
          <w:szCs w:val="24"/>
        </w:rPr>
        <w:t xml:space="preserve"> 1 and </w:t>
      </w:r>
      <w:r w:rsidRPr="0058399E">
        <w:rPr>
          <w:rFonts w:cs="Times New Roman"/>
          <w:iCs/>
          <w:szCs w:val="24"/>
        </w:rPr>
        <w:t>Cyprininae</w:t>
      </w:r>
      <w:r w:rsidRPr="0058399E">
        <w:rPr>
          <w:rFonts w:cs="Times New Roman" w:hint="eastAsia"/>
          <w:iCs/>
          <w:szCs w:val="24"/>
        </w:rPr>
        <w:t xml:space="preserve"> 2) of each polyploid lineage.</w:t>
      </w:r>
      <w:r w:rsidR="00657B42" w:rsidRPr="00652B8A">
        <w:rPr>
          <w:rFonts w:cs="Times New Roman"/>
          <w:iCs/>
          <w:szCs w:val="24"/>
        </w:rPr>
        <w:t xml:space="preserve"> </w:t>
      </w:r>
      <w:r w:rsidR="00A97613" w:rsidRPr="00016C5A">
        <w:rPr>
          <w:rFonts w:cs="Times New Roman"/>
          <w:b/>
          <w:iCs/>
          <w:szCs w:val="24"/>
        </w:rPr>
        <w:t>(a)</w:t>
      </w:r>
      <w:r w:rsidR="00BD1865" w:rsidRPr="00016C5A">
        <w:rPr>
          <w:rFonts w:cs="Times New Roman"/>
          <w:b/>
          <w:iCs/>
          <w:szCs w:val="24"/>
        </w:rPr>
        <w:t xml:space="preserve"> </w:t>
      </w:r>
      <w:r w:rsidR="00BD1865" w:rsidRPr="00652B8A">
        <w:rPr>
          <w:rFonts w:cs="Times New Roman"/>
          <w:i/>
          <w:iCs/>
          <w:szCs w:val="24"/>
        </w:rPr>
        <w:t>hoxa3a</w:t>
      </w:r>
      <w:r w:rsidR="00652B8A">
        <w:rPr>
          <w:rFonts w:cs="Times New Roman"/>
          <w:iCs/>
          <w:szCs w:val="24"/>
        </w:rPr>
        <w:t xml:space="preserve">; </w:t>
      </w:r>
      <w:r w:rsidR="00BD1865" w:rsidRPr="00016C5A">
        <w:rPr>
          <w:rFonts w:cs="Times New Roman"/>
          <w:b/>
          <w:iCs/>
          <w:szCs w:val="24"/>
        </w:rPr>
        <w:t>(b)</w:t>
      </w:r>
      <w:r w:rsidR="00BD1865" w:rsidRPr="00652B8A">
        <w:rPr>
          <w:rFonts w:cs="Times New Roman"/>
          <w:iCs/>
          <w:szCs w:val="24"/>
        </w:rPr>
        <w:t xml:space="preserve"> </w:t>
      </w:r>
      <w:r w:rsidR="00BD1865" w:rsidRPr="00652B8A">
        <w:rPr>
          <w:rFonts w:cs="Times New Roman"/>
          <w:i/>
          <w:iCs/>
          <w:szCs w:val="24"/>
        </w:rPr>
        <w:t>hoxa4a</w:t>
      </w:r>
      <w:r w:rsidR="00652B8A">
        <w:rPr>
          <w:rFonts w:cs="Times New Roman"/>
          <w:iCs/>
          <w:szCs w:val="24"/>
        </w:rPr>
        <w:t xml:space="preserve">; </w:t>
      </w:r>
      <w:r w:rsidR="00BD1865" w:rsidRPr="00016C5A">
        <w:rPr>
          <w:rFonts w:cs="Times New Roman"/>
          <w:b/>
          <w:iCs/>
          <w:szCs w:val="24"/>
        </w:rPr>
        <w:t>(c)</w:t>
      </w:r>
      <w:r w:rsidR="00652B8A" w:rsidRPr="00652B8A">
        <w:rPr>
          <w:rFonts w:cs="Times New Roman"/>
          <w:iCs/>
          <w:szCs w:val="24"/>
        </w:rPr>
        <w:t xml:space="preserve"> </w:t>
      </w:r>
      <w:r w:rsidR="00BD1865" w:rsidRPr="00652B8A">
        <w:rPr>
          <w:rFonts w:cs="Times New Roman"/>
          <w:i/>
          <w:iCs/>
          <w:szCs w:val="24"/>
        </w:rPr>
        <w:t>hoxa9a</w:t>
      </w:r>
      <w:r w:rsidR="00652B8A">
        <w:rPr>
          <w:rFonts w:cs="Times New Roman"/>
          <w:iCs/>
          <w:szCs w:val="24"/>
        </w:rPr>
        <w:t xml:space="preserve">; </w:t>
      </w:r>
      <w:r w:rsidR="00BD1865" w:rsidRPr="00016C5A">
        <w:rPr>
          <w:rFonts w:cs="Times New Roman"/>
          <w:b/>
          <w:iCs/>
          <w:szCs w:val="24"/>
        </w:rPr>
        <w:t>(d)</w:t>
      </w:r>
      <w:r w:rsidR="00BD1865" w:rsidRPr="00652B8A">
        <w:rPr>
          <w:rFonts w:cs="Times New Roman"/>
          <w:iCs/>
          <w:szCs w:val="24"/>
        </w:rPr>
        <w:t xml:space="preserve"> </w:t>
      </w:r>
      <w:r w:rsidR="00BD1865" w:rsidRPr="00652B8A">
        <w:rPr>
          <w:rFonts w:cs="Times New Roman"/>
          <w:i/>
          <w:iCs/>
          <w:szCs w:val="24"/>
        </w:rPr>
        <w:t>hoxa13a</w:t>
      </w:r>
      <w:r w:rsidR="00652B8A">
        <w:rPr>
          <w:rFonts w:cs="Times New Roman"/>
          <w:iCs/>
          <w:szCs w:val="24"/>
        </w:rPr>
        <w:t xml:space="preserve">; </w:t>
      </w:r>
      <w:r w:rsidR="00BD1865" w:rsidRPr="00016C5A">
        <w:rPr>
          <w:rFonts w:cs="Times New Roman"/>
          <w:b/>
          <w:iCs/>
          <w:szCs w:val="24"/>
        </w:rPr>
        <w:t>(e)</w:t>
      </w:r>
      <w:r w:rsidR="00BD1865" w:rsidRPr="00652B8A">
        <w:rPr>
          <w:rFonts w:cs="Times New Roman"/>
          <w:iCs/>
          <w:szCs w:val="24"/>
        </w:rPr>
        <w:t xml:space="preserve"> </w:t>
      </w:r>
      <w:r w:rsidR="00BD1865" w:rsidRPr="00652B8A">
        <w:rPr>
          <w:rFonts w:cs="Times New Roman"/>
          <w:i/>
          <w:iCs/>
          <w:szCs w:val="24"/>
        </w:rPr>
        <w:t>hoxb1b</w:t>
      </w:r>
      <w:r w:rsidR="00652B8A">
        <w:rPr>
          <w:rFonts w:cs="Times New Roman"/>
          <w:iCs/>
          <w:szCs w:val="24"/>
        </w:rPr>
        <w:t xml:space="preserve">; </w:t>
      </w:r>
      <w:r w:rsidR="00BD1865" w:rsidRPr="00016C5A">
        <w:rPr>
          <w:rFonts w:cs="Times New Roman"/>
          <w:b/>
          <w:iCs/>
          <w:szCs w:val="24"/>
        </w:rPr>
        <w:t xml:space="preserve">(f) </w:t>
      </w:r>
      <w:r w:rsidR="00BD1865" w:rsidRPr="00652B8A">
        <w:rPr>
          <w:rFonts w:cs="Times New Roman"/>
          <w:i/>
          <w:iCs/>
          <w:szCs w:val="24"/>
        </w:rPr>
        <w:t>hoxb5b</w:t>
      </w:r>
      <w:r w:rsidR="00652B8A">
        <w:rPr>
          <w:rFonts w:cs="Times New Roman"/>
          <w:iCs/>
          <w:szCs w:val="24"/>
        </w:rPr>
        <w:t>;</w:t>
      </w:r>
      <w:r w:rsidR="00652B8A" w:rsidRPr="00652B8A">
        <w:rPr>
          <w:rFonts w:cs="Times New Roman"/>
          <w:iCs/>
          <w:szCs w:val="24"/>
        </w:rPr>
        <w:t xml:space="preserve"> </w:t>
      </w:r>
      <w:r w:rsidR="00BD1865" w:rsidRPr="00016C5A">
        <w:rPr>
          <w:rFonts w:cs="Times New Roman"/>
          <w:b/>
          <w:iCs/>
          <w:szCs w:val="24"/>
        </w:rPr>
        <w:t>(g)</w:t>
      </w:r>
      <w:r w:rsidR="00BD1865" w:rsidRPr="00652B8A">
        <w:rPr>
          <w:rFonts w:cs="Times New Roman"/>
          <w:iCs/>
          <w:szCs w:val="24"/>
        </w:rPr>
        <w:t xml:space="preserve"> </w:t>
      </w:r>
      <w:r w:rsidR="00BD1865" w:rsidRPr="00652B8A">
        <w:rPr>
          <w:rFonts w:cs="Times New Roman"/>
          <w:i/>
          <w:iCs/>
          <w:szCs w:val="24"/>
        </w:rPr>
        <w:t>hoxb6b</w:t>
      </w:r>
      <w:r w:rsidR="00652B8A">
        <w:rPr>
          <w:rFonts w:cs="Times New Roman"/>
          <w:iCs/>
          <w:szCs w:val="24"/>
        </w:rPr>
        <w:t>;</w:t>
      </w:r>
      <w:r w:rsidR="00652B8A" w:rsidRPr="00652B8A">
        <w:rPr>
          <w:rFonts w:cs="Times New Roman"/>
          <w:iCs/>
          <w:szCs w:val="24"/>
        </w:rPr>
        <w:t xml:space="preserve"> </w:t>
      </w:r>
      <w:r w:rsidR="00BD1865" w:rsidRPr="00016C5A">
        <w:rPr>
          <w:rFonts w:cs="Times New Roman"/>
          <w:b/>
          <w:iCs/>
          <w:szCs w:val="24"/>
        </w:rPr>
        <w:t>(h)</w:t>
      </w:r>
      <w:r w:rsidR="00BD1865" w:rsidRPr="00652B8A">
        <w:rPr>
          <w:rFonts w:cs="Times New Roman"/>
          <w:iCs/>
          <w:szCs w:val="24"/>
        </w:rPr>
        <w:t xml:space="preserve"> </w:t>
      </w:r>
      <w:r w:rsidR="00BD1865" w:rsidRPr="00652B8A">
        <w:rPr>
          <w:rFonts w:cs="Times New Roman"/>
          <w:i/>
          <w:iCs/>
          <w:szCs w:val="24"/>
        </w:rPr>
        <w:t>hoxc4a</w:t>
      </w:r>
      <w:r w:rsidR="00652B8A">
        <w:rPr>
          <w:rFonts w:cs="Times New Roman"/>
          <w:iCs/>
          <w:szCs w:val="24"/>
        </w:rPr>
        <w:t xml:space="preserve">; </w:t>
      </w:r>
      <w:r w:rsidR="00BD1865" w:rsidRPr="00016C5A">
        <w:rPr>
          <w:rFonts w:cs="Times New Roman"/>
          <w:b/>
          <w:iCs/>
          <w:szCs w:val="24"/>
        </w:rPr>
        <w:t>(i)</w:t>
      </w:r>
      <w:r w:rsidR="00BD1865" w:rsidRPr="00652B8A">
        <w:rPr>
          <w:rFonts w:cs="Times New Roman"/>
          <w:iCs/>
          <w:szCs w:val="24"/>
        </w:rPr>
        <w:t xml:space="preserve"> </w:t>
      </w:r>
      <w:r w:rsidR="00BD1865" w:rsidRPr="00652B8A">
        <w:rPr>
          <w:rFonts w:cs="Times New Roman"/>
          <w:i/>
          <w:iCs/>
          <w:szCs w:val="24"/>
        </w:rPr>
        <w:t>hoxc6b</w:t>
      </w:r>
      <w:r w:rsidR="00276758">
        <w:rPr>
          <w:rFonts w:cs="Times New Roman"/>
          <w:iCs/>
          <w:szCs w:val="24"/>
        </w:rPr>
        <w:t xml:space="preserve">; </w:t>
      </w:r>
      <w:r w:rsidR="00BD1865" w:rsidRPr="00016C5A">
        <w:rPr>
          <w:rFonts w:cs="Times New Roman"/>
          <w:b/>
          <w:iCs/>
          <w:szCs w:val="24"/>
        </w:rPr>
        <w:t xml:space="preserve">(j) </w:t>
      </w:r>
      <w:r w:rsidR="00276758">
        <w:rPr>
          <w:rFonts w:cs="Times New Roman"/>
          <w:iCs/>
          <w:szCs w:val="24"/>
        </w:rPr>
        <w:t xml:space="preserve">and </w:t>
      </w:r>
      <w:r w:rsidR="00BD1865" w:rsidRPr="00652B8A">
        <w:rPr>
          <w:rFonts w:cs="Times New Roman"/>
          <w:i/>
          <w:iCs/>
          <w:szCs w:val="24"/>
        </w:rPr>
        <w:t>hoxc6b</w:t>
      </w:r>
      <w:r w:rsidR="00652B8A">
        <w:rPr>
          <w:rFonts w:cs="Times New Roman"/>
          <w:iCs/>
          <w:szCs w:val="24"/>
        </w:rPr>
        <w:t>.</w:t>
      </w:r>
    </w:p>
    <w:p w14:paraId="3CD6063C" w14:textId="0858ED2B" w:rsidR="009E74BE" w:rsidRPr="00DF67C5" w:rsidRDefault="009E74BE" w:rsidP="00016C5A">
      <w:pPr>
        <w:pStyle w:val="EndNoteBibliography"/>
        <w:spacing w:line="480" w:lineRule="auto"/>
        <w:rPr>
          <w:szCs w:val="24"/>
        </w:rPr>
      </w:pPr>
    </w:p>
    <w:sectPr w:rsidR="009E74BE" w:rsidRPr="00DF67C5" w:rsidSect="00DF67C5">
      <w:pgSz w:w="11906" w:h="16838"/>
      <w:pgMar w:top="1440" w:right="1440" w:bottom="1440" w:left="1440" w:header="851" w:footer="992" w:gutter="0"/>
      <w:cols w:space="425"/>
      <w:docGrid w:type="lines" w:linePitch="5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A67BE8" w14:textId="77777777" w:rsidR="00380D3D" w:rsidRDefault="00380D3D" w:rsidP="00D90D11">
      <w:r>
        <w:separator/>
      </w:r>
    </w:p>
  </w:endnote>
  <w:endnote w:type="continuationSeparator" w:id="0">
    <w:p w14:paraId="7BA4E0EE" w14:textId="77777777" w:rsidR="00380D3D" w:rsidRDefault="00380D3D" w:rsidP="00D90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Bold">
    <w:altName w:val="Times New Roman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BFDF61" w14:textId="77777777" w:rsidR="00380D3D" w:rsidRDefault="00380D3D" w:rsidP="00D90D11">
      <w:r>
        <w:separator/>
      </w:r>
    </w:p>
  </w:footnote>
  <w:footnote w:type="continuationSeparator" w:id="0">
    <w:p w14:paraId="42C81AF2" w14:textId="77777777" w:rsidR="00380D3D" w:rsidRDefault="00380D3D" w:rsidP="00D90D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AB1775"/>
    <w:multiLevelType w:val="hybridMultilevel"/>
    <w:tmpl w:val="B73AA9C6"/>
    <w:lvl w:ilvl="0" w:tplc="BA00089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defaultTabStop w:val="420"/>
  <w:drawingGridHorizontalSpacing w:val="220"/>
  <w:drawingGridVerticalSpacing w:val="29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A434D"/>
    <w:rsid w:val="00001892"/>
    <w:rsid w:val="00006137"/>
    <w:rsid w:val="0001359F"/>
    <w:rsid w:val="00015F4D"/>
    <w:rsid w:val="00016C5A"/>
    <w:rsid w:val="000439BC"/>
    <w:rsid w:val="000633CA"/>
    <w:rsid w:val="00067ED1"/>
    <w:rsid w:val="000802F2"/>
    <w:rsid w:val="000954CC"/>
    <w:rsid w:val="000A4529"/>
    <w:rsid w:val="000C2CB2"/>
    <w:rsid w:val="000C478F"/>
    <w:rsid w:val="000D0754"/>
    <w:rsid w:val="000D0AB2"/>
    <w:rsid w:val="000D5EC6"/>
    <w:rsid w:val="000F6228"/>
    <w:rsid w:val="00100EA1"/>
    <w:rsid w:val="00115F70"/>
    <w:rsid w:val="00124688"/>
    <w:rsid w:val="00126681"/>
    <w:rsid w:val="001320DA"/>
    <w:rsid w:val="00143A02"/>
    <w:rsid w:val="00143D56"/>
    <w:rsid w:val="00157B26"/>
    <w:rsid w:val="00165FC4"/>
    <w:rsid w:val="0017436B"/>
    <w:rsid w:val="00177DA5"/>
    <w:rsid w:val="001B07D3"/>
    <w:rsid w:val="001D3B32"/>
    <w:rsid w:val="001E2E18"/>
    <w:rsid w:val="001F422E"/>
    <w:rsid w:val="00222DB8"/>
    <w:rsid w:val="00240A35"/>
    <w:rsid w:val="002450B5"/>
    <w:rsid w:val="00263482"/>
    <w:rsid w:val="002663C0"/>
    <w:rsid w:val="00266BCE"/>
    <w:rsid w:val="002750A2"/>
    <w:rsid w:val="00276758"/>
    <w:rsid w:val="002B585F"/>
    <w:rsid w:val="002B7B50"/>
    <w:rsid w:val="002D2220"/>
    <w:rsid w:val="002E44BB"/>
    <w:rsid w:val="002F1A6C"/>
    <w:rsid w:val="002F3637"/>
    <w:rsid w:val="0030670D"/>
    <w:rsid w:val="003137E2"/>
    <w:rsid w:val="00322FF7"/>
    <w:rsid w:val="0034317C"/>
    <w:rsid w:val="00347E5D"/>
    <w:rsid w:val="00364B10"/>
    <w:rsid w:val="0037055B"/>
    <w:rsid w:val="00380A00"/>
    <w:rsid w:val="00380D3D"/>
    <w:rsid w:val="003A6EAA"/>
    <w:rsid w:val="003F35B4"/>
    <w:rsid w:val="003F5461"/>
    <w:rsid w:val="0041793D"/>
    <w:rsid w:val="00423690"/>
    <w:rsid w:val="004342C3"/>
    <w:rsid w:val="00434F5C"/>
    <w:rsid w:val="00455F98"/>
    <w:rsid w:val="00461E5F"/>
    <w:rsid w:val="004944F6"/>
    <w:rsid w:val="004A4DA4"/>
    <w:rsid w:val="004A56F6"/>
    <w:rsid w:val="004D6F4C"/>
    <w:rsid w:val="004E3C57"/>
    <w:rsid w:val="004F1E02"/>
    <w:rsid w:val="004F3D63"/>
    <w:rsid w:val="00513537"/>
    <w:rsid w:val="00516326"/>
    <w:rsid w:val="005170B0"/>
    <w:rsid w:val="00525CE7"/>
    <w:rsid w:val="00563CAE"/>
    <w:rsid w:val="00572C7F"/>
    <w:rsid w:val="00576E2F"/>
    <w:rsid w:val="0057759C"/>
    <w:rsid w:val="00582190"/>
    <w:rsid w:val="0058399E"/>
    <w:rsid w:val="005866E1"/>
    <w:rsid w:val="005C7C58"/>
    <w:rsid w:val="005D24DC"/>
    <w:rsid w:val="005E136C"/>
    <w:rsid w:val="005E41B5"/>
    <w:rsid w:val="005E704F"/>
    <w:rsid w:val="006168CD"/>
    <w:rsid w:val="006252BC"/>
    <w:rsid w:val="006256C4"/>
    <w:rsid w:val="00632D5D"/>
    <w:rsid w:val="00642858"/>
    <w:rsid w:val="00644FC8"/>
    <w:rsid w:val="00651AC7"/>
    <w:rsid w:val="00652B8A"/>
    <w:rsid w:val="00657B42"/>
    <w:rsid w:val="00657C15"/>
    <w:rsid w:val="006700CB"/>
    <w:rsid w:val="006727CE"/>
    <w:rsid w:val="00685A6B"/>
    <w:rsid w:val="00686319"/>
    <w:rsid w:val="006A6414"/>
    <w:rsid w:val="006D528E"/>
    <w:rsid w:val="006D77F5"/>
    <w:rsid w:val="00702583"/>
    <w:rsid w:val="00706021"/>
    <w:rsid w:val="00711CBF"/>
    <w:rsid w:val="007414B9"/>
    <w:rsid w:val="0075305D"/>
    <w:rsid w:val="00776EEB"/>
    <w:rsid w:val="0078547E"/>
    <w:rsid w:val="00786F02"/>
    <w:rsid w:val="00791A3F"/>
    <w:rsid w:val="00791ED6"/>
    <w:rsid w:val="0079738D"/>
    <w:rsid w:val="007A6956"/>
    <w:rsid w:val="007B24F0"/>
    <w:rsid w:val="007C4BD7"/>
    <w:rsid w:val="007D0F01"/>
    <w:rsid w:val="007D700A"/>
    <w:rsid w:val="00801DD2"/>
    <w:rsid w:val="00807799"/>
    <w:rsid w:val="00811511"/>
    <w:rsid w:val="00813C16"/>
    <w:rsid w:val="0081725F"/>
    <w:rsid w:val="008334C5"/>
    <w:rsid w:val="008443F7"/>
    <w:rsid w:val="00851EB4"/>
    <w:rsid w:val="0087365B"/>
    <w:rsid w:val="008810CE"/>
    <w:rsid w:val="00885A8D"/>
    <w:rsid w:val="008941A2"/>
    <w:rsid w:val="008A1322"/>
    <w:rsid w:val="008A15DB"/>
    <w:rsid w:val="008A5577"/>
    <w:rsid w:val="008A7C58"/>
    <w:rsid w:val="008B6F93"/>
    <w:rsid w:val="008C0E3B"/>
    <w:rsid w:val="008C54BF"/>
    <w:rsid w:val="008D17F0"/>
    <w:rsid w:val="008D5245"/>
    <w:rsid w:val="008E05DB"/>
    <w:rsid w:val="008E36E0"/>
    <w:rsid w:val="00903E21"/>
    <w:rsid w:val="009224DB"/>
    <w:rsid w:val="00925784"/>
    <w:rsid w:val="0093587B"/>
    <w:rsid w:val="00947BFA"/>
    <w:rsid w:val="00955544"/>
    <w:rsid w:val="009562F9"/>
    <w:rsid w:val="009A170A"/>
    <w:rsid w:val="009E74BE"/>
    <w:rsid w:val="009F17AE"/>
    <w:rsid w:val="00A0198B"/>
    <w:rsid w:val="00A150B9"/>
    <w:rsid w:val="00A3174F"/>
    <w:rsid w:val="00A51784"/>
    <w:rsid w:val="00A54D11"/>
    <w:rsid w:val="00A573A2"/>
    <w:rsid w:val="00A6530A"/>
    <w:rsid w:val="00A8173A"/>
    <w:rsid w:val="00A97613"/>
    <w:rsid w:val="00AA4832"/>
    <w:rsid w:val="00AC6187"/>
    <w:rsid w:val="00AD0926"/>
    <w:rsid w:val="00AE6E7F"/>
    <w:rsid w:val="00AE77C3"/>
    <w:rsid w:val="00AF3B22"/>
    <w:rsid w:val="00B10C7D"/>
    <w:rsid w:val="00B13368"/>
    <w:rsid w:val="00B172CD"/>
    <w:rsid w:val="00B22536"/>
    <w:rsid w:val="00B415B9"/>
    <w:rsid w:val="00B529ED"/>
    <w:rsid w:val="00B549EC"/>
    <w:rsid w:val="00B55A06"/>
    <w:rsid w:val="00B61E80"/>
    <w:rsid w:val="00B8412B"/>
    <w:rsid w:val="00BA434D"/>
    <w:rsid w:val="00BA450F"/>
    <w:rsid w:val="00BA73E1"/>
    <w:rsid w:val="00BC4E07"/>
    <w:rsid w:val="00BC7357"/>
    <w:rsid w:val="00BD1865"/>
    <w:rsid w:val="00C02BED"/>
    <w:rsid w:val="00C45E88"/>
    <w:rsid w:val="00C478F5"/>
    <w:rsid w:val="00C549D0"/>
    <w:rsid w:val="00C640FF"/>
    <w:rsid w:val="00C8235B"/>
    <w:rsid w:val="00C918E2"/>
    <w:rsid w:val="00C94EE3"/>
    <w:rsid w:val="00CE3B7A"/>
    <w:rsid w:val="00D20E78"/>
    <w:rsid w:val="00D2274F"/>
    <w:rsid w:val="00D359C9"/>
    <w:rsid w:val="00D431C0"/>
    <w:rsid w:val="00D542AB"/>
    <w:rsid w:val="00D76726"/>
    <w:rsid w:val="00D8588A"/>
    <w:rsid w:val="00D8594F"/>
    <w:rsid w:val="00D90D11"/>
    <w:rsid w:val="00D921FF"/>
    <w:rsid w:val="00DD2A64"/>
    <w:rsid w:val="00DD5AE5"/>
    <w:rsid w:val="00DE03F3"/>
    <w:rsid w:val="00DE68EE"/>
    <w:rsid w:val="00DF67C5"/>
    <w:rsid w:val="00E02AFB"/>
    <w:rsid w:val="00E13A43"/>
    <w:rsid w:val="00E1623A"/>
    <w:rsid w:val="00E216E2"/>
    <w:rsid w:val="00E54453"/>
    <w:rsid w:val="00E912D5"/>
    <w:rsid w:val="00EA33E8"/>
    <w:rsid w:val="00EE38CF"/>
    <w:rsid w:val="00F170C7"/>
    <w:rsid w:val="00F460CC"/>
    <w:rsid w:val="00F70F4B"/>
    <w:rsid w:val="00F8161F"/>
    <w:rsid w:val="00F86A71"/>
    <w:rsid w:val="00F97C1B"/>
    <w:rsid w:val="00FE6614"/>
    <w:rsid w:val="00FF28EE"/>
    <w:rsid w:val="00FF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FB124"/>
  <w15:chartTrackingRefBased/>
  <w15:docId w15:val="{038AAB45-1BC9-4A3E-8786-F66F365D5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0FF"/>
    <w:pPr>
      <w:widowControl w:val="0"/>
      <w:adjustRightInd w:val="0"/>
      <w:snapToGrid w:val="0"/>
      <w:spacing w:line="480" w:lineRule="auto"/>
      <w:jc w:val="both"/>
    </w:pPr>
    <w:rPr>
      <w:rFonts w:ascii="Times New Roman" w:eastAsia="宋体" w:hAnsi="Times New Roman" w:cs="Times New Roman (正文 CS 字体)"/>
      <w:kern w:val="44"/>
      <w:sz w:val="24"/>
      <w:szCs w:val="44"/>
    </w:rPr>
  </w:style>
  <w:style w:type="paragraph" w:styleId="1">
    <w:name w:val="heading 1"/>
    <w:basedOn w:val="a"/>
    <w:next w:val="a"/>
    <w:link w:val="10"/>
    <w:autoRedefine/>
    <w:uiPriority w:val="9"/>
    <w:qFormat/>
    <w:rsid w:val="008D5245"/>
    <w:pPr>
      <w:spacing w:before="340" w:after="330"/>
      <w:jc w:val="left"/>
      <w:outlineLvl w:val="0"/>
    </w:pPr>
    <w:rPr>
      <w:b/>
      <w:szCs w:val="2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8810CE"/>
    <w:pPr>
      <w:keepNext/>
      <w:keepLines/>
      <w:ind w:firstLine="420"/>
      <w:outlineLvl w:val="1"/>
    </w:pPr>
    <w:rPr>
      <w:rFonts w:cs="Times New Roman"/>
      <w:b/>
      <w:szCs w:val="28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BA434D"/>
    <w:pPr>
      <w:keepNext/>
      <w:keepLines/>
      <w:spacing w:before="280" w:after="290" w:line="376" w:lineRule="auto"/>
      <w:outlineLvl w:val="3"/>
    </w:pPr>
    <w:rPr>
      <w:rFonts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5245"/>
    <w:rPr>
      <w:rFonts w:ascii="Times New Roman" w:eastAsia="宋体" w:hAnsi="Times New Roman" w:cs="Times New Roman (正文 CS 字体)"/>
      <w:b/>
      <w:kern w:val="44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8810CE"/>
    <w:rPr>
      <w:rFonts w:ascii="Times New Roman" w:eastAsia="宋体" w:hAnsi="Times New Roman" w:cs="Times New Roman"/>
      <w:b/>
      <w:kern w:val="44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BA434D"/>
    <w:rPr>
      <w:rFonts w:ascii="Times New Roman" w:eastAsia="宋体" w:hAnsi="Times New Roman" w:cstheme="majorBidi"/>
      <w:kern w:val="44"/>
      <w:sz w:val="28"/>
      <w:szCs w:val="28"/>
    </w:rPr>
  </w:style>
  <w:style w:type="paragraph" w:styleId="a3">
    <w:name w:val="Title"/>
    <w:basedOn w:val="a"/>
    <w:next w:val="a"/>
    <w:link w:val="a4"/>
    <w:autoRedefine/>
    <w:uiPriority w:val="10"/>
    <w:qFormat/>
    <w:rsid w:val="00BA434D"/>
    <w:pPr>
      <w:spacing w:before="240" w:after="60"/>
      <w:jc w:val="left"/>
      <w:outlineLvl w:val="0"/>
    </w:pPr>
    <w:rPr>
      <w:rFonts w:asciiTheme="majorHAnsi" w:hAnsiTheme="majorHAnsi" w:cstheme="majorBidi"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BA434D"/>
    <w:rPr>
      <w:rFonts w:asciiTheme="majorHAnsi" w:eastAsia="宋体" w:hAnsiTheme="majorHAnsi" w:cstheme="majorBidi"/>
      <w:kern w:val="44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BA434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434D"/>
    <w:rPr>
      <w:rFonts w:ascii="Times New Roman" w:eastAsia="宋体" w:hAnsi="Times New Roman"/>
      <w:kern w:val="44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434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434D"/>
    <w:rPr>
      <w:rFonts w:ascii="Times New Roman" w:eastAsia="宋体" w:hAnsi="Times New Roman"/>
      <w:kern w:val="44"/>
      <w:sz w:val="18"/>
      <w:szCs w:val="18"/>
    </w:rPr>
  </w:style>
  <w:style w:type="table" w:styleId="a9">
    <w:name w:val="Table Grid"/>
    <w:basedOn w:val="a1"/>
    <w:uiPriority w:val="39"/>
    <w:rsid w:val="00BA434D"/>
    <w:rPr>
      <w:rFonts w:ascii="Times New Roman" w:eastAsia="宋体" w:hAnsi="Times New Roman"/>
      <w:kern w:val="44"/>
      <w:sz w:val="44"/>
      <w:szCs w:val="4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A434D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BA434D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BA434D"/>
  </w:style>
  <w:style w:type="character" w:styleId="ac">
    <w:name w:val="FollowedHyperlink"/>
    <w:basedOn w:val="a0"/>
    <w:uiPriority w:val="99"/>
    <w:semiHidden/>
    <w:unhideWhenUsed/>
    <w:rsid w:val="00BA434D"/>
    <w:rPr>
      <w:color w:val="954F72" w:themeColor="followedHyperlink"/>
      <w:u w:val="single"/>
    </w:rPr>
  </w:style>
  <w:style w:type="character" w:customStyle="1" w:styleId="fontstyle01">
    <w:name w:val="fontstyle01"/>
    <w:basedOn w:val="a0"/>
    <w:rsid w:val="00BA43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BA434D"/>
    <w:rPr>
      <w:rFonts w:ascii="Bold" w:hAnsi="Bold" w:hint="default"/>
      <w:b/>
      <w:bCs/>
      <w:i w:val="0"/>
      <w:iCs w:val="0"/>
      <w:color w:val="000000"/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BA434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BA434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BA434D"/>
    <w:rPr>
      <w:rFonts w:ascii="Times New Roman" w:eastAsia="宋体" w:hAnsi="Times New Roman"/>
      <w:kern w:val="44"/>
      <w:sz w:val="44"/>
      <w:szCs w:val="4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A434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BA434D"/>
    <w:rPr>
      <w:rFonts w:ascii="Times New Roman" w:eastAsia="宋体" w:hAnsi="Times New Roman"/>
      <w:b/>
      <w:bCs/>
      <w:kern w:val="44"/>
      <w:sz w:val="44"/>
      <w:szCs w:val="44"/>
    </w:rPr>
  </w:style>
  <w:style w:type="paragraph" w:styleId="af2">
    <w:name w:val="Balloon Text"/>
    <w:basedOn w:val="a"/>
    <w:link w:val="af3"/>
    <w:uiPriority w:val="99"/>
    <w:semiHidden/>
    <w:unhideWhenUsed/>
    <w:rsid w:val="00BA434D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BA434D"/>
    <w:rPr>
      <w:rFonts w:ascii="Times New Roman" w:eastAsia="宋体" w:hAnsi="Times New Roman"/>
      <w:kern w:val="44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BA434D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A434D"/>
    <w:rPr>
      <w:rFonts w:ascii="Times New Roman" w:eastAsia="宋体" w:hAnsi="Times New Roman" w:cs="Times New Roman"/>
      <w:noProof/>
      <w:kern w:val="44"/>
      <w:sz w:val="24"/>
      <w:szCs w:val="44"/>
    </w:rPr>
  </w:style>
  <w:style w:type="paragraph" w:customStyle="1" w:styleId="EndNoteBibliography">
    <w:name w:val="EndNote Bibliography"/>
    <w:basedOn w:val="a"/>
    <w:link w:val="EndNoteBibliographyChar"/>
    <w:rsid w:val="00BA434D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BA434D"/>
    <w:rPr>
      <w:rFonts w:ascii="Times New Roman" w:eastAsia="宋体" w:hAnsi="Times New Roman" w:cs="Times New Roman"/>
      <w:noProof/>
      <w:kern w:val="44"/>
      <w:sz w:val="24"/>
      <w:szCs w:val="44"/>
    </w:rPr>
  </w:style>
  <w:style w:type="paragraph" w:styleId="HTML">
    <w:name w:val="HTML Preformatted"/>
    <w:basedOn w:val="a"/>
    <w:link w:val="HTML0"/>
    <w:uiPriority w:val="99"/>
    <w:unhideWhenUsed/>
    <w:rsid w:val="00BA434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Cs w:val="24"/>
    </w:rPr>
  </w:style>
  <w:style w:type="character" w:customStyle="1" w:styleId="HTML0">
    <w:name w:val="HTML 预设格式 字符"/>
    <w:basedOn w:val="a0"/>
    <w:link w:val="HTML"/>
    <w:uiPriority w:val="99"/>
    <w:rsid w:val="00BA434D"/>
    <w:rPr>
      <w:rFonts w:ascii="宋体" w:eastAsia="宋体" w:hAnsi="宋体" w:cs="宋体"/>
      <w:kern w:val="0"/>
      <w:sz w:val="24"/>
      <w:szCs w:val="24"/>
    </w:rPr>
  </w:style>
  <w:style w:type="paragraph" w:styleId="af4">
    <w:name w:val="No Spacing"/>
    <w:uiPriority w:val="1"/>
    <w:qFormat/>
    <w:rsid w:val="00BA434D"/>
    <w:pPr>
      <w:widowControl w:val="0"/>
      <w:jc w:val="center"/>
    </w:pPr>
    <w:rPr>
      <w:rFonts w:ascii="Times New Roman" w:hAnsi="Times New Roman"/>
    </w:rPr>
  </w:style>
  <w:style w:type="character" w:styleId="af5">
    <w:name w:val="Emphasis"/>
    <w:basedOn w:val="a0"/>
    <w:uiPriority w:val="20"/>
    <w:qFormat/>
    <w:rsid w:val="00BA434D"/>
    <w:rPr>
      <w:i/>
      <w:iCs/>
    </w:rPr>
  </w:style>
  <w:style w:type="paragraph" w:styleId="af6">
    <w:name w:val="Normal (Web)"/>
    <w:basedOn w:val="a"/>
    <w:uiPriority w:val="99"/>
    <w:unhideWhenUsed/>
    <w:rsid w:val="00080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2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1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9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9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7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69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89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9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7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6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1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6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61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987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5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1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2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16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98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77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6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8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19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3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59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65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0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8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71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63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2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48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43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44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09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64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04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13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02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00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9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1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2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0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2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2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5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8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8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07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694</Words>
  <Characters>3961</Characters>
  <Application>Microsoft Office Word</Application>
  <DocSecurity>0</DocSecurity>
  <Lines>33</Lines>
  <Paragraphs>9</Paragraphs>
  <ScaleCrop>false</ScaleCrop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Yanling Wen</dc:creator>
  <cp:keywords/>
  <dc:description/>
  <cp:lastModifiedBy>Yanling</cp:lastModifiedBy>
  <cp:revision>5</cp:revision>
  <dcterms:created xsi:type="dcterms:W3CDTF">2019-08-28T09:52:00Z</dcterms:created>
  <dcterms:modified xsi:type="dcterms:W3CDTF">2020-09-27T12:53:00Z</dcterms:modified>
</cp:coreProperties>
</file>