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C337D1" w14:textId="0D651564" w:rsidR="00D04BCF" w:rsidRPr="00707444" w:rsidRDefault="00BB2D2A" w:rsidP="00707444">
      <w:pPr>
        <w:spacing w:line="480" w:lineRule="auto"/>
        <w:jc w:val="center"/>
        <w:rPr>
          <w:b/>
          <w:bCs/>
          <w:sz w:val="28"/>
          <w:szCs w:val="28"/>
        </w:rPr>
      </w:pPr>
      <w:r w:rsidRPr="00707444">
        <w:rPr>
          <w:b/>
          <w:bCs/>
          <w:sz w:val="28"/>
          <w:szCs w:val="28"/>
        </w:rPr>
        <w:t xml:space="preserve">Supplementary </w:t>
      </w:r>
      <w:r w:rsidR="00622675" w:rsidRPr="00707444">
        <w:rPr>
          <w:b/>
          <w:bCs/>
          <w:sz w:val="28"/>
          <w:szCs w:val="28"/>
        </w:rPr>
        <w:t>Information</w:t>
      </w:r>
      <w:r w:rsidR="009743A9" w:rsidRPr="00707444">
        <w:rPr>
          <w:b/>
          <w:bCs/>
          <w:sz w:val="28"/>
          <w:szCs w:val="28"/>
        </w:rPr>
        <w:t xml:space="preserve"> for</w:t>
      </w:r>
    </w:p>
    <w:p w14:paraId="41E970DA" w14:textId="7F9DE657" w:rsidR="002C030F" w:rsidRPr="00707444" w:rsidRDefault="00A55A7C" w:rsidP="00707444">
      <w:pPr>
        <w:spacing w:line="480" w:lineRule="auto"/>
        <w:jc w:val="center"/>
        <w:rPr>
          <w:b/>
          <w:bCs/>
          <w:sz w:val="28"/>
          <w:szCs w:val="28"/>
        </w:rPr>
      </w:pPr>
      <w:r w:rsidRPr="00707444">
        <w:rPr>
          <w:b/>
          <w:bCs/>
          <w:sz w:val="28"/>
          <w:szCs w:val="28"/>
        </w:rPr>
        <w:t>Exceptional Catalytic Activity of Oxygen Evolution Reaction via Two-Dimensional Graphene Multilayer Confined Metal-Organic Frameworks</w:t>
      </w:r>
    </w:p>
    <w:p w14:paraId="339B31F7" w14:textId="77777777" w:rsidR="00015F74" w:rsidRPr="00707444" w:rsidRDefault="00015F74" w:rsidP="00707444">
      <w:pPr>
        <w:spacing w:line="480" w:lineRule="auto"/>
        <w:jc w:val="center"/>
        <w:rPr>
          <w:sz w:val="28"/>
          <w:szCs w:val="28"/>
        </w:rPr>
      </w:pPr>
    </w:p>
    <w:p w14:paraId="55C2BB0C" w14:textId="77777777" w:rsidR="0013710B" w:rsidRPr="0013710B" w:rsidRDefault="0013710B" w:rsidP="0013710B">
      <w:pPr>
        <w:pStyle w:val="Authors"/>
        <w:spacing w:before="0" w:after="0" w:line="480" w:lineRule="auto"/>
        <w:rPr>
          <w:b/>
          <w:sz w:val="20"/>
          <w:szCs w:val="20"/>
        </w:rPr>
      </w:pPr>
      <w:proofErr w:type="spellStart"/>
      <w:r w:rsidRPr="0013710B">
        <w:rPr>
          <w:sz w:val="20"/>
          <w:szCs w:val="20"/>
        </w:rPr>
        <w:t>Siliu</w:t>
      </w:r>
      <w:proofErr w:type="spellEnd"/>
      <w:r w:rsidRPr="0013710B">
        <w:rPr>
          <w:sz w:val="20"/>
          <w:szCs w:val="20"/>
        </w:rPr>
        <w:t xml:space="preserve"> Lyu</w:t>
      </w:r>
      <w:r w:rsidRPr="0013710B">
        <w:rPr>
          <w:sz w:val="20"/>
          <w:szCs w:val="20"/>
          <w:vertAlign w:val="superscript"/>
        </w:rPr>
        <w:t>1#</w:t>
      </w:r>
      <w:r w:rsidRPr="0013710B">
        <w:rPr>
          <w:sz w:val="20"/>
          <w:szCs w:val="20"/>
        </w:rPr>
        <w:t xml:space="preserve">, </w:t>
      </w:r>
      <w:proofErr w:type="spellStart"/>
      <w:r w:rsidRPr="0013710B">
        <w:rPr>
          <w:sz w:val="20"/>
          <w:szCs w:val="20"/>
        </w:rPr>
        <w:t>Chenxi</w:t>
      </w:r>
      <w:proofErr w:type="spellEnd"/>
      <w:r w:rsidRPr="0013710B">
        <w:rPr>
          <w:sz w:val="20"/>
          <w:szCs w:val="20"/>
        </w:rPr>
        <w:t xml:space="preserve"> Guo</w:t>
      </w:r>
      <w:r w:rsidRPr="0013710B">
        <w:rPr>
          <w:sz w:val="20"/>
          <w:szCs w:val="20"/>
          <w:vertAlign w:val="superscript"/>
        </w:rPr>
        <w:t>3#</w:t>
      </w:r>
      <w:r w:rsidRPr="0013710B">
        <w:rPr>
          <w:sz w:val="20"/>
          <w:szCs w:val="20"/>
        </w:rPr>
        <w:t xml:space="preserve">, </w:t>
      </w:r>
      <w:proofErr w:type="spellStart"/>
      <w:r w:rsidRPr="0013710B">
        <w:rPr>
          <w:sz w:val="20"/>
          <w:szCs w:val="20"/>
        </w:rPr>
        <w:t>Jianing</w:t>
      </w:r>
      <w:proofErr w:type="spellEnd"/>
      <w:r w:rsidRPr="0013710B">
        <w:rPr>
          <w:sz w:val="20"/>
          <w:szCs w:val="20"/>
        </w:rPr>
        <w:t xml:space="preserve"> Wang</w:t>
      </w:r>
      <w:r w:rsidRPr="0013710B">
        <w:rPr>
          <w:sz w:val="20"/>
          <w:szCs w:val="20"/>
          <w:vertAlign w:val="superscript"/>
        </w:rPr>
        <w:t>2</w:t>
      </w:r>
      <w:r w:rsidRPr="0013710B">
        <w:rPr>
          <w:sz w:val="20"/>
          <w:szCs w:val="20"/>
        </w:rPr>
        <w:t xml:space="preserve">, </w:t>
      </w:r>
      <w:proofErr w:type="spellStart"/>
      <w:r w:rsidRPr="0013710B">
        <w:rPr>
          <w:sz w:val="20"/>
          <w:szCs w:val="20"/>
        </w:rPr>
        <w:t>Zhongjian</w:t>
      </w:r>
      <w:proofErr w:type="spellEnd"/>
      <w:r w:rsidRPr="0013710B">
        <w:rPr>
          <w:sz w:val="20"/>
          <w:szCs w:val="20"/>
        </w:rPr>
        <w:t xml:space="preserve"> Li</w:t>
      </w:r>
      <w:r w:rsidRPr="0013710B">
        <w:rPr>
          <w:sz w:val="20"/>
          <w:szCs w:val="20"/>
          <w:vertAlign w:val="superscript"/>
        </w:rPr>
        <w:t>1,4</w:t>
      </w:r>
      <w:r w:rsidRPr="0013710B">
        <w:rPr>
          <w:sz w:val="20"/>
          <w:szCs w:val="20"/>
        </w:rPr>
        <w:t>, Bin Yang</w:t>
      </w:r>
      <w:r w:rsidRPr="0013710B">
        <w:rPr>
          <w:sz w:val="20"/>
          <w:szCs w:val="20"/>
          <w:vertAlign w:val="superscript"/>
        </w:rPr>
        <w:t>1,4</w:t>
      </w:r>
      <w:r w:rsidRPr="0013710B">
        <w:rPr>
          <w:sz w:val="20"/>
          <w:szCs w:val="20"/>
        </w:rPr>
        <w:t xml:space="preserve">, </w:t>
      </w:r>
      <w:proofErr w:type="spellStart"/>
      <w:r w:rsidRPr="0013710B">
        <w:rPr>
          <w:sz w:val="20"/>
          <w:szCs w:val="20"/>
        </w:rPr>
        <w:t>Lecheng</w:t>
      </w:r>
      <w:proofErr w:type="spellEnd"/>
      <w:r w:rsidRPr="0013710B">
        <w:rPr>
          <w:sz w:val="20"/>
          <w:szCs w:val="20"/>
        </w:rPr>
        <w:t xml:space="preserve"> Lei</w:t>
      </w:r>
      <w:r w:rsidRPr="0013710B">
        <w:rPr>
          <w:sz w:val="20"/>
          <w:szCs w:val="20"/>
          <w:vertAlign w:val="superscript"/>
        </w:rPr>
        <w:t>1,4</w:t>
      </w:r>
      <w:r w:rsidRPr="0013710B">
        <w:rPr>
          <w:sz w:val="20"/>
          <w:szCs w:val="20"/>
        </w:rPr>
        <w:t xml:space="preserve">, </w:t>
      </w:r>
      <w:proofErr w:type="spellStart"/>
      <w:r w:rsidRPr="0013710B">
        <w:rPr>
          <w:rFonts w:hint="eastAsia"/>
          <w:sz w:val="20"/>
          <w:szCs w:val="20"/>
        </w:rPr>
        <w:t>Liping</w:t>
      </w:r>
      <w:proofErr w:type="spellEnd"/>
      <w:r w:rsidRPr="0013710B">
        <w:rPr>
          <w:sz w:val="20"/>
          <w:szCs w:val="20"/>
        </w:rPr>
        <w:t xml:space="preserve"> </w:t>
      </w:r>
      <w:r w:rsidRPr="0013710B">
        <w:rPr>
          <w:rFonts w:hint="eastAsia"/>
          <w:sz w:val="20"/>
          <w:szCs w:val="20"/>
        </w:rPr>
        <w:t>Wang</w:t>
      </w:r>
      <w:r w:rsidRPr="0013710B">
        <w:rPr>
          <w:sz w:val="20"/>
          <w:szCs w:val="20"/>
          <w:vertAlign w:val="superscript"/>
        </w:rPr>
        <w:t>2,5</w:t>
      </w:r>
      <w:r w:rsidRPr="0013710B">
        <w:rPr>
          <w:sz w:val="20"/>
          <w:szCs w:val="20"/>
        </w:rPr>
        <w:t xml:space="preserve">, </w:t>
      </w:r>
      <w:proofErr w:type="spellStart"/>
      <w:r w:rsidRPr="0013710B">
        <w:rPr>
          <w:sz w:val="20"/>
          <w:szCs w:val="20"/>
        </w:rPr>
        <w:t>Jianping</w:t>
      </w:r>
      <w:proofErr w:type="spellEnd"/>
      <w:r w:rsidRPr="0013710B">
        <w:rPr>
          <w:sz w:val="20"/>
          <w:szCs w:val="20"/>
        </w:rPr>
        <w:t xml:space="preserve"> Xiao</w:t>
      </w:r>
      <w:r w:rsidRPr="0013710B">
        <w:rPr>
          <w:sz w:val="20"/>
          <w:szCs w:val="20"/>
          <w:vertAlign w:val="superscript"/>
        </w:rPr>
        <w:t>3,5,6</w:t>
      </w:r>
      <w:r w:rsidRPr="0013710B">
        <w:rPr>
          <w:sz w:val="20"/>
          <w:szCs w:val="20"/>
        </w:rPr>
        <w:t>*, Tao Zhang</w:t>
      </w:r>
      <w:r w:rsidRPr="0013710B">
        <w:rPr>
          <w:sz w:val="20"/>
          <w:szCs w:val="20"/>
          <w:vertAlign w:val="superscript"/>
        </w:rPr>
        <w:t>2,5</w:t>
      </w:r>
      <w:r w:rsidRPr="0013710B">
        <w:rPr>
          <w:sz w:val="20"/>
          <w:szCs w:val="20"/>
        </w:rPr>
        <w:t>*, Yang Hou</w:t>
      </w:r>
      <w:r w:rsidRPr="0013710B">
        <w:rPr>
          <w:sz w:val="20"/>
          <w:szCs w:val="20"/>
          <w:vertAlign w:val="superscript"/>
        </w:rPr>
        <w:t>1,4</w:t>
      </w:r>
      <w:r w:rsidRPr="0013710B">
        <w:rPr>
          <w:sz w:val="20"/>
          <w:szCs w:val="20"/>
        </w:rPr>
        <w:t>*</w:t>
      </w:r>
    </w:p>
    <w:p w14:paraId="2A8EA203" w14:textId="77777777" w:rsidR="0013710B" w:rsidRPr="0013710B" w:rsidRDefault="0013710B" w:rsidP="0013710B">
      <w:pPr>
        <w:pStyle w:val="Paragraph"/>
        <w:spacing w:before="0" w:line="480" w:lineRule="auto"/>
        <w:ind w:firstLine="0"/>
        <w:jc w:val="center"/>
        <w:rPr>
          <w:sz w:val="20"/>
          <w:szCs w:val="20"/>
        </w:rPr>
      </w:pPr>
      <w:r w:rsidRPr="0013710B">
        <w:rPr>
          <w:sz w:val="20"/>
          <w:szCs w:val="20"/>
          <w:vertAlign w:val="superscript"/>
          <w:lang w:val="en-GB"/>
        </w:rPr>
        <w:t>1</w:t>
      </w:r>
      <w:r w:rsidRPr="0013710B">
        <w:rPr>
          <w:sz w:val="20"/>
          <w:szCs w:val="20"/>
          <w:lang w:val="en-GB"/>
        </w:rPr>
        <w:t xml:space="preserve">Key Laboratory of Biomass Chemical Engineering of Ministry of Education, College of Chemical and Biological Engineering, Zhejiang University, 38 </w:t>
      </w:r>
      <w:proofErr w:type="spellStart"/>
      <w:r w:rsidRPr="0013710B">
        <w:rPr>
          <w:sz w:val="20"/>
          <w:szCs w:val="20"/>
          <w:lang w:val="en-GB"/>
        </w:rPr>
        <w:t>Zheda</w:t>
      </w:r>
      <w:proofErr w:type="spellEnd"/>
      <w:r w:rsidRPr="0013710B">
        <w:rPr>
          <w:sz w:val="20"/>
          <w:szCs w:val="20"/>
          <w:lang w:val="en-GB"/>
        </w:rPr>
        <w:t xml:space="preserve"> Road, Hangzhou 310027, China.</w:t>
      </w:r>
    </w:p>
    <w:p w14:paraId="3CEA2116" w14:textId="77777777" w:rsidR="0013710B" w:rsidRPr="0013710B" w:rsidRDefault="0013710B" w:rsidP="0013710B">
      <w:pPr>
        <w:pStyle w:val="Paragraph"/>
        <w:spacing w:before="0" w:line="480" w:lineRule="auto"/>
        <w:ind w:firstLine="0"/>
        <w:jc w:val="center"/>
        <w:rPr>
          <w:sz w:val="20"/>
          <w:szCs w:val="20"/>
        </w:rPr>
      </w:pPr>
      <w:r w:rsidRPr="0013710B">
        <w:rPr>
          <w:sz w:val="20"/>
          <w:szCs w:val="20"/>
          <w:vertAlign w:val="superscript"/>
          <w:lang w:val="en-GB"/>
        </w:rPr>
        <w:t>2</w:t>
      </w:r>
      <w:r w:rsidRPr="0013710B">
        <w:rPr>
          <w:sz w:val="20"/>
          <w:szCs w:val="20"/>
          <w:lang w:val="en-GB"/>
        </w:rPr>
        <w:t xml:space="preserve">Ningbo Institute of Materials Technology and Engineering, Chinese Academy of Sciences, 1219 </w:t>
      </w:r>
      <w:proofErr w:type="spellStart"/>
      <w:r w:rsidRPr="0013710B">
        <w:rPr>
          <w:sz w:val="20"/>
          <w:szCs w:val="20"/>
          <w:lang w:val="en-GB"/>
        </w:rPr>
        <w:t>Zhongguan</w:t>
      </w:r>
      <w:proofErr w:type="spellEnd"/>
      <w:r w:rsidRPr="0013710B">
        <w:rPr>
          <w:sz w:val="20"/>
          <w:szCs w:val="20"/>
          <w:lang w:val="en-GB"/>
        </w:rPr>
        <w:t xml:space="preserve"> West Road, Ningbo 315201, China.</w:t>
      </w:r>
    </w:p>
    <w:p w14:paraId="7D041437" w14:textId="77777777" w:rsidR="0013710B" w:rsidRPr="0013710B" w:rsidRDefault="0013710B" w:rsidP="0013710B">
      <w:pPr>
        <w:pStyle w:val="Paragraph"/>
        <w:spacing w:before="0" w:line="480" w:lineRule="auto"/>
        <w:ind w:firstLine="0"/>
        <w:jc w:val="center"/>
        <w:rPr>
          <w:sz w:val="20"/>
          <w:szCs w:val="20"/>
          <w:lang w:val="en-GB"/>
        </w:rPr>
      </w:pPr>
      <w:r w:rsidRPr="0013710B">
        <w:rPr>
          <w:sz w:val="20"/>
          <w:szCs w:val="20"/>
          <w:vertAlign w:val="superscript"/>
          <w:lang w:val="en-GB"/>
        </w:rPr>
        <w:t>3</w:t>
      </w:r>
      <w:r w:rsidRPr="0013710B">
        <w:rPr>
          <w:sz w:val="20"/>
          <w:szCs w:val="20"/>
          <w:lang w:val="en-GB"/>
        </w:rPr>
        <w:t>State Key Laboratory of Catalysis, Dalian Institute of Chemical Physics, Chinese Academy of Sciences, Dalian National Laboratory for Clean Energy, 457 Zhongshan Road, Dalian 116023, China.</w:t>
      </w:r>
    </w:p>
    <w:p w14:paraId="20889046" w14:textId="77777777" w:rsidR="0013710B" w:rsidRPr="0013710B" w:rsidRDefault="0013710B" w:rsidP="0013710B">
      <w:pPr>
        <w:pStyle w:val="Paragraph"/>
        <w:spacing w:before="0" w:line="480" w:lineRule="auto"/>
        <w:ind w:firstLine="0"/>
        <w:jc w:val="center"/>
        <w:rPr>
          <w:sz w:val="20"/>
          <w:szCs w:val="20"/>
          <w:lang w:val="en-GB"/>
        </w:rPr>
      </w:pPr>
      <w:r w:rsidRPr="0013710B">
        <w:rPr>
          <w:sz w:val="20"/>
          <w:szCs w:val="20"/>
          <w:vertAlign w:val="superscript"/>
          <w:lang w:val="en-GB"/>
        </w:rPr>
        <w:t>4</w:t>
      </w:r>
      <w:r w:rsidRPr="0013710B">
        <w:rPr>
          <w:sz w:val="20"/>
          <w:szCs w:val="20"/>
          <w:lang w:val="en-GB"/>
        </w:rPr>
        <w:t>Institute of Zhejiang University-</w:t>
      </w:r>
      <w:proofErr w:type="spellStart"/>
      <w:r w:rsidRPr="0013710B">
        <w:rPr>
          <w:sz w:val="20"/>
          <w:szCs w:val="20"/>
          <w:lang w:val="en-GB"/>
        </w:rPr>
        <w:t>Quzhou</w:t>
      </w:r>
      <w:proofErr w:type="spellEnd"/>
      <w:r w:rsidRPr="0013710B">
        <w:rPr>
          <w:sz w:val="20"/>
          <w:szCs w:val="20"/>
          <w:lang w:val="en-GB"/>
        </w:rPr>
        <w:t xml:space="preserve">, 78 </w:t>
      </w:r>
      <w:proofErr w:type="spellStart"/>
      <w:r w:rsidRPr="0013710B">
        <w:rPr>
          <w:sz w:val="20"/>
          <w:szCs w:val="20"/>
          <w:lang w:val="en-GB"/>
        </w:rPr>
        <w:t>Jiuhua</w:t>
      </w:r>
      <w:proofErr w:type="spellEnd"/>
      <w:r w:rsidRPr="0013710B">
        <w:rPr>
          <w:sz w:val="20"/>
          <w:szCs w:val="20"/>
          <w:lang w:val="en-GB"/>
        </w:rPr>
        <w:t xml:space="preserve"> Boulevard North, </w:t>
      </w:r>
      <w:proofErr w:type="spellStart"/>
      <w:r w:rsidRPr="0013710B">
        <w:rPr>
          <w:sz w:val="20"/>
          <w:szCs w:val="20"/>
          <w:lang w:val="en-GB"/>
        </w:rPr>
        <w:t>Quzhou</w:t>
      </w:r>
      <w:proofErr w:type="spellEnd"/>
      <w:r w:rsidRPr="0013710B">
        <w:rPr>
          <w:sz w:val="20"/>
          <w:szCs w:val="20"/>
          <w:lang w:val="en-GB"/>
        </w:rPr>
        <w:t xml:space="preserve"> 324000, China.</w:t>
      </w:r>
    </w:p>
    <w:p w14:paraId="32137E82" w14:textId="77777777" w:rsidR="0013710B" w:rsidRPr="0013710B" w:rsidRDefault="0013710B" w:rsidP="0013710B">
      <w:pPr>
        <w:pStyle w:val="Paragraph"/>
        <w:spacing w:before="0" w:line="480" w:lineRule="auto"/>
        <w:ind w:firstLine="0"/>
        <w:jc w:val="center"/>
        <w:rPr>
          <w:sz w:val="20"/>
          <w:szCs w:val="20"/>
          <w:lang w:val="en-GB"/>
        </w:rPr>
      </w:pPr>
      <w:r w:rsidRPr="0013710B">
        <w:rPr>
          <w:sz w:val="20"/>
          <w:szCs w:val="20"/>
          <w:vertAlign w:val="superscript"/>
          <w:lang w:val="en-GB"/>
        </w:rPr>
        <w:t>5</w:t>
      </w:r>
      <w:r w:rsidRPr="0013710B">
        <w:rPr>
          <w:sz w:val="20"/>
          <w:szCs w:val="20"/>
          <w:lang w:val="en-GB"/>
        </w:rPr>
        <w:t>University of Chinese Academy of Sciences, Beijing, 100049, China.</w:t>
      </w:r>
    </w:p>
    <w:p w14:paraId="30E91A18" w14:textId="77777777" w:rsidR="0013710B" w:rsidRPr="0013710B" w:rsidRDefault="0013710B" w:rsidP="0013710B">
      <w:pPr>
        <w:pStyle w:val="Paragraph"/>
        <w:spacing w:before="0" w:line="480" w:lineRule="auto"/>
        <w:ind w:firstLine="0"/>
        <w:jc w:val="center"/>
        <w:rPr>
          <w:sz w:val="20"/>
          <w:szCs w:val="20"/>
          <w:lang w:val="en-GB"/>
        </w:rPr>
      </w:pPr>
      <w:r w:rsidRPr="0013710B">
        <w:rPr>
          <w:sz w:val="20"/>
          <w:szCs w:val="20"/>
          <w:vertAlign w:val="superscript"/>
          <w:lang w:val="en-GB"/>
        </w:rPr>
        <w:t>6</w:t>
      </w:r>
      <w:r w:rsidRPr="0013710B">
        <w:rPr>
          <w:sz w:val="20"/>
          <w:szCs w:val="20"/>
          <w:lang w:val="en-GB"/>
        </w:rPr>
        <w:t>Dalian National Laboratory for Clean Energy, Dalian 116023, China.</w:t>
      </w:r>
    </w:p>
    <w:p w14:paraId="799ACE87" w14:textId="77777777" w:rsidR="0013710B" w:rsidRPr="0013710B" w:rsidRDefault="0013710B" w:rsidP="0013710B">
      <w:pPr>
        <w:pStyle w:val="Paragraph"/>
        <w:spacing w:before="0" w:line="480" w:lineRule="auto"/>
        <w:ind w:firstLine="0"/>
        <w:jc w:val="center"/>
        <w:rPr>
          <w:sz w:val="20"/>
          <w:szCs w:val="20"/>
          <w:lang w:val="en-GB"/>
        </w:rPr>
      </w:pPr>
      <w:r w:rsidRPr="0013710B">
        <w:rPr>
          <w:sz w:val="20"/>
          <w:szCs w:val="20"/>
        </w:rPr>
        <w:t>#</w:t>
      </w:r>
      <w:r w:rsidRPr="0013710B">
        <w:rPr>
          <w:sz w:val="20"/>
          <w:szCs w:val="20"/>
          <w:lang w:val="en-GB"/>
        </w:rPr>
        <w:t>The authors have equal contributions in this work.</w:t>
      </w:r>
    </w:p>
    <w:p w14:paraId="42F1F9A5" w14:textId="77777777" w:rsidR="0013710B" w:rsidRPr="0013710B" w:rsidRDefault="0013710B" w:rsidP="0013710B">
      <w:pPr>
        <w:pStyle w:val="Paragraph"/>
        <w:spacing w:before="0" w:line="480" w:lineRule="auto"/>
        <w:ind w:firstLine="0"/>
        <w:jc w:val="center"/>
        <w:rPr>
          <w:sz w:val="20"/>
          <w:szCs w:val="20"/>
          <w:lang w:val="en-GB"/>
        </w:rPr>
      </w:pPr>
      <w:r w:rsidRPr="0013710B">
        <w:rPr>
          <w:sz w:val="20"/>
          <w:szCs w:val="20"/>
        </w:rPr>
        <w:t>*Corresponding author. Email:</w:t>
      </w:r>
      <w:r w:rsidRPr="0013710B">
        <w:rPr>
          <w:sz w:val="20"/>
          <w:szCs w:val="20"/>
          <w:lang w:val="en-GB"/>
        </w:rPr>
        <w:t xml:space="preserve"> xiao@dicp.ac.cn; tzhang@nimte.ac.cn</w:t>
      </w:r>
      <w:r w:rsidRPr="0013710B">
        <w:rPr>
          <w:rFonts w:hint="eastAsia"/>
          <w:sz w:val="20"/>
          <w:szCs w:val="20"/>
          <w:lang w:val="en-GB"/>
        </w:rPr>
        <w:t xml:space="preserve">; </w:t>
      </w:r>
      <w:hyperlink r:id="rId7" w:history="1">
        <w:r w:rsidRPr="0013710B">
          <w:rPr>
            <w:rFonts w:hint="eastAsia"/>
            <w:sz w:val="20"/>
            <w:szCs w:val="20"/>
          </w:rPr>
          <w:t>yhou@zju.edu.cn</w:t>
        </w:r>
      </w:hyperlink>
    </w:p>
    <w:p w14:paraId="223EBBEB" w14:textId="77777777" w:rsidR="002C030F" w:rsidRPr="0013710B" w:rsidRDefault="002C030F" w:rsidP="00707444">
      <w:pPr>
        <w:spacing w:line="480" w:lineRule="auto"/>
        <w:rPr>
          <w:sz w:val="22"/>
          <w:szCs w:val="22"/>
          <w:lang w:val="en-GB"/>
        </w:rPr>
      </w:pPr>
    </w:p>
    <w:p w14:paraId="5BBBF32C" w14:textId="77777777" w:rsidR="00015F74" w:rsidRPr="00707444" w:rsidRDefault="00015F74" w:rsidP="00707444">
      <w:pPr>
        <w:spacing w:line="480" w:lineRule="auto"/>
        <w:rPr>
          <w:b/>
          <w:sz w:val="22"/>
          <w:szCs w:val="22"/>
        </w:rPr>
      </w:pPr>
    </w:p>
    <w:p w14:paraId="6B069C4B" w14:textId="302E51E4" w:rsidR="002C030F" w:rsidRPr="00707444" w:rsidRDefault="00622675" w:rsidP="00707444">
      <w:pPr>
        <w:spacing w:line="480" w:lineRule="auto"/>
        <w:rPr>
          <w:b/>
          <w:sz w:val="22"/>
          <w:szCs w:val="22"/>
        </w:rPr>
      </w:pPr>
      <w:r w:rsidRPr="00707444">
        <w:rPr>
          <w:b/>
          <w:sz w:val="22"/>
          <w:szCs w:val="22"/>
        </w:rPr>
        <w:t>Content</w:t>
      </w:r>
      <w:r w:rsidR="002C030F" w:rsidRPr="00707444">
        <w:rPr>
          <w:b/>
          <w:sz w:val="22"/>
          <w:szCs w:val="22"/>
        </w:rPr>
        <w:t>s:</w:t>
      </w:r>
    </w:p>
    <w:p w14:paraId="7FC81517" w14:textId="639AF8AF" w:rsidR="002C030F" w:rsidRPr="00707444" w:rsidRDefault="00622675" w:rsidP="00707444">
      <w:pPr>
        <w:spacing w:line="480" w:lineRule="auto"/>
        <w:rPr>
          <w:sz w:val="22"/>
          <w:szCs w:val="22"/>
        </w:rPr>
      </w:pPr>
      <w:r w:rsidRPr="00707444">
        <w:rPr>
          <w:sz w:val="22"/>
          <w:szCs w:val="22"/>
        </w:rPr>
        <w:t xml:space="preserve">Supplementary </w:t>
      </w:r>
      <w:r w:rsidR="00A55A7C" w:rsidRPr="00707444">
        <w:rPr>
          <w:sz w:val="22"/>
          <w:szCs w:val="22"/>
        </w:rPr>
        <w:t xml:space="preserve">Figs. </w:t>
      </w:r>
      <w:r w:rsidRPr="00707444">
        <w:rPr>
          <w:sz w:val="22"/>
          <w:szCs w:val="22"/>
        </w:rPr>
        <w:t>1-</w:t>
      </w:r>
      <w:r w:rsidR="00A55A7C" w:rsidRPr="00707444">
        <w:rPr>
          <w:sz w:val="22"/>
          <w:szCs w:val="22"/>
        </w:rPr>
        <w:t>3</w:t>
      </w:r>
      <w:r w:rsidR="00D56DFE" w:rsidRPr="00707444">
        <w:rPr>
          <w:sz w:val="22"/>
          <w:szCs w:val="22"/>
        </w:rPr>
        <w:t>1</w:t>
      </w:r>
    </w:p>
    <w:p w14:paraId="41ADB601" w14:textId="77777777" w:rsidR="00707444" w:rsidRDefault="00622675" w:rsidP="00707444">
      <w:pPr>
        <w:spacing w:line="480" w:lineRule="auto"/>
        <w:rPr>
          <w:sz w:val="22"/>
          <w:szCs w:val="22"/>
        </w:rPr>
      </w:pPr>
      <w:r w:rsidRPr="00707444">
        <w:rPr>
          <w:sz w:val="22"/>
          <w:szCs w:val="22"/>
        </w:rPr>
        <w:t>Supplementary</w:t>
      </w:r>
      <w:r w:rsidRPr="00707444">
        <w:rPr>
          <w:rFonts w:hint="eastAsia"/>
          <w:sz w:val="22"/>
          <w:szCs w:val="22"/>
          <w:lang w:eastAsia="zh-CN"/>
        </w:rPr>
        <w:t xml:space="preserve"> </w:t>
      </w:r>
      <w:r w:rsidR="00A55A7C" w:rsidRPr="00707444">
        <w:rPr>
          <w:sz w:val="22"/>
          <w:szCs w:val="22"/>
        </w:rPr>
        <w:t xml:space="preserve">Tables </w:t>
      </w:r>
      <w:r w:rsidRPr="00707444">
        <w:rPr>
          <w:sz w:val="22"/>
          <w:szCs w:val="22"/>
        </w:rPr>
        <w:t>1-</w:t>
      </w:r>
      <w:r w:rsidR="00A55A7C" w:rsidRPr="00707444">
        <w:rPr>
          <w:sz w:val="22"/>
          <w:szCs w:val="22"/>
        </w:rPr>
        <w:t>8</w:t>
      </w:r>
    </w:p>
    <w:p w14:paraId="56364198" w14:textId="402C2792" w:rsidR="00015F74" w:rsidRPr="00707444" w:rsidRDefault="00015F74" w:rsidP="00707444">
      <w:pPr>
        <w:spacing w:line="480" w:lineRule="auto"/>
        <w:rPr>
          <w:b/>
          <w:bCs/>
          <w:sz w:val="22"/>
          <w:szCs w:val="22"/>
        </w:rPr>
      </w:pPr>
      <w:r w:rsidRPr="00D16614">
        <w:br w:type="page"/>
      </w:r>
      <w:bookmarkStart w:id="0" w:name="Tables"/>
      <w:bookmarkStart w:id="1" w:name="MaterialsMethods"/>
      <w:bookmarkEnd w:id="0"/>
      <w:bookmarkEnd w:id="1"/>
      <w:r w:rsidRPr="00707444">
        <w:rPr>
          <w:b/>
          <w:bCs/>
        </w:rPr>
        <w:lastRenderedPageBreak/>
        <w:t>Materials</w:t>
      </w:r>
    </w:p>
    <w:p w14:paraId="56F29DC2" w14:textId="1A18952F" w:rsidR="008218C4" w:rsidRPr="00707444" w:rsidRDefault="00D169EA" w:rsidP="00707444">
      <w:pPr>
        <w:pStyle w:val="SMText"/>
        <w:spacing w:line="480" w:lineRule="auto"/>
        <w:ind w:firstLine="482"/>
        <w:jc w:val="both"/>
        <w:rPr>
          <w:bCs/>
          <w:sz w:val="22"/>
          <w:szCs w:val="22"/>
        </w:rPr>
      </w:pPr>
      <w:r w:rsidRPr="00707444">
        <w:rPr>
          <w:bCs/>
          <w:sz w:val="22"/>
          <w:szCs w:val="22"/>
        </w:rPr>
        <w:t>1,3,5-Benzenetricarboxylic acid (95%, Sigma-Aldrich), 2,6-Naphthalenedicarboxylic acid dipotassium salt (95%, Sigma-Aldrich), Terephthalic acid (98%, Sigma-Aldrich), 1,2,3,4-Cyclobutanetetracarboxylic acid (≥98%, TCI), Nickel(II) chloride hexahydrate (NiCl</w:t>
      </w:r>
      <w:r w:rsidRPr="00707444">
        <w:rPr>
          <w:bCs/>
          <w:sz w:val="22"/>
          <w:szCs w:val="22"/>
          <w:vertAlign w:val="subscript"/>
        </w:rPr>
        <w:t>6</w:t>
      </w:r>
      <w:r w:rsidRPr="00707444">
        <w:rPr>
          <w:bCs/>
          <w:sz w:val="22"/>
          <w:szCs w:val="22"/>
        </w:rPr>
        <w:t>·6H</w:t>
      </w:r>
      <w:r w:rsidRPr="00707444">
        <w:rPr>
          <w:bCs/>
          <w:sz w:val="22"/>
          <w:szCs w:val="22"/>
          <w:vertAlign w:val="subscript"/>
        </w:rPr>
        <w:t>2</w:t>
      </w:r>
      <w:r w:rsidRPr="00707444">
        <w:rPr>
          <w:bCs/>
          <w:sz w:val="22"/>
          <w:szCs w:val="22"/>
        </w:rPr>
        <w:t xml:space="preserve">O, 99.95%, Alfa </w:t>
      </w:r>
      <w:proofErr w:type="spellStart"/>
      <w:r w:rsidRPr="00707444">
        <w:rPr>
          <w:bCs/>
          <w:sz w:val="22"/>
          <w:szCs w:val="22"/>
        </w:rPr>
        <w:t>Aesar</w:t>
      </w:r>
      <w:proofErr w:type="spellEnd"/>
      <w:r w:rsidRPr="00707444">
        <w:rPr>
          <w:bCs/>
          <w:sz w:val="22"/>
          <w:szCs w:val="22"/>
        </w:rPr>
        <w:t>), Nickel(II) acetate tetrahydrate (</w:t>
      </w:r>
      <w:bookmarkStart w:id="2" w:name="_Hlk89370902"/>
      <w:r w:rsidRPr="00707444">
        <w:rPr>
          <w:bCs/>
          <w:sz w:val="22"/>
          <w:szCs w:val="22"/>
        </w:rPr>
        <w:t>Ni(CH</w:t>
      </w:r>
      <w:r w:rsidRPr="00707444">
        <w:rPr>
          <w:bCs/>
          <w:sz w:val="22"/>
          <w:szCs w:val="22"/>
          <w:vertAlign w:val="subscript"/>
        </w:rPr>
        <w:t>3</w:t>
      </w:r>
      <w:r w:rsidRPr="00707444">
        <w:rPr>
          <w:bCs/>
          <w:sz w:val="22"/>
          <w:szCs w:val="22"/>
        </w:rPr>
        <w:t>COO)</w:t>
      </w:r>
      <w:r w:rsidRPr="00707444">
        <w:rPr>
          <w:bCs/>
          <w:sz w:val="22"/>
          <w:szCs w:val="22"/>
          <w:vertAlign w:val="subscript"/>
        </w:rPr>
        <w:t>2</w:t>
      </w:r>
      <w:r w:rsidRPr="00707444">
        <w:rPr>
          <w:bCs/>
          <w:sz w:val="22"/>
          <w:szCs w:val="22"/>
        </w:rPr>
        <w:t>·4H</w:t>
      </w:r>
      <w:r w:rsidRPr="00707444">
        <w:rPr>
          <w:bCs/>
          <w:sz w:val="22"/>
          <w:szCs w:val="22"/>
          <w:vertAlign w:val="subscript"/>
        </w:rPr>
        <w:t>2</w:t>
      </w:r>
      <w:r w:rsidRPr="00707444">
        <w:rPr>
          <w:bCs/>
          <w:sz w:val="22"/>
          <w:szCs w:val="22"/>
        </w:rPr>
        <w:t>O</w:t>
      </w:r>
      <w:bookmarkEnd w:id="2"/>
      <w:r w:rsidRPr="00707444">
        <w:rPr>
          <w:bCs/>
          <w:sz w:val="22"/>
          <w:szCs w:val="22"/>
        </w:rPr>
        <w:t>, ≥99.0%, Sigma-Aldrich), Iron(III) nitrate nonahydrate (Fe(NO</w:t>
      </w:r>
      <w:r w:rsidRPr="00707444">
        <w:rPr>
          <w:bCs/>
          <w:sz w:val="22"/>
          <w:szCs w:val="22"/>
          <w:vertAlign w:val="subscript"/>
        </w:rPr>
        <w:t>3</w:t>
      </w:r>
      <w:r w:rsidRPr="00707444">
        <w:rPr>
          <w:bCs/>
          <w:sz w:val="22"/>
          <w:szCs w:val="22"/>
        </w:rPr>
        <w:t>)</w:t>
      </w:r>
      <w:r w:rsidRPr="00707444">
        <w:rPr>
          <w:bCs/>
          <w:sz w:val="22"/>
          <w:szCs w:val="22"/>
          <w:vertAlign w:val="subscript"/>
        </w:rPr>
        <w:t>3</w:t>
      </w:r>
      <w:r w:rsidRPr="00707444">
        <w:rPr>
          <w:bCs/>
          <w:sz w:val="22"/>
          <w:szCs w:val="22"/>
        </w:rPr>
        <w:t>·9H</w:t>
      </w:r>
      <w:r w:rsidRPr="00707444">
        <w:rPr>
          <w:bCs/>
          <w:sz w:val="22"/>
          <w:szCs w:val="22"/>
          <w:vertAlign w:val="subscript"/>
        </w:rPr>
        <w:t>2</w:t>
      </w:r>
      <w:r w:rsidRPr="00707444">
        <w:rPr>
          <w:bCs/>
          <w:sz w:val="22"/>
          <w:szCs w:val="22"/>
        </w:rPr>
        <w:t xml:space="preserve">O, ≥98%, Sigma-Aldrich), Sodium hydroxide (NaOH, ≥98%, Alfa </w:t>
      </w:r>
      <w:proofErr w:type="spellStart"/>
      <w:r w:rsidRPr="00707444">
        <w:rPr>
          <w:bCs/>
          <w:sz w:val="22"/>
          <w:szCs w:val="22"/>
        </w:rPr>
        <w:t>Aesar</w:t>
      </w:r>
      <w:proofErr w:type="spellEnd"/>
      <w:r w:rsidRPr="00707444">
        <w:rPr>
          <w:bCs/>
          <w:sz w:val="22"/>
          <w:szCs w:val="22"/>
        </w:rPr>
        <w:t xml:space="preserve">), </w:t>
      </w:r>
      <w:proofErr w:type="spellStart"/>
      <w:r w:rsidRPr="00707444">
        <w:rPr>
          <w:bCs/>
          <w:sz w:val="22"/>
          <w:szCs w:val="22"/>
        </w:rPr>
        <w:t>Nafion</w:t>
      </w:r>
      <w:proofErr w:type="spellEnd"/>
      <w:r w:rsidRPr="00707444">
        <w:rPr>
          <w:bCs/>
          <w:sz w:val="22"/>
          <w:szCs w:val="22"/>
        </w:rPr>
        <w:t xml:space="preserve"> (5% in lower aliphatic alcohols and water (15-20%), Sigma Aldrich), graphite foil (1 </w:t>
      </w:r>
      <w:r w:rsidRPr="00707444">
        <w:rPr>
          <w:sz w:val="22"/>
          <w:szCs w:val="22"/>
        </w:rPr>
        <w:t>×</w:t>
      </w:r>
      <w:r w:rsidRPr="00707444">
        <w:rPr>
          <w:bCs/>
          <w:sz w:val="22"/>
          <w:szCs w:val="22"/>
        </w:rPr>
        <w:t xml:space="preserve"> 200 </w:t>
      </w:r>
      <w:r w:rsidRPr="00707444">
        <w:rPr>
          <w:sz w:val="22"/>
          <w:szCs w:val="22"/>
        </w:rPr>
        <w:t>×</w:t>
      </w:r>
      <w:r w:rsidRPr="00707444">
        <w:rPr>
          <w:bCs/>
          <w:sz w:val="22"/>
          <w:szCs w:val="22"/>
        </w:rPr>
        <w:t xml:space="preserve"> 300 mm, Inner Mongolia carbon Co., Ltd), </w:t>
      </w:r>
      <w:proofErr w:type="spellStart"/>
      <w:r w:rsidRPr="00707444">
        <w:rPr>
          <w:bCs/>
          <w:sz w:val="22"/>
          <w:szCs w:val="22"/>
        </w:rPr>
        <w:t>Ir</w:t>
      </w:r>
      <w:proofErr w:type="spellEnd"/>
      <w:r w:rsidRPr="00707444">
        <w:rPr>
          <w:bCs/>
          <w:sz w:val="22"/>
          <w:szCs w:val="22"/>
        </w:rPr>
        <w:t xml:space="preserve">/C (10 wt.%, </w:t>
      </w:r>
      <w:proofErr w:type="spellStart"/>
      <w:r w:rsidRPr="00707444">
        <w:rPr>
          <w:bCs/>
          <w:sz w:val="22"/>
          <w:szCs w:val="22"/>
        </w:rPr>
        <w:t>FuelCellStore</w:t>
      </w:r>
      <w:proofErr w:type="spellEnd"/>
      <w:r w:rsidRPr="00707444">
        <w:rPr>
          <w:bCs/>
          <w:sz w:val="22"/>
          <w:szCs w:val="22"/>
        </w:rPr>
        <w:t>), Iridium(IV) oxide (IrO</w:t>
      </w:r>
      <w:r w:rsidRPr="00707444">
        <w:rPr>
          <w:bCs/>
          <w:sz w:val="22"/>
          <w:szCs w:val="22"/>
          <w:vertAlign w:val="subscript"/>
        </w:rPr>
        <w:t>2</w:t>
      </w:r>
      <w:r w:rsidRPr="00707444">
        <w:rPr>
          <w:bCs/>
          <w:sz w:val="22"/>
          <w:szCs w:val="22"/>
        </w:rPr>
        <w:t>, 99%, Sigma-Aldrich), Ruthenium(IV) oxide (RuO</w:t>
      </w:r>
      <w:r w:rsidRPr="00707444">
        <w:rPr>
          <w:bCs/>
          <w:sz w:val="22"/>
          <w:szCs w:val="22"/>
          <w:vertAlign w:val="subscript"/>
        </w:rPr>
        <w:t>2</w:t>
      </w:r>
      <w:r w:rsidRPr="00707444">
        <w:rPr>
          <w:bCs/>
          <w:sz w:val="22"/>
          <w:szCs w:val="22"/>
        </w:rPr>
        <w:t xml:space="preserve">, 99.9%, Alfa </w:t>
      </w:r>
      <w:proofErr w:type="spellStart"/>
      <w:r w:rsidRPr="00707444">
        <w:rPr>
          <w:bCs/>
          <w:sz w:val="22"/>
          <w:szCs w:val="22"/>
        </w:rPr>
        <w:t>Aesar</w:t>
      </w:r>
      <w:proofErr w:type="spellEnd"/>
      <w:r w:rsidRPr="00707444">
        <w:rPr>
          <w:bCs/>
          <w:sz w:val="22"/>
          <w:szCs w:val="22"/>
        </w:rPr>
        <w:t>), and Platinum on carbon catalyst (Pt/C, 10 wt</w:t>
      </w:r>
      <w:r w:rsidRPr="00707444">
        <w:rPr>
          <w:rFonts w:hint="eastAsia"/>
          <w:bCs/>
          <w:sz w:val="22"/>
          <w:szCs w:val="22"/>
        </w:rPr>
        <w:t>.</w:t>
      </w:r>
      <w:r w:rsidRPr="00707444">
        <w:rPr>
          <w:bCs/>
          <w:sz w:val="22"/>
          <w:szCs w:val="22"/>
        </w:rPr>
        <w:t>% Pt, Sigma Aldrich) were used as received. All aqueous solutions were prepared with high-purity de-ionized water (DI-water, resistance 18 MΩ cm</w:t>
      </w:r>
      <w:r w:rsidRPr="00707444">
        <w:rPr>
          <w:bCs/>
          <w:sz w:val="22"/>
          <w:szCs w:val="22"/>
          <w:vertAlign w:val="superscript"/>
        </w:rPr>
        <w:t>-1</w:t>
      </w:r>
      <w:r w:rsidRPr="00707444">
        <w:rPr>
          <w:bCs/>
          <w:sz w:val="22"/>
          <w:szCs w:val="22"/>
        </w:rPr>
        <w:t>).</w:t>
      </w:r>
    </w:p>
    <w:p w14:paraId="3FAA05F5" w14:textId="5989D9BA" w:rsidR="00D169EA" w:rsidRPr="00707444" w:rsidRDefault="00D169EA" w:rsidP="00707444">
      <w:pPr>
        <w:pStyle w:val="SMSubheading"/>
        <w:spacing w:line="480" w:lineRule="auto"/>
        <w:rPr>
          <w:b/>
          <w:bCs/>
          <w:szCs w:val="24"/>
          <w:u w:val="none"/>
        </w:rPr>
      </w:pPr>
      <w:r w:rsidRPr="00707444">
        <w:rPr>
          <w:b/>
          <w:bCs/>
          <w:szCs w:val="24"/>
          <w:u w:val="none"/>
        </w:rPr>
        <w:t>Electrode preparation</w:t>
      </w:r>
    </w:p>
    <w:p w14:paraId="3991FA7E" w14:textId="77777777" w:rsidR="00D169EA" w:rsidRPr="00707444" w:rsidRDefault="00D169EA" w:rsidP="00707444">
      <w:pPr>
        <w:spacing w:line="480" w:lineRule="auto"/>
        <w:ind w:firstLine="482"/>
        <w:jc w:val="both"/>
        <w:rPr>
          <w:sz w:val="22"/>
          <w:szCs w:val="22"/>
        </w:rPr>
      </w:pPr>
      <w:r w:rsidRPr="00707444">
        <w:rPr>
          <w:sz w:val="22"/>
          <w:szCs w:val="22"/>
        </w:rPr>
        <w:t xml:space="preserve">Synthesis of </w:t>
      </w:r>
      <w:proofErr w:type="spellStart"/>
      <w:r w:rsidRPr="00707444">
        <w:rPr>
          <w:sz w:val="22"/>
          <w:szCs w:val="22"/>
        </w:rPr>
        <w:t>NiFe</w:t>
      </w:r>
      <w:proofErr w:type="spellEnd"/>
      <w:r w:rsidRPr="00707444">
        <w:rPr>
          <w:sz w:val="22"/>
          <w:szCs w:val="22"/>
        </w:rPr>
        <w:t>-BTC//G</w:t>
      </w:r>
      <w:r w:rsidRPr="00707444">
        <w:rPr>
          <w:bCs/>
          <w:sz w:val="22"/>
          <w:szCs w:val="22"/>
        </w:rPr>
        <w:t>-</w:t>
      </w:r>
      <w:r w:rsidRPr="00707444">
        <w:rPr>
          <w:bCs/>
          <w:i/>
          <w:iCs/>
          <w:sz w:val="22"/>
          <w:szCs w:val="22"/>
        </w:rPr>
        <w:t>X</w:t>
      </w:r>
      <w:r w:rsidRPr="00707444">
        <w:rPr>
          <w:sz w:val="22"/>
          <w:szCs w:val="22"/>
        </w:rPr>
        <w:t xml:space="preserve">. The commercial graphite foil was successively rinsed with acetone, ethanol, and DI-water under sonication for 20 min, and then dried in oven at 60 </w:t>
      </w:r>
      <w:proofErr w:type="spellStart"/>
      <w:r w:rsidRPr="00707444">
        <w:rPr>
          <w:sz w:val="22"/>
          <w:szCs w:val="22"/>
          <w:vertAlign w:val="superscript"/>
        </w:rPr>
        <w:t>o</w:t>
      </w:r>
      <w:r w:rsidRPr="00707444">
        <w:rPr>
          <w:sz w:val="22"/>
          <w:szCs w:val="22"/>
        </w:rPr>
        <w:t>C</w:t>
      </w:r>
      <w:proofErr w:type="spellEnd"/>
      <w:r w:rsidRPr="00707444">
        <w:rPr>
          <w:sz w:val="22"/>
          <w:szCs w:val="22"/>
        </w:rPr>
        <w:t xml:space="preserve"> for 2 h. A simple two-electrode system was employed for intercalation of graphite with ions and organic molecules, in which platinum foil and the commercial graphite foil were kept in parallel at a constant distance of 2.5 cm and placed as cathode and anode, respectively. Firstly, an electrochemical exfoliation process was conducted by anodization of graphite foil in dilute sulfuric acid solution (0.5 M, 50 mL) with using Pt foil (10 × 10 mm) as counter electrode and graphite foil (10 × 30 mm) as working electrode under 3 V for 30 min. The exfoliated graphite foil was rinsed with DI-water several times and dried in oven at 60 </w:t>
      </w:r>
      <w:proofErr w:type="spellStart"/>
      <w:r w:rsidRPr="00707444">
        <w:rPr>
          <w:sz w:val="22"/>
          <w:szCs w:val="22"/>
          <w:vertAlign w:val="superscript"/>
        </w:rPr>
        <w:t>o</w:t>
      </w:r>
      <w:r w:rsidRPr="00707444">
        <w:rPr>
          <w:sz w:val="22"/>
          <w:szCs w:val="22"/>
        </w:rPr>
        <w:t>C.</w:t>
      </w:r>
      <w:proofErr w:type="spellEnd"/>
      <w:r w:rsidRPr="00707444">
        <w:rPr>
          <w:sz w:val="22"/>
          <w:szCs w:val="22"/>
        </w:rPr>
        <w:t xml:space="preserve"> Secondly, 420 mg of 1,3,5-benzenetricarboxylic acid and 240 mg </w:t>
      </w:r>
      <w:bookmarkStart w:id="3" w:name="_Hlk89388877"/>
      <w:r w:rsidRPr="00707444">
        <w:rPr>
          <w:sz w:val="22"/>
          <w:szCs w:val="22"/>
        </w:rPr>
        <w:t>of NaOH were dissolved in DI-water (75 mL) and rigorously stirred for 30 min to obtain transparent solution.</w:t>
      </w:r>
      <w:bookmarkEnd w:id="3"/>
      <w:r w:rsidRPr="00707444">
        <w:rPr>
          <w:sz w:val="22"/>
          <w:szCs w:val="22"/>
        </w:rPr>
        <w:t xml:space="preserve"> Then, the dilated graphite foil was put into the above solution and intercalated by 1,3,5-benzenetricarboxylic group under 5 V for different time. The as-obtained graphite foil was immersed into DI-water and slightly sonicated for 30 min. Finally, 713 mg of NiCl</w:t>
      </w:r>
      <w:r w:rsidRPr="00707444">
        <w:rPr>
          <w:sz w:val="22"/>
          <w:szCs w:val="22"/>
          <w:vertAlign w:val="subscript"/>
        </w:rPr>
        <w:t>2</w:t>
      </w:r>
      <w:r w:rsidRPr="00707444">
        <w:rPr>
          <w:rFonts w:eastAsia="宋体"/>
          <w:sz w:val="22"/>
          <w:szCs w:val="22"/>
        </w:rPr>
        <w:t>∙</w:t>
      </w:r>
      <w:r w:rsidRPr="00707444">
        <w:rPr>
          <w:sz w:val="22"/>
          <w:szCs w:val="22"/>
        </w:rPr>
        <w:t>6H</w:t>
      </w:r>
      <w:r w:rsidRPr="00707444">
        <w:rPr>
          <w:sz w:val="22"/>
          <w:szCs w:val="22"/>
          <w:vertAlign w:val="subscript"/>
        </w:rPr>
        <w:t>2</w:t>
      </w:r>
      <w:r w:rsidRPr="00707444">
        <w:rPr>
          <w:sz w:val="22"/>
          <w:szCs w:val="22"/>
        </w:rPr>
        <w:t>O and 1.21 g of Fe(NO</w:t>
      </w:r>
      <w:r w:rsidRPr="00707444">
        <w:rPr>
          <w:sz w:val="22"/>
          <w:szCs w:val="22"/>
          <w:vertAlign w:val="subscript"/>
        </w:rPr>
        <w:t>3</w:t>
      </w:r>
      <w:r w:rsidRPr="00707444">
        <w:rPr>
          <w:sz w:val="22"/>
          <w:szCs w:val="22"/>
        </w:rPr>
        <w:t>)</w:t>
      </w:r>
      <w:r w:rsidRPr="00707444">
        <w:rPr>
          <w:sz w:val="22"/>
          <w:szCs w:val="22"/>
          <w:vertAlign w:val="subscript"/>
        </w:rPr>
        <w:t>3</w:t>
      </w:r>
      <w:r w:rsidRPr="00707444">
        <w:rPr>
          <w:rFonts w:eastAsia="宋体"/>
          <w:sz w:val="22"/>
          <w:szCs w:val="22"/>
        </w:rPr>
        <w:t>∙</w:t>
      </w:r>
      <w:r w:rsidRPr="00707444">
        <w:rPr>
          <w:sz w:val="22"/>
          <w:szCs w:val="22"/>
        </w:rPr>
        <w:t>9H</w:t>
      </w:r>
      <w:r w:rsidRPr="00707444">
        <w:rPr>
          <w:sz w:val="22"/>
          <w:szCs w:val="22"/>
          <w:vertAlign w:val="subscript"/>
        </w:rPr>
        <w:t>2</w:t>
      </w:r>
      <w:r w:rsidRPr="00707444">
        <w:rPr>
          <w:sz w:val="22"/>
          <w:szCs w:val="22"/>
        </w:rPr>
        <w:t xml:space="preserve">O were dissolved in a mixed solvent of DI-water and ethanol (100 </w:t>
      </w:r>
      <w:r w:rsidRPr="00707444">
        <w:rPr>
          <w:sz w:val="22"/>
          <w:szCs w:val="22"/>
        </w:rPr>
        <w:lastRenderedPageBreak/>
        <w:t xml:space="preserve">mL, V:V=1:1) and stirred for 20 min to form transparent inorganic salt solution. The treated graphite was immersed into the above solution for 24 h, during which the </w:t>
      </w:r>
      <w:proofErr w:type="spellStart"/>
      <w:r w:rsidRPr="00707444">
        <w:rPr>
          <w:sz w:val="22"/>
          <w:szCs w:val="22"/>
        </w:rPr>
        <w:t>NiFe</w:t>
      </w:r>
      <w:proofErr w:type="spellEnd"/>
      <w:r w:rsidRPr="00707444">
        <w:rPr>
          <w:sz w:val="22"/>
          <w:szCs w:val="22"/>
        </w:rPr>
        <w:t>-BTC was</w:t>
      </w:r>
      <w:r w:rsidRPr="00707444">
        <w:rPr>
          <w:i/>
          <w:sz w:val="22"/>
          <w:szCs w:val="22"/>
        </w:rPr>
        <w:t xml:space="preserve"> in situ</w:t>
      </w:r>
      <w:r w:rsidRPr="00707444">
        <w:rPr>
          <w:sz w:val="22"/>
          <w:szCs w:val="22"/>
        </w:rPr>
        <w:t xml:space="preserve"> fabricated. The as-prepared electrode (denoted as </w:t>
      </w:r>
      <w:proofErr w:type="spellStart"/>
      <w:r w:rsidRPr="00707444">
        <w:rPr>
          <w:sz w:val="22"/>
          <w:szCs w:val="22"/>
        </w:rPr>
        <w:t>NiFe</w:t>
      </w:r>
      <w:proofErr w:type="spellEnd"/>
      <w:r w:rsidRPr="00707444">
        <w:rPr>
          <w:sz w:val="22"/>
          <w:szCs w:val="22"/>
        </w:rPr>
        <w:t>-BTC//G-</w:t>
      </w:r>
      <w:r w:rsidRPr="00707444">
        <w:rPr>
          <w:i/>
          <w:iCs/>
          <w:sz w:val="22"/>
          <w:szCs w:val="22"/>
        </w:rPr>
        <w:t>X</w:t>
      </w:r>
      <w:r w:rsidRPr="00707444">
        <w:rPr>
          <w:sz w:val="22"/>
          <w:szCs w:val="22"/>
        </w:rPr>
        <w:t xml:space="preserve">, </w:t>
      </w:r>
      <w:r w:rsidRPr="00707444">
        <w:rPr>
          <w:i/>
          <w:iCs/>
          <w:sz w:val="22"/>
          <w:szCs w:val="22"/>
        </w:rPr>
        <w:t>X</w:t>
      </w:r>
      <w:r w:rsidRPr="00707444">
        <w:rPr>
          <w:sz w:val="22"/>
          <w:szCs w:val="22"/>
        </w:rPr>
        <w:t xml:space="preserve"> represents different incremental electrochemical intercalation time of organic ligands) was then taken out, rinsed with copious DI-water and ethanol, dried at 60</w:t>
      </w:r>
      <w:r w:rsidRPr="00707444">
        <w:rPr>
          <w:sz w:val="22"/>
          <w:szCs w:val="22"/>
          <w:vertAlign w:val="superscript"/>
        </w:rPr>
        <w:t xml:space="preserve"> </w:t>
      </w:r>
      <w:proofErr w:type="spellStart"/>
      <w:r w:rsidRPr="00707444">
        <w:rPr>
          <w:sz w:val="22"/>
          <w:szCs w:val="22"/>
          <w:vertAlign w:val="superscript"/>
        </w:rPr>
        <w:t>o</w:t>
      </w:r>
      <w:r w:rsidRPr="00707444">
        <w:rPr>
          <w:sz w:val="22"/>
          <w:szCs w:val="22"/>
        </w:rPr>
        <w:t>C</w:t>
      </w:r>
      <w:proofErr w:type="spellEnd"/>
      <w:r w:rsidRPr="00707444">
        <w:rPr>
          <w:sz w:val="22"/>
          <w:szCs w:val="22"/>
        </w:rPr>
        <w:t xml:space="preserve"> overnight, and directly employed to trigger the anodic reaction of water splitting without carbonization treatment.</w:t>
      </w:r>
    </w:p>
    <w:p w14:paraId="30438C7D" w14:textId="77777777" w:rsidR="00D169EA" w:rsidRPr="00707444" w:rsidRDefault="00D169EA" w:rsidP="00707444">
      <w:pPr>
        <w:spacing w:line="480" w:lineRule="auto"/>
        <w:ind w:firstLine="482"/>
        <w:jc w:val="both"/>
        <w:rPr>
          <w:sz w:val="22"/>
          <w:szCs w:val="22"/>
        </w:rPr>
      </w:pPr>
      <w:r w:rsidRPr="00707444">
        <w:rPr>
          <w:sz w:val="22"/>
          <w:szCs w:val="22"/>
        </w:rPr>
        <w:t xml:space="preserve">Synthesis of Ni-BTC//G-2h. The Ni-BTC//G-2h electrode was prepared by following procedure to </w:t>
      </w:r>
      <w:proofErr w:type="spellStart"/>
      <w:r w:rsidRPr="00707444">
        <w:rPr>
          <w:sz w:val="22"/>
          <w:szCs w:val="22"/>
        </w:rPr>
        <w:t>NiFe</w:t>
      </w:r>
      <w:proofErr w:type="spellEnd"/>
      <w:r w:rsidRPr="00707444">
        <w:rPr>
          <w:sz w:val="22"/>
          <w:szCs w:val="22"/>
        </w:rPr>
        <w:t xml:space="preserve">-BTC//G-2h except that only 713 mg of </w:t>
      </w:r>
      <w:bookmarkStart w:id="4" w:name="_Hlk89391689"/>
      <w:r w:rsidRPr="00707444">
        <w:rPr>
          <w:sz w:val="22"/>
          <w:szCs w:val="22"/>
        </w:rPr>
        <w:t>NiCl</w:t>
      </w:r>
      <w:r w:rsidRPr="00707444">
        <w:rPr>
          <w:sz w:val="22"/>
          <w:szCs w:val="22"/>
          <w:vertAlign w:val="subscript"/>
        </w:rPr>
        <w:t>2</w:t>
      </w:r>
      <w:r w:rsidRPr="00707444">
        <w:rPr>
          <w:rFonts w:eastAsia="宋体"/>
          <w:sz w:val="22"/>
          <w:szCs w:val="22"/>
        </w:rPr>
        <w:t>∙</w:t>
      </w:r>
      <w:r w:rsidRPr="00707444">
        <w:rPr>
          <w:sz w:val="22"/>
          <w:szCs w:val="22"/>
        </w:rPr>
        <w:t>6H</w:t>
      </w:r>
      <w:r w:rsidRPr="00707444">
        <w:rPr>
          <w:sz w:val="22"/>
          <w:szCs w:val="22"/>
          <w:vertAlign w:val="subscript"/>
        </w:rPr>
        <w:t>2</w:t>
      </w:r>
      <w:r w:rsidRPr="00707444">
        <w:rPr>
          <w:sz w:val="22"/>
          <w:szCs w:val="22"/>
        </w:rPr>
        <w:t>O</w:t>
      </w:r>
      <w:bookmarkEnd w:id="4"/>
      <w:r w:rsidRPr="00707444">
        <w:rPr>
          <w:sz w:val="22"/>
          <w:szCs w:val="22"/>
        </w:rPr>
        <w:t xml:space="preserve"> was used as the metal precursor.</w:t>
      </w:r>
    </w:p>
    <w:p w14:paraId="2A7173A6" w14:textId="77777777" w:rsidR="00D169EA" w:rsidRPr="00707444" w:rsidRDefault="00D169EA" w:rsidP="00707444">
      <w:pPr>
        <w:spacing w:line="480" w:lineRule="auto"/>
        <w:ind w:firstLine="482"/>
        <w:jc w:val="both"/>
        <w:rPr>
          <w:sz w:val="22"/>
          <w:szCs w:val="22"/>
        </w:rPr>
      </w:pPr>
      <w:r w:rsidRPr="00707444">
        <w:rPr>
          <w:sz w:val="22"/>
          <w:szCs w:val="22"/>
        </w:rPr>
        <w:t xml:space="preserve">Synthesis of Fe-BTC//G-2h. The Fe-BTC//G-2h electrode was prepared by following procedure to </w:t>
      </w:r>
      <w:proofErr w:type="spellStart"/>
      <w:r w:rsidRPr="00707444">
        <w:rPr>
          <w:sz w:val="22"/>
          <w:szCs w:val="22"/>
        </w:rPr>
        <w:t>NiFe</w:t>
      </w:r>
      <w:proofErr w:type="spellEnd"/>
      <w:r w:rsidRPr="00707444">
        <w:rPr>
          <w:sz w:val="22"/>
          <w:szCs w:val="22"/>
        </w:rPr>
        <w:t>-BTC//G-2h except that only 1.21 g of Fe(NO</w:t>
      </w:r>
      <w:r w:rsidRPr="00707444">
        <w:rPr>
          <w:sz w:val="22"/>
          <w:szCs w:val="22"/>
          <w:vertAlign w:val="subscript"/>
        </w:rPr>
        <w:t>3</w:t>
      </w:r>
      <w:r w:rsidRPr="00707444">
        <w:rPr>
          <w:sz w:val="22"/>
          <w:szCs w:val="22"/>
        </w:rPr>
        <w:t>)</w:t>
      </w:r>
      <w:r w:rsidRPr="00707444">
        <w:rPr>
          <w:sz w:val="22"/>
          <w:szCs w:val="22"/>
          <w:vertAlign w:val="subscript"/>
        </w:rPr>
        <w:t>3</w:t>
      </w:r>
      <w:r w:rsidRPr="00707444">
        <w:rPr>
          <w:rFonts w:eastAsia="宋体"/>
          <w:sz w:val="22"/>
          <w:szCs w:val="22"/>
        </w:rPr>
        <w:t>∙</w:t>
      </w:r>
      <w:r w:rsidRPr="00707444">
        <w:rPr>
          <w:sz w:val="22"/>
          <w:szCs w:val="22"/>
        </w:rPr>
        <w:t>9H</w:t>
      </w:r>
      <w:r w:rsidRPr="00707444">
        <w:rPr>
          <w:sz w:val="22"/>
          <w:szCs w:val="22"/>
          <w:vertAlign w:val="subscript"/>
        </w:rPr>
        <w:t>2</w:t>
      </w:r>
      <w:r w:rsidRPr="00707444">
        <w:rPr>
          <w:sz w:val="22"/>
          <w:szCs w:val="22"/>
        </w:rPr>
        <w:t>O was used as the metal precursor.</w:t>
      </w:r>
    </w:p>
    <w:p w14:paraId="5D6E71C8" w14:textId="77777777" w:rsidR="00D169EA" w:rsidRPr="00707444" w:rsidRDefault="00D169EA" w:rsidP="00707444">
      <w:pPr>
        <w:spacing w:line="480" w:lineRule="auto"/>
        <w:ind w:firstLine="482"/>
        <w:jc w:val="both"/>
        <w:rPr>
          <w:sz w:val="22"/>
          <w:szCs w:val="22"/>
        </w:rPr>
      </w:pPr>
      <w:r w:rsidRPr="00707444">
        <w:rPr>
          <w:bCs/>
          <w:sz w:val="22"/>
          <w:szCs w:val="22"/>
        </w:rPr>
        <w:t xml:space="preserve">Synthesis of </w:t>
      </w:r>
      <w:bookmarkStart w:id="5" w:name="_Hlk89372262"/>
      <w:proofErr w:type="spellStart"/>
      <w:r w:rsidRPr="00707444">
        <w:rPr>
          <w:bCs/>
          <w:sz w:val="22"/>
          <w:szCs w:val="22"/>
        </w:rPr>
        <w:t>NiFe</w:t>
      </w:r>
      <w:proofErr w:type="spellEnd"/>
      <w:r w:rsidRPr="00707444">
        <w:rPr>
          <w:bCs/>
          <w:sz w:val="22"/>
          <w:szCs w:val="22"/>
        </w:rPr>
        <w:t>-NDC//G</w:t>
      </w:r>
      <w:bookmarkEnd w:id="5"/>
      <w:r w:rsidRPr="00707444">
        <w:rPr>
          <w:bCs/>
          <w:sz w:val="22"/>
          <w:szCs w:val="22"/>
        </w:rPr>
        <w:t>.</w:t>
      </w:r>
      <w:r w:rsidRPr="00707444">
        <w:rPr>
          <w:sz w:val="22"/>
          <w:szCs w:val="22"/>
        </w:rPr>
        <w:t xml:space="preserve"> </w:t>
      </w:r>
      <w:bookmarkStart w:id="6" w:name="_Hlk89380092"/>
      <w:r w:rsidRPr="00707444">
        <w:rPr>
          <w:sz w:val="22"/>
          <w:szCs w:val="22"/>
        </w:rPr>
        <w:t xml:space="preserve">The synthesis of </w:t>
      </w:r>
      <w:proofErr w:type="spellStart"/>
      <w:r w:rsidRPr="00707444">
        <w:rPr>
          <w:sz w:val="22"/>
          <w:szCs w:val="22"/>
        </w:rPr>
        <w:t>NiFe</w:t>
      </w:r>
      <w:proofErr w:type="spellEnd"/>
      <w:r w:rsidRPr="00707444">
        <w:rPr>
          <w:sz w:val="22"/>
          <w:szCs w:val="22"/>
        </w:rPr>
        <w:t xml:space="preserve">-NDC//G was similar with </w:t>
      </w:r>
      <w:proofErr w:type="spellStart"/>
      <w:r w:rsidRPr="00707444">
        <w:rPr>
          <w:sz w:val="22"/>
          <w:szCs w:val="22"/>
        </w:rPr>
        <w:t>NiFe</w:t>
      </w:r>
      <w:proofErr w:type="spellEnd"/>
      <w:r w:rsidRPr="00707444">
        <w:rPr>
          <w:sz w:val="22"/>
          <w:szCs w:val="22"/>
        </w:rPr>
        <w:t>-BTC//G. Contrastingly, 250 mg of 2,6-naphthalenedicarboxylic acid dipotassium was dissolved in DI-water (75 mL) and rigorously stirred for 30 min to obtain the electrolyte to insert the organic ligands into the dilated graphite multilayers. The electrochemical intercalation time of organic ligands was set as 1 h. Subsequently, 485 mg of Ni(CH</w:t>
      </w:r>
      <w:r w:rsidRPr="00707444">
        <w:rPr>
          <w:sz w:val="22"/>
          <w:szCs w:val="22"/>
          <w:vertAlign w:val="subscript"/>
        </w:rPr>
        <w:t>3</w:t>
      </w:r>
      <w:r w:rsidRPr="00707444">
        <w:rPr>
          <w:sz w:val="22"/>
          <w:szCs w:val="22"/>
        </w:rPr>
        <w:t>COO)</w:t>
      </w:r>
      <w:r w:rsidRPr="00707444">
        <w:rPr>
          <w:sz w:val="22"/>
          <w:szCs w:val="22"/>
          <w:vertAlign w:val="subscript"/>
        </w:rPr>
        <w:t>2</w:t>
      </w:r>
      <w:r w:rsidRPr="00707444">
        <w:rPr>
          <w:sz w:val="22"/>
          <w:szCs w:val="22"/>
        </w:rPr>
        <w:t>·4H</w:t>
      </w:r>
      <w:r w:rsidRPr="00707444">
        <w:rPr>
          <w:sz w:val="22"/>
          <w:szCs w:val="22"/>
          <w:vertAlign w:val="subscript"/>
        </w:rPr>
        <w:t>2</w:t>
      </w:r>
      <w:r w:rsidRPr="00707444">
        <w:rPr>
          <w:sz w:val="22"/>
          <w:szCs w:val="22"/>
        </w:rPr>
        <w:t>O and 788 mg of Fe(NO</w:t>
      </w:r>
      <w:r w:rsidRPr="00707444">
        <w:rPr>
          <w:sz w:val="22"/>
          <w:szCs w:val="22"/>
          <w:vertAlign w:val="subscript"/>
        </w:rPr>
        <w:t>3</w:t>
      </w:r>
      <w:r w:rsidRPr="00707444">
        <w:rPr>
          <w:sz w:val="22"/>
          <w:szCs w:val="22"/>
        </w:rPr>
        <w:t>)</w:t>
      </w:r>
      <w:r w:rsidRPr="00707444">
        <w:rPr>
          <w:sz w:val="22"/>
          <w:szCs w:val="22"/>
          <w:vertAlign w:val="subscript"/>
        </w:rPr>
        <w:t>3</w:t>
      </w:r>
      <w:r w:rsidRPr="00707444">
        <w:rPr>
          <w:rFonts w:eastAsia="宋体"/>
          <w:sz w:val="22"/>
          <w:szCs w:val="22"/>
        </w:rPr>
        <w:t>∙</w:t>
      </w:r>
      <w:r w:rsidRPr="00707444">
        <w:rPr>
          <w:sz w:val="22"/>
          <w:szCs w:val="22"/>
        </w:rPr>
        <w:t>9H</w:t>
      </w:r>
      <w:r w:rsidRPr="00707444">
        <w:rPr>
          <w:sz w:val="22"/>
          <w:szCs w:val="22"/>
          <w:vertAlign w:val="subscript"/>
        </w:rPr>
        <w:t>2</w:t>
      </w:r>
      <w:r w:rsidRPr="00707444">
        <w:rPr>
          <w:sz w:val="22"/>
          <w:szCs w:val="22"/>
        </w:rPr>
        <w:t>O were dissolved in a mixed solvent of DI-water and ethanol (100 mL, V:V=1:1) and stirred for 20 min to form transparent inorganic salt solution. The treated graphite was immersed into the above solution, and the vial was sealed for reaction at 60</w:t>
      </w:r>
      <w:r w:rsidRPr="00707444">
        <w:rPr>
          <w:sz w:val="22"/>
          <w:szCs w:val="22"/>
          <w:vertAlign w:val="superscript"/>
        </w:rPr>
        <w:t xml:space="preserve"> </w:t>
      </w:r>
      <w:proofErr w:type="spellStart"/>
      <w:r w:rsidRPr="00707444">
        <w:rPr>
          <w:sz w:val="22"/>
          <w:szCs w:val="22"/>
          <w:vertAlign w:val="superscript"/>
        </w:rPr>
        <w:t>o</w:t>
      </w:r>
      <w:r w:rsidRPr="00707444">
        <w:rPr>
          <w:sz w:val="22"/>
          <w:szCs w:val="22"/>
        </w:rPr>
        <w:t>C</w:t>
      </w:r>
      <w:proofErr w:type="spellEnd"/>
      <w:r w:rsidRPr="00707444">
        <w:rPr>
          <w:sz w:val="22"/>
          <w:szCs w:val="22"/>
        </w:rPr>
        <w:t xml:space="preserve"> for 24 h. </w:t>
      </w:r>
      <w:bookmarkStart w:id="7" w:name="_Hlk89392182"/>
      <w:r w:rsidRPr="00707444">
        <w:rPr>
          <w:sz w:val="22"/>
          <w:szCs w:val="22"/>
        </w:rPr>
        <w:t xml:space="preserve">After cooling down to room temperature, the as-prepared electrode (denoted as </w:t>
      </w:r>
      <w:proofErr w:type="spellStart"/>
      <w:r w:rsidRPr="00707444">
        <w:rPr>
          <w:sz w:val="22"/>
          <w:szCs w:val="22"/>
        </w:rPr>
        <w:t>NiFe</w:t>
      </w:r>
      <w:proofErr w:type="spellEnd"/>
      <w:r w:rsidRPr="00707444">
        <w:rPr>
          <w:sz w:val="22"/>
          <w:szCs w:val="22"/>
        </w:rPr>
        <w:t>-NDC//G) was then taken out, rinsed with copious DI-water and ethanol</w:t>
      </w:r>
      <w:bookmarkEnd w:id="6"/>
      <w:r w:rsidRPr="00707444">
        <w:rPr>
          <w:sz w:val="22"/>
          <w:szCs w:val="22"/>
        </w:rPr>
        <w:t>, and dried at 60</w:t>
      </w:r>
      <w:r w:rsidRPr="00707444">
        <w:rPr>
          <w:sz w:val="22"/>
          <w:szCs w:val="22"/>
          <w:vertAlign w:val="superscript"/>
        </w:rPr>
        <w:t xml:space="preserve"> </w:t>
      </w:r>
      <w:proofErr w:type="spellStart"/>
      <w:r w:rsidRPr="00707444">
        <w:rPr>
          <w:sz w:val="22"/>
          <w:szCs w:val="22"/>
          <w:vertAlign w:val="superscript"/>
        </w:rPr>
        <w:t>o</w:t>
      </w:r>
      <w:r w:rsidRPr="00707444">
        <w:rPr>
          <w:sz w:val="22"/>
          <w:szCs w:val="22"/>
        </w:rPr>
        <w:t>C</w:t>
      </w:r>
      <w:proofErr w:type="spellEnd"/>
      <w:r w:rsidRPr="00707444">
        <w:rPr>
          <w:sz w:val="22"/>
          <w:szCs w:val="22"/>
        </w:rPr>
        <w:t xml:space="preserve"> overnight.</w:t>
      </w:r>
      <w:bookmarkEnd w:id="7"/>
    </w:p>
    <w:p w14:paraId="710FF49F" w14:textId="77777777" w:rsidR="00D169EA" w:rsidRPr="00707444" w:rsidRDefault="00D169EA" w:rsidP="00707444">
      <w:pPr>
        <w:spacing w:line="480" w:lineRule="auto"/>
        <w:ind w:firstLine="482"/>
        <w:jc w:val="both"/>
        <w:rPr>
          <w:sz w:val="22"/>
          <w:szCs w:val="22"/>
        </w:rPr>
      </w:pPr>
      <w:r w:rsidRPr="00707444">
        <w:rPr>
          <w:bCs/>
          <w:sz w:val="22"/>
          <w:szCs w:val="22"/>
        </w:rPr>
        <w:t>Synthesis of Ni-NDC//G.</w:t>
      </w:r>
      <w:r w:rsidRPr="00707444">
        <w:rPr>
          <w:sz w:val="22"/>
          <w:szCs w:val="22"/>
        </w:rPr>
        <w:t xml:space="preserve"> The Ni-NDC//G electrode was prepared by following procedure to </w:t>
      </w:r>
      <w:proofErr w:type="spellStart"/>
      <w:r w:rsidRPr="00707444">
        <w:rPr>
          <w:sz w:val="22"/>
          <w:szCs w:val="22"/>
        </w:rPr>
        <w:t>NiFe</w:t>
      </w:r>
      <w:proofErr w:type="spellEnd"/>
      <w:r w:rsidRPr="00707444">
        <w:rPr>
          <w:sz w:val="22"/>
          <w:szCs w:val="22"/>
        </w:rPr>
        <w:t>-NDC//G except that only 485 mg of Ni(CH</w:t>
      </w:r>
      <w:r w:rsidRPr="00707444">
        <w:rPr>
          <w:sz w:val="22"/>
          <w:szCs w:val="22"/>
          <w:vertAlign w:val="subscript"/>
        </w:rPr>
        <w:t>3</w:t>
      </w:r>
      <w:r w:rsidRPr="00707444">
        <w:rPr>
          <w:sz w:val="22"/>
          <w:szCs w:val="22"/>
        </w:rPr>
        <w:t>COO)</w:t>
      </w:r>
      <w:r w:rsidRPr="00707444">
        <w:rPr>
          <w:sz w:val="22"/>
          <w:szCs w:val="22"/>
          <w:vertAlign w:val="subscript"/>
        </w:rPr>
        <w:t>2</w:t>
      </w:r>
      <w:r w:rsidRPr="00707444">
        <w:rPr>
          <w:sz w:val="22"/>
          <w:szCs w:val="22"/>
        </w:rPr>
        <w:t>·4H</w:t>
      </w:r>
      <w:r w:rsidRPr="00707444">
        <w:rPr>
          <w:sz w:val="22"/>
          <w:szCs w:val="22"/>
          <w:vertAlign w:val="subscript"/>
        </w:rPr>
        <w:t>2</w:t>
      </w:r>
      <w:r w:rsidRPr="00707444">
        <w:rPr>
          <w:sz w:val="22"/>
          <w:szCs w:val="22"/>
        </w:rPr>
        <w:t>O was used as the metal precursor.</w:t>
      </w:r>
    </w:p>
    <w:p w14:paraId="0C287858" w14:textId="77777777" w:rsidR="00D169EA" w:rsidRPr="00707444" w:rsidRDefault="00D169EA" w:rsidP="00707444">
      <w:pPr>
        <w:spacing w:line="480" w:lineRule="auto"/>
        <w:ind w:firstLine="482"/>
        <w:jc w:val="both"/>
        <w:rPr>
          <w:sz w:val="22"/>
          <w:szCs w:val="22"/>
        </w:rPr>
      </w:pPr>
      <w:r w:rsidRPr="00707444">
        <w:rPr>
          <w:bCs/>
          <w:sz w:val="22"/>
          <w:szCs w:val="22"/>
        </w:rPr>
        <w:t>Synthesis of Fe-NDC//G.</w:t>
      </w:r>
      <w:r w:rsidRPr="00707444">
        <w:rPr>
          <w:sz w:val="22"/>
          <w:szCs w:val="22"/>
        </w:rPr>
        <w:t xml:space="preserve"> The Fe-NDC//G electrode was prepared by following procedure to </w:t>
      </w:r>
      <w:proofErr w:type="spellStart"/>
      <w:r w:rsidRPr="00707444">
        <w:rPr>
          <w:sz w:val="22"/>
          <w:szCs w:val="22"/>
        </w:rPr>
        <w:t>NiFe</w:t>
      </w:r>
      <w:proofErr w:type="spellEnd"/>
      <w:r w:rsidRPr="00707444">
        <w:rPr>
          <w:sz w:val="22"/>
          <w:szCs w:val="22"/>
        </w:rPr>
        <w:t>-NDC//G except that only 788 mg of Fe(NO</w:t>
      </w:r>
      <w:r w:rsidRPr="00707444">
        <w:rPr>
          <w:sz w:val="22"/>
          <w:szCs w:val="22"/>
          <w:vertAlign w:val="subscript"/>
        </w:rPr>
        <w:t>3</w:t>
      </w:r>
      <w:r w:rsidRPr="00707444">
        <w:rPr>
          <w:sz w:val="22"/>
          <w:szCs w:val="22"/>
        </w:rPr>
        <w:t>)</w:t>
      </w:r>
      <w:r w:rsidRPr="00707444">
        <w:rPr>
          <w:sz w:val="22"/>
          <w:szCs w:val="22"/>
          <w:vertAlign w:val="subscript"/>
        </w:rPr>
        <w:t>3</w:t>
      </w:r>
      <w:r w:rsidRPr="00707444">
        <w:rPr>
          <w:rFonts w:eastAsia="宋体"/>
          <w:sz w:val="22"/>
          <w:szCs w:val="22"/>
        </w:rPr>
        <w:t>∙</w:t>
      </w:r>
      <w:r w:rsidRPr="00707444">
        <w:rPr>
          <w:sz w:val="22"/>
          <w:szCs w:val="22"/>
        </w:rPr>
        <w:t>9H</w:t>
      </w:r>
      <w:r w:rsidRPr="00707444">
        <w:rPr>
          <w:sz w:val="22"/>
          <w:szCs w:val="22"/>
          <w:vertAlign w:val="subscript"/>
        </w:rPr>
        <w:t>2</w:t>
      </w:r>
      <w:r w:rsidRPr="00707444">
        <w:rPr>
          <w:sz w:val="22"/>
          <w:szCs w:val="22"/>
        </w:rPr>
        <w:t>O was used as the metal precursor.</w:t>
      </w:r>
    </w:p>
    <w:p w14:paraId="079D6FC2" w14:textId="77777777" w:rsidR="00D169EA" w:rsidRPr="00707444" w:rsidRDefault="00D169EA" w:rsidP="00707444">
      <w:pPr>
        <w:spacing w:line="480" w:lineRule="auto"/>
        <w:ind w:firstLine="482"/>
        <w:jc w:val="both"/>
        <w:rPr>
          <w:sz w:val="22"/>
          <w:szCs w:val="22"/>
        </w:rPr>
      </w:pPr>
      <w:r w:rsidRPr="00707444">
        <w:rPr>
          <w:bCs/>
          <w:sz w:val="22"/>
          <w:szCs w:val="22"/>
        </w:rPr>
        <w:t xml:space="preserve">Synthesis of </w:t>
      </w:r>
      <w:proofErr w:type="spellStart"/>
      <w:r w:rsidRPr="00707444">
        <w:rPr>
          <w:bCs/>
          <w:sz w:val="22"/>
          <w:szCs w:val="22"/>
        </w:rPr>
        <w:t>NiFe</w:t>
      </w:r>
      <w:proofErr w:type="spellEnd"/>
      <w:r w:rsidRPr="00707444">
        <w:rPr>
          <w:bCs/>
          <w:sz w:val="22"/>
          <w:szCs w:val="22"/>
        </w:rPr>
        <w:t>-BDC//G.</w:t>
      </w:r>
      <w:r w:rsidRPr="00707444">
        <w:rPr>
          <w:sz w:val="22"/>
          <w:szCs w:val="22"/>
        </w:rPr>
        <w:t xml:space="preserve"> </w:t>
      </w:r>
      <w:bookmarkStart w:id="8" w:name="_Hlk89389348"/>
      <w:r w:rsidRPr="00707444">
        <w:rPr>
          <w:sz w:val="22"/>
          <w:szCs w:val="22"/>
        </w:rPr>
        <w:t xml:space="preserve">The synthesis of </w:t>
      </w:r>
      <w:proofErr w:type="spellStart"/>
      <w:r w:rsidRPr="00707444">
        <w:rPr>
          <w:sz w:val="22"/>
          <w:szCs w:val="22"/>
        </w:rPr>
        <w:t>NiFe</w:t>
      </w:r>
      <w:proofErr w:type="spellEnd"/>
      <w:r w:rsidRPr="00707444">
        <w:rPr>
          <w:sz w:val="22"/>
          <w:szCs w:val="22"/>
        </w:rPr>
        <w:t xml:space="preserve">-BDC//G was similar with </w:t>
      </w:r>
      <w:proofErr w:type="spellStart"/>
      <w:r w:rsidRPr="00707444">
        <w:rPr>
          <w:sz w:val="22"/>
          <w:szCs w:val="22"/>
        </w:rPr>
        <w:t>NiFe</w:t>
      </w:r>
      <w:proofErr w:type="spellEnd"/>
      <w:r w:rsidRPr="00707444">
        <w:rPr>
          <w:sz w:val="22"/>
          <w:szCs w:val="22"/>
        </w:rPr>
        <w:t xml:space="preserve">-BTC//G. Contrastingly, 250 mg of </w:t>
      </w:r>
      <w:r w:rsidRPr="00707444">
        <w:rPr>
          <w:bCs/>
          <w:sz w:val="22"/>
          <w:szCs w:val="22"/>
        </w:rPr>
        <w:t xml:space="preserve">terephthalic acid and 120 mg of NaOH were dissolved in DI-water (75 mL) and rigorously stirred for 30 min to obtain </w:t>
      </w:r>
      <w:r w:rsidRPr="00707444">
        <w:rPr>
          <w:sz w:val="22"/>
          <w:szCs w:val="22"/>
        </w:rPr>
        <w:t xml:space="preserve">the electrolyte to insert the organic ligands into the dilated graphite </w:t>
      </w:r>
      <w:r w:rsidRPr="00707444">
        <w:rPr>
          <w:sz w:val="22"/>
          <w:szCs w:val="22"/>
        </w:rPr>
        <w:lastRenderedPageBreak/>
        <w:t>multilayers. The electrochemical intercalation time of organic ligands was set as 0.5 h. Subsequently, 715 mg of NiCl</w:t>
      </w:r>
      <w:r w:rsidRPr="00707444">
        <w:rPr>
          <w:sz w:val="22"/>
          <w:szCs w:val="22"/>
          <w:vertAlign w:val="subscript"/>
        </w:rPr>
        <w:t>2</w:t>
      </w:r>
      <w:r w:rsidRPr="00707444">
        <w:rPr>
          <w:rFonts w:eastAsia="宋体"/>
          <w:sz w:val="22"/>
          <w:szCs w:val="22"/>
        </w:rPr>
        <w:t>∙</w:t>
      </w:r>
      <w:r w:rsidRPr="00707444">
        <w:rPr>
          <w:sz w:val="22"/>
          <w:szCs w:val="22"/>
        </w:rPr>
        <w:t>6H</w:t>
      </w:r>
      <w:r w:rsidRPr="00707444">
        <w:rPr>
          <w:sz w:val="22"/>
          <w:szCs w:val="22"/>
          <w:vertAlign w:val="subscript"/>
        </w:rPr>
        <w:t>2</w:t>
      </w:r>
      <w:r w:rsidRPr="00707444">
        <w:rPr>
          <w:sz w:val="22"/>
          <w:szCs w:val="22"/>
        </w:rPr>
        <w:t>O and 1.21 g of Fe(NO</w:t>
      </w:r>
      <w:r w:rsidRPr="00707444">
        <w:rPr>
          <w:sz w:val="22"/>
          <w:szCs w:val="22"/>
          <w:vertAlign w:val="subscript"/>
        </w:rPr>
        <w:t>3</w:t>
      </w:r>
      <w:r w:rsidRPr="00707444">
        <w:rPr>
          <w:sz w:val="22"/>
          <w:szCs w:val="22"/>
        </w:rPr>
        <w:t>)</w:t>
      </w:r>
      <w:r w:rsidRPr="00707444">
        <w:rPr>
          <w:sz w:val="22"/>
          <w:szCs w:val="22"/>
          <w:vertAlign w:val="subscript"/>
        </w:rPr>
        <w:t>3</w:t>
      </w:r>
      <w:r w:rsidRPr="00707444">
        <w:rPr>
          <w:rFonts w:eastAsia="宋体"/>
          <w:sz w:val="22"/>
          <w:szCs w:val="22"/>
        </w:rPr>
        <w:t>∙</w:t>
      </w:r>
      <w:r w:rsidRPr="00707444">
        <w:rPr>
          <w:sz w:val="22"/>
          <w:szCs w:val="22"/>
        </w:rPr>
        <w:t>9H</w:t>
      </w:r>
      <w:r w:rsidRPr="00707444">
        <w:rPr>
          <w:sz w:val="22"/>
          <w:szCs w:val="22"/>
          <w:vertAlign w:val="subscript"/>
        </w:rPr>
        <w:t>2</w:t>
      </w:r>
      <w:r w:rsidRPr="00707444">
        <w:rPr>
          <w:sz w:val="22"/>
          <w:szCs w:val="22"/>
        </w:rPr>
        <w:t>O were dissolved in a mixed solvent of DI-water and ethanol (100 mL, V:V=1:1) and stirred for 20 min to form transparent inorganic salt solution. The treated graphite was immersed into the above solution, and the vial was sealed for reaction at 60</w:t>
      </w:r>
      <w:r w:rsidRPr="00707444">
        <w:rPr>
          <w:sz w:val="22"/>
          <w:szCs w:val="22"/>
          <w:vertAlign w:val="superscript"/>
        </w:rPr>
        <w:t xml:space="preserve"> </w:t>
      </w:r>
      <w:proofErr w:type="spellStart"/>
      <w:r w:rsidRPr="00707444">
        <w:rPr>
          <w:sz w:val="22"/>
          <w:szCs w:val="22"/>
          <w:vertAlign w:val="superscript"/>
        </w:rPr>
        <w:t>o</w:t>
      </w:r>
      <w:r w:rsidRPr="00707444">
        <w:rPr>
          <w:sz w:val="22"/>
          <w:szCs w:val="22"/>
        </w:rPr>
        <w:t>C</w:t>
      </w:r>
      <w:proofErr w:type="spellEnd"/>
      <w:r w:rsidRPr="00707444">
        <w:rPr>
          <w:sz w:val="22"/>
          <w:szCs w:val="22"/>
        </w:rPr>
        <w:t xml:space="preserve"> for 24 h. After cooling down to room temperature, the as-prepared electrode (denoted as </w:t>
      </w:r>
      <w:proofErr w:type="spellStart"/>
      <w:r w:rsidRPr="00707444">
        <w:rPr>
          <w:sz w:val="22"/>
          <w:szCs w:val="22"/>
        </w:rPr>
        <w:t>NiFe</w:t>
      </w:r>
      <w:proofErr w:type="spellEnd"/>
      <w:r w:rsidRPr="00707444">
        <w:rPr>
          <w:sz w:val="22"/>
          <w:szCs w:val="22"/>
        </w:rPr>
        <w:t>-BDC//G) was then taken out, rinsed with copious DI-water and ethanol.</w:t>
      </w:r>
      <w:bookmarkEnd w:id="8"/>
    </w:p>
    <w:p w14:paraId="3DD52A43" w14:textId="77777777" w:rsidR="00D169EA" w:rsidRPr="00707444" w:rsidRDefault="00D169EA" w:rsidP="00707444">
      <w:pPr>
        <w:spacing w:line="480" w:lineRule="auto"/>
        <w:ind w:firstLine="482"/>
        <w:jc w:val="both"/>
        <w:rPr>
          <w:sz w:val="22"/>
          <w:szCs w:val="22"/>
        </w:rPr>
      </w:pPr>
      <w:r w:rsidRPr="00707444">
        <w:rPr>
          <w:bCs/>
          <w:sz w:val="22"/>
          <w:szCs w:val="22"/>
        </w:rPr>
        <w:t>Synthesis of Fe-BDC//G.</w:t>
      </w:r>
      <w:r w:rsidRPr="00707444">
        <w:rPr>
          <w:sz w:val="22"/>
          <w:szCs w:val="22"/>
        </w:rPr>
        <w:t xml:space="preserve"> The Fe-NDC//G electrode was prepared by following procedure to </w:t>
      </w:r>
      <w:proofErr w:type="spellStart"/>
      <w:r w:rsidRPr="00707444">
        <w:rPr>
          <w:sz w:val="22"/>
          <w:szCs w:val="22"/>
        </w:rPr>
        <w:t>NiFe</w:t>
      </w:r>
      <w:proofErr w:type="spellEnd"/>
      <w:r w:rsidRPr="00707444">
        <w:rPr>
          <w:sz w:val="22"/>
          <w:szCs w:val="22"/>
        </w:rPr>
        <w:t>-NDC//G except that the electrochemical intercalation time of organic ligands was set as 1 h and only 1.21 g of Fe(NO</w:t>
      </w:r>
      <w:r w:rsidRPr="00707444">
        <w:rPr>
          <w:sz w:val="22"/>
          <w:szCs w:val="22"/>
          <w:vertAlign w:val="subscript"/>
        </w:rPr>
        <w:t>3</w:t>
      </w:r>
      <w:r w:rsidRPr="00707444">
        <w:rPr>
          <w:sz w:val="22"/>
          <w:szCs w:val="22"/>
        </w:rPr>
        <w:t>)</w:t>
      </w:r>
      <w:r w:rsidRPr="00707444">
        <w:rPr>
          <w:sz w:val="22"/>
          <w:szCs w:val="22"/>
          <w:vertAlign w:val="subscript"/>
        </w:rPr>
        <w:t>3</w:t>
      </w:r>
      <w:r w:rsidRPr="00707444">
        <w:rPr>
          <w:rFonts w:eastAsia="宋体"/>
          <w:sz w:val="22"/>
          <w:szCs w:val="22"/>
        </w:rPr>
        <w:t>∙</w:t>
      </w:r>
      <w:r w:rsidRPr="00707444">
        <w:rPr>
          <w:sz w:val="22"/>
          <w:szCs w:val="22"/>
        </w:rPr>
        <w:t>9H</w:t>
      </w:r>
      <w:r w:rsidRPr="00707444">
        <w:rPr>
          <w:sz w:val="22"/>
          <w:szCs w:val="22"/>
          <w:vertAlign w:val="subscript"/>
        </w:rPr>
        <w:t>2</w:t>
      </w:r>
      <w:r w:rsidRPr="00707444">
        <w:rPr>
          <w:sz w:val="22"/>
          <w:szCs w:val="22"/>
        </w:rPr>
        <w:t>O was used as the metal precursor.</w:t>
      </w:r>
    </w:p>
    <w:p w14:paraId="35C31C70" w14:textId="77777777" w:rsidR="00D169EA" w:rsidRPr="00707444" w:rsidRDefault="00D169EA" w:rsidP="00707444">
      <w:pPr>
        <w:spacing w:line="480" w:lineRule="auto"/>
        <w:ind w:firstLine="482"/>
        <w:jc w:val="both"/>
        <w:rPr>
          <w:b/>
          <w:bCs/>
          <w:sz w:val="22"/>
          <w:szCs w:val="22"/>
        </w:rPr>
      </w:pPr>
      <w:r w:rsidRPr="00707444">
        <w:rPr>
          <w:bCs/>
          <w:sz w:val="22"/>
          <w:szCs w:val="22"/>
        </w:rPr>
        <w:t xml:space="preserve">Synthesis of </w:t>
      </w:r>
      <w:proofErr w:type="spellStart"/>
      <w:r w:rsidRPr="00707444">
        <w:rPr>
          <w:bCs/>
          <w:sz w:val="22"/>
          <w:szCs w:val="22"/>
        </w:rPr>
        <w:t>NiFe</w:t>
      </w:r>
      <w:proofErr w:type="spellEnd"/>
      <w:r w:rsidRPr="00707444">
        <w:rPr>
          <w:bCs/>
          <w:sz w:val="22"/>
          <w:szCs w:val="22"/>
        </w:rPr>
        <w:t>-CTC//G.</w:t>
      </w:r>
      <w:r w:rsidRPr="00707444">
        <w:rPr>
          <w:sz w:val="22"/>
          <w:szCs w:val="22"/>
        </w:rPr>
        <w:t xml:space="preserve"> The synthesis of </w:t>
      </w:r>
      <w:proofErr w:type="spellStart"/>
      <w:r w:rsidRPr="00707444">
        <w:rPr>
          <w:sz w:val="22"/>
          <w:szCs w:val="22"/>
        </w:rPr>
        <w:t>NiFe</w:t>
      </w:r>
      <w:proofErr w:type="spellEnd"/>
      <w:r w:rsidRPr="00707444">
        <w:rPr>
          <w:sz w:val="22"/>
          <w:szCs w:val="22"/>
        </w:rPr>
        <w:t xml:space="preserve">-CTC//G was similar with </w:t>
      </w:r>
      <w:proofErr w:type="spellStart"/>
      <w:r w:rsidRPr="00707444">
        <w:rPr>
          <w:sz w:val="22"/>
          <w:szCs w:val="22"/>
        </w:rPr>
        <w:t>NiFe</w:t>
      </w:r>
      <w:proofErr w:type="spellEnd"/>
      <w:r w:rsidRPr="00707444">
        <w:rPr>
          <w:sz w:val="22"/>
          <w:szCs w:val="22"/>
        </w:rPr>
        <w:t xml:space="preserve">-BTC//G. Contrastingly, 70 mg of </w:t>
      </w:r>
      <w:r w:rsidRPr="00707444">
        <w:rPr>
          <w:bCs/>
          <w:sz w:val="22"/>
          <w:szCs w:val="22"/>
        </w:rPr>
        <w:t xml:space="preserve">1,2,3,4-cyclobutanetetracarboxylic acid and 48 mg of NaOH were dissolved in DI-water (75 mL) and rigorously stirred for 30 min to obtain </w:t>
      </w:r>
      <w:r w:rsidRPr="00707444">
        <w:rPr>
          <w:sz w:val="22"/>
          <w:szCs w:val="22"/>
        </w:rPr>
        <w:t>the electrolyte to insert the organic ligands into the dilated graphite multilayers. The electrochemical intercalation time of organic ligands was set as 2 h and the intercalation voltage was set as 8 V. Subsequently, 287 mg of NiCl</w:t>
      </w:r>
      <w:r w:rsidRPr="00707444">
        <w:rPr>
          <w:sz w:val="22"/>
          <w:szCs w:val="22"/>
          <w:vertAlign w:val="subscript"/>
        </w:rPr>
        <w:t>2</w:t>
      </w:r>
      <w:r w:rsidRPr="00707444">
        <w:rPr>
          <w:rFonts w:eastAsia="宋体"/>
          <w:sz w:val="22"/>
          <w:szCs w:val="22"/>
        </w:rPr>
        <w:t>∙</w:t>
      </w:r>
      <w:r w:rsidRPr="00707444">
        <w:rPr>
          <w:sz w:val="22"/>
          <w:szCs w:val="22"/>
        </w:rPr>
        <w:t>6H</w:t>
      </w:r>
      <w:r w:rsidRPr="00707444">
        <w:rPr>
          <w:sz w:val="22"/>
          <w:szCs w:val="22"/>
          <w:vertAlign w:val="subscript"/>
        </w:rPr>
        <w:t>2</w:t>
      </w:r>
      <w:r w:rsidRPr="00707444">
        <w:rPr>
          <w:sz w:val="22"/>
          <w:szCs w:val="22"/>
        </w:rPr>
        <w:t>O and 487 mg of Fe(NO</w:t>
      </w:r>
      <w:r w:rsidRPr="00707444">
        <w:rPr>
          <w:sz w:val="22"/>
          <w:szCs w:val="22"/>
          <w:vertAlign w:val="subscript"/>
        </w:rPr>
        <w:t>3</w:t>
      </w:r>
      <w:r w:rsidRPr="00707444">
        <w:rPr>
          <w:sz w:val="22"/>
          <w:szCs w:val="22"/>
        </w:rPr>
        <w:t>)</w:t>
      </w:r>
      <w:r w:rsidRPr="00707444">
        <w:rPr>
          <w:sz w:val="22"/>
          <w:szCs w:val="22"/>
          <w:vertAlign w:val="subscript"/>
        </w:rPr>
        <w:t>3</w:t>
      </w:r>
      <w:r w:rsidRPr="00707444">
        <w:rPr>
          <w:rFonts w:eastAsia="宋体"/>
          <w:sz w:val="22"/>
          <w:szCs w:val="22"/>
        </w:rPr>
        <w:t>∙</w:t>
      </w:r>
      <w:r w:rsidRPr="00707444">
        <w:rPr>
          <w:sz w:val="22"/>
          <w:szCs w:val="22"/>
        </w:rPr>
        <w:t>9H</w:t>
      </w:r>
      <w:r w:rsidRPr="00707444">
        <w:rPr>
          <w:sz w:val="22"/>
          <w:szCs w:val="22"/>
          <w:vertAlign w:val="subscript"/>
        </w:rPr>
        <w:t>2</w:t>
      </w:r>
      <w:r w:rsidRPr="00707444">
        <w:rPr>
          <w:sz w:val="22"/>
          <w:szCs w:val="22"/>
        </w:rPr>
        <w:t>O were dissolved in a mixed solvent of DI-water and ethanol (100 mL, V:V=1:1) and stirred for 20 min to form transparent inorganic salt solution. The treated graphite was immersed into the above solution, and the vial was sealed for reaction at 60</w:t>
      </w:r>
      <w:r w:rsidRPr="00707444">
        <w:rPr>
          <w:sz w:val="22"/>
          <w:szCs w:val="22"/>
          <w:vertAlign w:val="superscript"/>
        </w:rPr>
        <w:t xml:space="preserve"> </w:t>
      </w:r>
      <w:proofErr w:type="spellStart"/>
      <w:r w:rsidRPr="00707444">
        <w:rPr>
          <w:sz w:val="22"/>
          <w:szCs w:val="22"/>
          <w:vertAlign w:val="superscript"/>
        </w:rPr>
        <w:t>o</w:t>
      </w:r>
      <w:r w:rsidRPr="00707444">
        <w:rPr>
          <w:sz w:val="22"/>
          <w:szCs w:val="22"/>
        </w:rPr>
        <w:t>C</w:t>
      </w:r>
      <w:proofErr w:type="spellEnd"/>
      <w:r w:rsidRPr="00707444">
        <w:rPr>
          <w:sz w:val="22"/>
          <w:szCs w:val="22"/>
        </w:rPr>
        <w:t xml:space="preserve"> for 24 h. After cooling down to room temperature, the as-prepared electrode (denoted as </w:t>
      </w:r>
      <w:proofErr w:type="spellStart"/>
      <w:r w:rsidRPr="00707444">
        <w:rPr>
          <w:sz w:val="22"/>
          <w:szCs w:val="22"/>
        </w:rPr>
        <w:t>NiFe</w:t>
      </w:r>
      <w:proofErr w:type="spellEnd"/>
      <w:r w:rsidRPr="00707444">
        <w:rPr>
          <w:sz w:val="22"/>
          <w:szCs w:val="22"/>
        </w:rPr>
        <w:t>-CTC//G) was then taken out, rinsed with copious DI-water and ethanol, and dried at 60</w:t>
      </w:r>
      <w:r w:rsidRPr="00707444">
        <w:rPr>
          <w:sz w:val="22"/>
          <w:szCs w:val="22"/>
          <w:vertAlign w:val="superscript"/>
        </w:rPr>
        <w:t xml:space="preserve"> </w:t>
      </w:r>
      <w:proofErr w:type="spellStart"/>
      <w:r w:rsidRPr="00707444">
        <w:rPr>
          <w:sz w:val="22"/>
          <w:szCs w:val="22"/>
          <w:vertAlign w:val="superscript"/>
        </w:rPr>
        <w:t>o</w:t>
      </w:r>
      <w:r w:rsidRPr="00707444">
        <w:rPr>
          <w:sz w:val="22"/>
          <w:szCs w:val="22"/>
        </w:rPr>
        <w:t>C</w:t>
      </w:r>
      <w:proofErr w:type="spellEnd"/>
      <w:r w:rsidRPr="00707444">
        <w:rPr>
          <w:sz w:val="22"/>
          <w:szCs w:val="22"/>
        </w:rPr>
        <w:t xml:space="preserve"> overnight.</w:t>
      </w:r>
    </w:p>
    <w:p w14:paraId="1926D533" w14:textId="77777777" w:rsidR="00D169EA" w:rsidRPr="00707444" w:rsidRDefault="00D169EA" w:rsidP="00707444">
      <w:pPr>
        <w:spacing w:line="480" w:lineRule="auto"/>
        <w:ind w:firstLine="482"/>
        <w:jc w:val="both"/>
        <w:rPr>
          <w:sz w:val="22"/>
          <w:szCs w:val="22"/>
        </w:rPr>
      </w:pPr>
      <w:r w:rsidRPr="00707444">
        <w:rPr>
          <w:sz w:val="22"/>
          <w:szCs w:val="22"/>
        </w:rPr>
        <w:t xml:space="preserve">Synthesis of bulk </w:t>
      </w:r>
      <w:proofErr w:type="spellStart"/>
      <w:r w:rsidRPr="00707444">
        <w:rPr>
          <w:sz w:val="22"/>
          <w:szCs w:val="22"/>
        </w:rPr>
        <w:t>NiFe</w:t>
      </w:r>
      <w:proofErr w:type="spellEnd"/>
      <w:r w:rsidRPr="00707444">
        <w:rPr>
          <w:sz w:val="22"/>
          <w:szCs w:val="22"/>
        </w:rPr>
        <w:t>-BTC. 420 mg of 1,3,5-benzenetricarboxylic acid and 240 mg of sodium hydroxide were dissolved in DI-water (75 mL) and vigorously stirred for 30 min to obtain transparent organic solution and 713 mg of NiCl</w:t>
      </w:r>
      <w:r w:rsidRPr="00707444">
        <w:rPr>
          <w:sz w:val="22"/>
          <w:szCs w:val="22"/>
          <w:vertAlign w:val="subscript"/>
        </w:rPr>
        <w:t>2</w:t>
      </w:r>
      <w:r w:rsidRPr="00707444">
        <w:rPr>
          <w:rFonts w:eastAsia="宋体"/>
          <w:sz w:val="22"/>
          <w:szCs w:val="22"/>
        </w:rPr>
        <w:t>∙</w:t>
      </w:r>
      <w:r w:rsidRPr="00707444">
        <w:rPr>
          <w:sz w:val="22"/>
          <w:szCs w:val="22"/>
        </w:rPr>
        <w:t>6H</w:t>
      </w:r>
      <w:r w:rsidRPr="00707444">
        <w:rPr>
          <w:sz w:val="22"/>
          <w:szCs w:val="22"/>
          <w:vertAlign w:val="subscript"/>
        </w:rPr>
        <w:t>2</w:t>
      </w:r>
      <w:r w:rsidRPr="00707444">
        <w:rPr>
          <w:sz w:val="22"/>
          <w:szCs w:val="22"/>
        </w:rPr>
        <w:t>O and 1.21 g of Fe(NO</w:t>
      </w:r>
      <w:r w:rsidRPr="00707444">
        <w:rPr>
          <w:sz w:val="22"/>
          <w:szCs w:val="22"/>
          <w:vertAlign w:val="subscript"/>
        </w:rPr>
        <w:t>3</w:t>
      </w:r>
      <w:r w:rsidRPr="00707444">
        <w:rPr>
          <w:sz w:val="22"/>
          <w:szCs w:val="22"/>
        </w:rPr>
        <w:t>)</w:t>
      </w:r>
      <w:r w:rsidRPr="00707444">
        <w:rPr>
          <w:sz w:val="22"/>
          <w:szCs w:val="22"/>
          <w:vertAlign w:val="subscript"/>
        </w:rPr>
        <w:t>3</w:t>
      </w:r>
      <w:r w:rsidRPr="00707444">
        <w:rPr>
          <w:rFonts w:eastAsia="宋体"/>
          <w:sz w:val="22"/>
          <w:szCs w:val="22"/>
        </w:rPr>
        <w:t>∙</w:t>
      </w:r>
      <w:r w:rsidRPr="00707444">
        <w:rPr>
          <w:sz w:val="22"/>
          <w:szCs w:val="22"/>
        </w:rPr>
        <w:t>9H</w:t>
      </w:r>
      <w:r w:rsidRPr="00707444">
        <w:rPr>
          <w:sz w:val="22"/>
          <w:szCs w:val="22"/>
          <w:vertAlign w:val="subscript"/>
        </w:rPr>
        <w:t>2</w:t>
      </w:r>
      <w:r w:rsidRPr="00707444">
        <w:rPr>
          <w:sz w:val="22"/>
          <w:szCs w:val="22"/>
        </w:rPr>
        <w:t xml:space="preserve">O were dissolved in a mixed solvent of DI-water and ethanol (100 mL, V:V=1:1) and stirred for 20 min to form transparent inorganic salt solution. The organic solution with 1,3,5-benzenetricarboxylic group molecules was stirred vigorously and the prepared inorganic Ni and Fe salt solution was added drop by drop. After the mixture of the two </w:t>
      </w:r>
      <w:r w:rsidRPr="00707444">
        <w:rPr>
          <w:sz w:val="22"/>
          <w:szCs w:val="22"/>
        </w:rPr>
        <w:lastRenderedPageBreak/>
        <w:t xml:space="preserve">solutions, the suspension was further stirred for 15 min. Subsequently, the bulk </w:t>
      </w:r>
      <w:proofErr w:type="spellStart"/>
      <w:r w:rsidRPr="00707444">
        <w:rPr>
          <w:sz w:val="22"/>
          <w:szCs w:val="22"/>
        </w:rPr>
        <w:t>NiFe</w:t>
      </w:r>
      <w:proofErr w:type="spellEnd"/>
      <w:r w:rsidRPr="00707444">
        <w:rPr>
          <w:sz w:val="22"/>
          <w:szCs w:val="22"/>
        </w:rPr>
        <w:t>-BTC powder was obtained through filtration and dried at 60</w:t>
      </w:r>
      <w:r w:rsidRPr="00707444">
        <w:rPr>
          <w:sz w:val="22"/>
          <w:szCs w:val="22"/>
          <w:vertAlign w:val="superscript"/>
        </w:rPr>
        <w:t xml:space="preserve"> </w:t>
      </w:r>
      <w:proofErr w:type="spellStart"/>
      <w:r w:rsidRPr="00707444">
        <w:rPr>
          <w:sz w:val="22"/>
          <w:szCs w:val="22"/>
          <w:vertAlign w:val="superscript"/>
        </w:rPr>
        <w:t>o</w:t>
      </w:r>
      <w:r w:rsidRPr="00707444">
        <w:rPr>
          <w:sz w:val="22"/>
          <w:szCs w:val="22"/>
        </w:rPr>
        <w:t>C</w:t>
      </w:r>
      <w:proofErr w:type="spellEnd"/>
      <w:r w:rsidRPr="00707444">
        <w:rPr>
          <w:sz w:val="22"/>
          <w:szCs w:val="22"/>
        </w:rPr>
        <w:t xml:space="preserve"> overnight.</w:t>
      </w:r>
    </w:p>
    <w:p w14:paraId="01CDB735" w14:textId="77777777" w:rsidR="00D169EA" w:rsidRPr="00707444" w:rsidRDefault="00D169EA" w:rsidP="00707444">
      <w:pPr>
        <w:spacing w:line="480" w:lineRule="auto"/>
        <w:ind w:firstLine="482"/>
        <w:jc w:val="both"/>
        <w:rPr>
          <w:sz w:val="22"/>
          <w:szCs w:val="22"/>
        </w:rPr>
      </w:pPr>
      <w:r w:rsidRPr="00707444">
        <w:rPr>
          <w:sz w:val="22"/>
          <w:szCs w:val="22"/>
        </w:rPr>
        <w:t xml:space="preserve">Synthesis of bulk Ni-BTC. The bulk Ni-BTC powder was prepared by following procedure to bulk </w:t>
      </w:r>
      <w:proofErr w:type="spellStart"/>
      <w:r w:rsidRPr="00707444">
        <w:rPr>
          <w:sz w:val="22"/>
          <w:szCs w:val="22"/>
        </w:rPr>
        <w:t>NiFe</w:t>
      </w:r>
      <w:proofErr w:type="spellEnd"/>
      <w:r w:rsidRPr="00707444">
        <w:rPr>
          <w:sz w:val="22"/>
          <w:szCs w:val="22"/>
        </w:rPr>
        <w:t>-BTC powder except that only 713 mg of NiCl</w:t>
      </w:r>
      <w:r w:rsidRPr="00707444">
        <w:rPr>
          <w:sz w:val="22"/>
          <w:szCs w:val="22"/>
          <w:vertAlign w:val="subscript"/>
        </w:rPr>
        <w:t>2</w:t>
      </w:r>
      <w:r w:rsidRPr="00707444">
        <w:rPr>
          <w:rFonts w:eastAsia="宋体"/>
          <w:sz w:val="22"/>
          <w:szCs w:val="22"/>
        </w:rPr>
        <w:t>∙</w:t>
      </w:r>
      <w:r w:rsidRPr="00707444">
        <w:rPr>
          <w:sz w:val="22"/>
          <w:szCs w:val="22"/>
        </w:rPr>
        <w:t>6H</w:t>
      </w:r>
      <w:r w:rsidRPr="00707444">
        <w:rPr>
          <w:sz w:val="22"/>
          <w:szCs w:val="22"/>
          <w:vertAlign w:val="subscript"/>
        </w:rPr>
        <w:t>2</w:t>
      </w:r>
      <w:r w:rsidRPr="00707444">
        <w:rPr>
          <w:sz w:val="22"/>
          <w:szCs w:val="22"/>
        </w:rPr>
        <w:t>O was used as the metal precursor.</w:t>
      </w:r>
    </w:p>
    <w:p w14:paraId="4BFA3023" w14:textId="77777777" w:rsidR="00D169EA" w:rsidRPr="00707444" w:rsidRDefault="00D169EA" w:rsidP="00707444">
      <w:pPr>
        <w:spacing w:line="480" w:lineRule="auto"/>
        <w:ind w:firstLine="482"/>
        <w:jc w:val="both"/>
        <w:rPr>
          <w:sz w:val="22"/>
          <w:szCs w:val="22"/>
        </w:rPr>
      </w:pPr>
      <w:r w:rsidRPr="00707444">
        <w:rPr>
          <w:sz w:val="22"/>
          <w:szCs w:val="22"/>
        </w:rPr>
        <w:t xml:space="preserve">Synthesis of bulk Fe-BTC. The bulk Fe-BTC powder was prepared by following procedure to bulk </w:t>
      </w:r>
      <w:proofErr w:type="spellStart"/>
      <w:r w:rsidRPr="00707444">
        <w:rPr>
          <w:sz w:val="22"/>
          <w:szCs w:val="22"/>
        </w:rPr>
        <w:t>NiFe</w:t>
      </w:r>
      <w:proofErr w:type="spellEnd"/>
      <w:r w:rsidRPr="00707444">
        <w:rPr>
          <w:sz w:val="22"/>
          <w:szCs w:val="22"/>
        </w:rPr>
        <w:t>-BTC powder except that only 1.21 g of Fe(NO</w:t>
      </w:r>
      <w:r w:rsidRPr="00707444">
        <w:rPr>
          <w:sz w:val="22"/>
          <w:szCs w:val="22"/>
          <w:vertAlign w:val="subscript"/>
        </w:rPr>
        <w:t>3</w:t>
      </w:r>
      <w:r w:rsidRPr="00707444">
        <w:rPr>
          <w:sz w:val="22"/>
          <w:szCs w:val="22"/>
        </w:rPr>
        <w:t>)</w:t>
      </w:r>
      <w:r w:rsidRPr="00707444">
        <w:rPr>
          <w:sz w:val="22"/>
          <w:szCs w:val="22"/>
          <w:vertAlign w:val="subscript"/>
        </w:rPr>
        <w:t>3</w:t>
      </w:r>
      <w:r w:rsidRPr="00707444">
        <w:rPr>
          <w:rFonts w:eastAsia="宋体"/>
          <w:sz w:val="22"/>
          <w:szCs w:val="22"/>
        </w:rPr>
        <w:t>∙</w:t>
      </w:r>
      <w:r w:rsidRPr="00707444">
        <w:rPr>
          <w:sz w:val="22"/>
          <w:szCs w:val="22"/>
        </w:rPr>
        <w:t>9H</w:t>
      </w:r>
      <w:r w:rsidRPr="00707444">
        <w:rPr>
          <w:sz w:val="22"/>
          <w:szCs w:val="22"/>
          <w:vertAlign w:val="subscript"/>
        </w:rPr>
        <w:t>2</w:t>
      </w:r>
      <w:r w:rsidRPr="00707444">
        <w:rPr>
          <w:sz w:val="22"/>
          <w:szCs w:val="22"/>
        </w:rPr>
        <w:t>O was used as the metal precursor.</w:t>
      </w:r>
    </w:p>
    <w:p w14:paraId="58159E49" w14:textId="77777777" w:rsidR="00D169EA" w:rsidRPr="00707444" w:rsidRDefault="00D169EA" w:rsidP="00707444">
      <w:pPr>
        <w:spacing w:line="480" w:lineRule="auto"/>
        <w:ind w:firstLine="482"/>
        <w:jc w:val="both"/>
        <w:rPr>
          <w:sz w:val="22"/>
          <w:szCs w:val="22"/>
        </w:rPr>
      </w:pPr>
      <w:r w:rsidRPr="00707444">
        <w:rPr>
          <w:bCs/>
          <w:sz w:val="22"/>
          <w:szCs w:val="22"/>
        </w:rPr>
        <w:t xml:space="preserve">Synthesis of bulk </w:t>
      </w:r>
      <w:proofErr w:type="spellStart"/>
      <w:r w:rsidRPr="00707444">
        <w:rPr>
          <w:bCs/>
          <w:sz w:val="22"/>
          <w:szCs w:val="22"/>
        </w:rPr>
        <w:t>NiFe</w:t>
      </w:r>
      <w:proofErr w:type="spellEnd"/>
      <w:r w:rsidRPr="00707444">
        <w:rPr>
          <w:bCs/>
          <w:sz w:val="22"/>
          <w:szCs w:val="22"/>
        </w:rPr>
        <w:t>-NDC.</w:t>
      </w:r>
      <w:r w:rsidRPr="00707444">
        <w:rPr>
          <w:sz w:val="22"/>
          <w:szCs w:val="22"/>
        </w:rPr>
        <w:t xml:space="preserve"> 250 mg of 2,6-naphthalenedicarboxylic acid dipotassium was dissolved in DI-water (75 mL) and vigorously stirred for 30 min to obtain transparent organic solution. 485 mg of Ni(CH</w:t>
      </w:r>
      <w:r w:rsidRPr="00707444">
        <w:rPr>
          <w:sz w:val="22"/>
          <w:szCs w:val="22"/>
          <w:vertAlign w:val="subscript"/>
        </w:rPr>
        <w:t>3</w:t>
      </w:r>
      <w:r w:rsidRPr="00707444">
        <w:rPr>
          <w:sz w:val="22"/>
          <w:szCs w:val="22"/>
        </w:rPr>
        <w:t>COO)</w:t>
      </w:r>
      <w:r w:rsidRPr="00707444">
        <w:rPr>
          <w:sz w:val="22"/>
          <w:szCs w:val="22"/>
          <w:vertAlign w:val="subscript"/>
        </w:rPr>
        <w:t>2</w:t>
      </w:r>
      <w:r w:rsidRPr="00707444">
        <w:rPr>
          <w:sz w:val="22"/>
          <w:szCs w:val="22"/>
        </w:rPr>
        <w:t>·4H</w:t>
      </w:r>
      <w:r w:rsidRPr="00707444">
        <w:rPr>
          <w:sz w:val="22"/>
          <w:szCs w:val="22"/>
          <w:vertAlign w:val="subscript"/>
        </w:rPr>
        <w:t>2</w:t>
      </w:r>
      <w:r w:rsidRPr="00707444">
        <w:rPr>
          <w:sz w:val="22"/>
          <w:szCs w:val="22"/>
        </w:rPr>
        <w:t>O and 788 mg of Fe(NO</w:t>
      </w:r>
      <w:r w:rsidRPr="00707444">
        <w:rPr>
          <w:sz w:val="22"/>
          <w:szCs w:val="22"/>
          <w:vertAlign w:val="subscript"/>
        </w:rPr>
        <w:t>3</w:t>
      </w:r>
      <w:r w:rsidRPr="00707444">
        <w:rPr>
          <w:sz w:val="22"/>
          <w:szCs w:val="22"/>
        </w:rPr>
        <w:t>)</w:t>
      </w:r>
      <w:r w:rsidRPr="00707444">
        <w:rPr>
          <w:sz w:val="22"/>
          <w:szCs w:val="22"/>
          <w:vertAlign w:val="subscript"/>
        </w:rPr>
        <w:t>3</w:t>
      </w:r>
      <w:r w:rsidRPr="00707444">
        <w:rPr>
          <w:rFonts w:eastAsia="宋体"/>
          <w:sz w:val="22"/>
          <w:szCs w:val="22"/>
        </w:rPr>
        <w:t>∙</w:t>
      </w:r>
      <w:r w:rsidRPr="00707444">
        <w:rPr>
          <w:sz w:val="22"/>
          <w:szCs w:val="22"/>
        </w:rPr>
        <w:t>9H</w:t>
      </w:r>
      <w:r w:rsidRPr="00707444">
        <w:rPr>
          <w:sz w:val="22"/>
          <w:szCs w:val="22"/>
          <w:vertAlign w:val="subscript"/>
        </w:rPr>
        <w:t>2</w:t>
      </w:r>
      <w:r w:rsidRPr="00707444">
        <w:rPr>
          <w:sz w:val="22"/>
          <w:szCs w:val="22"/>
        </w:rPr>
        <w:t xml:space="preserve">O were dissolved in a mixed solvent of DI-water and ethanol (100 mL, V:V=1:1) and stirred for 20 min to form transparent inorganic salt solution. The organic solution was stirred vigorously and the prepared inorganic Ni and Fe salt solution was added drop by drop. After the mixture of the two solutions, the suspension was further stirred for 15 min. Subsequently, the bulk </w:t>
      </w:r>
      <w:proofErr w:type="spellStart"/>
      <w:r w:rsidRPr="00707444">
        <w:rPr>
          <w:sz w:val="22"/>
          <w:szCs w:val="22"/>
        </w:rPr>
        <w:t>NiFe</w:t>
      </w:r>
      <w:proofErr w:type="spellEnd"/>
      <w:r w:rsidRPr="00707444">
        <w:rPr>
          <w:sz w:val="22"/>
          <w:szCs w:val="22"/>
        </w:rPr>
        <w:t>-NDC powder was obtained through filtration, rinsed with copious DI-water and ethanol, and dried at 60</w:t>
      </w:r>
      <w:r w:rsidRPr="00707444">
        <w:rPr>
          <w:sz w:val="22"/>
          <w:szCs w:val="22"/>
          <w:vertAlign w:val="superscript"/>
        </w:rPr>
        <w:t xml:space="preserve"> </w:t>
      </w:r>
      <w:proofErr w:type="spellStart"/>
      <w:r w:rsidRPr="00707444">
        <w:rPr>
          <w:sz w:val="22"/>
          <w:szCs w:val="22"/>
          <w:vertAlign w:val="superscript"/>
        </w:rPr>
        <w:t>o</w:t>
      </w:r>
      <w:r w:rsidRPr="00707444">
        <w:rPr>
          <w:sz w:val="22"/>
          <w:szCs w:val="22"/>
        </w:rPr>
        <w:t>C</w:t>
      </w:r>
      <w:proofErr w:type="spellEnd"/>
      <w:r w:rsidRPr="00707444">
        <w:rPr>
          <w:sz w:val="22"/>
          <w:szCs w:val="22"/>
        </w:rPr>
        <w:t xml:space="preserve"> overnight.</w:t>
      </w:r>
    </w:p>
    <w:p w14:paraId="506632C1" w14:textId="77777777" w:rsidR="00D169EA" w:rsidRPr="00707444" w:rsidRDefault="00D169EA" w:rsidP="00707444">
      <w:pPr>
        <w:spacing w:line="480" w:lineRule="auto"/>
        <w:ind w:firstLine="482"/>
        <w:jc w:val="both"/>
        <w:rPr>
          <w:sz w:val="22"/>
          <w:szCs w:val="22"/>
        </w:rPr>
      </w:pPr>
      <w:r w:rsidRPr="00707444">
        <w:rPr>
          <w:bCs/>
          <w:sz w:val="22"/>
          <w:szCs w:val="22"/>
        </w:rPr>
        <w:t>Synthesis of bulk Ni-NDC.</w:t>
      </w:r>
      <w:r w:rsidRPr="00707444">
        <w:rPr>
          <w:sz w:val="22"/>
          <w:szCs w:val="22"/>
        </w:rPr>
        <w:t xml:space="preserve"> The bulk Ni-NDC powder was prepared by following procedure to bulk </w:t>
      </w:r>
      <w:proofErr w:type="spellStart"/>
      <w:r w:rsidRPr="00707444">
        <w:rPr>
          <w:sz w:val="22"/>
          <w:szCs w:val="22"/>
        </w:rPr>
        <w:t>NiFe</w:t>
      </w:r>
      <w:proofErr w:type="spellEnd"/>
      <w:r w:rsidRPr="00707444">
        <w:rPr>
          <w:sz w:val="22"/>
          <w:szCs w:val="22"/>
        </w:rPr>
        <w:t>-NDC powder except that only 485 mg of Ni(CH</w:t>
      </w:r>
      <w:r w:rsidRPr="00707444">
        <w:rPr>
          <w:sz w:val="22"/>
          <w:szCs w:val="22"/>
          <w:vertAlign w:val="subscript"/>
        </w:rPr>
        <w:t>3</w:t>
      </w:r>
      <w:r w:rsidRPr="00707444">
        <w:rPr>
          <w:sz w:val="22"/>
          <w:szCs w:val="22"/>
        </w:rPr>
        <w:t>COO)</w:t>
      </w:r>
      <w:r w:rsidRPr="00707444">
        <w:rPr>
          <w:sz w:val="22"/>
          <w:szCs w:val="22"/>
          <w:vertAlign w:val="subscript"/>
        </w:rPr>
        <w:t>2</w:t>
      </w:r>
      <w:r w:rsidRPr="00707444">
        <w:rPr>
          <w:sz w:val="22"/>
          <w:szCs w:val="22"/>
        </w:rPr>
        <w:t>·4H</w:t>
      </w:r>
      <w:r w:rsidRPr="00707444">
        <w:rPr>
          <w:sz w:val="22"/>
          <w:szCs w:val="22"/>
          <w:vertAlign w:val="subscript"/>
        </w:rPr>
        <w:t>2</w:t>
      </w:r>
      <w:r w:rsidRPr="00707444">
        <w:rPr>
          <w:sz w:val="22"/>
          <w:szCs w:val="22"/>
        </w:rPr>
        <w:t>O was used as the metal precursor.</w:t>
      </w:r>
    </w:p>
    <w:p w14:paraId="7BB606F4" w14:textId="77777777" w:rsidR="00D169EA" w:rsidRPr="00707444" w:rsidRDefault="00D169EA" w:rsidP="00707444">
      <w:pPr>
        <w:spacing w:line="480" w:lineRule="auto"/>
        <w:ind w:firstLine="482"/>
        <w:jc w:val="both"/>
        <w:rPr>
          <w:sz w:val="22"/>
          <w:szCs w:val="22"/>
        </w:rPr>
      </w:pPr>
      <w:r w:rsidRPr="00707444">
        <w:rPr>
          <w:bCs/>
          <w:sz w:val="22"/>
          <w:szCs w:val="22"/>
        </w:rPr>
        <w:t>Synthesis of bulk Fe-NDC.</w:t>
      </w:r>
      <w:r w:rsidRPr="00707444">
        <w:rPr>
          <w:sz w:val="22"/>
          <w:szCs w:val="22"/>
        </w:rPr>
        <w:t xml:space="preserve"> The bulk Fe-NDC powder was prepared by following procedure to bulk </w:t>
      </w:r>
      <w:proofErr w:type="spellStart"/>
      <w:r w:rsidRPr="00707444">
        <w:rPr>
          <w:sz w:val="22"/>
          <w:szCs w:val="22"/>
        </w:rPr>
        <w:t>NiFe</w:t>
      </w:r>
      <w:proofErr w:type="spellEnd"/>
      <w:r w:rsidRPr="00707444">
        <w:rPr>
          <w:sz w:val="22"/>
          <w:szCs w:val="22"/>
        </w:rPr>
        <w:t>-NDC powder except that only 788 mg of Fe(NO</w:t>
      </w:r>
      <w:r w:rsidRPr="00707444">
        <w:rPr>
          <w:sz w:val="22"/>
          <w:szCs w:val="22"/>
          <w:vertAlign w:val="subscript"/>
        </w:rPr>
        <w:t>3</w:t>
      </w:r>
      <w:r w:rsidRPr="00707444">
        <w:rPr>
          <w:sz w:val="22"/>
          <w:szCs w:val="22"/>
        </w:rPr>
        <w:t>)</w:t>
      </w:r>
      <w:r w:rsidRPr="00707444">
        <w:rPr>
          <w:sz w:val="22"/>
          <w:szCs w:val="22"/>
          <w:vertAlign w:val="subscript"/>
        </w:rPr>
        <w:t>3</w:t>
      </w:r>
      <w:r w:rsidRPr="00707444">
        <w:rPr>
          <w:rFonts w:eastAsia="宋体"/>
          <w:sz w:val="22"/>
          <w:szCs w:val="22"/>
        </w:rPr>
        <w:t>∙</w:t>
      </w:r>
      <w:r w:rsidRPr="00707444">
        <w:rPr>
          <w:sz w:val="22"/>
          <w:szCs w:val="22"/>
        </w:rPr>
        <w:t>9H</w:t>
      </w:r>
      <w:r w:rsidRPr="00707444">
        <w:rPr>
          <w:sz w:val="22"/>
          <w:szCs w:val="22"/>
          <w:vertAlign w:val="subscript"/>
        </w:rPr>
        <w:t>2</w:t>
      </w:r>
      <w:r w:rsidRPr="00707444">
        <w:rPr>
          <w:sz w:val="22"/>
          <w:szCs w:val="22"/>
        </w:rPr>
        <w:t>O was used as the metal precursor.</w:t>
      </w:r>
    </w:p>
    <w:p w14:paraId="1135AD9D" w14:textId="77777777" w:rsidR="00D169EA" w:rsidRPr="00707444" w:rsidRDefault="00D169EA" w:rsidP="00707444">
      <w:pPr>
        <w:spacing w:line="480" w:lineRule="auto"/>
        <w:ind w:firstLine="482"/>
        <w:jc w:val="both"/>
        <w:rPr>
          <w:sz w:val="22"/>
          <w:szCs w:val="22"/>
        </w:rPr>
      </w:pPr>
      <w:r w:rsidRPr="00707444">
        <w:rPr>
          <w:bCs/>
          <w:sz w:val="22"/>
          <w:szCs w:val="22"/>
        </w:rPr>
        <w:t xml:space="preserve">Synthesis of bulk </w:t>
      </w:r>
      <w:proofErr w:type="spellStart"/>
      <w:r w:rsidRPr="00707444">
        <w:rPr>
          <w:bCs/>
          <w:sz w:val="22"/>
          <w:szCs w:val="22"/>
        </w:rPr>
        <w:t>NiFe</w:t>
      </w:r>
      <w:proofErr w:type="spellEnd"/>
      <w:r w:rsidRPr="00707444">
        <w:rPr>
          <w:bCs/>
          <w:sz w:val="22"/>
          <w:szCs w:val="22"/>
        </w:rPr>
        <w:t>-BDC.</w:t>
      </w:r>
      <w:r w:rsidRPr="00707444">
        <w:rPr>
          <w:sz w:val="22"/>
          <w:szCs w:val="22"/>
        </w:rPr>
        <w:t xml:space="preserve"> 250 mg of </w:t>
      </w:r>
      <w:r w:rsidRPr="00707444">
        <w:rPr>
          <w:bCs/>
          <w:sz w:val="22"/>
          <w:szCs w:val="22"/>
        </w:rPr>
        <w:t>terephthalic acid and 120 mg of NaOH</w:t>
      </w:r>
      <w:r w:rsidRPr="00707444">
        <w:rPr>
          <w:sz w:val="22"/>
          <w:szCs w:val="22"/>
        </w:rPr>
        <w:t xml:space="preserve"> were dissolved in DI-water (75 mL) and vigorously stirred for 30 min to obtain transparent organic solution. 715 mg of NiCl</w:t>
      </w:r>
      <w:r w:rsidRPr="00707444">
        <w:rPr>
          <w:sz w:val="22"/>
          <w:szCs w:val="22"/>
          <w:vertAlign w:val="subscript"/>
        </w:rPr>
        <w:t>2</w:t>
      </w:r>
      <w:r w:rsidRPr="00707444">
        <w:rPr>
          <w:rFonts w:eastAsia="宋体"/>
          <w:sz w:val="22"/>
          <w:szCs w:val="22"/>
        </w:rPr>
        <w:t>∙</w:t>
      </w:r>
      <w:r w:rsidRPr="00707444">
        <w:rPr>
          <w:sz w:val="22"/>
          <w:szCs w:val="22"/>
        </w:rPr>
        <w:t>6H</w:t>
      </w:r>
      <w:r w:rsidRPr="00707444">
        <w:rPr>
          <w:sz w:val="22"/>
          <w:szCs w:val="22"/>
          <w:vertAlign w:val="subscript"/>
        </w:rPr>
        <w:t>2</w:t>
      </w:r>
      <w:r w:rsidRPr="00707444">
        <w:rPr>
          <w:sz w:val="22"/>
          <w:szCs w:val="22"/>
        </w:rPr>
        <w:t>O and 1.21 g of Fe(NO</w:t>
      </w:r>
      <w:r w:rsidRPr="00707444">
        <w:rPr>
          <w:sz w:val="22"/>
          <w:szCs w:val="22"/>
          <w:vertAlign w:val="subscript"/>
        </w:rPr>
        <w:t>3</w:t>
      </w:r>
      <w:r w:rsidRPr="00707444">
        <w:rPr>
          <w:sz w:val="22"/>
          <w:szCs w:val="22"/>
        </w:rPr>
        <w:t>)</w:t>
      </w:r>
      <w:r w:rsidRPr="00707444">
        <w:rPr>
          <w:sz w:val="22"/>
          <w:szCs w:val="22"/>
          <w:vertAlign w:val="subscript"/>
        </w:rPr>
        <w:t>3</w:t>
      </w:r>
      <w:r w:rsidRPr="00707444">
        <w:rPr>
          <w:rFonts w:eastAsia="宋体"/>
          <w:sz w:val="22"/>
          <w:szCs w:val="22"/>
        </w:rPr>
        <w:t>∙</w:t>
      </w:r>
      <w:r w:rsidRPr="00707444">
        <w:rPr>
          <w:sz w:val="22"/>
          <w:szCs w:val="22"/>
        </w:rPr>
        <w:t>9H</w:t>
      </w:r>
      <w:r w:rsidRPr="00707444">
        <w:rPr>
          <w:sz w:val="22"/>
          <w:szCs w:val="22"/>
          <w:vertAlign w:val="subscript"/>
        </w:rPr>
        <w:t>2</w:t>
      </w:r>
      <w:r w:rsidRPr="00707444">
        <w:rPr>
          <w:sz w:val="22"/>
          <w:szCs w:val="22"/>
        </w:rPr>
        <w:t xml:space="preserve">O were dissolved in a mixed solvent of DI-water and ethanol (100 mL, V:V=1:1) and stirred for 20 min to form transparent inorganic salt solution. The organic solution was stirred vigorously and the prepared inorganic Ni and Fe salt solution was added drop by drop. After the mixture of the two solutions, the suspension was further stirred for 15 min. Subsequently, the bulk </w:t>
      </w:r>
      <w:proofErr w:type="spellStart"/>
      <w:r w:rsidRPr="00707444">
        <w:rPr>
          <w:sz w:val="22"/>
          <w:szCs w:val="22"/>
        </w:rPr>
        <w:t>NiFe</w:t>
      </w:r>
      <w:proofErr w:type="spellEnd"/>
      <w:r w:rsidRPr="00707444">
        <w:rPr>
          <w:sz w:val="22"/>
          <w:szCs w:val="22"/>
        </w:rPr>
        <w:t>-BDC powder was obtained through filtration, rinsed with copious DI-water and ethanol, and dried at 60</w:t>
      </w:r>
      <w:r w:rsidRPr="00707444">
        <w:rPr>
          <w:sz w:val="22"/>
          <w:szCs w:val="22"/>
          <w:vertAlign w:val="superscript"/>
        </w:rPr>
        <w:t xml:space="preserve"> </w:t>
      </w:r>
      <w:proofErr w:type="spellStart"/>
      <w:r w:rsidRPr="00707444">
        <w:rPr>
          <w:sz w:val="22"/>
          <w:szCs w:val="22"/>
          <w:vertAlign w:val="superscript"/>
        </w:rPr>
        <w:t>o</w:t>
      </w:r>
      <w:r w:rsidRPr="00707444">
        <w:rPr>
          <w:sz w:val="22"/>
          <w:szCs w:val="22"/>
        </w:rPr>
        <w:t>C</w:t>
      </w:r>
      <w:proofErr w:type="spellEnd"/>
      <w:r w:rsidRPr="00707444">
        <w:rPr>
          <w:sz w:val="22"/>
          <w:szCs w:val="22"/>
        </w:rPr>
        <w:t xml:space="preserve"> overnight.</w:t>
      </w:r>
    </w:p>
    <w:p w14:paraId="535213F6" w14:textId="77777777" w:rsidR="00D169EA" w:rsidRPr="00707444" w:rsidRDefault="00D169EA" w:rsidP="00707444">
      <w:pPr>
        <w:spacing w:line="480" w:lineRule="auto"/>
        <w:ind w:firstLine="482"/>
        <w:jc w:val="both"/>
        <w:rPr>
          <w:sz w:val="22"/>
          <w:szCs w:val="22"/>
        </w:rPr>
      </w:pPr>
      <w:r w:rsidRPr="00707444">
        <w:rPr>
          <w:bCs/>
          <w:sz w:val="22"/>
          <w:szCs w:val="22"/>
        </w:rPr>
        <w:lastRenderedPageBreak/>
        <w:t>Synthesis of bulk Fe-BDC.</w:t>
      </w:r>
      <w:r w:rsidRPr="00707444">
        <w:rPr>
          <w:sz w:val="22"/>
          <w:szCs w:val="22"/>
        </w:rPr>
        <w:t xml:space="preserve"> The bulk Fe-BDC powder was prepared by following procedure to bulk </w:t>
      </w:r>
      <w:proofErr w:type="spellStart"/>
      <w:r w:rsidRPr="00707444">
        <w:rPr>
          <w:sz w:val="22"/>
          <w:szCs w:val="22"/>
        </w:rPr>
        <w:t>NiFe</w:t>
      </w:r>
      <w:proofErr w:type="spellEnd"/>
      <w:r w:rsidRPr="00707444">
        <w:rPr>
          <w:sz w:val="22"/>
          <w:szCs w:val="22"/>
        </w:rPr>
        <w:t>-BDC powder except that only 1.21 g of Fe(NO</w:t>
      </w:r>
      <w:r w:rsidRPr="00707444">
        <w:rPr>
          <w:sz w:val="22"/>
          <w:szCs w:val="22"/>
          <w:vertAlign w:val="subscript"/>
        </w:rPr>
        <w:t>3</w:t>
      </w:r>
      <w:r w:rsidRPr="00707444">
        <w:rPr>
          <w:sz w:val="22"/>
          <w:szCs w:val="22"/>
        </w:rPr>
        <w:t>)</w:t>
      </w:r>
      <w:r w:rsidRPr="00707444">
        <w:rPr>
          <w:sz w:val="22"/>
          <w:szCs w:val="22"/>
          <w:vertAlign w:val="subscript"/>
        </w:rPr>
        <w:t>3</w:t>
      </w:r>
      <w:r w:rsidRPr="00707444">
        <w:rPr>
          <w:rFonts w:eastAsia="宋体"/>
          <w:sz w:val="22"/>
          <w:szCs w:val="22"/>
        </w:rPr>
        <w:t>∙</w:t>
      </w:r>
      <w:r w:rsidRPr="00707444">
        <w:rPr>
          <w:sz w:val="22"/>
          <w:szCs w:val="22"/>
        </w:rPr>
        <w:t>9H</w:t>
      </w:r>
      <w:r w:rsidRPr="00707444">
        <w:rPr>
          <w:sz w:val="22"/>
          <w:szCs w:val="22"/>
          <w:vertAlign w:val="subscript"/>
        </w:rPr>
        <w:t>2</w:t>
      </w:r>
      <w:r w:rsidRPr="00707444">
        <w:rPr>
          <w:sz w:val="22"/>
          <w:szCs w:val="22"/>
        </w:rPr>
        <w:t>O was used as the metal precursor.</w:t>
      </w:r>
    </w:p>
    <w:p w14:paraId="0ED4997D" w14:textId="345DDA00" w:rsidR="00D169EA" w:rsidRPr="00707444" w:rsidRDefault="00D169EA" w:rsidP="00707444">
      <w:pPr>
        <w:spacing w:line="480" w:lineRule="auto"/>
        <w:ind w:firstLine="482"/>
        <w:jc w:val="both"/>
        <w:rPr>
          <w:sz w:val="22"/>
          <w:szCs w:val="22"/>
        </w:rPr>
      </w:pPr>
      <w:r w:rsidRPr="00707444">
        <w:rPr>
          <w:bCs/>
          <w:sz w:val="22"/>
          <w:szCs w:val="22"/>
        </w:rPr>
        <w:t xml:space="preserve">Synthesis of bulk </w:t>
      </w:r>
      <w:proofErr w:type="spellStart"/>
      <w:r w:rsidRPr="00707444">
        <w:rPr>
          <w:bCs/>
          <w:sz w:val="22"/>
          <w:szCs w:val="22"/>
        </w:rPr>
        <w:t>NiFe</w:t>
      </w:r>
      <w:proofErr w:type="spellEnd"/>
      <w:r w:rsidRPr="00707444">
        <w:rPr>
          <w:bCs/>
          <w:sz w:val="22"/>
          <w:szCs w:val="22"/>
        </w:rPr>
        <w:t xml:space="preserve">-CTC. </w:t>
      </w:r>
      <w:r w:rsidRPr="00707444">
        <w:rPr>
          <w:sz w:val="22"/>
          <w:szCs w:val="22"/>
        </w:rPr>
        <w:t xml:space="preserve">70 mg of </w:t>
      </w:r>
      <w:r w:rsidRPr="00707444">
        <w:rPr>
          <w:bCs/>
          <w:sz w:val="22"/>
          <w:szCs w:val="22"/>
        </w:rPr>
        <w:t>1,2,3,4-cyclobutanetetracarboxylic acid and 48 mg of NaOH</w:t>
      </w:r>
      <w:r w:rsidRPr="00707444">
        <w:rPr>
          <w:sz w:val="22"/>
          <w:szCs w:val="22"/>
        </w:rPr>
        <w:t xml:space="preserve"> were dissolved in DI-water (75 mL) and vigorously stirred for 30 min to obtain transparent organic solution. 287 mg of NiCl</w:t>
      </w:r>
      <w:r w:rsidRPr="00707444">
        <w:rPr>
          <w:sz w:val="22"/>
          <w:szCs w:val="22"/>
          <w:vertAlign w:val="subscript"/>
        </w:rPr>
        <w:t>2</w:t>
      </w:r>
      <w:r w:rsidRPr="00707444">
        <w:rPr>
          <w:rFonts w:eastAsia="宋体"/>
          <w:sz w:val="22"/>
          <w:szCs w:val="22"/>
        </w:rPr>
        <w:t>∙</w:t>
      </w:r>
      <w:r w:rsidRPr="00707444">
        <w:rPr>
          <w:sz w:val="22"/>
          <w:szCs w:val="22"/>
        </w:rPr>
        <w:t>6H</w:t>
      </w:r>
      <w:r w:rsidRPr="00707444">
        <w:rPr>
          <w:sz w:val="22"/>
          <w:szCs w:val="22"/>
          <w:vertAlign w:val="subscript"/>
        </w:rPr>
        <w:t>2</w:t>
      </w:r>
      <w:r w:rsidRPr="00707444">
        <w:rPr>
          <w:sz w:val="22"/>
          <w:szCs w:val="22"/>
        </w:rPr>
        <w:t>O and 487 mg of Fe(NO</w:t>
      </w:r>
      <w:r w:rsidRPr="00707444">
        <w:rPr>
          <w:sz w:val="22"/>
          <w:szCs w:val="22"/>
          <w:vertAlign w:val="subscript"/>
        </w:rPr>
        <w:t>3</w:t>
      </w:r>
      <w:r w:rsidRPr="00707444">
        <w:rPr>
          <w:sz w:val="22"/>
          <w:szCs w:val="22"/>
        </w:rPr>
        <w:t>)</w:t>
      </w:r>
      <w:r w:rsidRPr="00707444">
        <w:rPr>
          <w:sz w:val="22"/>
          <w:szCs w:val="22"/>
          <w:vertAlign w:val="subscript"/>
        </w:rPr>
        <w:t>3</w:t>
      </w:r>
      <w:r w:rsidRPr="00707444">
        <w:rPr>
          <w:rFonts w:eastAsia="宋体"/>
          <w:sz w:val="22"/>
          <w:szCs w:val="22"/>
        </w:rPr>
        <w:t>∙</w:t>
      </w:r>
      <w:r w:rsidRPr="00707444">
        <w:rPr>
          <w:sz w:val="22"/>
          <w:szCs w:val="22"/>
        </w:rPr>
        <w:t>9H</w:t>
      </w:r>
      <w:r w:rsidRPr="00707444">
        <w:rPr>
          <w:sz w:val="22"/>
          <w:szCs w:val="22"/>
          <w:vertAlign w:val="subscript"/>
        </w:rPr>
        <w:t>2</w:t>
      </w:r>
      <w:r w:rsidRPr="00707444">
        <w:rPr>
          <w:sz w:val="22"/>
          <w:szCs w:val="22"/>
        </w:rPr>
        <w:t xml:space="preserve">O were dissolved in a mixed solvent of DI-water and ethanol (100 mL, V:V=1:1) and stirred for 20 min to form transparent inorganic salt solution. The organic solution was stirred vigorously and the prepared inorganic Ni and Fe salt solution was added drop by drop. After the mixture of the two solutions, the suspension was further stirred for 15 min. Subsequently, the bulk </w:t>
      </w:r>
      <w:proofErr w:type="spellStart"/>
      <w:r w:rsidRPr="00707444">
        <w:rPr>
          <w:sz w:val="22"/>
          <w:szCs w:val="22"/>
        </w:rPr>
        <w:t>NiFe</w:t>
      </w:r>
      <w:proofErr w:type="spellEnd"/>
      <w:r w:rsidRPr="00707444">
        <w:rPr>
          <w:sz w:val="22"/>
          <w:szCs w:val="22"/>
        </w:rPr>
        <w:t>-CTC powder was obtained through filtration, rinsed with copious DI-water and ethanol, and dried at 60</w:t>
      </w:r>
      <w:r w:rsidRPr="00707444">
        <w:rPr>
          <w:sz w:val="22"/>
          <w:szCs w:val="22"/>
          <w:vertAlign w:val="superscript"/>
        </w:rPr>
        <w:t xml:space="preserve"> </w:t>
      </w:r>
      <w:proofErr w:type="spellStart"/>
      <w:r w:rsidRPr="00707444">
        <w:rPr>
          <w:sz w:val="22"/>
          <w:szCs w:val="22"/>
          <w:vertAlign w:val="superscript"/>
        </w:rPr>
        <w:t>o</w:t>
      </w:r>
      <w:r w:rsidRPr="00707444">
        <w:rPr>
          <w:sz w:val="22"/>
          <w:szCs w:val="22"/>
        </w:rPr>
        <w:t>C</w:t>
      </w:r>
      <w:proofErr w:type="spellEnd"/>
      <w:r w:rsidRPr="00707444">
        <w:rPr>
          <w:sz w:val="22"/>
          <w:szCs w:val="22"/>
        </w:rPr>
        <w:t xml:space="preserve"> overnight.</w:t>
      </w:r>
    </w:p>
    <w:p w14:paraId="4CDAD478" w14:textId="1B92454F" w:rsidR="00D169EA" w:rsidRPr="007A588E" w:rsidRDefault="00D169EA" w:rsidP="007A588E">
      <w:pPr>
        <w:spacing w:line="480" w:lineRule="auto"/>
        <w:jc w:val="both"/>
        <w:rPr>
          <w:rFonts w:eastAsia="宋体"/>
          <w:b/>
          <w:bCs/>
          <w:szCs w:val="24"/>
        </w:rPr>
      </w:pPr>
      <w:bookmarkStart w:id="9" w:name="_Hlk49952848"/>
      <w:r w:rsidRPr="007A588E">
        <w:rPr>
          <w:b/>
          <w:bCs/>
        </w:rPr>
        <w:t>Free energy corrections</w:t>
      </w:r>
      <w:bookmarkEnd w:id="9"/>
    </w:p>
    <w:p w14:paraId="0215D864" w14:textId="45D0791E" w:rsidR="00D169EA" w:rsidRPr="007A588E" w:rsidRDefault="00D169EA" w:rsidP="007A588E">
      <w:pPr>
        <w:spacing w:line="480" w:lineRule="auto"/>
        <w:ind w:firstLine="482"/>
        <w:jc w:val="both"/>
        <w:rPr>
          <w:rFonts w:eastAsia="宋体"/>
          <w:sz w:val="22"/>
          <w:szCs w:val="22"/>
        </w:rPr>
      </w:pPr>
      <w:bookmarkStart w:id="10" w:name="_Hlk49952873"/>
      <w:r w:rsidRPr="007A588E">
        <w:rPr>
          <w:rFonts w:eastAsia="宋体"/>
          <w:sz w:val="22"/>
          <w:szCs w:val="22"/>
        </w:rPr>
        <w:t>Free energy corrections were applied following the equation below, including the effect from zero-point energy, pressure, inner energy, and entropy:</w:t>
      </w:r>
    </w:p>
    <w:p w14:paraId="69C34CFC" w14:textId="16AEC2BF" w:rsidR="008A6956" w:rsidRPr="007A588E" w:rsidRDefault="008A6956" w:rsidP="007A588E">
      <w:pPr>
        <w:tabs>
          <w:tab w:val="right" w:pos="9356"/>
        </w:tabs>
        <w:spacing w:line="480" w:lineRule="auto"/>
        <w:ind w:firstLine="482"/>
        <w:jc w:val="both"/>
        <w:rPr>
          <w:rFonts w:eastAsia="宋体"/>
          <w:sz w:val="22"/>
          <w:szCs w:val="22"/>
          <w:lang w:eastAsia="zh-CN"/>
        </w:rPr>
      </w:pPr>
      <w:proofErr w:type="spellStart"/>
      <w:r w:rsidRPr="007A588E">
        <w:rPr>
          <w:rFonts w:eastAsia="宋体"/>
          <w:sz w:val="22"/>
          <w:szCs w:val="22"/>
          <w:lang w:eastAsia="zh-CN"/>
        </w:rPr>
        <w:t>E</w:t>
      </w:r>
      <w:r w:rsidRPr="007A588E">
        <w:rPr>
          <w:rFonts w:eastAsia="宋体" w:hint="eastAsia"/>
          <w:sz w:val="22"/>
          <w:szCs w:val="22"/>
          <w:vertAlign w:val="subscript"/>
          <w:lang w:eastAsia="zh-CN"/>
        </w:rPr>
        <w:t>cor</w:t>
      </w:r>
      <w:proofErr w:type="spellEnd"/>
      <w:r w:rsidRPr="007A588E">
        <w:rPr>
          <w:rFonts w:eastAsia="宋体"/>
          <w:sz w:val="22"/>
          <w:szCs w:val="22"/>
          <w:lang w:eastAsia="zh-CN"/>
        </w:rPr>
        <w:t xml:space="preserve"> = E</w:t>
      </w:r>
      <w:r w:rsidRPr="007A588E">
        <w:rPr>
          <w:rFonts w:eastAsia="宋体"/>
          <w:sz w:val="22"/>
          <w:szCs w:val="22"/>
          <w:lang w:eastAsia="zh-CN"/>
          <w:eastAsianLayout w:id="-1673390592" w:combine="1"/>
        </w:rPr>
        <w:t xml:space="preserve">ZPE </w:t>
      </w:r>
      <w:proofErr w:type="spellStart"/>
      <w:r w:rsidRPr="007A588E">
        <w:rPr>
          <w:rFonts w:eastAsia="宋体"/>
          <w:sz w:val="22"/>
          <w:szCs w:val="22"/>
          <w:lang w:eastAsia="zh-CN"/>
          <w:eastAsianLayout w:id="-1673390592" w:combine="1"/>
        </w:rPr>
        <w:t>cor</w:t>
      </w:r>
      <w:proofErr w:type="spellEnd"/>
      <w:r w:rsidRPr="007A588E">
        <w:rPr>
          <w:rFonts w:eastAsia="宋体"/>
          <w:sz w:val="22"/>
          <w:szCs w:val="22"/>
          <w:lang w:eastAsia="zh-CN"/>
        </w:rPr>
        <w:t xml:space="preserve"> + E</w:t>
      </w:r>
      <w:r w:rsidRPr="007A588E">
        <w:rPr>
          <w:rFonts w:eastAsia="宋体"/>
          <w:sz w:val="22"/>
          <w:szCs w:val="22"/>
          <w:lang w:eastAsia="zh-CN"/>
          <w:eastAsianLayout w:id="-1673390336" w:combine="1"/>
        </w:rPr>
        <w:t xml:space="preserve">U </w:t>
      </w:r>
      <w:proofErr w:type="spellStart"/>
      <w:r w:rsidRPr="007A588E">
        <w:rPr>
          <w:rFonts w:eastAsia="宋体"/>
          <w:sz w:val="22"/>
          <w:szCs w:val="22"/>
          <w:lang w:eastAsia="zh-CN"/>
          <w:eastAsianLayout w:id="-1673390336" w:combine="1"/>
        </w:rPr>
        <w:t>cor</w:t>
      </w:r>
      <w:proofErr w:type="spellEnd"/>
      <w:r w:rsidRPr="007A588E">
        <w:rPr>
          <w:rFonts w:eastAsia="宋体"/>
          <w:sz w:val="22"/>
          <w:szCs w:val="22"/>
          <w:lang w:eastAsia="zh-CN"/>
        </w:rPr>
        <w:t xml:space="preserve"> + E</w:t>
      </w:r>
      <w:r w:rsidRPr="007A588E">
        <w:rPr>
          <w:rFonts w:eastAsia="宋体"/>
          <w:sz w:val="22"/>
          <w:szCs w:val="22"/>
          <w:lang w:eastAsia="zh-CN"/>
          <w:eastAsianLayout w:id="-1673390335" w:combine="1"/>
        </w:rPr>
        <w:t xml:space="preserve">P </w:t>
      </w:r>
      <w:proofErr w:type="spellStart"/>
      <w:r w:rsidRPr="007A588E">
        <w:rPr>
          <w:rFonts w:eastAsia="宋体"/>
          <w:sz w:val="22"/>
          <w:szCs w:val="22"/>
          <w:lang w:eastAsia="zh-CN"/>
          <w:eastAsianLayout w:id="-1673390335" w:combine="1"/>
        </w:rPr>
        <w:t>cor</w:t>
      </w:r>
      <w:proofErr w:type="spellEnd"/>
      <w:r w:rsidRPr="007A588E">
        <w:rPr>
          <w:rFonts w:eastAsia="宋体"/>
          <w:sz w:val="22"/>
          <w:szCs w:val="22"/>
          <w:lang w:eastAsia="zh-CN"/>
        </w:rPr>
        <w:t xml:space="preserve"> + E</w:t>
      </w:r>
      <w:r w:rsidRPr="007A588E">
        <w:rPr>
          <w:rFonts w:eastAsia="宋体"/>
          <w:sz w:val="22"/>
          <w:szCs w:val="22"/>
          <w:lang w:eastAsia="zh-CN"/>
          <w:eastAsianLayout w:id="-1673390334" w:combine="1"/>
        </w:rPr>
        <w:t xml:space="preserve">S </w:t>
      </w:r>
      <w:proofErr w:type="spellStart"/>
      <w:r w:rsidRPr="007A588E">
        <w:rPr>
          <w:rFonts w:eastAsia="宋体"/>
          <w:sz w:val="22"/>
          <w:szCs w:val="22"/>
          <w:lang w:eastAsia="zh-CN"/>
          <w:eastAsianLayout w:id="-1673390334" w:combine="1"/>
        </w:rPr>
        <w:t>cor</w:t>
      </w:r>
      <w:proofErr w:type="spellEnd"/>
      <w:r w:rsidR="00BE4D27" w:rsidRPr="007A588E">
        <w:rPr>
          <w:rFonts w:eastAsia="宋体"/>
          <w:sz w:val="22"/>
          <w:szCs w:val="22"/>
          <w:lang w:eastAsia="zh-CN"/>
        </w:rPr>
        <w:tab/>
      </w:r>
      <w:r w:rsidRPr="007A588E">
        <w:rPr>
          <w:rFonts w:eastAsia="宋体"/>
          <w:sz w:val="22"/>
          <w:szCs w:val="22"/>
          <w:lang w:eastAsia="zh-CN"/>
        </w:rPr>
        <w:t>(1)</w:t>
      </w:r>
    </w:p>
    <w:p w14:paraId="07315AB4" w14:textId="4B2B9E65" w:rsidR="00D169EA" w:rsidRPr="007A588E" w:rsidRDefault="00D169EA" w:rsidP="007A588E">
      <w:pPr>
        <w:spacing w:line="480" w:lineRule="auto"/>
        <w:ind w:firstLine="482"/>
        <w:jc w:val="both"/>
        <w:rPr>
          <w:rFonts w:eastAsia="宋体"/>
          <w:sz w:val="22"/>
          <w:szCs w:val="22"/>
        </w:rPr>
      </w:pPr>
      <w:r w:rsidRPr="007A588E">
        <w:rPr>
          <w:rFonts w:eastAsia="宋体"/>
          <w:sz w:val="22"/>
          <w:szCs w:val="22"/>
        </w:rPr>
        <w:t xml:space="preserve">where </w:t>
      </w:r>
      <w:r w:rsidR="008A6956" w:rsidRPr="007A588E">
        <w:rPr>
          <w:rFonts w:eastAsia="宋体"/>
          <w:sz w:val="22"/>
          <w:szCs w:val="22"/>
          <w:lang w:eastAsia="zh-CN"/>
        </w:rPr>
        <w:t>E</w:t>
      </w:r>
      <w:r w:rsidR="008A6956" w:rsidRPr="007A588E">
        <w:rPr>
          <w:rFonts w:eastAsia="宋体"/>
          <w:sz w:val="22"/>
          <w:szCs w:val="22"/>
          <w:lang w:eastAsia="zh-CN"/>
          <w:eastAsianLayout w:id="-1673390592" w:combine="1"/>
        </w:rPr>
        <w:t xml:space="preserve">ZPE </w:t>
      </w:r>
      <w:proofErr w:type="spellStart"/>
      <w:r w:rsidR="008A6956" w:rsidRPr="007A588E">
        <w:rPr>
          <w:rFonts w:eastAsia="宋体"/>
          <w:sz w:val="22"/>
          <w:szCs w:val="22"/>
          <w:lang w:eastAsia="zh-CN"/>
          <w:eastAsianLayout w:id="-1673390592" w:combine="1"/>
        </w:rPr>
        <w:t>cor</w:t>
      </w:r>
      <w:proofErr w:type="spellEnd"/>
      <w:r w:rsidR="008A6956" w:rsidRPr="007A588E">
        <w:rPr>
          <w:rFonts w:eastAsia="宋体"/>
          <w:sz w:val="22"/>
          <w:szCs w:val="22"/>
        </w:rPr>
        <w:t xml:space="preserve"> refers </w:t>
      </w:r>
      <w:r w:rsidRPr="007A588E">
        <w:rPr>
          <w:rFonts w:eastAsia="宋体"/>
          <w:sz w:val="22"/>
          <w:szCs w:val="22"/>
        </w:rPr>
        <w:t>to the correction of zero-point energy,</w:t>
      </w:r>
      <w:r w:rsidR="008A6956" w:rsidRPr="007A588E">
        <w:rPr>
          <w:rFonts w:eastAsia="宋体"/>
          <w:sz w:val="22"/>
          <w:szCs w:val="22"/>
          <w:lang w:eastAsia="zh-CN"/>
        </w:rPr>
        <w:t xml:space="preserve"> E</w:t>
      </w:r>
      <w:r w:rsidR="008A6956" w:rsidRPr="007A588E">
        <w:rPr>
          <w:rFonts w:eastAsia="宋体"/>
          <w:sz w:val="22"/>
          <w:szCs w:val="22"/>
          <w:lang w:eastAsia="zh-CN"/>
          <w:eastAsianLayout w:id="-1673390336" w:combine="1"/>
        </w:rPr>
        <w:t xml:space="preserve">U </w:t>
      </w:r>
      <w:proofErr w:type="spellStart"/>
      <w:r w:rsidR="008A6956" w:rsidRPr="007A588E">
        <w:rPr>
          <w:rFonts w:eastAsia="宋体"/>
          <w:sz w:val="22"/>
          <w:szCs w:val="22"/>
          <w:lang w:eastAsia="zh-CN"/>
          <w:eastAsianLayout w:id="-1673390336" w:combine="1"/>
        </w:rPr>
        <w:t>cor</w:t>
      </w:r>
      <w:proofErr w:type="spellEnd"/>
      <w:r w:rsidRPr="007A588E">
        <w:rPr>
          <w:rFonts w:eastAsia="宋体"/>
          <w:sz w:val="22"/>
          <w:szCs w:val="22"/>
        </w:rPr>
        <w:t xml:space="preserve"> and </w:t>
      </w:r>
      <w:r w:rsidR="008A6956" w:rsidRPr="007A588E">
        <w:rPr>
          <w:rFonts w:eastAsia="宋体"/>
          <w:sz w:val="22"/>
          <w:szCs w:val="22"/>
          <w:lang w:eastAsia="zh-CN"/>
        </w:rPr>
        <w:t>E</w:t>
      </w:r>
      <w:r w:rsidR="008A6956" w:rsidRPr="007A588E">
        <w:rPr>
          <w:rFonts w:eastAsia="宋体"/>
          <w:sz w:val="22"/>
          <w:szCs w:val="22"/>
          <w:lang w:eastAsia="zh-CN"/>
          <w:eastAsianLayout w:id="-1673390335" w:combine="1"/>
        </w:rPr>
        <w:t xml:space="preserve">P </w:t>
      </w:r>
      <w:proofErr w:type="spellStart"/>
      <w:r w:rsidR="008A6956" w:rsidRPr="007A588E">
        <w:rPr>
          <w:rFonts w:eastAsia="宋体"/>
          <w:sz w:val="22"/>
          <w:szCs w:val="22"/>
          <w:lang w:eastAsia="zh-CN"/>
          <w:eastAsianLayout w:id="-1673390335" w:combine="1"/>
        </w:rPr>
        <w:t>cor</w:t>
      </w:r>
      <w:proofErr w:type="spellEnd"/>
      <w:r w:rsidRPr="007A588E">
        <w:rPr>
          <w:rFonts w:eastAsia="宋体"/>
          <w:sz w:val="22"/>
          <w:szCs w:val="22"/>
        </w:rPr>
        <w:t xml:space="preserve"> refer to the correction of temperature (inner energy correction) and pressure and </w:t>
      </w:r>
      <w:r w:rsidR="008A6956" w:rsidRPr="007A588E">
        <w:rPr>
          <w:rFonts w:eastAsia="宋体"/>
          <w:sz w:val="22"/>
          <w:szCs w:val="22"/>
          <w:lang w:eastAsia="zh-CN"/>
        </w:rPr>
        <w:t>E</w:t>
      </w:r>
      <w:r w:rsidR="008A6956" w:rsidRPr="007A588E">
        <w:rPr>
          <w:rFonts w:eastAsia="宋体"/>
          <w:sz w:val="22"/>
          <w:szCs w:val="22"/>
          <w:lang w:eastAsia="zh-CN"/>
          <w:eastAsianLayout w:id="-1673390334" w:combine="1"/>
        </w:rPr>
        <w:t xml:space="preserve">S </w:t>
      </w:r>
      <w:proofErr w:type="spellStart"/>
      <w:r w:rsidR="008A6956" w:rsidRPr="007A588E">
        <w:rPr>
          <w:rFonts w:eastAsia="宋体"/>
          <w:sz w:val="22"/>
          <w:szCs w:val="22"/>
          <w:lang w:eastAsia="zh-CN"/>
          <w:eastAsianLayout w:id="-1673390334" w:combine="1"/>
        </w:rPr>
        <w:t>cor</w:t>
      </w:r>
      <w:proofErr w:type="spellEnd"/>
      <w:r w:rsidRPr="007A588E">
        <w:rPr>
          <w:rFonts w:eastAsia="宋体"/>
          <w:sz w:val="22"/>
          <w:szCs w:val="22"/>
        </w:rPr>
        <w:t xml:space="preserve"> refers to the correction of entropy. For adsorbates, only vibrational motion was considered, resulting in that the free energy corrections were only depended on the vibrational frequency and temperature, while, all translational, rotational and vibrational motions were considered for gas molecules</w:t>
      </w:r>
      <w:bookmarkEnd w:id="10"/>
      <w:r w:rsidRPr="007A588E">
        <w:rPr>
          <w:rFonts w:eastAsia="宋体"/>
          <w:sz w:val="22"/>
          <w:szCs w:val="22"/>
        </w:rPr>
        <w:t>.</w:t>
      </w:r>
      <w:r w:rsidRPr="007A588E">
        <w:rPr>
          <w:rFonts w:eastAsia="宋体"/>
          <w:sz w:val="22"/>
          <w:szCs w:val="22"/>
        </w:rPr>
        <w:fldChar w:fldCharType="begin"/>
      </w:r>
      <w:r w:rsidR="007A588E" w:rsidRPr="007A588E">
        <w:rPr>
          <w:rFonts w:eastAsia="宋体"/>
          <w:sz w:val="22"/>
          <w:szCs w:val="22"/>
        </w:rPr>
        <w:instrText xml:space="preserve"> ADDIN EN.CITE &lt;EndNote&gt;&lt;Cite&gt;&lt;Author&gt;Cao&lt;/Author&gt;&lt;Year&gt;2011&lt;/Year&gt;&lt;RecNum&gt;303&lt;/RecNum&gt;&lt;DisplayText&gt;&lt;style face="superscript"&gt;1&lt;/style&gt;&lt;/DisplayText&gt;&lt;record&gt;&lt;rec-number&gt;303&lt;/rec-number&gt;&lt;foreign-keys&gt;&lt;key app="EN" db-id="frxr25rscz099oev2xz5px2vd55rvaeaex0w" timestamp="1632699824"&gt;303&lt;/key&gt;&lt;key app="ENWeb" db-id=""&gt;0&lt;/key&gt;&lt;/foreign-keys&gt;&lt;ref-type name="Journal Article"&gt;17&lt;/ref-type&gt;&lt;contributors&gt;&lt;authors&gt;&lt;author&gt;Cao, Xiao-Ming&lt;/author&gt;&lt;author&gt;Burch, Robbie&lt;/author&gt;&lt;author&gt;Hardacre, Chris&lt;/author&gt;&lt;author&gt;Hu, P.&lt;/author&gt;&lt;/authors&gt;&lt;/contributors&gt;&lt;titles&gt;&lt;title&gt;An understanding of chemoselective hydrogenation on crotonaldehyde over Pt(111) in the free energy landscape: The microkinetics study based on first-principles calculations&lt;/title&gt;&lt;secondary-title&gt;Catalysis Today&lt;/secondary-title&gt;&lt;/titles&gt;&lt;periodical&gt;&lt;full-title&gt;Catalysis Today&lt;/full-title&gt;&lt;/periodical&gt;&lt;pages&gt;71-79&lt;/pages&gt;&lt;volume&gt;165&lt;/volume&gt;&lt;number&gt;1&lt;/number&gt;&lt;section&gt;71&lt;/section&gt;&lt;dates&gt;&lt;year&gt;2011&lt;/year&gt;&lt;/dates&gt;&lt;isbn&gt;09205861&lt;/isbn&gt;&lt;urls&gt;&lt;/urls&gt;&lt;electronic-resource-num&gt;10.1016/j.cattod.2010.12.056&lt;/electronic-resource-num&gt;&lt;/record&gt;&lt;/Cite&gt;&lt;/EndNote&gt;</w:instrText>
      </w:r>
      <w:r w:rsidRPr="007A588E">
        <w:rPr>
          <w:rFonts w:eastAsia="宋体"/>
          <w:sz w:val="22"/>
          <w:szCs w:val="22"/>
        </w:rPr>
        <w:fldChar w:fldCharType="separate"/>
      </w:r>
      <w:r w:rsidR="007A588E" w:rsidRPr="007A588E">
        <w:rPr>
          <w:rFonts w:eastAsia="宋体"/>
          <w:noProof/>
          <w:sz w:val="22"/>
          <w:szCs w:val="22"/>
          <w:vertAlign w:val="superscript"/>
        </w:rPr>
        <w:t>1</w:t>
      </w:r>
      <w:r w:rsidRPr="007A588E">
        <w:rPr>
          <w:rFonts w:eastAsia="宋体"/>
          <w:sz w:val="22"/>
          <w:szCs w:val="22"/>
        </w:rPr>
        <w:fldChar w:fldCharType="end"/>
      </w:r>
      <w:r w:rsidRPr="007A588E">
        <w:rPr>
          <w:rFonts w:eastAsia="宋体"/>
          <w:sz w:val="22"/>
          <w:szCs w:val="22"/>
        </w:rPr>
        <w:t xml:space="preserve"> </w:t>
      </w:r>
      <w:bookmarkStart w:id="11" w:name="_Hlk49952987"/>
      <w:r w:rsidRPr="007A588E">
        <w:rPr>
          <w:rFonts w:eastAsia="宋体"/>
          <w:sz w:val="22"/>
          <w:szCs w:val="22"/>
        </w:rPr>
        <w:t>The free energy corrections were carried out at 298 K with the pressure of H</w:t>
      </w:r>
      <w:r w:rsidRPr="007A588E">
        <w:rPr>
          <w:rFonts w:eastAsia="宋体"/>
          <w:sz w:val="22"/>
          <w:szCs w:val="22"/>
          <w:vertAlign w:val="subscript"/>
        </w:rPr>
        <w:t>2</w:t>
      </w:r>
      <w:r w:rsidRPr="007A588E">
        <w:rPr>
          <w:rFonts w:eastAsia="宋体"/>
          <w:sz w:val="22"/>
          <w:szCs w:val="22"/>
        </w:rPr>
        <w:t xml:space="preserve"> and H</w:t>
      </w:r>
      <w:r w:rsidRPr="007A588E">
        <w:rPr>
          <w:rFonts w:eastAsia="宋体"/>
          <w:sz w:val="22"/>
          <w:szCs w:val="22"/>
          <w:vertAlign w:val="subscript"/>
        </w:rPr>
        <w:t>2</w:t>
      </w:r>
      <w:r w:rsidRPr="007A588E">
        <w:rPr>
          <w:rFonts w:eastAsia="宋体"/>
          <w:sz w:val="22"/>
          <w:szCs w:val="22"/>
        </w:rPr>
        <w:t xml:space="preserve">O to be 1.0 and 0.035 bar respectively. </w:t>
      </w:r>
    </w:p>
    <w:p w14:paraId="0B715EDF" w14:textId="61B9FFA0" w:rsidR="00D169EA" w:rsidRPr="007A588E" w:rsidRDefault="00D169EA" w:rsidP="007A588E">
      <w:pPr>
        <w:spacing w:line="480" w:lineRule="auto"/>
        <w:ind w:firstLine="482"/>
        <w:jc w:val="both"/>
        <w:rPr>
          <w:rFonts w:eastAsia="宋体"/>
          <w:sz w:val="22"/>
          <w:szCs w:val="22"/>
        </w:rPr>
      </w:pPr>
      <w:r w:rsidRPr="007A588E">
        <w:rPr>
          <w:rFonts w:eastAsia="宋体"/>
          <w:sz w:val="22"/>
          <w:szCs w:val="22"/>
        </w:rPr>
        <w:t>The free energy of O</w:t>
      </w:r>
      <w:r w:rsidRPr="007A588E">
        <w:rPr>
          <w:rFonts w:eastAsia="宋体"/>
          <w:sz w:val="22"/>
          <w:szCs w:val="22"/>
          <w:vertAlign w:val="subscript"/>
        </w:rPr>
        <w:t>2</w:t>
      </w:r>
      <w:r w:rsidRPr="007A588E">
        <w:rPr>
          <w:rFonts w:eastAsia="宋体"/>
          <w:sz w:val="22"/>
          <w:szCs w:val="22"/>
        </w:rPr>
        <w:t>(g) was calculated based on the free energy of H</w:t>
      </w:r>
      <w:r w:rsidRPr="007A588E">
        <w:rPr>
          <w:rFonts w:eastAsia="宋体"/>
          <w:sz w:val="22"/>
          <w:szCs w:val="22"/>
          <w:vertAlign w:val="subscript"/>
        </w:rPr>
        <w:t>2</w:t>
      </w:r>
      <w:r w:rsidRPr="007A588E">
        <w:rPr>
          <w:rFonts w:eastAsia="宋体"/>
          <w:sz w:val="22"/>
          <w:szCs w:val="22"/>
        </w:rPr>
        <w:t>(g) and H</w:t>
      </w:r>
      <w:r w:rsidRPr="007A588E">
        <w:rPr>
          <w:rFonts w:eastAsia="宋体"/>
          <w:sz w:val="22"/>
          <w:szCs w:val="22"/>
          <w:vertAlign w:val="subscript"/>
        </w:rPr>
        <w:t>2</w:t>
      </w:r>
      <w:r w:rsidRPr="007A588E">
        <w:rPr>
          <w:rFonts w:eastAsia="宋体"/>
          <w:sz w:val="22"/>
          <w:szCs w:val="22"/>
        </w:rPr>
        <w:t>O(l), following:</w:t>
      </w:r>
    </w:p>
    <w:p w14:paraId="379091B7" w14:textId="4620817C" w:rsidR="008A6956" w:rsidRPr="007A588E" w:rsidRDefault="008A6956" w:rsidP="007A588E">
      <w:pPr>
        <w:tabs>
          <w:tab w:val="right" w:pos="9356"/>
        </w:tabs>
        <w:spacing w:line="480" w:lineRule="auto"/>
        <w:ind w:firstLine="482"/>
        <w:jc w:val="both"/>
        <w:rPr>
          <w:rFonts w:eastAsia="宋体"/>
          <w:sz w:val="22"/>
          <w:szCs w:val="22"/>
          <w:lang w:eastAsia="zh-CN"/>
        </w:rPr>
      </w:pPr>
      <w:r w:rsidRPr="007A588E">
        <w:rPr>
          <w:rFonts w:eastAsia="宋体" w:hint="eastAsia"/>
          <w:sz w:val="22"/>
          <w:szCs w:val="22"/>
          <w:lang w:eastAsia="zh-CN"/>
        </w:rPr>
        <w:t>G</w:t>
      </w:r>
      <w:r w:rsidR="00A52DFE" w:rsidRPr="007A588E">
        <w:rPr>
          <w:rFonts w:eastAsia="宋体" w:hint="eastAsia"/>
          <w:sz w:val="22"/>
          <w:szCs w:val="22"/>
          <w:lang w:eastAsia="zh-CN"/>
          <w:eastAsianLayout w:id="-1673388032" w:combine="1"/>
        </w:rPr>
        <w:t xml:space="preserve"> O</w:t>
      </w:r>
      <w:r w:rsidR="00A52DFE" w:rsidRPr="007A588E">
        <w:rPr>
          <w:rFonts w:eastAsia="宋体" w:hint="eastAsia"/>
          <w:sz w:val="22"/>
          <w:szCs w:val="22"/>
          <w:vertAlign w:val="subscript"/>
          <w:lang w:eastAsia="zh-CN"/>
          <w:eastAsianLayout w:id="-1673388032" w:combine="1"/>
        </w:rPr>
        <w:t>2</w:t>
      </w:r>
      <w:r w:rsidR="00A52DFE" w:rsidRPr="007A588E">
        <w:rPr>
          <w:rFonts w:eastAsia="宋体" w:hint="eastAsia"/>
          <w:sz w:val="22"/>
          <w:szCs w:val="22"/>
          <w:lang w:eastAsia="zh-CN"/>
          <w:eastAsianLayout w:id="-1673388032" w:combine="1"/>
        </w:rPr>
        <w:t xml:space="preserve">(g) </w:t>
      </w:r>
      <w:r w:rsidRPr="007A588E">
        <w:rPr>
          <w:rFonts w:eastAsia="宋体"/>
          <w:sz w:val="22"/>
          <w:szCs w:val="22"/>
          <w:lang w:eastAsia="zh-CN"/>
        </w:rPr>
        <w:t xml:space="preserve">= 1.23 </w:t>
      </w:r>
      <w:r w:rsidR="00BC162F" w:rsidRPr="007A588E">
        <w:rPr>
          <w:rFonts w:eastAsia="宋体"/>
          <w:sz w:val="22"/>
          <w:szCs w:val="22"/>
          <w:lang w:eastAsia="zh-CN"/>
        </w:rPr>
        <w:t>eV</w:t>
      </w:r>
      <w:r w:rsidRPr="007A588E">
        <w:rPr>
          <w:rFonts w:eastAsia="宋体"/>
          <w:sz w:val="22"/>
          <w:szCs w:val="22"/>
          <w:lang w:eastAsia="zh-CN"/>
        </w:rPr>
        <w:t xml:space="preserve"> × 4 +</w:t>
      </w:r>
      <w:r w:rsidR="00BC162F" w:rsidRPr="007A588E">
        <w:rPr>
          <w:rFonts w:eastAsia="宋体"/>
          <w:sz w:val="22"/>
          <w:szCs w:val="22"/>
          <w:lang w:eastAsia="zh-CN"/>
        </w:rPr>
        <w:t xml:space="preserve"> 2G</w:t>
      </w:r>
      <w:r w:rsidR="00A52DFE" w:rsidRPr="007A588E">
        <w:rPr>
          <w:rFonts w:eastAsia="宋体"/>
          <w:sz w:val="22"/>
          <w:szCs w:val="22"/>
          <w:lang w:eastAsia="zh-CN"/>
          <w:eastAsianLayout w:id="-1673388031" w:combine="1"/>
        </w:rPr>
        <w:t xml:space="preserve"> H</w:t>
      </w:r>
      <w:r w:rsidR="00A52DFE" w:rsidRPr="007A588E">
        <w:rPr>
          <w:rFonts w:eastAsia="宋体"/>
          <w:sz w:val="22"/>
          <w:szCs w:val="22"/>
          <w:vertAlign w:val="subscript"/>
          <w:lang w:eastAsia="zh-CN"/>
          <w:eastAsianLayout w:id="-1673388031" w:combine="1"/>
        </w:rPr>
        <w:t>2</w:t>
      </w:r>
      <w:r w:rsidR="00A52DFE" w:rsidRPr="007A588E">
        <w:rPr>
          <w:rFonts w:eastAsia="宋体"/>
          <w:sz w:val="22"/>
          <w:szCs w:val="22"/>
          <w:lang w:eastAsia="zh-CN"/>
          <w:eastAsianLayout w:id="-1673388031" w:combine="1"/>
        </w:rPr>
        <w:t>O(l)</w:t>
      </w:r>
      <w:r w:rsidR="00BC162F" w:rsidRPr="007A588E">
        <w:rPr>
          <w:rFonts w:eastAsia="宋体"/>
          <w:sz w:val="22"/>
          <w:szCs w:val="22"/>
          <w:lang w:eastAsia="zh-CN"/>
        </w:rPr>
        <w:t xml:space="preserve"> – 2G</w:t>
      </w:r>
      <w:r w:rsidR="00A52DFE" w:rsidRPr="007A588E">
        <w:rPr>
          <w:rFonts w:eastAsia="宋体"/>
          <w:sz w:val="22"/>
          <w:szCs w:val="22"/>
          <w:lang w:eastAsia="zh-CN"/>
          <w:eastAsianLayout w:id="-1673387776" w:combine="1"/>
        </w:rPr>
        <w:t xml:space="preserve"> H</w:t>
      </w:r>
      <w:r w:rsidR="00A52DFE" w:rsidRPr="007A588E">
        <w:rPr>
          <w:rFonts w:eastAsia="宋体"/>
          <w:sz w:val="22"/>
          <w:szCs w:val="22"/>
          <w:vertAlign w:val="subscript"/>
          <w:lang w:eastAsia="zh-CN"/>
          <w:eastAsianLayout w:id="-1673387776" w:combine="1"/>
        </w:rPr>
        <w:t>2</w:t>
      </w:r>
      <w:r w:rsidR="00A52DFE" w:rsidRPr="007A588E">
        <w:rPr>
          <w:rFonts w:eastAsia="宋体"/>
          <w:sz w:val="22"/>
          <w:szCs w:val="22"/>
          <w:lang w:eastAsia="zh-CN"/>
          <w:eastAsianLayout w:id="-1673387776" w:combine="1"/>
        </w:rPr>
        <w:t>(g)</w:t>
      </w:r>
      <w:r w:rsidR="00BE4D27" w:rsidRPr="007A588E">
        <w:rPr>
          <w:rFonts w:eastAsia="宋体"/>
          <w:sz w:val="22"/>
          <w:szCs w:val="22"/>
          <w:lang w:eastAsia="zh-CN"/>
        </w:rPr>
        <w:tab/>
      </w:r>
      <w:r w:rsidR="00BC162F" w:rsidRPr="007A588E">
        <w:rPr>
          <w:rFonts w:eastAsia="宋体"/>
          <w:sz w:val="22"/>
          <w:szCs w:val="22"/>
          <w:lang w:eastAsia="zh-CN"/>
        </w:rPr>
        <w:t>(2)</w:t>
      </w:r>
    </w:p>
    <w:p w14:paraId="2FCE13F1" w14:textId="033E64DF" w:rsidR="00D169EA" w:rsidRPr="007A588E" w:rsidRDefault="00D169EA" w:rsidP="007A588E">
      <w:pPr>
        <w:spacing w:line="480" w:lineRule="auto"/>
        <w:ind w:firstLine="482"/>
        <w:jc w:val="both"/>
        <w:rPr>
          <w:rFonts w:eastAsia="宋体"/>
          <w:sz w:val="22"/>
          <w:szCs w:val="22"/>
        </w:rPr>
      </w:pPr>
      <w:r w:rsidRPr="007A588E">
        <w:rPr>
          <w:rFonts w:eastAsia="宋体"/>
          <w:sz w:val="22"/>
          <w:szCs w:val="22"/>
        </w:rPr>
        <w:t>The chemical potential of OH</w:t>
      </w:r>
      <w:r w:rsidRPr="007A588E">
        <w:rPr>
          <w:rFonts w:eastAsia="宋体"/>
          <w:sz w:val="22"/>
          <w:szCs w:val="22"/>
          <w:vertAlign w:val="superscript"/>
        </w:rPr>
        <w:t>-</w:t>
      </w:r>
      <w:r w:rsidRPr="007A588E">
        <w:rPr>
          <w:rFonts w:eastAsia="宋体"/>
          <w:sz w:val="22"/>
          <w:szCs w:val="22"/>
        </w:rPr>
        <w:t xml:space="preserve"> was determined as:</w:t>
      </w:r>
    </w:p>
    <w:p w14:paraId="0BB06740" w14:textId="3A883C74" w:rsidR="00A52DFE" w:rsidRPr="007A588E" w:rsidRDefault="00A52DFE" w:rsidP="007A588E">
      <w:pPr>
        <w:tabs>
          <w:tab w:val="right" w:pos="9356"/>
        </w:tabs>
        <w:spacing w:line="480" w:lineRule="auto"/>
        <w:ind w:firstLine="482"/>
        <w:jc w:val="both"/>
        <w:rPr>
          <w:rFonts w:eastAsia="宋体"/>
          <w:sz w:val="22"/>
          <w:szCs w:val="22"/>
          <w:lang w:eastAsia="zh-CN"/>
        </w:rPr>
      </w:pPr>
      <w:r w:rsidRPr="007A588E">
        <w:rPr>
          <w:rFonts w:eastAsia="宋体"/>
          <w:sz w:val="22"/>
          <w:szCs w:val="22"/>
          <w:lang w:eastAsia="zh-CN"/>
        </w:rPr>
        <w:t>G</w:t>
      </w:r>
      <w:r w:rsidRPr="007A588E">
        <w:rPr>
          <w:rFonts w:eastAsia="宋体"/>
          <w:sz w:val="22"/>
          <w:szCs w:val="22"/>
          <w:lang w:eastAsia="zh-CN"/>
          <w:eastAsianLayout w:id="-1673387520" w:combine="1"/>
        </w:rPr>
        <w:t xml:space="preserve"> OH</w:t>
      </w:r>
      <w:r w:rsidRPr="007A588E">
        <w:rPr>
          <w:rFonts w:eastAsia="宋体"/>
          <w:sz w:val="22"/>
          <w:szCs w:val="22"/>
          <w:vertAlign w:val="superscript"/>
          <w:lang w:eastAsia="zh-CN"/>
          <w:eastAsianLayout w:id="-1673387520" w:combine="1"/>
        </w:rPr>
        <w:t>-</w:t>
      </w:r>
      <w:r w:rsidRPr="007A588E">
        <w:rPr>
          <w:rFonts w:eastAsia="宋体"/>
          <w:sz w:val="22"/>
          <w:szCs w:val="22"/>
          <w:lang w:eastAsia="zh-CN"/>
        </w:rPr>
        <w:t xml:space="preserve"> = G</w:t>
      </w:r>
      <w:r w:rsidRPr="007A588E">
        <w:rPr>
          <w:rFonts w:eastAsia="宋体"/>
          <w:sz w:val="22"/>
          <w:szCs w:val="22"/>
          <w:lang w:eastAsia="zh-CN"/>
          <w:eastAsianLayout w:id="-1673388031" w:combine="1"/>
        </w:rPr>
        <w:t xml:space="preserve"> H</w:t>
      </w:r>
      <w:r w:rsidRPr="007A588E">
        <w:rPr>
          <w:rFonts w:eastAsia="宋体"/>
          <w:sz w:val="22"/>
          <w:szCs w:val="22"/>
          <w:vertAlign w:val="subscript"/>
          <w:lang w:eastAsia="zh-CN"/>
          <w:eastAsianLayout w:id="-1673388031" w:combine="1"/>
        </w:rPr>
        <w:t>2</w:t>
      </w:r>
      <w:r w:rsidRPr="007A588E">
        <w:rPr>
          <w:rFonts w:eastAsia="宋体"/>
          <w:sz w:val="22"/>
          <w:szCs w:val="22"/>
          <w:lang w:eastAsia="zh-CN"/>
          <w:eastAsianLayout w:id="-1673388031" w:combine="1"/>
        </w:rPr>
        <w:t>O(l)</w:t>
      </w:r>
      <w:r w:rsidRPr="007A588E">
        <w:rPr>
          <w:rFonts w:eastAsia="宋体"/>
          <w:sz w:val="22"/>
          <w:szCs w:val="22"/>
          <w:lang w:eastAsia="zh-CN"/>
        </w:rPr>
        <w:t xml:space="preserve"> – G</w:t>
      </w:r>
      <w:r w:rsidRPr="007A588E">
        <w:rPr>
          <w:rFonts w:eastAsia="宋体"/>
          <w:sz w:val="22"/>
          <w:szCs w:val="22"/>
          <w:lang w:eastAsia="zh-CN"/>
          <w:eastAsianLayout w:id="-1673387519" w:combine="1"/>
        </w:rPr>
        <w:t xml:space="preserve"> H</w:t>
      </w:r>
      <w:r w:rsidRPr="007A588E">
        <w:rPr>
          <w:rFonts w:eastAsia="宋体"/>
          <w:sz w:val="22"/>
          <w:szCs w:val="22"/>
          <w:vertAlign w:val="superscript"/>
          <w:lang w:eastAsia="zh-CN"/>
          <w:eastAsianLayout w:id="-1673387519" w:combine="1"/>
        </w:rPr>
        <w:t>+</w:t>
      </w:r>
      <w:r w:rsidR="00BE4D27" w:rsidRPr="007A588E">
        <w:rPr>
          <w:rFonts w:eastAsia="宋体"/>
          <w:sz w:val="22"/>
          <w:szCs w:val="22"/>
          <w:lang w:eastAsia="zh-CN"/>
        </w:rPr>
        <w:tab/>
      </w:r>
      <w:r w:rsidRPr="007A588E">
        <w:rPr>
          <w:rFonts w:eastAsia="宋体"/>
          <w:sz w:val="22"/>
          <w:szCs w:val="22"/>
          <w:lang w:eastAsia="zh-CN"/>
        </w:rPr>
        <w:t>(3)</w:t>
      </w:r>
    </w:p>
    <w:p w14:paraId="2590BE0B" w14:textId="57E25522" w:rsidR="00D169EA" w:rsidRPr="007A588E" w:rsidRDefault="00D169EA" w:rsidP="007A588E">
      <w:pPr>
        <w:spacing w:line="480" w:lineRule="auto"/>
        <w:ind w:firstLine="482"/>
        <w:jc w:val="both"/>
        <w:rPr>
          <w:rFonts w:eastAsia="宋体"/>
          <w:sz w:val="22"/>
          <w:szCs w:val="22"/>
        </w:rPr>
      </w:pPr>
      <w:r w:rsidRPr="007A588E">
        <w:rPr>
          <w:rFonts w:eastAsia="宋体"/>
          <w:sz w:val="22"/>
          <w:szCs w:val="22"/>
        </w:rPr>
        <w:t>In equilibrium, the chemical potential of a pair of (H</w:t>
      </w:r>
      <w:r w:rsidRPr="007A588E">
        <w:rPr>
          <w:rFonts w:eastAsia="宋体"/>
          <w:sz w:val="22"/>
          <w:szCs w:val="22"/>
          <w:vertAlign w:val="superscript"/>
        </w:rPr>
        <w:t>+</w:t>
      </w:r>
      <w:r w:rsidRPr="007A588E">
        <w:rPr>
          <w:rFonts w:eastAsia="宋体"/>
          <w:sz w:val="22"/>
          <w:szCs w:val="22"/>
        </w:rPr>
        <w:t xml:space="preserve"> + e</w:t>
      </w:r>
      <w:r w:rsidRPr="007A588E">
        <w:rPr>
          <w:rFonts w:eastAsia="宋体"/>
          <w:sz w:val="22"/>
          <w:szCs w:val="22"/>
          <w:vertAlign w:val="superscript"/>
        </w:rPr>
        <w:t>-</w:t>
      </w:r>
      <w:r w:rsidRPr="007A588E">
        <w:rPr>
          <w:rFonts w:eastAsia="宋体"/>
          <w:sz w:val="22"/>
          <w:szCs w:val="22"/>
        </w:rPr>
        <w:t>) at 0 V vs. RHE was referred to ½ chemical potential of H</w:t>
      </w:r>
      <w:r w:rsidRPr="007A588E">
        <w:rPr>
          <w:rFonts w:eastAsia="宋体"/>
          <w:sz w:val="22"/>
          <w:szCs w:val="22"/>
          <w:vertAlign w:val="subscript"/>
        </w:rPr>
        <w:t>2</w:t>
      </w:r>
      <w:r w:rsidRPr="007A588E">
        <w:rPr>
          <w:rFonts w:eastAsia="宋体"/>
          <w:sz w:val="22"/>
          <w:szCs w:val="22"/>
        </w:rPr>
        <w:t xml:space="preserve"> molecule in light of the computational hydrogen electrode (CHE) </w:t>
      </w:r>
      <w:bookmarkEnd w:id="11"/>
      <w:r w:rsidRPr="007A588E">
        <w:rPr>
          <w:rFonts w:eastAsia="宋体"/>
          <w:sz w:val="22"/>
          <w:szCs w:val="22"/>
        </w:rPr>
        <w:t>approximation.</w:t>
      </w:r>
      <w:r w:rsidRPr="007A588E">
        <w:rPr>
          <w:rFonts w:eastAsia="宋体"/>
          <w:sz w:val="22"/>
          <w:szCs w:val="22"/>
        </w:rPr>
        <w:fldChar w:fldCharType="begin"/>
      </w:r>
      <w:r w:rsidR="007A588E" w:rsidRPr="007A588E">
        <w:rPr>
          <w:rFonts w:eastAsia="宋体"/>
          <w:sz w:val="22"/>
          <w:szCs w:val="22"/>
        </w:rPr>
        <w:instrText xml:space="preserve"> ADDIN EN.CITE &lt;EndNote&gt;&lt;Cite&gt;&lt;RecNum&gt;304&lt;/RecNum&gt;&lt;DisplayText&gt;&lt;style face="superscript"&gt;2&lt;/style&gt;&lt;/DisplayText&gt;&lt;record&gt;&lt;rec-number&gt;304&lt;/rec-number&gt;&lt;foreign-keys&gt;&lt;key app="EN" db-id="frxr25rscz099oev2xz5px2vd55rvaeaex0w" timestamp="1632699825"&gt;304&lt;/key&gt;&lt;key app="ENWeb" db-id=""&gt;0&lt;/key&gt;&lt;/foreign-keys&gt;&lt;ref-type name="Journal Article"&gt;17&lt;/ref-type&gt;&lt;contributors&gt;&lt;authors&gt;&lt;author&gt;J. K. Nørskov&lt;/author&gt;&lt;author&gt;J. Rossmeisl&lt;/author&gt;&lt;author&gt;A. Logadottir&lt;/author&gt;&lt;author&gt;L. Lindqvist&lt;/author&gt;&lt;author&gt;J. R. Kitchin&lt;/author&gt;&lt;author&gt;T. Bligaard&lt;/author&gt;&lt;author&gt;H. Jónsson&lt;/author&gt;&lt;/authors&gt;&lt;/contributors&gt;&lt;auth-address&gt;Alden March Bioethics Institute, Albany Medical College, Albany, USA. reisdes@amc.edu.&lt;/auth-address&gt;&lt;titles&gt;&lt;title&gt;Origin of the Overpotential for Oxygen Reduction at a Fuel-Cell Cathode&lt;/title&gt;&lt;secondary-title&gt;J. Phys. Chem. B&lt;/secondary-title&gt;&lt;/titles&gt;&lt;periodical&gt;&lt;full-title&gt;J. Phys. Chem. B&lt;/full-title&gt;&lt;/periodical&gt;&lt;pages&gt;17886-17892&lt;/pages&gt;&lt;volume&gt;108&lt;/volume&gt;&lt;number&gt;46&lt;/number&gt;&lt;edition&gt;2020/04/20&lt;/edition&gt;&lt;dates&gt;&lt;year&gt;2004&lt;/year&gt;&lt;pub-dates&gt;&lt;date&gt;May&lt;/date&gt;&lt;/pub-dates&gt;&lt;/dates&gt;&lt;isbn&gt;1836-6716 (Electronic)&amp;#xD;1321-2753 (Linking)&lt;/isbn&gt;&lt;accession-num&gt;32306202&lt;/accession-num&gt;&lt;urls&gt;&lt;related-urls&gt;&lt;url&gt;https://www.ncbi.nlm.nih.gov/pubmed/32306202&lt;/url&gt;&lt;/related-urls&gt;&lt;/urls&gt;&lt;electronic-resource-num&gt;10.1007/s40592-020-00107-z&lt;/electronic-resource-num&gt;&lt;/record&gt;&lt;/Cite&gt;&lt;/EndNote&gt;</w:instrText>
      </w:r>
      <w:r w:rsidRPr="007A588E">
        <w:rPr>
          <w:rFonts w:eastAsia="宋体"/>
          <w:sz w:val="22"/>
          <w:szCs w:val="22"/>
        </w:rPr>
        <w:fldChar w:fldCharType="separate"/>
      </w:r>
      <w:r w:rsidR="007A588E" w:rsidRPr="007A588E">
        <w:rPr>
          <w:rFonts w:eastAsia="宋体"/>
          <w:noProof/>
          <w:sz w:val="22"/>
          <w:szCs w:val="22"/>
          <w:vertAlign w:val="superscript"/>
        </w:rPr>
        <w:t>2</w:t>
      </w:r>
      <w:r w:rsidRPr="007A588E">
        <w:rPr>
          <w:rFonts w:eastAsia="宋体"/>
          <w:sz w:val="22"/>
          <w:szCs w:val="22"/>
        </w:rPr>
        <w:fldChar w:fldCharType="end"/>
      </w:r>
    </w:p>
    <w:p w14:paraId="3CD77713" w14:textId="7B1EC00B" w:rsidR="00D169EA" w:rsidRPr="007A588E" w:rsidRDefault="00ED2A11" w:rsidP="007A588E">
      <w:pPr>
        <w:spacing w:line="480" w:lineRule="auto"/>
        <w:jc w:val="both"/>
        <w:rPr>
          <w:rFonts w:eastAsia="宋体"/>
          <w:b/>
          <w:bCs/>
          <w:szCs w:val="24"/>
        </w:rPr>
      </w:pPr>
      <w:bookmarkStart w:id="12" w:name="_Hlk49953104"/>
      <w:r w:rsidRPr="007A588E">
        <w:rPr>
          <w:b/>
          <w:bCs/>
        </w:rPr>
        <w:lastRenderedPageBreak/>
        <w:t>Solvent effect corrections</w:t>
      </w:r>
    </w:p>
    <w:p w14:paraId="30FFEDE4" w14:textId="05EC09BA" w:rsidR="00D169EA" w:rsidRPr="007A588E" w:rsidRDefault="00D169EA" w:rsidP="007A588E">
      <w:pPr>
        <w:spacing w:line="480" w:lineRule="auto"/>
        <w:ind w:firstLine="482"/>
        <w:jc w:val="both"/>
        <w:rPr>
          <w:rFonts w:eastAsia="宋体"/>
          <w:sz w:val="22"/>
          <w:szCs w:val="22"/>
        </w:rPr>
      </w:pPr>
      <w:bookmarkStart w:id="13" w:name="_Hlk49953114"/>
      <w:bookmarkEnd w:id="12"/>
      <w:r w:rsidRPr="007A588E">
        <w:rPr>
          <w:rFonts w:eastAsia="宋体"/>
          <w:sz w:val="22"/>
          <w:szCs w:val="22"/>
        </w:rPr>
        <w:t>The solvation effect was corrected for all the adsorbates due to the formation of H-bonds in solvent, where a stabilization on adsorptions was reported</w:t>
      </w:r>
      <w:bookmarkEnd w:id="13"/>
      <w:r w:rsidRPr="007A588E">
        <w:rPr>
          <w:rFonts w:eastAsia="宋体"/>
          <w:sz w:val="22"/>
          <w:szCs w:val="22"/>
        </w:rPr>
        <w:t>.</w:t>
      </w:r>
      <w:r w:rsidRPr="007A588E">
        <w:rPr>
          <w:rFonts w:eastAsia="宋体"/>
          <w:sz w:val="22"/>
          <w:szCs w:val="22"/>
        </w:rPr>
        <w:fldChar w:fldCharType="begin">
          <w:fldData xml:space="preserve">PEVuZE5vdGU+PENpdGU+PEF1dGhvcj5DYWxsZS1WYWxsZWpvPC9BdXRob3I+PFllYXI+MjAxMzwv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</w:fldData>
        </w:fldChar>
      </w:r>
      <w:r w:rsidR="007A588E" w:rsidRPr="007A588E">
        <w:rPr>
          <w:rFonts w:eastAsia="宋体"/>
          <w:sz w:val="22"/>
          <w:szCs w:val="22"/>
        </w:rPr>
        <w:instrText xml:space="preserve"> ADDIN EN.CITE </w:instrText>
      </w:r>
      <w:r w:rsidR="007A588E" w:rsidRPr="007A588E">
        <w:rPr>
          <w:rFonts w:eastAsia="宋体"/>
          <w:sz w:val="22"/>
          <w:szCs w:val="22"/>
        </w:rPr>
        <w:fldChar w:fldCharType="begin">
          <w:fldData xml:space="preserve">PEVuZE5vdGU+PENpdGU+PEF1dGhvcj5DYWxsZS1WYWxsZWpvPC9BdXRob3I+PFllYXI+MjAxMzwv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</w:fldData>
        </w:fldChar>
      </w:r>
      <w:r w:rsidR="007A588E" w:rsidRPr="007A588E">
        <w:rPr>
          <w:rFonts w:eastAsia="宋体"/>
          <w:sz w:val="22"/>
          <w:szCs w:val="22"/>
        </w:rPr>
        <w:instrText xml:space="preserve"> ADDIN EN.CITE.DATA </w:instrText>
      </w:r>
      <w:r w:rsidR="007A588E" w:rsidRPr="007A588E">
        <w:rPr>
          <w:rFonts w:eastAsia="宋体"/>
          <w:sz w:val="22"/>
          <w:szCs w:val="22"/>
        </w:rPr>
      </w:r>
      <w:r w:rsidR="007A588E" w:rsidRPr="007A588E">
        <w:rPr>
          <w:rFonts w:eastAsia="宋体"/>
          <w:sz w:val="22"/>
          <w:szCs w:val="22"/>
        </w:rPr>
        <w:fldChar w:fldCharType="end"/>
      </w:r>
      <w:r w:rsidRPr="007A588E">
        <w:rPr>
          <w:rFonts w:eastAsia="宋体"/>
          <w:sz w:val="22"/>
          <w:szCs w:val="22"/>
        </w:rPr>
      </w:r>
      <w:r w:rsidRPr="007A588E">
        <w:rPr>
          <w:rFonts w:eastAsia="宋体"/>
          <w:sz w:val="22"/>
          <w:szCs w:val="22"/>
        </w:rPr>
        <w:fldChar w:fldCharType="separate"/>
      </w:r>
      <w:r w:rsidR="007A588E" w:rsidRPr="007A588E">
        <w:rPr>
          <w:rFonts w:eastAsia="宋体"/>
          <w:noProof/>
          <w:sz w:val="22"/>
          <w:szCs w:val="22"/>
          <w:vertAlign w:val="superscript"/>
        </w:rPr>
        <w:t>3,4</w:t>
      </w:r>
      <w:r w:rsidRPr="007A588E">
        <w:rPr>
          <w:rFonts w:eastAsia="宋体"/>
          <w:sz w:val="22"/>
          <w:szCs w:val="22"/>
        </w:rPr>
        <w:fldChar w:fldCharType="end"/>
      </w:r>
      <w:r w:rsidRPr="007A588E">
        <w:rPr>
          <w:rFonts w:eastAsia="宋体"/>
          <w:sz w:val="22"/>
          <w:szCs w:val="22"/>
        </w:rPr>
        <w:t xml:space="preserve"> </w:t>
      </w:r>
      <w:bookmarkStart w:id="14" w:name="_Hlk49953134"/>
      <w:r w:rsidRPr="007A588E">
        <w:rPr>
          <w:rFonts w:eastAsia="宋体"/>
          <w:sz w:val="22"/>
          <w:szCs w:val="22"/>
        </w:rPr>
        <w:t>In this work, the solvent effects were carried out based on an implicit model, namely VASPsol</w:t>
      </w:r>
      <w:bookmarkStart w:id="15" w:name="_Hlk49953147"/>
      <w:bookmarkEnd w:id="14"/>
      <w:r w:rsidRPr="007A588E">
        <w:rPr>
          <w:rFonts w:eastAsia="宋体"/>
          <w:sz w:val="22"/>
          <w:szCs w:val="22"/>
        </w:rPr>
        <w:fldChar w:fldCharType="begin">
          <w:fldData xml:space="preserve">PEVuZE5vdGU+PENpdGU+PFJlY051bT4zMDc8L1JlY051bT48RGlzcGxheVRleHQ+PHN0eWxlIGZh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</w:fldData>
        </w:fldChar>
      </w:r>
      <w:r w:rsidR="007A588E" w:rsidRPr="007A588E">
        <w:rPr>
          <w:rFonts w:eastAsia="宋体"/>
          <w:sz w:val="22"/>
          <w:szCs w:val="22"/>
        </w:rPr>
        <w:instrText xml:space="preserve"> ADDIN EN.CITE </w:instrText>
      </w:r>
      <w:r w:rsidR="007A588E" w:rsidRPr="007A588E">
        <w:rPr>
          <w:rFonts w:eastAsia="宋体"/>
          <w:sz w:val="22"/>
          <w:szCs w:val="22"/>
        </w:rPr>
        <w:fldChar w:fldCharType="begin">
          <w:fldData xml:space="preserve">PEVuZE5vdGU+PENpdGU+PFJlY051bT4zMDc8L1JlY051bT48RGlzcGxheVRleHQ+PHN0eWxlIGZh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</w:fldData>
        </w:fldChar>
      </w:r>
      <w:r w:rsidR="007A588E" w:rsidRPr="007A588E">
        <w:rPr>
          <w:rFonts w:eastAsia="宋体"/>
          <w:sz w:val="22"/>
          <w:szCs w:val="22"/>
        </w:rPr>
        <w:instrText xml:space="preserve"> ADDIN EN.CITE.DATA </w:instrText>
      </w:r>
      <w:r w:rsidR="007A588E" w:rsidRPr="007A588E">
        <w:rPr>
          <w:rFonts w:eastAsia="宋体"/>
          <w:sz w:val="22"/>
          <w:szCs w:val="22"/>
        </w:rPr>
      </w:r>
      <w:r w:rsidR="007A588E" w:rsidRPr="007A588E">
        <w:rPr>
          <w:rFonts w:eastAsia="宋体"/>
          <w:sz w:val="22"/>
          <w:szCs w:val="22"/>
        </w:rPr>
        <w:fldChar w:fldCharType="end"/>
      </w:r>
      <w:r w:rsidRPr="007A588E">
        <w:rPr>
          <w:rFonts w:eastAsia="宋体"/>
          <w:sz w:val="22"/>
          <w:szCs w:val="22"/>
        </w:rPr>
      </w:r>
      <w:r w:rsidRPr="007A588E">
        <w:rPr>
          <w:rFonts w:eastAsia="宋体"/>
          <w:sz w:val="22"/>
          <w:szCs w:val="22"/>
        </w:rPr>
        <w:fldChar w:fldCharType="separate"/>
      </w:r>
      <w:r w:rsidR="007A588E" w:rsidRPr="007A588E">
        <w:rPr>
          <w:rFonts w:eastAsia="宋体"/>
          <w:noProof/>
          <w:sz w:val="22"/>
          <w:szCs w:val="22"/>
          <w:vertAlign w:val="superscript"/>
        </w:rPr>
        <w:t>5,6</w:t>
      </w:r>
      <w:r w:rsidRPr="007A588E">
        <w:rPr>
          <w:rFonts w:eastAsia="宋体"/>
          <w:sz w:val="22"/>
          <w:szCs w:val="22"/>
        </w:rPr>
        <w:fldChar w:fldCharType="end"/>
      </w:r>
      <w:r w:rsidRPr="007A588E">
        <w:rPr>
          <w:rFonts w:eastAsia="宋体"/>
          <w:sz w:val="22"/>
          <w:szCs w:val="22"/>
        </w:rPr>
        <w:t>, where a stabilization for O*, OH* and OOH* was estimated to be 0.12, 0.14 and 0.42 eV, respectively.</w:t>
      </w:r>
      <w:bookmarkEnd w:id="15"/>
    </w:p>
    <w:p w14:paraId="0FB1CEFB" w14:textId="41C5CEEC" w:rsidR="00ED2A11" w:rsidRPr="007A588E" w:rsidRDefault="00ED2A11" w:rsidP="007A588E">
      <w:pPr>
        <w:spacing w:line="480" w:lineRule="auto"/>
        <w:jc w:val="both"/>
        <w:rPr>
          <w:rFonts w:eastAsia="宋体"/>
          <w:b/>
          <w:bCs/>
          <w:szCs w:val="24"/>
        </w:rPr>
      </w:pPr>
      <w:bookmarkStart w:id="16" w:name="_Hlk49953489"/>
      <w:r w:rsidRPr="007A588E">
        <w:rPr>
          <w:b/>
          <w:bCs/>
        </w:rPr>
        <w:t>Reaction free energy calculations</w:t>
      </w:r>
    </w:p>
    <w:p w14:paraId="349A50D6" w14:textId="01A5832D" w:rsidR="00D169EA" w:rsidRPr="007A588E" w:rsidRDefault="00D169EA" w:rsidP="007A588E">
      <w:pPr>
        <w:spacing w:line="480" w:lineRule="auto"/>
        <w:ind w:firstLine="482"/>
        <w:jc w:val="both"/>
        <w:rPr>
          <w:rFonts w:eastAsia="宋体"/>
          <w:sz w:val="22"/>
          <w:szCs w:val="22"/>
          <w:lang w:val="af-ZA"/>
        </w:rPr>
      </w:pPr>
      <w:bookmarkStart w:id="17" w:name="_Hlk49953701"/>
      <w:bookmarkEnd w:id="16"/>
      <w:r w:rsidRPr="007A588E">
        <w:rPr>
          <w:rFonts w:eastAsia="宋体"/>
          <w:sz w:val="22"/>
          <w:szCs w:val="22"/>
          <w:lang w:val="af-ZA"/>
        </w:rPr>
        <w:t>The four electron-proton transfer steps were considered as elementary steps for OER in alkaline condition, following:</w:t>
      </w:r>
    </w:p>
    <w:p w14:paraId="45A618A2" w14:textId="0400FAB4" w:rsidR="00047977" w:rsidRPr="007A588E" w:rsidRDefault="00047977" w:rsidP="007A588E">
      <w:pPr>
        <w:tabs>
          <w:tab w:val="right" w:pos="9356"/>
        </w:tabs>
        <w:spacing w:line="480" w:lineRule="auto"/>
        <w:ind w:firstLine="482"/>
        <w:jc w:val="both"/>
        <w:rPr>
          <w:rFonts w:eastAsia="宋体"/>
          <w:sz w:val="22"/>
          <w:szCs w:val="22"/>
          <w:lang w:val="af-ZA"/>
        </w:rPr>
      </w:pPr>
      <w:r w:rsidRPr="007A588E">
        <w:rPr>
          <w:rFonts w:eastAsia="宋体"/>
          <w:sz w:val="22"/>
          <w:szCs w:val="22"/>
          <w:lang w:val="af-ZA" w:eastAsia="zh-CN"/>
        </w:rPr>
        <w:t>OH</w:t>
      </w:r>
      <w:r w:rsidRPr="007A588E">
        <w:rPr>
          <w:rFonts w:eastAsia="宋体"/>
          <w:sz w:val="22"/>
          <w:szCs w:val="22"/>
          <w:vertAlign w:val="superscript"/>
          <w:lang w:val="af-ZA" w:eastAsia="zh-CN"/>
        </w:rPr>
        <w:t>-</w:t>
      </w:r>
      <w:r w:rsidRPr="007A588E">
        <w:rPr>
          <w:rFonts w:eastAsia="宋体"/>
          <w:sz w:val="22"/>
          <w:szCs w:val="22"/>
          <w:lang w:val="af-ZA" w:eastAsia="zh-CN"/>
        </w:rPr>
        <w:t xml:space="preserve"> + * </w:t>
      </w:r>
      <w:r w:rsidRPr="007A588E">
        <w:rPr>
          <w:rFonts w:eastAsia="宋体"/>
          <w:sz w:val="22"/>
          <w:szCs w:val="22"/>
          <w:lang w:val="af-ZA"/>
        </w:rPr>
        <w:t>→ OH* + e</w:t>
      </w:r>
      <w:r w:rsidRPr="007A588E">
        <w:rPr>
          <w:rFonts w:eastAsia="宋体"/>
          <w:sz w:val="22"/>
          <w:szCs w:val="22"/>
          <w:vertAlign w:val="superscript"/>
          <w:lang w:val="af-ZA"/>
        </w:rPr>
        <w:t>-</w:t>
      </w:r>
      <w:r w:rsidR="009B5424" w:rsidRPr="007A588E">
        <w:rPr>
          <w:rFonts w:eastAsia="宋体"/>
          <w:sz w:val="22"/>
          <w:szCs w:val="22"/>
          <w:lang w:val="af-ZA"/>
        </w:rPr>
        <w:tab/>
      </w:r>
      <w:r w:rsidRPr="007A588E">
        <w:rPr>
          <w:rFonts w:eastAsia="宋体"/>
          <w:sz w:val="22"/>
          <w:szCs w:val="22"/>
          <w:lang w:val="af-ZA"/>
        </w:rPr>
        <w:t>(4)</w:t>
      </w:r>
    </w:p>
    <w:p w14:paraId="6D713285" w14:textId="53D3C483" w:rsidR="00047977" w:rsidRPr="007A588E" w:rsidRDefault="00047977" w:rsidP="007A588E">
      <w:pPr>
        <w:tabs>
          <w:tab w:val="right" w:pos="9356"/>
        </w:tabs>
        <w:spacing w:line="480" w:lineRule="auto"/>
        <w:ind w:firstLine="482"/>
        <w:jc w:val="both"/>
        <w:rPr>
          <w:rFonts w:eastAsia="宋体"/>
          <w:sz w:val="22"/>
          <w:szCs w:val="22"/>
          <w:lang w:val="af-ZA"/>
        </w:rPr>
      </w:pPr>
      <w:r w:rsidRPr="007A588E">
        <w:rPr>
          <w:rFonts w:eastAsia="宋体"/>
          <w:sz w:val="22"/>
          <w:szCs w:val="22"/>
          <w:lang w:val="af-ZA"/>
        </w:rPr>
        <w:t>OH* + OH</w:t>
      </w:r>
      <w:r w:rsidRPr="007A588E">
        <w:rPr>
          <w:rFonts w:eastAsia="宋体"/>
          <w:sz w:val="22"/>
          <w:szCs w:val="22"/>
          <w:vertAlign w:val="superscript"/>
          <w:lang w:val="af-ZA"/>
        </w:rPr>
        <w:t>-</w:t>
      </w:r>
      <w:r w:rsidRPr="007A588E">
        <w:rPr>
          <w:rFonts w:eastAsia="宋体"/>
          <w:sz w:val="22"/>
          <w:szCs w:val="22"/>
          <w:lang w:val="af-ZA"/>
        </w:rPr>
        <w:t xml:space="preserve"> → O* + H</w:t>
      </w:r>
      <w:r w:rsidRPr="007A588E">
        <w:rPr>
          <w:rFonts w:eastAsia="宋体"/>
          <w:sz w:val="22"/>
          <w:szCs w:val="22"/>
          <w:vertAlign w:val="subscript"/>
          <w:lang w:val="af-ZA"/>
        </w:rPr>
        <w:t>2</w:t>
      </w:r>
      <w:r w:rsidRPr="007A588E">
        <w:rPr>
          <w:rFonts w:eastAsia="宋体"/>
          <w:sz w:val="22"/>
          <w:szCs w:val="22"/>
          <w:lang w:val="af-ZA"/>
        </w:rPr>
        <w:t>O(l) + e</w:t>
      </w:r>
      <w:r w:rsidRPr="007A588E">
        <w:rPr>
          <w:rFonts w:eastAsia="宋体"/>
          <w:sz w:val="22"/>
          <w:szCs w:val="22"/>
          <w:vertAlign w:val="superscript"/>
          <w:lang w:val="af-ZA"/>
        </w:rPr>
        <w:t>-</w:t>
      </w:r>
      <w:r w:rsidR="009B5424" w:rsidRPr="007A588E">
        <w:rPr>
          <w:rFonts w:eastAsia="宋体"/>
          <w:sz w:val="22"/>
          <w:szCs w:val="22"/>
          <w:lang w:val="af-ZA"/>
        </w:rPr>
        <w:tab/>
      </w:r>
      <w:r w:rsidRPr="007A588E">
        <w:rPr>
          <w:rFonts w:eastAsia="宋体"/>
          <w:sz w:val="22"/>
          <w:szCs w:val="22"/>
          <w:lang w:val="af-ZA"/>
        </w:rPr>
        <w:t>(5)</w:t>
      </w:r>
    </w:p>
    <w:p w14:paraId="47491FE6" w14:textId="138DADCD" w:rsidR="00047977" w:rsidRPr="007A588E" w:rsidRDefault="00047977" w:rsidP="007A588E">
      <w:pPr>
        <w:tabs>
          <w:tab w:val="right" w:pos="9356"/>
        </w:tabs>
        <w:spacing w:line="480" w:lineRule="auto"/>
        <w:ind w:firstLine="482"/>
        <w:jc w:val="both"/>
        <w:rPr>
          <w:rFonts w:eastAsia="宋体"/>
          <w:sz w:val="22"/>
          <w:szCs w:val="22"/>
          <w:lang w:val="af-ZA"/>
        </w:rPr>
      </w:pPr>
      <w:r w:rsidRPr="007A588E">
        <w:rPr>
          <w:rFonts w:eastAsia="宋体"/>
          <w:sz w:val="22"/>
          <w:szCs w:val="22"/>
          <w:lang w:val="af-ZA"/>
        </w:rPr>
        <w:t>O* + OH</w:t>
      </w:r>
      <w:r w:rsidRPr="007A588E">
        <w:rPr>
          <w:rFonts w:eastAsia="宋体"/>
          <w:sz w:val="22"/>
          <w:szCs w:val="22"/>
          <w:vertAlign w:val="superscript"/>
          <w:lang w:val="af-ZA"/>
        </w:rPr>
        <w:t>-</w:t>
      </w:r>
      <w:r w:rsidRPr="007A588E">
        <w:rPr>
          <w:rFonts w:eastAsia="宋体"/>
          <w:sz w:val="22"/>
          <w:szCs w:val="22"/>
          <w:lang w:val="af-ZA"/>
        </w:rPr>
        <w:t xml:space="preserve"> → OOH* + e</w:t>
      </w:r>
      <w:r w:rsidRPr="007A588E">
        <w:rPr>
          <w:rFonts w:eastAsia="宋体"/>
          <w:sz w:val="22"/>
          <w:szCs w:val="22"/>
          <w:vertAlign w:val="superscript"/>
          <w:lang w:val="af-ZA"/>
        </w:rPr>
        <w:t>-</w:t>
      </w:r>
      <w:r w:rsidR="009B5424" w:rsidRPr="007A588E">
        <w:rPr>
          <w:rFonts w:eastAsia="宋体"/>
          <w:sz w:val="22"/>
          <w:szCs w:val="22"/>
          <w:lang w:val="af-ZA"/>
        </w:rPr>
        <w:tab/>
      </w:r>
      <w:r w:rsidRPr="007A588E">
        <w:rPr>
          <w:rFonts w:eastAsia="宋体"/>
          <w:sz w:val="22"/>
          <w:szCs w:val="22"/>
          <w:lang w:val="af-ZA"/>
        </w:rPr>
        <w:t>(6)</w:t>
      </w:r>
    </w:p>
    <w:p w14:paraId="3CBF438F" w14:textId="22F109A9" w:rsidR="00047977" w:rsidRPr="007A588E" w:rsidRDefault="00047977" w:rsidP="007A588E">
      <w:pPr>
        <w:tabs>
          <w:tab w:val="right" w:pos="9356"/>
        </w:tabs>
        <w:spacing w:line="480" w:lineRule="auto"/>
        <w:ind w:firstLine="482"/>
        <w:jc w:val="both"/>
        <w:rPr>
          <w:rFonts w:eastAsia="宋体"/>
          <w:sz w:val="22"/>
          <w:szCs w:val="22"/>
          <w:lang w:val="af-ZA" w:eastAsia="zh-CN"/>
        </w:rPr>
      </w:pPr>
      <w:r w:rsidRPr="007A588E">
        <w:rPr>
          <w:rFonts w:eastAsia="宋体"/>
          <w:sz w:val="22"/>
          <w:szCs w:val="22"/>
          <w:lang w:val="af-ZA"/>
        </w:rPr>
        <w:t>OOH* + OH</w:t>
      </w:r>
      <w:r w:rsidRPr="007A588E">
        <w:rPr>
          <w:rFonts w:eastAsia="宋体"/>
          <w:sz w:val="22"/>
          <w:szCs w:val="22"/>
          <w:vertAlign w:val="superscript"/>
          <w:lang w:val="af-ZA"/>
        </w:rPr>
        <w:t>-</w:t>
      </w:r>
      <w:r w:rsidRPr="007A588E">
        <w:rPr>
          <w:rFonts w:eastAsia="宋体"/>
          <w:sz w:val="22"/>
          <w:szCs w:val="22"/>
          <w:lang w:val="af-ZA"/>
        </w:rPr>
        <w:t xml:space="preserve"> → * + O</w:t>
      </w:r>
      <w:r w:rsidRPr="007A588E">
        <w:rPr>
          <w:rFonts w:eastAsia="宋体"/>
          <w:sz w:val="22"/>
          <w:szCs w:val="22"/>
          <w:vertAlign w:val="subscript"/>
          <w:lang w:val="af-ZA"/>
        </w:rPr>
        <w:t>2</w:t>
      </w:r>
      <w:r w:rsidRPr="007A588E">
        <w:rPr>
          <w:rFonts w:eastAsia="宋体"/>
          <w:sz w:val="22"/>
          <w:szCs w:val="22"/>
          <w:lang w:val="af-ZA"/>
        </w:rPr>
        <w:t>(g) + H</w:t>
      </w:r>
      <w:r w:rsidRPr="007A588E">
        <w:rPr>
          <w:rFonts w:eastAsia="宋体"/>
          <w:sz w:val="22"/>
          <w:szCs w:val="22"/>
          <w:vertAlign w:val="subscript"/>
          <w:lang w:val="af-ZA"/>
        </w:rPr>
        <w:t>2</w:t>
      </w:r>
      <w:r w:rsidRPr="007A588E">
        <w:rPr>
          <w:rFonts w:eastAsia="宋体"/>
          <w:sz w:val="22"/>
          <w:szCs w:val="22"/>
          <w:lang w:val="af-ZA"/>
        </w:rPr>
        <w:t>O(l) + e</w:t>
      </w:r>
      <w:r w:rsidRPr="007A588E">
        <w:rPr>
          <w:rFonts w:eastAsia="宋体"/>
          <w:sz w:val="22"/>
          <w:szCs w:val="22"/>
          <w:vertAlign w:val="superscript"/>
          <w:lang w:val="af-ZA"/>
        </w:rPr>
        <w:t>-</w:t>
      </w:r>
      <w:r w:rsidR="009B5424" w:rsidRPr="007A588E">
        <w:rPr>
          <w:rFonts w:eastAsia="宋体"/>
          <w:sz w:val="22"/>
          <w:szCs w:val="22"/>
          <w:lang w:val="af-ZA"/>
        </w:rPr>
        <w:tab/>
      </w:r>
      <w:r w:rsidRPr="007A588E">
        <w:rPr>
          <w:rFonts w:eastAsia="宋体"/>
          <w:sz w:val="22"/>
          <w:szCs w:val="22"/>
          <w:lang w:val="af-ZA"/>
        </w:rPr>
        <w:t>(7)</w:t>
      </w:r>
    </w:p>
    <w:p w14:paraId="2E69722D" w14:textId="19CEBC05" w:rsidR="00D169EA" w:rsidRPr="007A588E" w:rsidRDefault="00D169EA" w:rsidP="007A588E">
      <w:pPr>
        <w:spacing w:line="480" w:lineRule="auto"/>
        <w:ind w:firstLine="482"/>
        <w:jc w:val="both"/>
        <w:rPr>
          <w:rFonts w:eastAsia="宋体"/>
          <w:sz w:val="22"/>
          <w:szCs w:val="22"/>
          <w:lang w:val="af-ZA"/>
        </w:rPr>
      </w:pPr>
      <w:r w:rsidRPr="007A588E">
        <w:rPr>
          <w:rFonts w:eastAsia="宋体"/>
          <w:sz w:val="22"/>
          <w:szCs w:val="22"/>
          <w:lang w:val="af-ZA"/>
        </w:rPr>
        <w:t>The adsorption free energies (G</w:t>
      </w:r>
      <w:r w:rsidRPr="007A588E">
        <w:rPr>
          <w:rFonts w:eastAsia="宋体"/>
          <w:sz w:val="22"/>
          <w:szCs w:val="22"/>
          <w:vertAlign w:val="subscript"/>
          <w:lang w:val="af-ZA"/>
        </w:rPr>
        <w:t>O*</w:t>
      </w:r>
      <w:r w:rsidRPr="007A588E">
        <w:rPr>
          <w:rFonts w:eastAsia="宋体"/>
          <w:sz w:val="22"/>
          <w:szCs w:val="22"/>
          <w:lang w:val="af-ZA"/>
        </w:rPr>
        <w:t>, G</w:t>
      </w:r>
      <w:r w:rsidRPr="007A588E">
        <w:rPr>
          <w:rFonts w:eastAsia="宋体"/>
          <w:sz w:val="22"/>
          <w:szCs w:val="22"/>
          <w:vertAlign w:val="subscript"/>
          <w:lang w:val="af-ZA"/>
        </w:rPr>
        <w:t>OH*</w:t>
      </w:r>
      <w:r w:rsidRPr="007A588E">
        <w:rPr>
          <w:rFonts w:eastAsia="宋体"/>
          <w:sz w:val="22"/>
          <w:szCs w:val="22"/>
          <w:lang w:val="af-ZA"/>
        </w:rPr>
        <w:t xml:space="preserve"> and G</w:t>
      </w:r>
      <w:r w:rsidRPr="007A588E">
        <w:rPr>
          <w:rFonts w:eastAsia="宋体"/>
          <w:sz w:val="22"/>
          <w:szCs w:val="22"/>
          <w:vertAlign w:val="subscript"/>
          <w:lang w:val="af-ZA"/>
        </w:rPr>
        <w:t>OOH*</w:t>
      </w:r>
      <w:r w:rsidRPr="007A588E">
        <w:rPr>
          <w:rFonts w:eastAsia="宋体"/>
          <w:sz w:val="22"/>
          <w:szCs w:val="22"/>
          <w:lang w:val="af-ZA"/>
        </w:rPr>
        <w:t>) of three adsorbates were calculated, and the reaction free energies (</w:t>
      </w:r>
      <m:oMath>
        <m:r>
          <w:rPr>
            <w:rFonts w:ascii="Cambria Math" w:eastAsia="宋体" w:hAnsi="Cambria Math"/>
            <w:sz w:val="22"/>
            <w:szCs w:val="22"/>
            <w:lang w:val="af-ZA"/>
          </w:rPr>
          <m:t>∆</m:t>
        </m:r>
        <m:sSub>
          <m:sSubPr>
            <m:ctrlPr>
              <w:rPr>
                <w:rFonts w:ascii="Cambria Math" w:eastAsia="宋体" w:hAnsi="Cambria Math"/>
                <w:i/>
                <w:sz w:val="22"/>
                <w:szCs w:val="22"/>
                <w:lang w:val="af-ZA"/>
              </w:rPr>
            </m:ctrlPr>
          </m:sSubPr>
          <m:e>
            <m:r>
              <w:rPr>
                <w:rFonts w:ascii="Cambria Math" w:eastAsia="宋体" w:hAnsi="Cambria Math"/>
                <w:sz w:val="22"/>
                <w:szCs w:val="22"/>
                <w:lang w:val="af-ZA"/>
              </w:rPr>
              <m:t>G</m:t>
            </m:r>
          </m:e>
          <m:sub>
            <m:r>
              <w:rPr>
                <w:rFonts w:ascii="Cambria Math" w:eastAsia="宋体" w:hAnsi="Cambria Math"/>
                <w:sz w:val="22"/>
                <w:szCs w:val="22"/>
                <w:lang w:val="af-ZA"/>
              </w:rPr>
              <m:t>1</m:t>
            </m:r>
          </m:sub>
        </m:sSub>
      </m:oMath>
      <w:r w:rsidRPr="007A588E">
        <w:rPr>
          <w:rFonts w:eastAsia="宋体"/>
          <w:sz w:val="22"/>
          <w:szCs w:val="22"/>
          <w:lang w:val="af-ZA"/>
        </w:rPr>
        <w:t xml:space="preserve"> - </w:t>
      </w:r>
      <m:oMath>
        <m:r>
          <w:rPr>
            <w:rFonts w:ascii="Cambria Math" w:eastAsia="宋体" w:hAnsi="Cambria Math"/>
            <w:sz w:val="22"/>
            <w:szCs w:val="22"/>
            <w:lang w:val="af-ZA"/>
          </w:rPr>
          <m:t>∆</m:t>
        </m:r>
        <m:sSub>
          <m:sSubPr>
            <m:ctrlPr>
              <w:rPr>
                <w:rFonts w:ascii="Cambria Math" w:eastAsia="宋体" w:hAnsi="Cambria Math"/>
                <w:i/>
                <w:sz w:val="22"/>
                <w:szCs w:val="22"/>
                <w:lang w:val="af-ZA"/>
              </w:rPr>
            </m:ctrlPr>
          </m:sSubPr>
          <m:e>
            <m:r>
              <w:rPr>
                <w:rFonts w:ascii="Cambria Math" w:eastAsia="宋体" w:hAnsi="Cambria Math"/>
                <w:sz w:val="22"/>
                <w:szCs w:val="22"/>
                <w:lang w:val="af-ZA"/>
              </w:rPr>
              <m:t>G</m:t>
            </m:r>
          </m:e>
          <m:sub>
            <m:r>
              <w:rPr>
                <w:rFonts w:ascii="Cambria Math" w:eastAsia="宋体" w:hAnsi="Cambria Math"/>
                <w:sz w:val="22"/>
                <w:szCs w:val="22"/>
                <w:lang w:val="af-ZA"/>
              </w:rPr>
              <m:t>4</m:t>
            </m:r>
          </m:sub>
        </m:sSub>
      </m:oMath>
      <w:r w:rsidRPr="007A588E">
        <w:rPr>
          <w:rFonts w:eastAsia="宋体"/>
          <w:sz w:val="22"/>
          <w:szCs w:val="22"/>
          <w:lang w:val="af-ZA"/>
        </w:rPr>
        <w:t xml:space="preserve"> refer to elementary steps of </w:t>
      </w:r>
      <w:r w:rsidR="00681D2E" w:rsidRPr="007A588E">
        <w:rPr>
          <w:sz w:val="22"/>
          <w:szCs w:val="22"/>
        </w:rPr>
        <w:t xml:space="preserve">Supplementary </w:t>
      </w:r>
      <w:r w:rsidR="00C80395" w:rsidRPr="007A588E">
        <w:rPr>
          <w:sz w:val="22"/>
          <w:szCs w:val="22"/>
        </w:rPr>
        <w:t>Equations</w:t>
      </w:r>
      <w:r w:rsidRPr="007A588E">
        <w:rPr>
          <w:rFonts w:eastAsia="宋体"/>
          <w:sz w:val="22"/>
          <w:szCs w:val="22"/>
          <w:lang w:val="af-ZA"/>
        </w:rPr>
        <w:t xml:space="preserve"> 4-7) at 0 V vs RHE can be calculated:</w:t>
      </w:r>
      <w:bookmarkEnd w:id="17"/>
    </w:p>
    <w:p w14:paraId="1F273ACB" w14:textId="565BA819" w:rsidR="00047977" w:rsidRPr="007A588E" w:rsidRDefault="00047977" w:rsidP="007A588E">
      <w:pPr>
        <w:tabs>
          <w:tab w:val="right" w:pos="9356"/>
        </w:tabs>
        <w:spacing w:line="480" w:lineRule="auto"/>
        <w:ind w:firstLine="482"/>
        <w:jc w:val="both"/>
        <w:rPr>
          <w:rFonts w:eastAsia="宋体"/>
          <w:sz w:val="22"/>
          <w:szCs w:val="22"/>
          <w:lang w:val="af-ZA" w:eastAsia="zh-CN"/>
        </w:rPr>
      </w:pPr>
      <w:r w:rsidRPr="007A588E">
        <w:rPr>
          <w:rFonts w:eastAsia="宋体"/>
          <w:sz w:val="22"/>
          <w:szCs w:val="22"/>
          <w:lang w:val="af-ZA"/>
        </w:rPr>
        <w:t>Δ</w:t>
      </w:r>
      <w:r w:rsidRPr="007A588E">
        <w:rPr>
          <w:rFonts w:eastAsia="宋体"/>
          <w:sz w:val="22"/>
          <w:szCs w:val="22"/>
          <w:lang w:val="af-ZA" w:eastAsia="zh-CN"/>
        </w:rPr>
        <w:t>G</w:t>
      </w:r>
      <w:r w:rsidRPr="007A588E">
        <w:rPr>
          <w:rFonts w:eastAsia="宋体"/>
          <w:sz w:val="22"/>
          <w:szCs w:val="22"/>
          <w:vertAlign w:val="subscript"/>
          <w:lang w:val="af-ZA" w:eastAsia="zh-CN"/>
        </w:rPr>
        <w:t>1</w:t>
      </w:r>
      <w:r w:rsidRPr="007A588E">
        <w:rPr>
          <w:rFonts w:eastAsia="宋体"/>
          <w:sz w:val="22"/>
          <w:szCs w:val="22"/>
          <w:lang w:val="af-ZA" w:eastAsia="zh-CN"/>
        </w:rPr>
        <w:t xml:space="preserve"> = G</w:t>
      </w:r>
      <w:r w:rsidR="00490FAC" w:rsidRPr="007A588E">
        <w:rPr>
          <w:rFonts w:eastAsia="宋体"/>
          <w:sz w:val="22"/>
          <w:szCs w:val="22"/>
          <w:lang w:val="af-ZA" w:eastAsia="zh-CN"/>
          <w:eastAsianLayout w:id="-1673385216" w:combine="1"/>
        </w:rPr>
        <w:t xml:space="preserve"> OH*</w:t>
      </w:r>
      <w:r w:rsidR="009B5424" w:rsidRPr="007A588E">
        <w:rPr>
          <w:rFonts w:eastAsia="宋体"/>
          <w:sz w:val="22"/>
          <w:szCs w:val="22"/>
          <w:lang w:val="af-ZA" w:eastAsia="zh-CN"/>
        </w:rPr>
        <w:tab/>
      </w:r>
      <w:r w:rsidRPr="007A588E">
        <w:rPr>
          <w:rFonts w:eastAsia="宋体"/>
          <w:sz w:val="22"/>
          <w:szCs w:val="22"/>
          <w:lang w:val="af-ZA" w:eastAsia="zh-CN"/>
        </w:rPr>
        <w:t>(8)</w:t>
      </w:r>
    </w:p>
    <w:p w14:paraId="24C02ABB" w14:textId="245D93D5" w:rsidR="00047977" w:rsidRPr="007A588E" w:rsidRDefault="00047977" w:rsidP="007A588E">
      <w:pPr>
        <w:tabs>
          <w:tab w:val="right" w:pos="9356"/>
        </w:tabs>
        <w:spacing w:line="480" w:lineRule="auto"/>
        <w:ind w:firstLine="482"/>
        <w:jc w:val="both"/>
        <w:rPr>
          <w:rFonts w:eastAsia="宋体"/>
          <w:sz w:val="22"/>
          <w:szCs w:val="22"/>
          <w:lang w:val="af-ZA" w:eastAsia="zh-CN"/>
        </w:rPr>
      </w:pPr>
      <w:r w:rsidRPr="007A588E">
        <w:rPr>
          <w:rFonts w:eastAsia="宋体"/>
          <w:sz w:val="22"/>
          <w:szCs w:val="22"/>
          <w:lang w:val="af-ZA"/>
        </w:rPr>
        <w:t>Δ</w:t>
      </w:r>
      <w:r w:rsidRPr="007A588E">
        <w:rPr>
          <w:rFonts w:eastAsia="宋体"/>
          <w:sz w:val="22"/>
          <w:szCs w:val="22"/>
          <w:lang w:val="af-ZA" w:eastAsia="zh-CN"/>
        </w:rPr>
        <w:t>G</w:t>
      </w:r>
      <w:r w:rsidRPr="007A588E">
        <w:rPr>
          <w:rFonts w:eastAsia="宋体"/>
          <w:sz w:val="22"/>
          <w:szCs w:val="22"/>
          <w:vertAlign w:val="subscript"/>
          <w:lang w:val="af-ZA" w:eastAsia="zh-CN"/>
        </w:rPr>
        <w:t>2</w:t>
      </w:r>
      <w:r w:rsidRPr="007A588E">
        <w:rPr>
          <w:rFonts w:eastAsia="宋体"/>
          <w:sz w:val="22"/>
          <w:szCs w:val="22"/>
          <w:lang w:val="af-ZA" w:eastAsia="zh-CN"/>
        </w:rPr>
        <w:t xml:space="preserve"> = G</w:t>
      </w:r>
      <w:r w:rsidR="00490FAC" w:rsidRPr="007A588E">
        <w:rPr>
          <w:rFonts w:eastAsia="宋体"/>
          <w:sz w:val="22"/>
          <w:szCs w:val="22"/>
          <w:lang w:val="af-ZA" w:eastAsia="zh-CN"/>
          <w:eastAsianLayout w:id="-1673385215" w:combine="1"/>
        </w:rPr>
        <w:t xml:space="preserve"> O*</w:t>
      </w:r>
      <w:r w:rsidRPr="007A588E">
        <w:rPr>
          <w:rFonts w:eastAsia="宋体"/>
          <w:sz w:val="22"/>
          <w:szCs w:val="22"/>
          <w:lang w:val="af-ZA" w:eastAsia="zh-CN"/>
        </w:rPr>
        <w:t xml:space="preserve"> - G</w:t>
      </w:r>
      <w:r w:rsidR="00490FAC" w:rsidRPr="007A588E">
        <w:rPr>
          <w:rFonts w:eastAsia="宋体"/>
          <w:sz w:val="22"/>
          <w:szCs w:val="22"/>
          <w:lang w:val="af-ZA" w:eastAsia="zh-CN"/>
          <w:eastAsianLayout w:id="-1673385214" w:combine="1"/>
        </w:rPr>
        <w:t xml:space="preserve"> OH*</w:t>
      </w:r>
      <w:r w:rsidR="009B5424" w:rsidRPr="007A588E">
        <w:rPr>
          <w:rFonts w:eastAsia="宋体"/>
          <w:sz w:val="22"/>
          <w:szCs w:val="22"/>
          <w:lang w:val="af-ZA" w:eastAsia="zh-CN"/>
        </w:rPr>
        <w:tab/>
      </w:r>
      <w:r w:rsidR="00490FAC" w:rsidRPr="007A588E">
        <w:rPr>
          <w:rFonts w:eastAsia="宋体"/>
          <w:sz w:val="22"/>
          <w:szCs w:val="22"/>
          <w:lang w:val="af-ZA" w:eastAsia="zh-CN"/>
        </w:rPr>
        <w:t>(9)</w:t>
      </w:r>
    </w:p>
    <w:p w14:paraId="30F5AD87" w14:textId="3E9E6703" w:rsidR="00047977" w:rsidRPr="007A588E" w:rsidRDefault="00047977" w:rsidP="007A588E">
      <w:pPr>
        <w:tabs>
          <w:tab w:val="right" w:pos="9356"/>
        </w:tabs>
        <w:spacing w:line="480" w:lineRule="auto"/>
        <w:ind w:rightChars="1" w:right="2" w:firstLine="482"/>
        <w:jc w:val="both"/>
        <w:rPr>
          <w:rFonts w:eastAsia="宋体"/>
          <w:sz w:val="22"/>
          <w:szCs w:val="22"/>
          <w:lang w:val="af-ZA" w:eastAsia="zh-CN"/>
        </w:rPr>
      </w:pPr>
      <w:r w:rsidRPr="007A588E">
        <w:rPr>
          <w:rFonts w:eastAsia="宋体"/>
          <w:sz w:val="22"/>
          <w:szCs w:val="22"/>
          <w:lang w:val="af-ZA"/>
        </w:rPr>
        <w:t>Δ</w:t>
      </w:r>
      <w:r w:rsidRPr="007A588E">
        <w:rPr>
          <w:rFonts w:eastAsia="宋体"/>
          <w:sz w:val="22"/>
          <w:szCs w:val="22"/>
          <w:lang w:val="af-ZA" w:eastAsia="zh-CN"/>
        </w:rPr>
        <w:t>G</w:t>
      </w:r>
      <w:r w:rsidRPr="007A588E">
        <w:rPr>
          <w:rFonts w:eastAsia="宋体"/>
          <w:sz w:val="22"/>
          <w:szCs w:val="22"/>
          <w:vertAlign w:val="subscript"/>
          <w:lang w:val="af-ZA" w:eastAsia="zh-CN"/>
        </w:rPr>
        <w:t>3</w:t>
      </w:r>
      <w:r w:rsidRPr="007A588E">
        <w:rPr>
          <w:rFonts w:eastAsia="宋体"/>
          <w:sz w:val="22"/>
          <w:szCs w:val="22"/>
          <w:lang w:val="af-ZA" w:eastAsia="zh-CN"/>
        </w:rPr>
        <w:t xml:space="preserve"> =</w:t>
      </w:r>
      <w:r w:rsidR="00490FAC" w:rsidRPr="007A588E">
        <w:rPr>
          <w:rFonts w:eastAsia="宋体"/>
          <w:sz w:val="22"/>
          <w:szCs w:val="22"/>
          <w:lang w:val="af-ZA" w:eastAsia="zh-CN"/>
        </w:rPr>
        <w:t xml:space="preserve"> G</w:t>
      </w:r>
      <w:r w:rsidR="00490FAC" w:rsidRPr="007A588E">
        <w:rPr>
          <w:rFonts w:eastAsia="宋体"/>
          <w:sz w:val="22"/>
          <w:szCs w:val="22"/>
          <w:lang w:val="af-ZA" w:eastAsia="zh-CN"/>
          <w:eastAsianLayout w:id="-1673385213" w:combine="1"/>
        </w:rPr>
        <w:t xml:space="preserve"> OOH*</w:t>
      </w:r>
      <w:r w:rsidR="00490FAC" w:rsidRPr="007A588E">
        <w:rPr>
          <w:rFonts w:eastAsia="宋体"/>
          <w:sz w:val="22"/>
          <w:szCs w:val="22"/>
          <w:lang w:val="af-ZA" w:eastAsia="zh-CN"/>
        </w:rPr>
        <w:t xml:space="preserve"> - G</w:t>
      </w:r>
      <w:r w:rsidR="00490FAC" w:rsidRPr="007A588E">
        <w:rPr>
          <w:rFonts w:eastAsia="宋体"/>
          <w:sz w:val="22"/>
          <w:szCs w:val="22"/>
          <w:lang w:val="af-ZA" w:eastAsia="zh-CN"/>
          <w:eastAsianLayout w:id="-1673385212" w:combine="1"/>
        </w:rPr>
        <w:t xml:space="preserve"> O*</w:t>
      </w:r>
      <w:r w:rsidR="009B5424" w:rsidRPr="007A588E">
        <w:rPr>
          <w:rFonts w:eastAsia="宋体"/>
          <w:sz w:val="22"/>
          <w:szCs w:val="22"/>
          <w:lang w:val="af-ZA" w:eastAsia="zh-CN"/>
        </w:rPr>
        <w:tab/>
      </w:r>
      <w:r w:rsidR="00490FAC" w:rsidRPr="007A588E">
        <w:rPr>
          <w:rFonts w:eastAsia="宋体"/>
          <w:sz w:val="22"/>
          <w:szCs w:val="22"/>
          <w:lang w:val="af-ZA" w:eastAsia="zh-CN"/>
        </w:rPr>
        <w:t>(10)</w:t>
      </w:r>
    </w:p>
    <w:p w14:paraId="65B5586B" w14:textId="2B6666D0" w:rsidR="00047977" w:rsidRPr="007A588E" w:rsidRDefault="00047977" w:rsidP="007A588E">
      <w:pPr>
        <w:tabs>
          <w:tab w:val="right" w:pos="9356"/>
        </w:tabs>
        <w:spacing w:line="480" w:lineRule="auto"/>
        <w:ind w:firstLine="482"/>
        <w:jc w:val="both"/>
        <w:rPr>
          <w:rFonts w:eastAsia="宋体"/>
          <w:sz w:val="22"/>
          <w:szCs w:val="22"/>
          <w:lang w:val="af-ZA" w:eastAsia="zh-CN"/>
        </w:rPr>
      </w:pPr>
      <w:r w:rsidRPr="007A588E">
        <w:rPr>
          <w:rFonts w:eastAsia="宋体"/>
          <w:sz w:val="22"/>
          <w:szCs w:val="22"/>
          <w:lang w:val="af-ZA"/>
        </w:rPr>
        <w:t>Δ</w:t>
      </w:r>
      <w:r w:rsidRPr="007A588E">
        <w:rPr>
          <w:rFonts w:eastAsia="宋体"/>
          <w:sz w:val="22"/>
          <w:szCs w:val="22"/>
          <w:lang w:val="af-ZA" w:eastAsia="zh-CN"/>
        </w:rPr>
        <w:t>G</w:t>
      </w:r>
      <w:r w:rsidRPr="007A588E">
        <w:rPr>
          <w:rFonts w:eastAsia="宋体"/>
          <w:sz w:val="22"/>
          <w:szCs w:val="22"/>
          <w:vertAlign w:val="subscript"/>
          <w:lang w:val="af-ZA" w:eastAsia="zh-CN"/>
        </w:rPr>
        <w:t>4</w:t>
      </w:r>
      <w:r w:rsidRPr="007A588E">
        <w:rPr>
          <w:rFonts w:eastAsia="宋体"/>
          <w:sz w:val="22"/>
          <w:szCs w:val="22"/>
          <w:lang w:val="af-ZA" w:eastAsia="zh-CN"/>
        </w:rPr>
        <w:t xml:space="preserve"> =</w:t>
      </w:r>
      <w:r w:rsidR="00490FAC" w:rsidRPr="007A588E">
        <w:rPr>
          <w:rFonts w:eastAsia="宋体"/>
          <w:sz w:val="22"/>
          <w:szCs w:val="22"/>
          <w:lang w:val="af-ZA" w:eastAsia="zh-CN"/>
        </w:rPr>
        <w:t xml:space="preserve"> 4.92 - G</w:t>
      </w:r>
      <w:r w:rsidR="00490FAC" w:rsidRPr="007A588E">
        <w:rPr>
          <w:rFonts w:eastAsia="宋体"/>
          <w:sz w:val="22"/>
          <w:szCs w:val="22"/>
          <w:lang w:val="af-ZA" w:eastAsia="zh-CN"/>
          <w:eastAsianLayout w:id="-1673384960" w:combine="1"/>
        </w:rPr>
        <w:t xml:space="preserve"> OOH*</w:t>
      </w:r>
      <w:r w:rsidR="009B5424" w:rsidRPr="007A588E">
        <w:rPr>
          <w:rFonts w:eastAsia="宋体"/>
          <w:sz w:val="22"/>
          <w:szCs w:val="22"/>
          <w:lang w:val="af-ZA" w:eastAsia="zh-CN"/>
        </w:rPr>
        <w:tab/>
      </w:r>
      <w:r w:rsidR="00490FAC" w:rsidRPr="007A588E">
        <w:rPr>
          <w:rFonts w:eastAsia="宋体"/>
          <w:sz w:val="22"/>
          <w:szCs w:val="22"/>
          <w:lang w:val="af-ZA" w:eastAsia="zh-CN"/>
        </w:rPr>
        <w:t>(11)</w:t>
      </w:r>
    </w:p>
    <w:p w14:paraId="7CC2564F" w14:textId="631CBE75" w:rsidR="00D169EA" w:rsidRPr="007A588E" w:rsidRDefault="00D169EA" w:rsidP="007A588E">
      <w:pPr>
        <w:spacing w:line="480" w:lineRule="auto"/>
        <w:ind w:firstLine="482"/>
        <w:jc w:val="both"/>
        <w:rPr>
          <w:rFonts w:eastAsia="宋体"/>
          <w:sz w:val="22"/>
          <w:szCs w:val="22"/>
        </w:rPr>
      </w:pPr>
      <w:bookmarkStart w:id="18" w:name="_Hlk49953755"/>
      <w:r w:rsidRPr="007A588E">
        <w:rPr>
          <w:rFonts w:eastAsia="宋体"/>
          <w:sz w:val="22"/>
          <w:szCs w:val="22"/>
          <w:lang w:val="af-ZA"/>
        </w:rPr>
        <w:t xml:space="preserve">According to the effect from the electrode potential, the reaction free energy of electrochemal steps was highly affected, where the potential dependent reaction free energy can be calculated based on the CHE </w:t>
      </w:r>
      <w:r w:rsidRPr="007A588E">
        <w:rPr>
          <w:rFonts w:eastAsia="宋体"/>
          <w:sz w:val="22"/>
          <w:szCs w:val="22"/>
        </w:rPr>
        <w:t>approximation:</w:t>
      </w:r>
      <w:bookmarkEnd w:id="18"/>
    </w:p>
    <w:p w14:paraId="60C374DB" w14:textId="48F676D9" w:rsidR="00490FAC" w:rsidRPr="007A588E" w:rsidRDefault="00490FAC" w:rsidP="007A588E">
      <w:pPr>
        <w:tabs>
          <w:tab w:val="right" w:pos="9356"/>
        </w:tabs>
        <w:spacing w:line="480" w:lineRule="auto"/>
        <w:ind w:firstLine="482"/>
        <w:jc w:val="both"/>
        <w:rPr>
          <w:rFonts w:eastAsia="宋体"/>
          <w:sz w:val="22"/>
          <w:szCs w:val="22"/>
          <w:lang w:eastAsia="zh-CN"/>
        </w:rPr>
      </w:pPr>
      <w:r w:rsidRPr="007A588E">
        <w:rPr>
          <w:rFonts w:eastAsia="宋体"/>
          <w:sz w:val="22"/>
          <w:szCs w:val="22"/>
        </w:rPr>
        <w:t>Δ</w:t>
      </w:r>
      <w:r w:rsidRPr="007A588E">
        <w:rPr>
          <w:rFonts w:eastAsia="宋体"/>
          <w:sz w:val="22"/>
          <w:szCs w:val="22"/>
          <w:lang w:eastAsia="zh-CN"/>
        </w:rPr>
        <w:t>G</w:t>
      </w:r>
      <w:r w:rsidRPr="007A588E">
        <w:rPr>
          <w:rFonts w:eastAsia="宋体"/>
          <w:sz w:val="22"/>
          <w:szCs w:val="22"/>
          <w:vertAlign w:val="subscript"/>
          <w:lang w:eastAsia="zh-CN"/>
        </w:rPr>
        <w:t>U</w:t>
      </w:r>
      <w:r w:rsidRPr="007A588E">
        <w:rPr>
          <w:rFonts w:eastAsia="宋体"/>
          <w:sz w:val="22"/>
          <w:szCs w:val="22"/>
          <w:lang w:eastAsia="zh-CN"/>
        </w:rPr>
        <w:t xml:space="preserve"> = </w:t>
      </w:r>
      <w:r w:rsidRPr="007A588E">
        <w:rPr>
          <w:rFonts w:eastAsia="宋体"/>
          <w:sz w:val="22"/>
          <w:szCs w:val="22"/>
        </w:rPr>
        <w:t>Δ</w:t>
      </w:r>
      <w:r w:rsidRPr="007A588E">
        <w:rPr>
          <w:rFonts w:eastAsia="宋体"/>
          <w:sz w:val="22"/>
          <w:szCs w:val="22"/>
          <w:lang w:eastAsia="zh-CN"/>
        </w:rPr>
        <w:t>G</w:t>
      </w:r>
      <w:r w:rsidRPr="007A588E">
        <w:rPr>
          <w:rFonts w:eastAsia="宋体"/>
          <w:sz w:val="22"/>
          <w:szCs w:val="22"/>
          <w:lang w:eastAsia="zh-CN"/>
          <w:eastAsianLayout w:id="-1673384704" w:combine="1"/>
        </w:rPr>
        <w:t xml:space="preserve"> U</w:t>
      </w:r>
      <w:r w:rsidRPr="007A588E">
        <w:rPr>
          <w:rFonts w:eastAsia="宋体"/>
          <w:sz w:val="22"/>
          <w:szCs w:val="22"/>
          <w:vertAlign w:val="subscript"/>
          <w:lang w:eastAsia="zh-CN"/>
          <w:eastAsianLayout w:id="-1673384704" w:combine="1"/>
        </w:rPr>
        <w:t>0</w:t>
      </w:r>
      <w:r w:rsidRPr="007A588E">
        <w:rPr>
          <w:rFonts w:eastAsia="宋体"/>
          <w:sz w:val="22"/>
          <w:szCs w:val="22"/>
          <w:lang w:eastAsia="zh-CN"/>
        </w:rPr>
        <w:t xml:space="preserve"> + e (U - U</w:t>
      </w:r>
      <w:r w:rsidRPr="007A588E">
        <w:rPr>
          <w:rFonts w:eastAsia="宋体"/>
          <w:sz w:val="22"/>
          <w:szCs w:val="22"/>
          <w:vertAlign w:val="subscript"/>
          <w:lang w:eastAsia="zh-CN"/>
        </w:rPr>
        <w:t>0</w:t>
      </w:r>
      <w:r w:rsidRPr="007A588E">
        <w:rPr>
          <w:rFonts w:eastAsia="宋体"/>
          <w:sz w:val="22"/>
          <w:szCs w:val="22"/>
          <w:lang w:eastAsia="zh-CN"/>
        </w:rPr>
        <w:t>)</w:t>
      </w:r>
      <w:r w:rsidR="009B5424" w:rsidRPr="007A588E">
        <w:rPr>
          <w:rFonts w:eastAsia="宋体"/>
          <w:sz w:val="22"/>
          <w:szCs w:val="22"/>
          <w:lang w:eastAsia="zh-CN"/>
        </w:rPr>
        <w:tab/>
      </w:r>
      <w:r w:rsidRPr="007A588E">
        <w:rPr>
          <w:rFonts w:eastAsia="宋体"/>
          <w:sz w:val="22"/>
          <w:szCs w:val="22"/>
          <w:lang w:eastAsia="zh-CN"/>
        </w:rPr>
        <w:t>(12)</w:t>
      </w:r>
    </w:p>
    <w:p w14:paraId="3DA5B654" w14:textId="77777777" w:rsidR="00D169EA" w:rsidRPr="007A588E" w:rsidRDefault="00D169EA" w:rsidP="007A588E">
      <w:pPr>
        <w:spacing w:line="480" w:lineRule="auto"/>
        <w:ind w:firstLine="482"/>
        <w:jc w:val="both"/>
        <w:rPr>
          <w:rFonts w:eastAsia="宋体"/>
          <w:sz w:val="22"/>
          <w:szCs w:val="22"/>
          <w:lang w:val="af-ZA"/>
        </w:rPr>
      </w:pPr>
      <w:bookmarkStart w:id="19" w:name="_Hlk49953778"/>
      <w:r w:rsidRPr="007A588E">
        <w:rPr>
          <w:rFonts w:eastAsia="宋体"/>
          <w:sz w:val="22"/>
          <w:szCs w:val="22"/>
          <w:lang w:val="af-ZA"/>
        </w:rPr>
        <w:t>where U and U</w:t>
      </w:r>
      <w:r w:rsidRPr="007A588E">
        <w:rPr>
          <w:rFonts w:eastAsia="宋体"/>
          <w:sz w:val="22"/>
          <w:szCs w:val="22"/>
          <w:vertAlign w:val="subscript"/>
          <w:lang w:val="af-ZA"/>
        </w:rPr>
        <w:t xml:space="preserve">0 </w:t>
      </w:r>
      <w:r w:rsidRPr="007A588E">
        <w:rPr>
          <w:rFonts w:eastAsia="宋体"/>
          <w:sz w:val="22"/>
          <w:szCs w:val="22"/>
          <w:lang w:val="af-ZA"/>
        </w:rPr>
        <w:t>refer to the considered electrode potential U and 0 V vs RHE, respectively.</w:t>
      </w:r>
      <w:bookmarkEnd w:id="19"/>
      <w:r w:rsidRPr="007A588E">
        <w:rPr>
          <w:rFonts w:eastAsia="宋体"/>
          <w:sz w:val="22"/>
          <w:szCs w:val="22"/>
          <w:lang w:val="af-ZA"/>
        </w:rPr>
        <w:t xml:space="preserve"> </w:t>
      </w:r>
      <w:r w:rsidRPr="007A588E">
        <w:rPr>
          <w:sz w:val="22"/>
          <w:szCs w:val="22"/>
        </w:rPr>
        <w:t>The theoretical activity was evaluated based on the limiting energy in the RPD (G</w:t>
      </w:r>
      <w:r w:rsidRPr="007A588E">
        <w:rPr>
          <w:sz w:val="22"/>
          <w:szCs w:val="22"/>
          <w:vertAlign w:val="subscript"/>
        </w:rPr>
        <w:t>RPD</w:t>
      </w:r>
      <w:r w:rsidRPr="007A588E">
        <w:rPr>
          <w:sz w:val="22"/>
          <w:szCs w:val="22"/>
        </w:rPr>
        <w:t xml:space="preserve">-limiting), which is defined </w:t>
      </w:r>
      <w:r w:rsidRPr="007A588E">
        <w:rPr>
          <w:sz w:val="22"/>
          <w:szCs w:val="22"/>
        </w:rPr>
        <w:lastRenderedPageBreak/>
        <w:t>as the highest reaction free energy within the OER pathway (see the reaction free energy calculations in method):</w:t>
      </w:r>
    </w:p>
    <w:p w14:paraId="19507A0D" w14:textId="055C0940" w:rsidR="00D169EA" w:rsidRPr="007A588E" w:rsidRDefault="00D169EA" w:rsidP="007A588E">
      <w:pPr>
        <w:tabs>
          <w:tab w:val="right" w:pos="9356"/>
        </w:tabs>
        <w:spacing w:line="480" w:lineRule="auto"/>
        <w:ind w:firstLine="482"/>
        <w:jc w:val="both"/>
        <w:rPr>
          <w:strike/>
          <w:sz w:val="22"/>
          <w:szCs w:val="22"/>
        </w:rPr>
      </w:pPr>
      <w:r w:rsidRPr="007A588E">
        <w:rPr>
          <w:sz w:val="22"/>
          <w:szCs w:val="22"/>
        </w:rPr>
        <w:t>G</w:t>
      </w:r>
      <w:r w:rsidRPr="007A588E">
        <w:rPr>
          <w:sz w:val="22"/>
          <w:szCs w:val="22"/>
          <w:vertAlign w:val="subscript"/>
        </w:rPr>
        <w:t>RPD</w:t>
      </w:r>
      <w:r w:rsidRPr="007A588E">
        <w:rPr>
          <w:sz w:val="22"/>
          <w:szCs w:val="22"/>
        </w:rPr>
        <w:t>-limiting = max (∆G</w:t>
      </w:r>
      <w:r w:rsidRPr="007A588E">
        <w:rPr>
          <w:sz w:val="22"/>
          <w:szCs w:val="22"/>
          <w:vertAlign w:val="subscript"/>
        </w:rPr>
        <w:t>1</w:t>
      </w:r>
      <w:r w:rsidRPr="007A588E">
        <w:rPr>
          <w:sz w:val="22"/>
          <w:szCs w:val="22"/>
        </w:rPr>
        <w:t>, ∆G</w:t>
      </w:r>
      <w:r w:rsidRPr="007A588E">
        <w:rPr>
          <w:sz w:val="22"/>
          <w:szCs w:val="22"/>
          <w:vertAlign w:val="subscript"/>
        </w:rPr>
        <w:t>2</w:t>
      </w:r>
      <w:r w:rsidRPr="007A588E">
        <w:rPr>
          <w:sz w:val="22"/>
          <w:szCs w:val="22"/>
        </w:rPr>
        <w:t>, ∆G</w:t>
      </w:r>
      <w:r w:rsidRPr="007A588E">
        <w:rPr>
          <w:sz w:val="22"/>
          <w:szCs w:val="22"/>
          <w:vertAlign w:val="subscript"/>
        </w:rPr>
        <w:t>3</w:t>
      </w:r>
      <w:r w:rsidRPr="007A588E">
        <w:rPr>
          <w:sz w:val="22"/>
          <w:szCs w:val="22"/>
        </w:rPr>
        <w:t>, ∆G</w:t>
      </w:r>
      <w:r w:rsidRPr="007A588E">
        <w:rPr>
          <w:sz w:val="22"/>
          <w:szCs w:val="22"/>
          <w:vertAlign w:val="subscript"/>
        </w:rPr>
        <w:t>4</w:t>
      </w:r>
      <w:r w:rsidRPr="007A588E">
        <w:rPr>
          <w:sz w:val="22"/>
          <w:szCs w:val="22"/>
        </w:rPr>
        <w:t>)</w:t>
      </w:r>
      <w:r w:rsidR="009B5424" w:rsidRPr="007A588E">
        <w:rPr>
          <w:sz w:val="22"/>
          <w:szCs w:val="22"/>
        </w:rPr>
        <w:tab/>
      </w:r>
      <w:r w:rsidRPr="007A588E">
        <w:rPr>
          <w:sz w:val="22"/>
          <w:szCs w:val="22"/>
        </w:rPr>
        <w:t>(13)</w:t>
      </w:r>
    </w:p>
    <w:p w14:paraId="3F670DC7" w14:textId="77777777" w:rsidR="00D169EA" w:rsidRPr="00D16614" w:rsidRDefault="00D169EA" w:rsidP="00D169EA">
      <w:pPr>
        <w:spacing w:line="360" w:lineRule="auto"/>
        <w:rPr>
          <w:rFonts w:eastAsia="宋体"/>
          <w:sz w:val="28"/>
          <w:szCs w:val="28"/>
          <w:lang w:val="af-ZA"/>
        </w:rPr>
      </w:pPr>
      <w:r w:rsidRPr="00D16614">
        <w:rPr>
          <w:rFonts w:eastAsia="宋体"/>
          <w:sz w:val="28"/>
          <w:szCs w:val="28"/>
          <w:lang w:val="af-ZA"/>
        </w:rPr>
        <w:br w:type="page"/>
      </w:r>
    </w:p>
    <w:p w14:paraId="38CB8F31" w14:textId="77777777" w:rsidR="007A588E" w:rsidRPr="006000F1" w:rsidRDefault="007A588E" w:rsidP="007A588E">
      <w:pPr>
        <w:jc w:val="both"/>
        <w:rPr>
          <w:b/>
          <w:sz w:val="28"/>
          <w:szCs w:val="28"/>
          <w:lang w:eastAsia="zh-CN"/>
        </w:rPr>
      </w:pPr>
      <w:r w:rsidRPr="006000F1">
        <w:rPr>
          <w:rFonts w:hint="eastAsia"/>
          <w:b/>
          <w:sz w:val="28"/>
          <w:szCs w:val="28"/>
          <w:lang w:eastAsia="zh-CN"/>
        </w:rPr>
        <w:lastRenderedPageBreak/>
        <w:t>Su</w:t>
      </w:r>
      <w:r w:rsidRPr="006000F1">
        <w:rPr>
          <w:b/>
          <w:sz w:val="28"/>
          <w:szCs w:val="28"/>
          <w:lang w:eastAsia="zh-CN"/>
        </w:rPr>
        <w:t xml:space="preserve">pplementary </w:t>
      </w:r>
      <w:r>
        <w:rPr>
          <w:b/>
          <w:sz w:val="28"/>
          <w:szCs w:val="28"/>
          <w:lang w:eastAsia="zh-CN"/>
        </w:rPr>
        <w:t>Figures</w:t>
      </w:r>
    </w:p>
    <w:p w14:paraId="2DB5F6D8" w14:textId="77777777" w:rsidR="007A588E" w:rsidRDefault="007A588E" w:rsidP="0042531F">
      <w:pPr>
        <w:jc w:val="center"/>
        <w:rPr>
          <w:bCs/>
          <w:sz w:val="28"/>
          <w:szCs w:val="28"/>
        </w:rPr>
      </w:pPr>
    </w:p>
    <w:p w14:paraId="33A59314" w14:textId="315A57C5" w:rsidR="0042531F" w:rsidRPr="00D16614" w:rsidRDefault="00FF1A53" w:rsidP="0042531F">
      <w:pPr>
        <w:jc w:val="center"/>
        <w:rPr>
          <w:bCs/>
          <w:sz w:val="28"/>
          <w:szCs w:val="28"/>
        </w:rPr>
      </w:pPr>
      <w:r>
        <w:rPr>
          <w:bCs/>
          <w:noProof/>
          <w:sz w:val="28"/>
          <w:szCs w:val="28"/>
        </w:rPr>
        <w:drawing>
          <wp:inline distT="0" distB="0" distL="0" distR="0" wp14:anchorId="1CB48A0D" wp14:editId="240A7693">
            <wp:extent cx="4924425" cy="1833880"/>
            <wp:effectExtent l="0" t="0" r="9525"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l="1657" t="4080"/>
                    <a:stretch>
                      <a:fillRect/>
                    </a:stretch>
                  </pic:blipFill>
                  <pic:spPr bwMode="auto">
                    <a:xfrm>
                      <a:off x="0" y="0"/>
                      <a:ext cx="4924425" cy="1833880"/>
                    </a:xfrm>
                    <a:prstGeom prst="rect">
                      <a:avLst/>
                    </a:prstGeom>
                    <a:noFill/>
                    <a:ln>
                      <a:noFill/>
                    </a:ln>
                  </pic:spPr>
                </pic:pic>
              </a:graphicData>
            </a:graphic>
          </wp:inline>
        </w:drawing>
      </w:r>
    </w:p>
    <w:p w14:paraId="720839A8" w14:textId="40F9E9B7" w:rsidR="0042531F" w:rsidRPr="00F04BE5" w:rsidRDefault="00A05298" w:rsidP="00F04BE5">
      <w:pPr>
        <w:spacing w:line="480" w:lineRule="auto"/>
        <w:jc w:val="both"/>
        <w:rPr>
          <w:sz w:val="20"/>
        </w:rPr>
      </w:pPr>
      <w:r w:rsidRPr="00F04BE5">
        <w:rPr>
          <w:b/>
          <w:sz w:val="20"/>
        </w:rPr>
        <w:t>Supplementary F</w:t>
      </w:r>
      <w:r w:rsidRPr="00F04BE5">
        <w:rPr>
          <w:rFonts w:eastAsia="宋体"/>
          <w:b/>
          <w:sz w:val="20"/>
        </w:rPr>
        <w:t>ig. 1</w:t>
      </w:r>
      <w:r w:rsidRPr="00F04BE5">
        <w:rPr>
          <w:rFonts w:eastAsia="宋体"/>
          <w:sz w:val="20"/>
        </w:rPr>
        <w:t xml:space="preserve"> </w:t>
      </w:r>
      <w:r w:rsidRPr="00F04BE5">
        <w:rPr>
          <w:b/>
          <w:bCs/>
          <w:sz w:val="20"/>
        </w:rPr>
        <w:t>|</w:t>
      </w:r>
      <w:r w:rsidR="0042531F" w:rsidRPr="00F04BE5">
        <w:rPr>
          <w:sz w:val="20"/>
        </w:rPr>
        <w:t xml:space="preserve"> AFM image of (</w:t>
      </w:r>
      <w:r w:rsidRPr="00F04BE5">
        <w:rPr>
          <w:b/>
          <w:sz w:val="20"/>
        </w:rPr>
        <w:t>a</w:t>
      </w:r>
      <w:r w:rsidR="0042531F" w:rsidRPr="00F04BE5">
        <w:rPr>
          <w:sz w:val="20"/>
        </w:rPr>
        <w:t xml:space="preserve">) </w:t>
      </w:r>
      <w:proofErr w:type="spellStart"/>
      <w:r w:rsidR="0042531F" w:rsidRPr="00F04BE5">
        <w:rPr>
          <w:sz w:val="20"/>
        </w:rPr>
        <w:t>NiFe</w:t>
      </w:r>
      <w:proofErr w:type="spellEnd"/>
      <w:r w:rsidR="0042531F" w:rsidRPr="00F04BE5">
        <w:rPr>
          <w:sz w:val="20"/>
        </w:rPr>
        <w:t xml:space="preserve">-BTC//G-2h electrode, </w:t>
      </w:r>
      <w:r w:rsidR="0042531F" w:rsidRPr="00F04BE5">
        <w:rPr>
          <w:rFonts w:hint="eastAsia"/>
          <w:sz w:val="20"/>
        </w:rPr>
        <w:t>and</w:t>
      </w:r>
      <w:r w:rsidR="0042531F" w:rsidRPr="00F04BE5">
        <w:rPr>
          <w:sz w:val="20"/>
        </w:rPr>
        <w:t xml:space="preserve"> (</w:t>
      </w:r>
      <w:r w:rsidRPr="00F04BE5">
        <w:rPr>
          <w:b/>
          <w:sz w:val="20"/>
        </w:rPr>
        <w:t>b</w:t>
      </w:r>
      <w:r w:rsidR="0042531F" w:rsidRPr="00F04BE5">
        <w:rPr>
          <w:sz w:val="20"/>
        </w:rPr>
        <w:t>) enlarged AFM image of the white rectangle in (</w:t>
      </w:r>
      <w:r w:rsidRPr="00F04BE5">
        <w:rPr>
          <w:b/>
          <w:sz w:val="20"/>
        </w:rPr>
        <w:t>a</w:t>
      </w:r>
      <w:r w:rsidR="0042531F" w:rsidRPr="00F04BE5">
        <w:rPr>
          <w:sz w:val="20"/>
        </w:rPr>
        <w:t>). Scale bars, 1</w:t>
      </w:r>
      <w:r w:rsidR="0042531F" w:rsidRPr="00F04BE5">
        <w:rPr>
          <w:rFonts w:hint="eastAsia"/>
          <w:sz w:val="20"/>
        </w:rPr>
        <w:t>.0</w:t>
      </w:r>
      <w:r w:rsidR="0042531F" w:rsidRPr="00F04BE5">
        <w:rPr>
          <w:sz w:val="20"/>
        </w:rPr>
        <w:t xml:space="preserve"> </w:t>
      </w:r>
      <w:proofErr w:type="spellStart"/>
      <w:r w:rsidR="0042531F" w:rsidRPr="00F04BE5">
        <w:rPr>
          <w:sz w:val="20"/>
        </w:rPr>
        <w:t>μm</w:t>
      </w:r>
      <w:proofErr w:type="spellEnd"/>
      <w:r w:rsidR="0042531F" w:rsidRPr="00F04BE5">
        <w:rPr>
          <w:sz w:val="20"/>
        </w:rPr>
        <w:t xml:space="preserve"> (</w:t>
      </w:r>
      <w:r w:rsidRPr="00F04BE5">
        <w:rPr>
          <w:b/>
          <w:sz w:val="20"/>
        </w:rPr>
        <w:t>a</w:t>
      </w:r>
      <w:r w:rsidR="0042531F" w:rsidRPr="00F04BE5">
        <w:rPr>
          <w:sz w:val="20"/>
        </w:rPr>
        <w:t>), 200 nm (</w:t>
      </w:r>
      <w:r w:rsidRPr="00F04BE5">
        <w:rPr>
          <w:b/>
          <w:sz w:val="20"/>
        </w:rPr>
        <w:t>b</w:t>
      </w:r>
      <w:r w:rsidR="0042531F" w:rsidRPr="00F04BE5">
        <w:rPr>
          <w:sz w:val="20"/>
        </w:rPr>
        <w:t xml:space="preserve">). Red circles: Nanoparticles of </w:t>
      </w:r>
      <w:proofErr w:type="spellStart"/>
      <w:r w:rsidR="0042531F" w:rsidRPr="00F04BE5">
        <w:rPr>
          <w:sz w:val="20"/>
        </w:rPr>
        <w:t>NiFe</w:t>
      </w:r>
      <w:proofErr w:type="spellEnd"/>
      <w:r w:rsidR="0042531F" w:rsidRPr="00F04BE5">
        <w:rPr>
          <w:sz w:val="20"/>
        </w:rPr>
        <w:t>-BTC.</w:t>
      </w:r>
    </w:p>
    <w:p w14:paraId="4098E89A" w14:textId="77777777" w:rsidR="0042531F" w:rsidRPr="00D16614" w:rsidRDefault="0042531F" w:rsidP="0042531F">
      <w:pPr>
        <w:rPr>
          <w:sz w:val="22"/>
        </w:rPr>
      </w:pPr>
      <w:r w:rsidRPr="00D16614">
        <w:rPr>
          <w:sz w:val="22"/>
        </w:rPr>
        <w:br w:type="page"/>
      </w:r>
    </w:p>
    <w:p w14:paraId="45203E7A" w14:textId="77777777" w:rsidR="0042531F" w:rsidRPr="00D16614" w:rsidRDefault="0042531F" w:rsidP="0042531F">
      <w:pPr>
        <w:jc w:val="center"/>
        <w:rPr>
          <w:bCs/>
          <w:szCs w:val="24"/>
        </w:rPr>
      </w:pPr>
      <w:r w:rsidRPr="00D16614">
        <w:rPr>
          <w:bCs/>
          <w:noProof/>
          <w:szCs w:val="24"/>
          <w:lang w:eastAsia="zh-CN"/>
        </w:rPr>
        <w:lastRenderedPageBreak/>
        <w:drawing>
          <wp:inline distT="0" distB="0" distL="0" distR="0" wp14:anchorId="153B05E7" wp14:editId="145E3DE5">
            <wp:extent cx="4175185" cy="2786810"/>
            <wp:effectExtent l="0" t="0" r="0" b="0"/>
            <wp:docPr id="8" name="图片 8" descr="si新加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i新加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198788" cy="2802564"/>
                    </a:xfrm>
                    <a:prstGeom prst="rect">
                      <a:avLst/>
                    </a:prstGeom>
                    <a:noFill/>
                    <a:ln>
                      <a:noFill/>
                    </a:ln>
                  </pic:spPr>
                </pic:pic>
              </a:graphicData>
            </a:graphic>
          </wp:inline>
        </w:drawing>
      </w:r>
    </w:p>
    <w:p w14:paraId="0109A2B2" w14:textId="503E2638" w:rsidR="0042531F" w:rsidRPr="00F04BE5" w:rsidRDefault="00A05298" w:rsidP="00F04BE5">
      <w:pPr>
        <w:spacing w:line="480" w:lineRule="auto"/>
        <w:jc w:val="both"/>
        <w:rPr>
          <w:bCs/>
          <w:sz w:val="20"/>
        </w:rPr>
      </w:pPr>
      <w:r w:rsidRPr="00F04BE5">
        <w:rPr>
          <w:b/>
          <w:sz w:val="20"/>
        </w:rPr>
        <w:t>Supplementary F</w:t>
      </w:r>
      <w:r w:rsidRPr="00F04BE5">
        <w:rPr>
          <w:rFonts w:eastAsia="宋体"/>
          <w:b/>
          <w:sz w:val="20"/>
        </w:rPr>
        <w:t>ig. 2</w:t>
      </w:r>
      <w:r w:rsidRPr="00F04BE5">
        <w:rPr>
          <w:rFonts w:eastAsia="宋体"/>
          <w:sz w:val="20"/>
        </w:rPr>
        <w:t xml:space="preserve"> </w:t>
      </w:r>
      <w:r w:rsidRPr="00F04BE5">
        <w:rPr>
          <w:b/>
          <w:bCs/>
          <w:sz w:val="20"/>
        </w:rPr>
        <w:t>|</w:t>
      </w:r>
      <w:r w:rsidR="0042531F" w:rsidRPr="00F04BE5">
        <w:rPr>
          <w:sz w:val="20"/>
        </w:rPr>
        <w:t xml:space="preserve"> </w:t>
      </w:r>
      <w:r w:rsidR="0042531F" w:rsidRPr="00F04BE5">
        <w:rPr>
          <w:bCs/>
          <w:sz w:val="20"/>
        </w:rPr>
        <w:t xml:space="preserve">HAADF-STEM </w:t>
      </w:r>
      <w:r w:rsidR="0042531F" w:rsidRPr="00F04BE5">
        <w:rPr>
          <w:rFonts w:hint="eastAsia"/>
          <w:bCs/>
          <w:sz w:val="20"/>
        </w:rPr>
        <w:t xml:space="preserve">image </w:t>
      </w:r>
      <w:r w:rsidR="0042531F" w:rsidRPr="00F04BE5">
        <w:rPr>
          <w:bCs/>
          <w:sz w:val="20"/>
        </w:rPr>
        <w:t>and</w:t>
      </w:r>
      <w:r w:rsidR="0042531F" w:rsidRPr="00F04BE5">
        <w:rPr>
          <w:rFonts w:hint="eastAsia"/>
          <w:bCs/>
          <w:sz w:val="20"/>
        </w:rPr>
        <w:t xml:space="preserve"> EDX</w:t>
      </w:r>
      <w:r w:rsidR="0042531F" w:rsidRPr="00F04BE5">
        <w:rPr>
          <w:bCs/>
          <w:sz w:val="20"/>
        </w:rPr>
        <w:t xml:space="preserve"> element mapping images of </w:t>
      </w:r>
      <w:proofErr w:type="spellStart"/>
      <w:r w:rsidR="0042531F" w:rsidRPr="00F04BE5">
        <w:rPr>
          <w:bCs/>
          <w:sz w:val="20"/>
        </w:rPr>
        <w:t>NiFe</w:t>
      </w:r>
      <w:proofErr w:type="spellEnd"/>
      <w:r w:rsidR="0042531F" w:rsidRPr="00F04BE5">
        <w:rPr>
          <w:bCs/>
          <w:sz w:val="20"/>
        </w:rPr>
        <w:t>-BTC//G-2h.</w:t>
      </w:r>
      <w:r w:rsidR="0042531F" w:rsidRPr="00F04BE5">
        <w:rPr>
          <w:sz w:val="20"/>
        </w:rPr>
        <w:t xml:space="preserve"> </w:t>
      </w:r>
      <w:r w:rsidR="0042531F" w:rsidRPr="00F04BE5">
        <w:rPr>
          <w:bCs/>
          <w:sz w:val="20"/>
        </w:rPr>
        <w:t>Scale bars, 500 nm.</w:t>
      </w:r>
      <w:r w:rsidR="0042531F" w:rsidRPr="00F04BE5">
        <w:rPr>
          <w:rFonts w:hint="eastAsia"/>
          <w:bCs/>
          <w:sz w:val="20"/>
        </w:rPr>
        <w:t xml:space="preserve"> </w:t>
      </w:r>
      <w:r w:rsidR="0042531F" w:rsidRPr="00F04BE5">
        <w:rPr>
          <w:sz w:val="20"/>
        </w:rPr>
        <w:t>The high-angle annular dark-field scanning TEM (HAADF STEM) image</w:t>
      </w:r>
      <w:r w:rsidR="0042531F" w:rsidRPr="00F04BE5">
        <w:rPr>
          <w:rFonts w:hint="eastAsia"/>
          <w:sz w:val="20"/>
        </w:rPr>
        <w:t xml:space="preserve"> </w:t>
      </w:r>
      <w:r w:rsidR="0042531F" w:rsidRPr="00F04BE5">
        <w:rPr>
          <w:sz w:val="20"/>
        </w:rPr>
        <w:t xml:space="preserve">and </w:t>
      </w:r>
      <w:r w:rsidR="0042531F" w:rsidRPr="00F04BE5">
        <w:rPr>
          <w:rFonts w:hint="eastAsia"/>
          <w:sz w:val="20"/>
        </w:rPr>
        <w:t xml:space="preserve">EDX </w:t>
      </w:r>
      <w:r w:rsidR="0042531F" w:rsidRPr="00F04BE5">
        <w:rPr>
          <w:sz w:val="20"/>
        </w:rPr>
        <w:t xml:space="preserve">element mapping images show that the densities of C, O, Fe, and Ni are uniformly distributed throughout the entire </w:t>
      </w:r>
      <w:bookmarkStart w:id="20" w:name="_Hlk88355119"/>
      <w:proofErr w:type="spellStart"/>
      <w:r w:rsidR="0042531F" w:rsidRPr="00F04BE5">
        <w:rPr>
          <w:sz w:val="20"/>
        </w:rPr>
        <w:t>NiFe</w:t>
      </w:r>
      <w:proofErr w:type="spellEnd"/>
      <w:r w:rsidR="0042531F" w:rsidRPr="00F04BE5">
        <w:rPr>
          <w:sz w:val="20"/>
        </w:rPr>
        <w:t>-BTC</w:t>
      </w:r>
      <w:bookmarkEnd w:id="20"/>
      <w:r w:rsidR="0042531F" w:rsidRPr="00F04BE5">
        <w:rPr>
          <w:sz w:val="20"/>
        </w:rPr>
        <w:t xml:space="preserve">//G-2h electrode, proving the presence of physical </w:t>
      </w:r>
      <w:proofErr w:type="spellStart"/>
      <w:r w:rsidR="0042531F" w:rsidRPr="00F04BE5">
        <w:rPr>
          <w:sz w:val="20"/>
        </w:rPr>
        <w:t>NiFe</w:t>
      </w:r>
      <w:proofErr w:type="spellEnd"/>
      <w:r w:rsidR="0042531F" w:rsidRPr="00F04BE5">
        <w:rPr>
          <w:sz w:val="20"/>
        </w:rPr>
        <w:t>-BTC.</w:t>
      </w:r>
    </w:p>
    <w:p w14:paraId="69B32801" w14:textId="77777777" w:rsidR="0042531F" w:rsidRPr="00D16614" w:rsidRDefault="0042531F" w:rsidP="0042531F">
      <w:pPr>
        <w:rPr>
          <w:sz w:val="20"/>
        </w:rPr>
      </w:pPr>
      <w:r w:rsidRPr="00D16614">
        <w:rPr>
          <w:sz w:val="20"/>
        </w:rPr>
        <w:br w:type="page"/>
      </w:r>
    </w:p>
    <w:p w14:paraId="1912A80D" w14:textId="725767C4" w:rsidR="0042531F" w:rsidRPr="00D16614" w:rsidRDefault="0042531F" w:rsidP="0042531F">
      <w:pPr>
        <w:jc w:val="center"/>
        <w:rPr>
          <w:b/>
          <w:bCs/>
          <w:sz w:val="20"/>
        </w:rPr>
      </w:pPr>
      <w:r w:rsidRPr="00D16614">
        <w:rPr>
          <w:b/>
          <w:bCs/>
          <w:noProof/>
          <w:sz w:val="20"/>
          <w:lang w:eastAsia="zh-CN"/>
        </w:rPr>
        <w:lastRenderedPageBreak/>
        <w:drawing>
          <wp:inline distT="0" distB="0" distL="0" distR="0" wp14:anchorId="1205C511" wp14:editId="46BD9705">
            <wp:extent cx="2729865" cy="2224405"/>
            <wp:effectExtent l="0" t="0" r="0" b="4445"/>
            <wp:docPr id="35" name="图片 35" descr="Ram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aman"/>
                    <pic:cNvPicPr>
                      <a:picLocks noChangeAspect="1" noChangeArrowheads="1"/>
                    </pic:cNvPicPr>
                  </pic:nvPicPr>
                  <pic:blipFill>
                    <a:blip r:embed="rId10" cstate="print">
                      <a:extLst>
                        <a:ext uri="{28A0092B-C50C-407E-A947-70E740481C1C}">
                          <a14:useLocalDpi xmlns:a14="http://schemas.microsoft.com/office/drawing/2010/main" val="0"/>
                        </a:ext>
                      </a:extLst>
                    </a:blip>
                    <a:srcRect l="7956" t="10875" r="8945" b="598"/>
                    <a:stretch>
                      <a:fillRect/>
                    </a:stretch>
                  </pic:blipFill>
                  <pic:spPr bwMode="auto">
                    <a:xfrm>
                      <a:off x="0" y="0"/>
                      <a:ext cx="2729865" cy="2224405"/>
                    </a:xfrm>
                    <a:prstGeom prst="rect">
                      <a:avLst/>
                    </a:prstGeom>
                    <a:noFill/>
                    <a:ln>
                      <a:noFill/>
                    </a:ln>
                  </pic:spPr>
                </pic:pic>
              </a:graphicData>
            </a:graphic>
          </wp:inline>
        </w:drawing>
      </w:r>
    </w:p>
    <w:p w14:paraId="7BC5B90F" w14:textId="4E812AF2" w:rsidR="0042531F" w:rsidRPr="00F04BE5" w:rsidRDefault="00A05298" w:rsidP="00F04BE5">
      <w:pPr>
        <w:spacing w:line="480" w:lineRule="auto"/>
        <w:jc w:val="both"/>
        <w:rPr>
          <w:bCs/>
          <w:sz w:val="20"/>
        </w:rPr>
      </w:pPr>
      <w:r w:rsidRPr="00F04BE5">
        <w:rPr>
          <w:b/>
          <w:sz w:val="20"/>
        </w:rPr>
        <w:t>Supplementary F</w:t>
      </w:r>
      <w:r w:rsidRPr="00F04BE5">
        <w:rPr>
          <w:rFonts w:eastAsia="宋体"/>
          <w:b/>
          <w:sz w:val="20"/>
        </w:rPr>
        <w:t>ig. 3</w:t>
      </w:r>
      <w:r w:rsidRPr="00F04BE5">
        <w:rPr>
          <w:rFonts w:eastAsia="宋体"/>
          <w:sz w:val="20"/>
        </w:rPr>
        <w:t xml:space="preserve"> </w:t>
      </w:r>
      <w:r w:rsidRPr="00F04BE5">
        <w:rPr>
          <w:b/>
          <w:bCs/>
          <w:sz w:val="20"/>
        </w:rPr>
        <w:t>|</w:t>
      </w:r>
      <w:r w:rsidR="0042531F" w:rsidRPr="00F04BE5">
        <w:rPr>
          <w:bCs/>
          <w:sz w:val="20"/>
        </w:rPr>
        <w:t xml:space="preserve"> Raman spectra of </w:t>
      </w:r>
      <w:r w:rsidR="0042531F" w:rsidRPr="00F04BE5">
        <w:rPr>
          <w:rFonts w:hint="eastAsia"/>
          <w:bCs/>
          <w:sz w:val="20"/>
        </w:rPr>
        <w:t>b</w:t>
      </w:r>
      <w:r w:rsidR="0042531F" w:rsidRPr="00F04BE5">
        <w:rPr>
          <w:bCs/>
          <w:sz w:val="20"/>
        </w:rPr>
        <w:t xml:space="preserve">ulk </w:t>
      </w:r>
      <w:proofErr w:type="spellStart"/>
      <w:r w:rsidR="0042531F" w:rsidRPr="00F04BE5">
        <w:rPr>
          <w:bCs/>
          <w:sz w:val="20"/>
        </w:rPr>
        <w:t>NiFe</w:t>
      </w:r>
      <w:proofErr w:type="spellEnd"/>
      <w:r w:rsidR="0042531F" w:rsidRPr="00F04BE5">
        <w:rPr>
          <w:bCs/>
          <w:sz w:val="20"/>
        </w:rPr>
        <w:t xml:space="preserve">-BTC powder, </w:t>
      </w:r>
      <w:proofErr w:type="spellStart"/>
      <w:r w:rsidR="0042531F" w:rsidRPr="00F04BE5">
        <w:rPr>
          <w:bCs/>
          <w:sz w:val="20"/>
        </w:rPr>
        <w:t>NiFe</w:t>
      </w:r>
      <w:proofErr w:type="spellEnd"/>
      <w:r w:rsidR="0042531F" w:rsidRPr="00F04BE5">
        <w:rPr>
          <w:bCs/>
          <w:sz w:val="20"/>
        </w:rPr>
        <w:t>-BTC//G-2h, and graphite foil. (* corresponds to peaks of graphite layers; # corresponds to peaks of 1,3,5-benzenetricarboxylic group)</w:t>
      </w:r>
      <w:r w:rsidR="0042531F" w:rsidRPr="00F04BE5">
        <w:rPr>
          <w:rFonts w:hint="eastAsia"/>
          <w:bCs/>
          <w:sz w:val="20"/>
        </w:rPr>
        <w:t>.</w:t>
      </w:r>
      <w:r w:rsidR="0042531F" w:rsidRPr="00F04BE5">
        <w:rPr>
          <w:bCs/>
          <w:sz w:val="20"/>
        </w:rPr>
        <w:t xml:space="preserve"> </w:t>
      </w:r>
      <w:r w:rsidR="0042531F" w:rsidRPr="00F04BE5">
        <w:rPr>
          <w:sz w:val="20"/>
        </w:rPr>
        <w:t xml:space="preserve">The Raman spectra in </w:t>
      </w:r>
      <w:r w:rsidR="00673C52" w:rsidRPr="00F04BE5">
        <w:rPr>
          <w:sz w:val="20"/>
        </w:rPr>
        <w:t xml:space="preserve">Supplementary Fig. </w:t>
      </w:r>
      <w:r w:rsidR="0042531F" w:rsidRPr="00F04BE5">
        <w:rPr>
          <w:sz w:val="20"/>
        </w:rPr>
        <w:t>3</w:t>
      </w:r>
      <w:r w:rsidR="0042531F" w:rsidRPr="00F04BE5">
        <w:rPr>
          <w:b/>
          <w:sz w:val="20"/>
        </w:rPr>
        <w:t xml:space="preserve"> </w:t>
      </w:r>
      <w:r w:rsidR="0042531F" w:rsidRPr="00F04BE5">
        <w:rPr>
          <w:sz w:val="20"/>
        </w:rPr>
        <w:t xml:space="preserve">disclose the existence of invariant and primary peaks for bulk </w:t>
      </w:r>
      <w:proofErr w:type="spellStart"/>
      <w:r w:rsidR="0042531F" w:rsidRPr="00F04BE5">
        <w:rPr>
          <w:sz w:val="20"/>
        </w:rPr>
        <w:t>NiFe</w:t>
      </w:r>
      <w:proofErr w:type="spellEnd"/>
      <w:r w:rsidR="0042531F" w:rsidRPr="00F04BE5">
        <w:rPr>
          <w:sz w:val="20"/>
        </w:rPr>
        <w:t xml:space="preserve">-BTC powder. Comparatively, the Raman peak intensities of </w:t>
      </w:r>
      <w:proofErr w:type="spellStart"/>
      <w:r w:rsidR="0042531F" w:rsidRPr="00F04BE5">
        <w:rPr>
          <w:sz w:val="20"/>
        </w:rPr>
        <w:t>NiFe</w:t>
      </w:r>
      <w:proofErr w:type="spellEnd"/>
      <w:r w:rsidR="0042531F" w:rsidRPr="00F04BE5">
        <w:rPr>
          <w:sz w:val="20"/>
        </w:rPr>
        <w:t xml:space="preserve">-BTC//G-2h significantly reduce, indicating </w:t>
      </w:r>
      <w:r w:rsidR="0042531F" w:rsidRPr="00F04BE5">
        <w:rPr>
          <w:rFonts w:hint="eastAsia"/>
          <w:sz w:val="20"/>
        </w:rPr>
        <w:t>t</w:t>
      </w:r>
      <w:r w:rsidR="0042531F" w:rsidRPr="00F04BE5">
        <w:rPr>
          <w:sz w:val="20"/>
        </w:rPr>
        <w:t xml:space="preserve">he intercalation of </w:t>
      </w:r>
      <w:proofErr w:type="spellStart"/>
      <w:r w:rsidR="0042531F" w:rsidRPr="00F04BE5">
        <w:rPr>
          <w:sz w:val="20"/>
        </w:rPr>
        <w:t>NiFe</w:t>
      </w:r>
      <w:proofErr w:type="spellEnd"/>
      <w:r w:rsidR="0042531F" w:rsidRPr="00F04BE5">
        <w:rPr>
          <w:sz w:val="20"/>
        </w:rPr>
        <w:t>-BTC into graphite multilayers during electrochemical intercalation,</w:t>
      </w:r>
      <w:r w:rsidR="0042531F" w:rsidRPr="00F04BE5">
        <w:rPr>
          <w:sz w:val="20"/>
        </w:rPr>
        <w:fldChar w:fldCharType="begin"/>
      </w:r>
      <w:r w:rsidR="007A588E" w:rsidRPr="00F04BE5">
        <w:rPr>
          <w:sz w:val="20"/>
        </w:rPr>
        <w:instrText xml:space="preserve"> ADDIN EN.CITE &lt;EndNote&gt;&lt;Cite&gt;&lt;Author&gt;Wu&lt;/Author&gt;&lt;Year&gt;2018&lt;/Year&gt;&lt;RecNum&gt;344&lt;/RecNum&gt;&lt;DisplayText&gt;&lt;style face="superscript"&gt;7&lt;/style&gt;&lt;/DisplayText&gt;&lt;record&gt;&lt;rec-number&gt;344&lt;/rec-number&gt;&lt;foreign-keys&gt;&lt;key app="EN" db-id="frxr25rscz099oev2xz5px2vd55rvaeaex0w" timestamp="1633042813"&gt;344&lt;/key&gt;&lt;key app="ENWeb" db-id=""&gt;0&lt;/key&gt;&lt;/foreign-keys&gt;&lt;ref-type name="Journal Article"&gt;17&lt;/ref-type&gt;&lt;contributors&gt;&lt;authors&gt;&lt;author&gt;Wu, J. B.&lt;/author&gt;&lt;author&gt;Lin, M. L.&lt;/author&gt;&lt;author&gt;Cong, X.&lt;/author&gt;&lt;author&gt;Liu, H. N.&lt;/author&gt;&lt;author&gt;Tan, P. H.&lt;/author&gt;&lt;/authors&gt;&lt;/contributors&gt;&lt;auth-address&gt;State Key Laboratory of Superlattices and Microstructures, Institute of Semiconductors, Chinese Academy of Sciences, Beijing 100083, China.&lt;/auth-address&gt;&lt;titles&gt;&lt;title&gt;Raman spectroscopy of graphene-based materials and its applications in related devices&lt;/title&gt;&lt;secondary-title&gt;Chem Soc Rev&lt;/secondary-title&gt;&lt;/titles&gt;&lt;periodical&gt;&lt;full-title&gt;Chem Soc Rev&lt;/full-title&gt;&lt;/periodical&gt;&lt;pages&gt;1822-1873&lt;/pages&gt;&lt;volume&gt;47&lt;/volume&gt;&lt;number&gt;5&lt;/number&gt;&lt;edition&gt;2018/01/26&lt;/edition&gt;&lt;dates&gt;&lt;year&gt;2018&lt;/year&gt;&lt;pub-dates&gt;&lt;date&gt;Mar 5&lt;/date&gt;&lt;/pub-dates&gt;&lt;/dates&gt;&lt;isbn&gt;1460-4744 (Electronic)&amp;#xD;0306-0012 (Linking)&lt;/isbn&gt;&lt;accession-num&gt;29368764&lt;/accession-num&gt;&lt;urls&gt;&lt;related-urls&gt;&lt;url&gt;https://www.ncbi.nlm.nih.gov/pubmed/29368764&lt;/url&gt;&lt;/related-urls&gt;&lt;/urls&gt;&lt;electronic-resource-num&gt;10.1039/c6cs00915h&lt;/electronic-resource-num&gt;&lt;/record&gt;&lt;/Cite&gt;&lt;/EndNote&gt;</w:instrText>
      </w:r>
      <w:r w:rsidR="0042531F" w:rsidRPr="00F04BE5">
        <w:rPr>
          <w:sz w:val="20"/>
        </w:rPr>
        <w:fldChar w:fldCharType="separate"/>
      </w:r>
      <w:r w:rsidR="007A588E" w:rsidRPr="00F04BE5">
        <w:rPr>
          <w:noProof/>
          <w:sz w:val="20"/>
          <w:vertAlign w:val="superscript"/>
        </w:rPr>
        <w:t>7</w:t>
      </w:r>
      <w:r w:rsidR="0042531F" w:rsidRPr="00F04BE5">
        <w:rPr>
          <w:sz w:val="20"/>
        </w:rPr>
        <w:fldChar w:fldCharType="end"/>
      </w:r>
      <w:r w:rsidR="0042531F" w:rsidRPr="00F04BE5">
        <w:rPr>
          <w:sz w:val="20"/>
        </w:rPr>
        <w:t xml:space="preserve"> which could be also proved by the low intensity of graphene D band (1368 cm</w:t>
      </w:r>
      <w:r w:rsidR="0042531F" w:rsidRPr="00F04BE5">
        <w:rPr>
          <w:sz w:val="20"/>
          <w:vertAlign w:val="superscript"/>
        </w:rPr>
        <w:t>-1</w:t>
      </w:r>
      <w:r w:rsidR="0042531F" w:rsidRPr="00F04BE5">
        <w:rPr>
          <w:sz w:val="20"/>
        </w:rPr>
        <w:t>) over G band (1604 cm</w:t>
      </w:r>
      <w:r w:rsidR="0042531F" w:rsidRPr="00F04BE5">
        <w:rPr>
          <w:sz w:val="20"/>
          <w:vertAlign w:val="superscript"/>
        </w:rPr>
        <w:t>-1</w:t>
      </w:r>
      <w:r w:rsidR="0042531F" w:rsidRPr="00F04BE5">
        <w:rPr>
          <w:sz w:val="20"/>
        </w:rPr>
        <w:t>).</w:t>
      </w:r>
      <w:r w:rsidR="0042531F" w:rsidRPr="00F04BE5">
        <w:rPr>
          <w:sz w:val="20"/>
        </w:rPr>
        <w:fldChar w:fldCharType="begin">
          <w:fldData xml:space="preserve">PEVuZE5vdGU+PENpdGU+PEF1dGhvcj5KYWhhbjwvQXV0aG9yPjxZZWFyPjIwMTI8L1llYXI+PFJl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</w:fldData>
        </w:fldChar>
      </w:r>
      <w:r w:rsidR="007A588E" w:rsidRPr="00F04BE5">
        <w:rPr>
          <w:sz w:val="20"/>
        </w:rPr>
        <w:instrText xml:space="preserve"> ADDIN EN.CITE </w:instrText>
      </w:r>
      <w:r w:rsidR="007A588E" w:rsidRPr="00F04BE5">
        <w:rPr>
          <w:sz w:val="20"/>
        </w:rPr>
        <w:fldChar w:fldCharType="begin">
          <w:fldData xml:space="preserve">PEVuZE5vdGU+PENpdGU+PEF1dGhvcj5KYWhhbjwvQXV0aG9yPjxZZWFyPjIwMTI8L1llYXI+PFJl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</w:fldData>
        </w:fldChar>
      </w:r>
      <w:r w:rsidR="007A588E" w:rsidRPr="00F04BE5">
        <w:rPr>
          <w:sz w:val="20"/>
        </w:rPr>
        <w:instrText xml:space="preserve"> ADDIN EN.CITE.DATA </w:instrText>
      </w:r>
      <w:r w:rsidR="007A588E" w:rsidRPr="00F04BE5">
        <w:rPr>
          <w:sz w:val="20"/>
        </w:rPr>
      </w:r>
      <w:r w:rsidR="007A588E" w:rsidRPr="00F04BE5">
        <w:rPr>
          <w:sz w:val="20"/>
        </w:rPr>
        <w:fldChar w:fldCharType="end"/>
      </w:r>
      <w:r w:rsidR="0042531F" w:rsidRPr="00F04BE5">
        <w:rPr>
          <w:sz w:val="20"/>
        </w:rPr>
      </w:r>
      <w:r w:rsidR="0042531F" w:rsidRPr="00F04BE5">
        <w:rPr>
          <w:sz w:val="20"/>
        </w:rPr>
        <w:fldChar w:fldCharType="separate"/>
      </w:r>
      <w:r w:rsidR="007A588E" w:rsidRPr="00F04BE5">
        <w:rPr>
          <w:noProof/>
          <w:sz w:val="20"/>
          <w:vertAlign w:val="superscript"/>
        </w:rPr>
        <w:t>7-9</w:t>
      </w:r>
      <w:r w:rsidR="0042531F" w:rsidRPr="00F04BE5">
        <w:rPr>
          <w:sz w:val="20"/>
        </w:rPr>
        <w:fldChar w:fldCharType="end"/>
      </w:r>
      <w:r w:rsidR="0042531F" w:rsidRPr="00F04BE5">
        <w:rPr>
          <w:sz w:val="20"/>
        </w:rPr>
        <w:t xml:space="preserve"> Further, three Raman peaks centered at 485, 557 and 717 cm</w:t>
      </w:r>
      <w:r w:rsidR="0042531F" w:rsidRPr="00F04BE5">
        <w:rPr>
          <w:sz w:val="20"/>
          <w:vertAlign w:val="superscript"/>
        </w:rPr>
        <w:t>-1</w:t>
      </w:r>
      <w:r w:rsidR="0042531F" w:rsidRPr="00F04BE5">
        <w:rPr>
          <w:sz w:val="20"/>
        </w:rPr>
        <w:t xml:space="preserve"> of both bulk </w:t>
      </w:r>
      <w:proofErr w:type="spellStart"/>
      <w:r w:rsidR="0042531F" w:rsidRPr="00F04BE5">
        <w:rPr>
          <w:sz w:val="20"/>
        </w:rPr>
        <w:t>NiFe</w:t>
      </w:r>
      <w:proofErr w:type="spellEnd"/>
      <w:r w:rsidR="0042531F" w:rsidRPr="00F04BE5">
        <w:rPr>
          <w:sz w:val="20"/>
        </w:rPr>
        <w:t xml:space="preserve">-BTC powder and </w:t>
      </w:r>
      <w:proofErr w:type="spellStart"/>
      <w:r w:rsidR="0042531F" w:rsidRPr="00F04BE5">
        <w:rPr>
          <w:sz w:val="20"/>
        </w:rPr>
        <w:t>NiFe</w:t>
      </w:r>
      <w:proofErr w:type="spellEnd"/>
      <w:r w:rsidR="0042531F" w:rsidRPr="00F04BE5">
        <w:rPr>
          <w:sz w:val="20"/>
        </w:rPr>
        <w:t>-BTC//G-2h could be correlated with the characteristic bands of M-O or M-O-M (M represents Ni</w:t>
      </w:r>
      <w:r w:rsidR="0042531F" w:rsidRPr="00F04BE5">
        <w:rPr>
          <w:sz w:val="20"/>
          <w:vertAlign w:val="superscript"/>
        </w:rPr>
        <w:t>2+</w:t>
      </w:r>
      <w:r w:rsidR="0042531F" w:rsidRPr="00F04BE5">
        <w:rPr>
          <w:sz w:val="20"/>
        </w:rPr>
        <w:t xml:space="preserve"> or Fe</w:t>
      </w:r>
      <w:r w:rsidR="0042531F" w:rsidRPr="00F04BE5">
        <w:rPr>
          <w:sz w:val="20"/>
          <w:vertAlign w:val="superscript"/>
        </w:rPr>
        <w:t>3+</w:t>
      </w:r>
      <w:r w:rsidR="0042531F" w:rsidRPr="00F04BE5">
        <w:rPr>
          <w:sz w:val="20"/>
        </w:rPr>
        <w:t>).</w:t>
      </w:r>
      <w:r w:rsidR="0042531F" w:rsidRPr="00F04BE5">
        <w:rPr>
          <w:sz w:val="20"/>
        </w:rPr>
        <w:fldChar w:fldCharType="begin">
          <w:fldData xml:space="preserve">PEVuZE5vdGU+PENpdGU+PEF1dGhvcj5Mb3VpZTwvQXV0aG9yPjxZZWFyPjIwMTM8L1llYXI+PFJl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</w:fldData>
        </w:fldChar>
      </w:r>
      <w:r w:rsidR="007A588E" w:rsidRPr="00F04BE5">
        <w:rPr>
          <w:sz w:val="20"/>
        </w:rPr>
        <w:instrText xml:space="preserve"> ADDIN EN.CITE </w:instrText>
      </w:r>
      <w:r w:rsidR="007A588E" w:rsidRPr="00F04BE5">
        <w:rPr>
          <w:sz w:val="20"/>
        </w:rPr>
        <w:fldChar w:fldCharType="begin">
          <w:fldData xml:space="preserve">PEVuZE5vdGU+PENpdGU+PEF1dGhvcj5Mb3VpZTwvQXV0aG9yPjxZZWFyPjIwMTM8L1llYXI+PFJl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</w:fldData>
        </w:fldChar>
      </w:r>
      <w:r w:rsidR="007A588E" w:rsidRPr="00F04BE5">
        <w:rPr>
          <w:sz w:val="20"/>
        </w:rPr>
        <w:instrText xml:space="preserve"> ADDIN EN.CITE.DATA </w:instrText>
      </w:r>
      <w:r w:rsidR="007A588E" w:rsidRPr="00F04BE5">
        <w:rPr>
          <w:sz w:val="20"/>
        </w:rPr>
      </w:r>
      <w:r w:rsidR="007A588E" w:rsidRPr="00F04BE5">
        <w:rPr>
          <w:sz w:val="20"/>
        </w:rPr>
        <w:fldChar w:fldCharType="end"/>
      </w:r>
      <w:r w:rsidR="0042531F" w:rsidRPr="00F04BE5">
        <w:rPr>
          <w:sz w:val="20"/>
        </w:rPr>
      </w:r>
      <w:r w:rsidR="0042531F" w:rsidRPr="00F04BE5">
        <w:rPr>
          <w:sz w:val="20"/>
        </w:rPr>
        <w:fldChar w:fldCharType="separate"/>
      </w:r>
      <w:r w:rsidR="007A588E" w:rsidRPr="00F04BE5">
        <w:rPr>
          <w:noProof/>
          <w:sz w:val="20"/>
          <w:vertAlign w:val="superscript"/>
        </w:rPr>
        <w:t>10,11</w:t>
      </w:r>
      <w:r w:rsidR="0042531F" w:rsidRPr="00F04BE5">
        <w:rPr>
          <w:sz w:val="20"/>
        </w:rPr>
        <w:fldChar w:fldCharType="end"/>
      </w:r>
      <w:r w:rsidR="0042531F" w:rsidRPr="00F04BE5">
        <w:rPr>
          <w:sz w:val="20"/>
        </w:rPr>
        <w:t xml:space="preserve"> The peaks </w:t>
      </w:r>
      <w:r w:rsidR="0042531F" w:rsidRPr="00F04BE5">
        <w:rPr>
          <w:rFonts w:hint="eastAsia"/>
          <w:sz w:val="20"/>
        </w:rPr>
        <w:t xml:space="preserve">at </w:t>
      </w:r>
      <w:r w:rsidR="0042531F" w:rsidRPr="00F04BE5">
        <w:rPr>
          <w:sz w:val="20"/>
        </w:rPr>
        <w:t>around 1760-1670 cm</w:t>
      </w:r>
      <w:r w:rsidR="0042531F" w:rsidRPr="00F04BE5">
        <w:rPr>
          <w:sz w:val="20"/>
          <w:vertAlign w:val="superscript"/>
        </w:rPr>
        <w:t>-1</w:t>
      </w:r>
      <w:r w:rsidR="0042531F" w:rsidRPr="00F04BE5">
        <w:rPr>
          <w:sz w:val="20"/>
        </w:rPr>
        <w:t xml:space="preserve"> could </w:t>
      </w:r>
      <w:r w:rsidR="0042531F" w:rsidRPr="00F04BE5">
        <w:rPr>
          <w:rFonts w:hint="eastAsia"/>
          <w:sz w:val="20"/>
        </w:rPr>
        <w:t>be</w:t>
      </w:r>
      <w:r w:rsidR="0042531F" w:rsidRPr="00F04BE5">
        <w:rPr>
          <w:sz w:val="20"/>
        </w:rPr>
        <w:t xml:space="preserve"> assigned to the </w:t>
      </w:r>
      <w:proofErr w:type="spellStart"/>
      <w:r w:rsidR="0042531F" w:rsidRPr="00F04BE5">
        <w:rPr>
          <w:sz w:val="20"/>
        </w:rPr>
        <w:t>coordination</w:t>
      </w:r>
      <w:r w:rsidR="0042531F" w:rsidRPr="00F04BE5">
        <w:rPr>
          <w:rFonts w:hint="eastAsia"/>
          <w:sz w:val="20"/>
        </w:rPr>
        <w:t>s</w:t>
      </w:r>
      <w:proofErr w:type="spellEnd"/>
      <w:r w:rsidR="0042531F" w:rsidRPr="00F04BE5">
        <w:rPr>
          <w:sz w:val="20"/>
        </w:rPr>
        <w:t xml:space="preserve"> of Ni or Fe ions with 1,3,5-benzenetricarboxylate ligands.</w:t>
      </w:r>
      <w:r w:rsidR="0042531F" w:rsidRPr="00F04BE5">
        <w:rPr>
          <w:sz w:val="20"/>
        </w:rPr>
        <w:fldChar w:fldCharType="begin"/>
      </w:r>
      <w:r w:rsidR="007A588E" w:rsidRPr="00F04BE5">
        <w:rPr>
          <w:sz w:val="20"/>
        </w:rPr>
        <w:instrText xml:space="preserve"> ADDIN EN.CITE &lt;EndNote&gt;&lt;Cite&gt;&lt;Author&gt;Nguyen&lt;/Author&gt;&lt;Year&gt;2012&lt;/Year&gt;&lt;RecNum&gt;348&lt;/RecNum&gt;&lt;DisplayText&gt;&lt;style face="superscript"&gt;12&lt;/style&gt;&lt;/DisplayText&gt;&lt;record&gt;&lt;rec-number&gt;348&lt;/rec-number&gt;&lt;foreign-keys&gt;&lt;key app="EN" db-id="frxr25rscz099oev2xz5px2vd55rvaeaex0w" timestamp="1633043112"&gt;348&lt;/key&gt;&lt;key app="ENWeb" db-id=""&gt;0&lt;/key&gt;&lt;/foreign-keys&gt;&lt;ref-type name="Journal Article"&gt;17&lt;/ref-type&gt;&lt;contributors&gt;&lt;authors&gt;&lt;author&gt;Nguyen, Lien T. L.&lt;/author&gt;&lt;author&gt;Nguyen, Tung T.&lt;/author&gt;&lt;author&gt;Nguyen, Khoa D.&lt;/author&gt;&lt;author&gt;Phan, Nam T. S.&lt;/author&gt;&lt;/authors&gt;&lt;/contributors&gt;&lt;titles&gt;&lt;title&gt;Metal–organic framework MOF-199 as an efficient heterogeneous catalyst for the aza-Michael reaction&lt;/title&gt;&lt;secondary-title&gt;Applied Catalysis A: General&lt;/secondary-title&gt;&lt;/titles&gt;&lt;periodical&gt;&lt;full-title&gt;Applied Catalysis A: General&lt;/full-title&gt;&lt;/periodical&gt;&lt;pages&gt;44-52&lt;/pages&gt;&lt;volume&gt;425-426&lt;/volume&gt;&lt;section&gt;44&lt;/section&gt;&lt;dates&gt;&lt;year&gt;2012&lt;/year&gt;&lt;/dates&gt;&lt;isbn&gt;0926860X&lt;/isbn&gt;&lt;urls&gt;&lt;/urls&gt;&lt;electronic-resource-num&gt;10.1016/j.apcata.2012.02.045&lt;/electronic-resource-num&gt;&lt;/record&gt;&lt;/Cite&gt;&lt;/EndNote&gt;</w:instrText>
      </w:r>
      <w:r w:rsidR="0042531F" w:rsidRPr="00F04BE5">
        <w:rPr>
          <w:sz w:val="20"/>
        </w:rPr>
        <w:fldChar w:fldCharType="separate"/>
      </w:r>
      <w:r w:rsidR="007A588E" w:rsidRPr="00F04BE5">
        <w:rPr>
          <w:noProof/>
          <w:sz w:val="20"/>
          <w:vertAlign w:val="superscript"/>
        </w:rPr>
        <w:t>12</w:t>
      </w:r>
      <w:r w:rsidR="0042531F" w:rsidRPr="00F04BE5">
        <w:rPr>
          <w:sz w:val="20"/>
        </w:rPr>
        <w:fldChar w:fldCharType="end"/>
      </w:r>
    </w:p>
    <w:p w14:paraId="6B597972" w14:textId="77777777" w:rsidR="0042531F" w:rsidRPr="00D16614" w:rsidRDefault="0042531F" w:rsidP="0042531F">
      <w:pPr>
        <w:rPr>
          <w:sz w:val="20"/>
        </w:rPr>
      </w:pPr>
      <w:r w:rsidRPr="00D16614">
        <w:rPr>
          <w:sz w:val="20"/>
        </w:rPr>
        <w:br w:type="page"/>
      </w:r>
    </w:p>
    <w:p w14:paraId="6294F423" w14:textId="431002FF" w:rsidR="0042531F" w:rsidRPr="00D16614" w:rsidRDefault="00FF1A53" w:rsidP="0042531F">
      <w:pPr>
        <w:spacing w:line="480" w:lineRule="auto"/>
        <w:jc w:val="center"/>
        <w:rPr>
          <w:b/>
          <w:bCs/>
          <w:sz w:val="20"/>
        </w:rPr>
      </w:pPr>
      <w:r>
        <w:rPr>
          <w:b/>
          <w:bCs/>
          <w:noProof/>
          <w:sz w:val="20"/>
        </w:rPr>
        <w:lastRenderedPageBreak/>
        <w:drawing>
          <wp:inline distT="0" distB="0" distL="0" distR="0" wp14:anchorId="4804496F" wp14:editId="4FAD367C">
            <wp:extent cx="4933950" cy="1824355"/>
            <wp:effectExtent l="0" t="0" r="0" b="4445"/>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cstate="print">
                      <a:extLst>
                        <a:ext uri="{28A0092B-C50C-407E-A947-70E740481C1C}">
                          <a14:useLocalDpi xmlns:a14="http://schemas.microsoft.com/office/drawing/2010/main" val="0"/>
                        </a:ext>
                      </a:extLst>
                    </a:blip>
                    <a:srcRect l="1605" t="3911" r="6590"/>
                    <a:stretch>
                      <a:fillRect/>
                    </a:stretch>
                  </pic:blipFill>
                  <pic:spPr bwMode="auto">
                    <a:xfrm>
                      <a:off x="0" y="0"/>
                      <a:ext cx="4933950" cy="1824355"/>
                    </a:xfrm>
                    <a:prstGeom prst="rect">
                      <a:avLst/>
                    </a:prstGeom>
                    <a:noFill/>
                    <a:ln>
                      <a:noFill/>
                    </a:ln>
                  </pic:spPr>
                </pic:pic>
              </a:graphicData>
            </a:graphic>
          </wp:inline>
        </w:drawing>
      </w:r>
    </w:p>
    <w:p w14:paraId="0766C7F2" w14:textId="236908D6" w:rsidR="0042531F" w:rsidRPr="00F04BE5" w:rsidRDefault="00A05298" w:rsidP="00F04BE5">
      <w:pPr>
        <w:spacing w:line="480" w:lineRule="auto"/>
        <w:jc w:val="both"/>
        <w:rPr>
          <w:bCs/>
          <w:sz w:val="20"/>
        </w:rPr>
      </w:pPr>
      <w:r w:rsidRPr="00F04BE5">
        <w:rPr>
          <w:b/>
          <w:sz w:val="20"/>
        </w:rPr>
        <w:t>Supplementary F</w:t>
      </w:r>
      <w:r w:rsidRPr="00F04BE5">
        <w:rPr>
          <w:rFonts w:eastAsia="宋体"/>
          <w:b/>
          <w:sz w:val="20"/>
        </w:rPr>
        <w:t>ig. 4</w:t>
      </w:r>
      <w:r w:rsidRPr="00F04BE5">
        <w:rPr>
          <w:rFonts w:eastAsia="宋体"/>
          <w:sz w:val="20"/>
        </w:rPr>
        <w:t xml:space="preserve"> </w:t>
      </w:r>
      <w:r w:rsidRPr="00F04BE5">
        <w:rPr>
          <w:b/>
          <w:bCs/>
          <w:sz w:val="20"/>
        </w:rPr>
        <w:t>|</w:t>
      </w:r>
      <w:r w:rsidR="0042531F" w:rsidRPr="00F04BE5">
        <w:rPr>
          <w:bCs/>
          <w:sz w:val="20"/>
        </w:rPr>
        <w:t xml:space="preserve"> The N</w:t>
      </w:r>
      <w:r w:rsidR="0042531F" w:rsidRPr="00F04BE5">
        <w:rPr>
          <w:bCs/>
          <w:sz w:val="20"/>
          <w:vertAlign w:val="subscript"/>
        </w:rPr>
        <w:t>2</w:t>
      </w:r>
      <w:r w:rsidR="0042531F" w:rsidRPr="00F04BE5">
        <w:rPr>
          <w:bCs/>
          <w:sz w:val="20"/>
        </w:rPr>
        <w:t xml:space="preserve"> adsorption and desorption isotherm curves of </w:t>
      </w:r>
      <w:r w:rsidR="0042531F" w:rsidRPr="00F04BE5">
        <w:rPr>
          <w:rFonts w:hint="eastAsia"/>
          <w:bCs/>
          <w:sz w:val="20"/>
        </w:rPr>
        <w:t>(</w:t>
      </w:r>
      <w:r w:rsidR="00E954E4" w:rsidRPr="00F04BE5">
        <w:rPr>
          <w:b/>
          <w:bCs/>
          <w:sz w:val="20"/>
        </w:rPr>
        <w:t>a</w:t>
      </w:r>
      <w:r w:rsidR="0042531F" w:rsidRPr="00F04BE5">
        <w:rPr>
          <w:rFonts w:hint="eastAsia"/>
          <w:bCs/>
          <w:sz w:val="20"/>
        </w:rPr>
        <w:t>)</w:t>
      </w:r>
      <w:r w:rsidR="0042531F" w:rsidRPr="00F04BE5">
        <w:rPr>
          <w:bCs/>
          <w:sz w:val="20"/>
        </w:rPr>
        <w:t xml:space="preserve"> bulk </w:t>
      </w:r>
      <w:proofErr w:type="spellStart"/>
      <w:r w:rsidR="0042531F" w:rsidRPr="00F04BE5">
        <w:rPr>
          <w:bCs/>
          <w:sz w:val="20"/>
        </w:rPr>
        <w:t>NiFe</w:t>
      </w:r>
      <w:proofErr w:type="spellEnd"/>
      <w:r w:rsidR="0042531F" w:rsidRPr="00F04BE5">
        <w:rPr>
          <w:bCs/>
          <w:sz w:val="20"/>
        </w:rPr>
        <w:t xml:space="preserve">-BTC </w:t>
      </w:r>
      <w:bookmarkStart w:id="21" w:name="_Hlk88887484"/>
      <w:r w:rsidR="0042531F" w:rsidRPr="00F04BE5">
        <w:rPr>
          <w:bCs/>
          <w:sz w:val="20"/>
        </w:rPr>
        <w:t>powder</w:t>
      </w:r>
      <w:bookmarkEnd w:id="21"/>
      <w:r w:rsidR="0042531F" w:rsidRPr="00F04BE5">
        <w:rPr>
          <w:bCs/>
          <w:sz w:val="20"/>
        </w:rPr>
        <w:t xml:space="preserve"> and (</w:t>
      </w:r>
      <w:r w:rsidR="00E954E4" w:rsidRPr="00F04BE5">
        <w:rPr>
          <w:b/>
          <w:bCs/>
          <w:sz w:val="20"/>
        </w:rPr>
        <w:t>b</w:t>
      </w:r>
      <w:r w:rsidR="0042531F" w:rsidRPr="00F04BE5">
        <w:rPr>
          <w:bCs/>
          <w:sz w:val="20"/>
        </w:rPr>
        <w:t xml:space="preserve">) </w:t>
      </w:r>
      <w:proofErr w:type="spellStart"/>
      <w:r w:rsidR="0042531F" w:rsidRPr="00F04BE5">
        <w:rPr>
          <w:bCs/>
          <w:sz w:val="20"/>
        </w:rPr>
        <w:t>NiFe</w:t>
      </w:r>
      <w:proofErr w:type="spellEnd"/>
      <w:r w:rsidR="0042531F" w:rsidRPr="00F04BE5">
        <w:rPr>
          <w:bCs/>
          <w:sz w:val="20"/>
        </w:rPr>
        <w:t xml:space="preserve">-BTC//G-2h. Inset: corresponding pore size distributions of bulk </w:t>
      </w:r>
      <w:proofErr w:type="spellStart"/>
      <w:r w:rsidR="0042531F" w:rsidRPr="00F04BE5">
        <w:rPr>
          <w:bCs/>
          <w:sz w:val="20"/>
        </w:rPr>
        <w:t>NiFe</w:t>
      </w:r>
      <w:proofErr w:type="spellEnd"/>
      <w:r w:rsidR="0042531F" w:rsidRPr="00F04BE5">
        <w:rPr>
          <w:bCs/>
          <w:sz w:val="20"/>
        </w:rPr>
        <w:t xml:space="preserve">-BTC powder and </w:t>
      </w:r>
      <w:proofErr w:type="spellStart"/>
      <w:r w:rsidR="0042531F" w:rsidRPr="00F04BE5">
        <w:rPr>
          <w:bCs/>
          <w:sz w:val="20"/>
        </w:rPr>
        <w:t>NiFe</w:t>
      </w:r>
      <w:proofErr w:type="spellEnd"/>
      <w:r w:rsidR="0042531F" w:rsidRPr="00F04BE5">
        <w:rPr>
          <w:bCs/>
          <w:sz w:val="20"/>
        </w:rPr>
        <w:t>-BTC//G-2h.</w:t>
      </w:r>
      <w:r w:rsidR="0042531F" w:rsidRPr="00F04BE5">
        <w:rPr>
          <w:rFonts w:hint="eastAsia"/>
          <w:bCs/>
          <w:sz w:val="20"/>
        </w:rPr>
        <w:t xml:space="preserve"> </w:t>
      </w:r>
      <w:r w:rsidR="0042531F" w:rsidRPr="00F04BE5">
        <w:rPr>
          <w:sz w:val="20"/>
        </w:rPr>
        <w:t xml:space="preserve">The </w:t>
      </w:r>
      <w:bookmarkStart w:id="22" w:name="_Hlk85428431"/>
      <w:r w:rsidR="0042531F" w:rsidRPr="00F04BE5">
        <w:rPr>
          <w:sz w:val="20"/>
        </w:rPr>
        <w:t>BET</w:t>
      </w:r>
      <w:bookmarkEnd w:id="22"/>
      <w:r w:rsidR="0042531F" w:rsidRPr="00F04BE5">
        <w:rPr>
          <w:sz w:val="20"/>
        </w:rPr>
        <w:t xml:space="preserve"> results of bulk </w:t>
      </w:r>
      <w:proofErr w:type="spellStart"/>
      <w:r w:rsidR="0042531F" w:rsidRPr="00F04BE5">
        <w:rPr>
          <w:sz w:val="20"/>
        </w:rPr>
        <w:t>NiFe</w:t>
      </w:r>
      <w:proofErr w:type="spellEnd"/>
      <w:r w:rsidR="0042531F" w:rsidRPr="00F04BE5">
        <w:rPr>
          <w:sz w:val="20"/>
        </w:rPr>
        <w:t xml:space="preserve">-BTC powder and </w:t>
      </w:r>
      <w:proofErr w:type="spellStart"/>
      <w:r w:rsidR="0042531F" w:rsidRPr="00F04BE5">
        <w:rPr>
          <w:sz w:val="20"/>
        </w:rPr>
        <w:t>NiFe</w:t>
      </w:r>
      <w:proofErr w:type="spellEnd"/>
      <w:r w:rsidR="0042531F" w:rsidRPr="00F04BE5">
        <w:rPr>
          <w:sz w:val="20"/>
        </w:rPr>
        <w:t>-BTC//G-2h are analyzed from their N</w:t>
      </w:r>
      <w:r w:rsidR="0042531F" w:rsidRPr="00F04BE5">
        <w:rPr>
          <w:sz w:val="20"/>
          <w:vertAlign w:val="subscript"/>
        </w:rPr>
        <w:t>2</w:t>
      </w:r>
      <w:r w:rsidR="0042531F" w:rsidRPr="00F04BE5">
        <w:rPr>
          <w:sz w:val="20"/>
        </w:rPr>
        <w:t xml:space="preserve"> adsorption-desorption curves</w:t>
      </w:r>
      <w:r w:rsidR="0042531F" w:rsidRPr="00F04BE5">
        <w:rPr>
          <w:rFonts w:hint="eastAsia"/>
          <w:sz w:val="20"/>
        </w:rPr>
        <w:t>.</w:t>
      </w:r>
      <w:r w:rsidR="0042531F" w:rsidRPr="00F04BE5">
        <w:rPr>
          <w:sz w:val="20"/>
        </w:rPr>
        <w:t xml:space="preserve"> </w:t>
      </w:r>
      <w:r w:rsidR="00E954E4" w:rsidRPr="00F04BE5">
        <w:rPr>
          <w:sz w:val="20"/>
        </w:rPr>
        <w:t xml:space="preserve">Supplementary Fig. </w:t>
      </w:r>
      <w:r w:rsidR="0042531F" w:rsidRPr="00F04BE5">
        <w:rPr>
          <w:sz w:val="20"/>
        </w:rPr>
        <w:t>4</w:t>
      </w:r>
      <w:r w:rsidR="0042531F" w:rsidRPr="00F04BE5">
        <w:rPr>
          <w:b/>
          <w:sz w:val="20"/>
        </w:rPr>
        <w:t xml:space="preserve"> </w:t>
      </w:r>
      <w:r w:rsidR="0042531F" w:rsidRPr="00F04BE5">
        <w:rPr>
          <w:bCs/>
          <w:sz w:val="20"/>
        </w:rPr>
        <w:t xml:space="preserve">indicates that </w:t>
      </w:r>
      <w:r w:rsidR="0042531F" w:rsidRPr="00F04BE5">
        <w:rPr>
          <w:sz w:val="20"/>
        </w:rPr>
        <w:t xml:space="preserve">both </w:t>
      </w:r>
      <w:r w:rsidR="0042531F" w:rsidRPr="00F04BE5">
        <w:rPr>
          <w:bCs/>
          <w:sz w:val="20"/>
        </w:rPr>
        <w:t xml:space="preserve">bulk </w:t>
      </w:r>
      <w:proofErr w:type="spellStart"/>
      <w:r w:rsidR="0042531F" w:rsidRPr="00F04BE5">
        <w:rPr>
          <w:bCs/>
          <w:sz w:val="20"/>
        </w:rPr>
        <w:t>NiFe</w:t>
      </w:r>
      <w:proofErr w:type="spellEnd"/>
      <w:r w:rsidR="0042531F" w:rsidRPr="00F04BE5">
        <w:rPr>
          <w:bCs/>
          <w:sz w:val="20"/>
        </w:rPr>
        <w:t xml:space="preserve">-BTC powder and </w:t>
      </w:r>
      <w:proofErr w:type="spellStart"/>
      <w:r w:rsidR="0042531F" w:rsidRPr="00F04BE5">
        <w:rPr>
          <w:bCs/>
          <w:sz w:val="20"/>
        </w:rPr>
        <w:t>NiFe</w:t>
      </w:r>
      <w:proofErr w:type="spellEnd"/>
      <w:r w:rsidR="0042531F" w:rsidRPr="00F04BE5">
        <w:rPr>
          <w:bCs/>
          <w:sz w:val="20"/>
        </w:rPr>
        <w:t xml:space="preserve">-BTC//G-2h </w:t>
      </w:r>
      <w:r w:rsidR="0042531F" w:rsidRPr="00F04BE5">
        <w:rPr>
          <w:sz w:val="20"/>
        </w:rPr>
        <w:t xml:space="preserve">show type-Ⅳ isotherms, while </w:t>
      </w:r>
      <w:proofErr w:type="spellStart"/>
      <w:r w:rsidR="0042531F" w:rsidRPr="00F04BE5">
        <w:rPr>
          <w:bCs/>
          <w:sz w:val="20"/>
        </w:rPr>
        <w:t>NiFe</w:t>
      </w:r>
      <w:proofErr w:type="spellEnd"/>
      <w:r w:rsidR="0042531F" w:rsidRPr="00F04BE5">
        <w:rPr>
          <w:bCs/>
          <w:sz w:val="20"/>
        </w:rPr>
        <w:t xml:space="preserve">-BTC//G-2h possesses </w:t>
      </w:r>
      <w:r w:rsidR="0042531F" w:rsidRPr="00F04BE5">
        <w:rPr>
          <w:sz w:val="20"/>
        </w:rPr>
        <w:t>part of partial micropores and mostly mesopores or macropores.</w:t>
      </w:r>
      <w:r w:rsidR="0042531F" w:rsidRPr="00F04BE5">
        <w:rPr>
          <w:sz w:val="20"/>
        </w:rPr>
        <w:fldChar w:fldCharType="begin">
          <w:fldData xml:space="preserve">PEVuZE5vdGU+PENpdGU+PEF1dGhvcj5Lb25nPC9BdXRob3I+PFllYXI+MjAxODwvWWVhcj48UmVj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</w:fldData>
        </w:fldChar>
      </w:r>
      <w:r w:rsidR="007A588E" w:rsidRPr="00F04BE5">
        <w:rPr>
          <w:sz w:val="20"/>
        </w:rPr>
        <w:instrText xml:space="preserve"> ADDIN EN.CITE </w:instrText>
      </w:r>
      <w:r w:rsidR="007A588E" w:rsidRPr="00F04BE5">
        <w:rPr>
          <w:sz w:val="20"/>
        </w:rPr>
        <w:fldChar w:fldCharType="begin">
          <w:fldData xml:space="preserve">PEVuZE5vdGU+PENpdGU+PEF1dGhvcj5Lb25nPC9BdXRob3I+PFllYXI+MjAxODwvWWVhcj48UmVj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</w:fldData>
        </w:fldChar>
      </w:r>
      <w:r w:rsidR="007A588E" w:rsidRPr="00F04BE5">
        <w:rPr>
          <w:sz w:val="20"/>
        </w:rPr>
        <w:instrText xml:space="preserve"> ADDIN EN.CITE.DATA </w:instrText>
      </w:r>
      <w:r w:rsidR="007A588E" w:rsidRPr="00F04BE5">
        <w:rPr>
          <w:sz w:val="20"/>
        </w:rPr>
      </w:r>
      <w:r w:rsidR="007A588E" w:rsidRPr="00F04BE5">
        <w:rPr>
          <w:sz w:val="20"/>
        </w:rPr>
        <w:fldChar w:fldCharType="end"/>
      </w:r>
      <w:r w:rsidR="0042531F" w:rsidRPr="00F04BE5">
        <w:rPr>
          <w:sz w:val="20"/>
        </w:rPr>
      </w:r>
      <w:r w:rsidR="0042531F" w:rsidRPr="00F04BE5">
        <w:rPr>
          <w:sz w:val="20"/>
        </w:rPr>
        <w:fldChar w:fldCharType="separate"/>
      </w:r>
      <w:r w:rsidR="007A588E" w:rsidRPr="00F04BE5">
        <w:rPr>
          <w:noProof/>
          <w:sz w:val="20"/>
          <w:vertAlign w:val="superscript"/>
        </w:rPr>
        <w:t>13,14</w:t>
      </w:r>
      <w:r w:rsidR="0042531F" w:rsidRPr="00F04BE5">
        <w:rPr>
          <w:sz w:val="20"/>
        </w:rPr>
        <w:fldChar w:fldCharType="end"/>
      </w:r>
      <w:r w:rsidR="0042531F" w:rsidRPr="00F04BE5">
        <w:rPr>
          <w:sz w:val="20"/>
        </w:rPr>
        <w:t xml:space="preserve"> The </w:t>
      </w:r>
      <w:proofErr w:type="spellStart"/>
      <w:r w:rsidR="0042531F" w:rsidRPr="00F04BE5">
        <w:rPr>
          <w:sz w:val="20"/>
        </w:rPr>
        <w:t>NiFe</w:t>
      </w:r>
      <w:proofErr w:type="spellEnd"/>
      <w:r w:rsidR="0042531F" w:rsidRPr="00F04BE5">
        <w:rPr>
          <w:sz w:val="20"/>
        </w:rPr>
        <w:t>-BTC//G-2h exhibits a BET specific surface area of 762.7 m</w:t>
      </w:r>
      <w:r w:rsidR="0042531F" w:rsidRPr="00F04BE5">
        <w:rPr>
          <w:sz w:val="20"/>
          <w:vertAlign w:val="superscript"/>
        </w:rPr>
        <w:t>2</w:t>
      </w:r>
      <w:r w:rsidR="0042531F" w:rsidRPr="00F04BE5">
        <w:rPr>
          <w:sz w:val="20"/>
        </w:rPr>
        <w:t xml:space="preserve"> g</w:t>
      </w:r>
      <w:r w:rsidR="0042531F" w:rsidRPr="00F04BE5">
        <w:rPr>
          <w:sz w:val="20"/>
          <w:vertAlign w:val="superscript"/>
        </w:rPr>
        <w:t>-1</w:t>
      </w:r>
      <w:r w:rsidR="0042531F" w:rsidRPr="00F04BE5">
        <w:rPr>
          <w:sz w:val="20"/>
        </w:rPr>
        <w:t xml:space="preserve"> </w:t>
      </w:r>
      <w:r w:rsidR="0042531F" w:rsidRPr="00F04BE5">
        <w:rPr>
          <w:rFonts w:hint="eastAsia"/>
          <w:sz w:val="20"/>
        </w:rPr>
        <w:t>with a</w:t>
      </w:r>
      <w:r w:rsidR="0042531F" w:rsidRPr="00F04BE5">
        <w:rPr>
          <w:sz w:val="20"/>
        </w:rPr>
        <w:t xml:space="preserve"> total pore volume of </w:t>
      </w:r>
      <w:r w:rsidR="0042531F" w:rsidRPr="00F04BE5">
        <w:rPr>
          <w:rFonts w:eastAsia="宋体"/>
          <w:sz w:val="20"/>
        </w:rPr>
        <w:t>0.15 cm</w:t>
      </w:r>
      <w:r w:rsidR="0042531F" w:rsidRPr="00F04BE5">
        <w:rPr>
          <w:rFonts w:eastAsia="宋体"/>
          <w:sz w:val="20"/>
          <w:vertAlign w:val="superscript"/>
        </w:rPr>
        <w:t>3</w:t>
      </w:r>
      <w:r w:rsidR="0042531F" w:rsidRPr="00F04BE5">
        <w:rPr>
          <w:rFonts w:eastAsia="宋体"/>
          <w:sz w:val="20"/>
        </w:rPr>
        <w:t xml:space="preserve"> g</w:t>
      </w:r>
      <w:r w:rsidR="0042531F" w:rsidRPr="00F04BE5">
        <w:rPr>
          <w:rFonts w:eastAsia="宋体"/>
          <w:sz w:val="20"/>
          <w:vertAlign w:val="superscript"/>
        </w:rPr>
        <w:t>-1</w:t>
      </w:r>
      <w:r w:rsidR="0042531F" w:rsidRPr="00F04BE5">
        <w:rPr>
          <w:rFonts w:eastAsia="宋体"/>
          <w:sz w:val="20"/>
        </w:rPr>
        <w:t>.</w:t>
      </w:r>
    </w:p>
    <w:p w14:paraId="0D11519B" w14:textId="77777777" w:rsidR="0042531F" w:rsidRPr="00D16614" w:rsidRDefault="0042531F" w:rsidP="0042531F">
      <w:pPr>
        <w:spacing w:line="480" w:lineRule="auto"/>
        <w:ind w:firstLineChars="200" w:firstLine="402"/>
        <w:rPr>
          <w:b/>
          <w:bCs/>
          <w:sz w:val="20"/>
        </w:rPr>
      </w:pPr>
      <w:r w:rsidRPr="00D16614">
        <w:rPr>
          <w:b/>
          <w:bCs/>
          <w:sz w:val="20"/>
        </w:rPr>
        <w:br w:type="page"/>
      </w:r>
    </w:p>
    <w:p w14:paraId="6C744DBF" w14:textId="341DEDEF" w:rsidR="0042531F" w:rsidRPr="00D16614" w:rsidRDefault="00FF1A53" w:rsidP="0042531F">
      <w:pPr>
        <w:jc w:val="center"/>
        <w:rPr>
          <w:b/>
          <w:bCs/>
          <w:sz w:val="20"/>
        </w:rPr>
      </w:pPr>
      <w:r>
        <w:rPr>
          <w:b/>
          <w:bCs/>
          <w:noProof/>
          <w:sz w:val="20"/>
        </w:rPr>
        <w:lastRenderedPageBreak/>
        <w:drawing>
          <wp:inline distT="0" distB="0" distL="0" distR="0" wp14:anchorId="0E06E9E0" wp14:editId="5E245D58">
            <wp:extent cx="4824730" cy="1881505"/>
            <wp:effectExtent l="0" t="0" r="0" b="4445"/>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cstate="print">
                      <a:extLst>
                        <a:ext uri="{28A0092B-C50C-407E-A947-70E740481C1C}">
                          <a14:useLocalDpi xmlns:a14="http://schemas.microsoft.com/office/drawing/2010/main" val="0"/>
                        </a:ext>
                      </a:extLst>
                    </a:blip>
                    <a:srcRect l="1434" t="6786" r="5389"/>
                    <a:stretch>
                      <a:fillRect/>
                    </a:stretch>
                  </pic:blipFill>
                  <pic:spPr bwMode="auto">
                    <a:xfrm>
                      <a:off x="0" y="0"/>
                      <a:ext cx="4824730" cy="1881505"/>
                    </a:xfrm>
                    <a:prstGeom prst="rect">
                      <a:avLst/>
                    </a:prstGeom>
                    <a:noFill/>
                    <a:ln>
                      <a:noFill/>
                    </a:ln>
                  </pic:spPr>
                </pic:pic>
              </a:graphicData>
            </a:graphic>
          </wp:inline>
        </w:drawing>
      </w:r>
    </w:p>
    <w:p w14:paraId="44D77932" w14:textId="68E95907" w:rsidR="0042531F" w:rsidRPr="00F04BE5" w:rsidRDefault="00E954E4" w:rsidP="00F04BE5">
      <w:pPr>
        <w:spacing w:line="480" w:lineRule="auto"/>
        <w:jc w:val="both"/>
        <w:rPr>
          <w:bCs/>
          <w:sz w:val="20"/>
        </w:rPr>
      </w:pPr>
      <w:r w:rsidRPr="00F04BE5">
        <w:rPr>
          <w:b/>
          <w:sz w:val="20"/>
        </w:rPr>
        <w:t>Supplementary F</w:t>
      </w:r>
      <w:r w:rsidRPr="00F04BE5">
        <w:rPr>
          <w:rFonts w:eastAsia="宋体"/>
          <w:b/>
          <w:sz w:val="20"/>
        </w:rPr>
        <w:t>ig. 5</w:t>
      </w:r>
      <w:r w:rsidRPr="00F04BE5">
        <w:rPr>
          <w:rFonts w:eastAsia="宋体"/>
          <w:sz w:val="20"/>
        </w:rPr>
        <w:t xml:space="preserve"> </w:t>
      </w:r>
      <w:r w:rsidRPr="00F04BE5">
        <w:rPr>
          <w:b/>
          <w:bCs/>
          <w:sz w:val="20"/>
        </w:rPr>
        <w:t>|</w:t>
      </w:r>
      <w:r w:rsidR="0042531F" w:rsidRPr="00F04BE5">
        <w:rPr>
          <w:bCs/>
          <w:sz w:val="20"/>
        </w:rPr>
        <w:t xml:space="preserve"> (</w:t>
      </w:r>
      <w:r w:rsidRPr="00F04BE5">
        <w:rPr>
          <w:b/>
          <w:bCs/>
          <w:sz w:val="20"/>
        </w:rPr>
        <w:t>a</w:t>
      </w:r>
      <w:r w:rsidR="0042531F" w:rsidRPr="00F04BE5">
        <w:rPr>
          <w:bCs/>
          <w:sz w:val="20"/>
        </w:rPr>
        <w:t xml:space="preserve">) LSV plots obtained with </w:t>
      </w:r>
      <w:proofErr w:type="spellStart"/>
      <w:r w:rsidR="0042531F" w:rsidRPr="00F04BE5">
        <w:rPr>
          <w:bCs/>
          <w:sz w:val="20"/>
        </w:rPr>
        <w:t>NiFe</w:t>
      </w:r>
      <w:proofErr w:type="spellEnd"/>
      <w:r w:rsidR="0042531F" w:rsidRPr="00F04BE5">
        <w:rPr>
          <w:bCs/>
          <w:sz w:val="20"/>
        </w:rPr>
        <w:t>-BTC//G-</w:t>
      </w:r>
      <w:r w:rsidR="0042531F" w:rsidRPr="00F04BE5">
        <w:rPr>
          <w:bCs/>
          <w:i/>
          <w:iCs/>
          <w:sz w:val="20"/>
        </w:rPr>
        <w:t>X</w:t>
      </w:r>
      <w:r w:rsidR="0042531F" w:rsidRPr="00F04BE5">
        <w:rPr>
          <w:bCs/>
          <w:sz w:val="20"/>
        </w:rPr>
        <w:t xml:space="preserve"> for OER at 10 mV s</w:t>
      </w:r>
      <w:r w:rsidR="0042531F" w:rsidRPr="00F04BE5">
        <w:rPr>
          <w:bCs/>
          <w:sz w:val="20"/>
          <w:vertAlign w:val="superscript"/>
        </w:rPr>
        <w:t>-1</w:t>
      </w:r>
      <w:r w:rsidR="0042531F" w:rsidRPr="00F04BE5">
        <w:rPr>
          <w:bCs/>
          <w:sz w:val="20"/>
        </w:rPr>
        <w:t xml:space="preserve"> in 1.0 M KOH, </w:t>
      </w:r>
      <w:r w:rsidR="0042531F" w:rsidRPr="00F04BE5">
        <w:rPr>
          <w:bCs/>
          <w:i/>
          <w:iCs/>
          <w:sz w:val="20"/>
        </w:rPr>
        <w:t>X</w:t>
      </w:r>
      <w:r w:rsidR="0042531F" w:rsidRPr="00F04BE5">
        <w:rPr>
          <w:bCs/>
          <w:sz w:val="20"/>
        </w:rPr>
        <w:t xml:space="preserve"> = 0.5 h, 2 h, 4 h, and 12 h. (</w:t>
      </w:r>
      <w:r w:rsidRPr="00F04BE5">
        <w:rPr>
          <w:b/>
          <w:bCs/>
          <w:sz w:val="20"/>
        </w:rPr>
        <w:t>b</w:t>
      </w:r>
      <w:r w:rsidR="0042531F" w:rsidRPr="00F04BE5">
        <w:rPr>
          <w:bCs/>
          <w:sz w:val="20"/>
        </w:rPr>
        <w:t xml:space="preserve">) Tafel plots obtained with </w:t>
      </w:r>
      <w:proofErr w:type="spellStart"/>
      <w:r w:rsidR="0042531F" w:rsidRPr="00F04BE5">
        <w:rPr>
          <w:bCs/>
          <w:sz w:val="20"/>
        </w:rPr>
        <w:t>NiFe</w:t>
      </w:r>
      <w:proofErr w:type="spellEnd"/>
      <w:r w:rsidR="0042531F" w:rsidRPr="00F04BE5">
        <w:rPr>
          <w:bCs/>
          <w:sz w:val="20"/>
        </w:rPr>
        <w:t>-BTC//G-</w:t>
      </w:r>
      <w:r w:rsidR="0042531F" w:rsidRPr="00F04BE5">
        <w:rPr>
          <w:bCs/>
          <w:i/>
          <w:iCs/>
          <w:sz w:val="20"/>
        </w:rPr>
        <w:t>X</w:t>
      </w:r>
      <w:r w:rsidR="0042531F" w:rsidRPr="00F04BE5">
        <w:rPr>
          <w:bCs/>
          <w:sz w:val="20"/>
        </w:rPr>
        <w:t xml:space="preserve">, </w:t>
      </w:r>
      <w:r w:rsidR="0042531F" w:rsidRPr="00F04BE5">
        <w:rPr>
          <w:bCs/>
          <w:i/>
          <w:iCs/>
          <w:sz w:val="20"/>
        </w:rPr>
        <w:t>X</w:t>
      </w:r>
      <w:r w:rsidR="0042531F" w:rsidRPr="00F04BE5">
        <w:rPr>
          <w:bCs/>
          <w:sz w:val="20"/>
        </w:rPr>
        <w:t xml:space="preserve"> = 0.5 h, 2 h, 4 h, and 12 h.</w:t>
      </w:r>
      <w:r w:rsidR="0042531F" w:rsidRPr="00F04BE5">
        <w:rPr>
          <w:rFonts w:hint="eastAsia"/>
          <w:bCs/>
          <w:sz w:val="20"/>
        </w:rPr>
        <w:t xml:space="preserve"> </w:t>
      </w:r>
      <w:r w:rsidR="0042531F" w:rsidRPr="00F04BE5">
        <w:rPr>
          <w:sz w:val="20"/>
        </w:rPr>
        <w:t xml:space="preserve">A series of </w:t>
      </w:r>
      <w:proofErr w:type="spellStart"/>
      <w:r w:rsidR="0042531F" w:rsidRPr="00F04BE5">
        <w:rPr>
          <w:sz w:val="20"/>
        </w:rPr>
        <w:t>NiFe</w:t>
      </w:r>
      <w:proofErr w:type="spellEnd"/>
      <w:r w:rsidR="0042531F" w:rsidRPr="00F04BE5">
        <w:rPr>
          <w:sz w:val="20"/>
        </w:rPr>
        <w:t>-BTC//G-</w:t>
      </w:r>
      <w:r w:rsidR="0042531F" w:rsidRPr="00F04BE5">
        <w:rPr>
          <w:i/>
          <w:iCs/>
          <w:sz w:val="20"/>
        </w:rPr>
        <w:t>X</w:t>
      </w:r>
      <w:r w:rsidR="0042531F" w:rsidRPr="00F04BE5">
        <w:rPr>
          <w:sz w:val="20"/>
        </w:rPr>
        <w:t xml:space="preserve"> electrodes with different incremental electrochemical intercalation time of organic ligands (0.5 to 4 h) were directly employed to trigger the anodic reaction of water splitting without carbonization treatment. The overpotentials of </w:t>
      </w:r>
      <w:proofErr w:type="spellStart"/>
      <w:r w:rsidR="0042531F" w:rsidRPr="00F04BE5">
        <w:rPr>
          <w:sz w:val="20"/>
        </w:rPr>
        <w:t>NiFe</w:t>
      </w:r>
      <w:proofErr w:type="spellEnd"/>
      <w:r w:rsidR="0042531F" w:rsidRPr="00F04BE5">
        <w:rPr>
          <w:sz w:val="20"/>
        </w:rPr>
        <w:t>-BTC//G-</w:t>
      </w:r>
      <w:r w:rsidR="0042531F" w:rsidRPr="00F04BE5">
        <w:rPr>
          <w:i/>
          <w:iCs/>
          <w:sz w:val="20"/>
        </w:rPr>
        <w:t>X</w:t>
      </w:r>
      <w:r w:rsidR="0042531F" w:rsidRPr="00F04BE5">
        <w:rPr>
          <w:sz w:val="20"/>
        </w:rPr>
        <w:t xml:space="preserve"> from 0.5 h to 12 h at 10 mA cm</w:t>
      </w:r>
      <w:r w:rsidR="0042531F" w:rsidRPr="00F04BE5">
        <w:rPr>
          <w:sz w:val="20"/>
          <w:vertAlign w:val="superscript"/>
        </w:rPr>
        <w:t>-2</w:t>
      </w:r>
      <w:r w:rsidR="0042531F" w:rsidRPr="00F04BE5">
        <w:rPr>
          <w:sz w:val="20"/>
        </w:rPr>
        <w:t xml:space="preserve"> in 1.0 M KOH solution were confirmed as 152 mV, 106 mV, 166 mV, and 212 mV, respectively (</w:t>
      </w:r>
      <w:r w:rsidRPr="00F04BE5">
        <w:rPr>
          <w:sz w:val="20"/>
        </w:rPr>
        <w:t xml:space="preserve">Supplementary Fig. </w:t>
      </w:r>
      <w:r w:rsidR="0042531F" w:rsidRPr="00F04BE5">
        <w:rPr>
          <w:sz w:val="20"/>
        </w:rPr>
        <w:t>5A). The corresponding Tafel slopes were calculated as 58 mV dec</w:t>
      </w:r>
      <w:r w:rsidR="0042531F" w:rsidRPr="00F04BE5">
        <w:rPr>
          <w:sz w:val="20"/>
          <w:vertAlign w:val="superscript"/>
        </w:rPr>
        <w:t>-1</w:t>
      </w:r>
      <w:r w:rsidR="0042531F" w:rsidRPr="00F04BE5">
        <w:rPr>
          <w:sz w:val="20"/>
        </w:rPr>
        <w:t>, 40 mV dec</w:t>
      </w:r>
      <w:r w:rsidR="0042531F" w:rsidRPr="00F04BE5">
        <w:rPr>
          <w:sz w:val="20"/>
          <w:vertAlign w:val="superscript"/>
        </w:rPr>
        <w:t>-1</w:t>
      </w:r>
      <w:r w:rsidR="0042531F" w:rsidRPr="00F04BE5">
        <w:rPr>
          <w:sz w:val="20"/>
        </w:rPr>
        <w:t>, 56 mV dec</w:t>
      </w:r>
      <w:r w:rsidR="0042531F" w:rsidRPr="00F04BE5">
        <w:rPr>
          <w:sz w:val="20"/>
          <w:vertAlign w:val="superscript"/>
        </w:rPr>
        <w:t>-1</w:t>
      </w:r>
      <w:r w:rsidR="0042531F" w:rsidRPr="00F04BE5">
        <w:rPr>
          <w:sz w:val="20"/>
        </w:rPr>
        <w:t>, and 48 mV dec</w:t>
      </w:r>
      <w:r w:rsidR="0042531F" w:rsidRPr="00F04BE5">
        <w:rPr>
          <w:sz w:val="20"/>
          <w:vertAlign w:val="superscript"/>
        </w:rPr>
        <w:t>-1</w:t>
      </w:r>
      <w:r w:rsidR="0042531F" w:rsidRPr="00F04BE5">
        <w:rPr>
          <w:sz w:val="20"/>
        </w:rPr>
        <w:t>, respectively (</w:t>
      </w:r>
      <w:r w:rsidRPr="00F04BE5">
        <w:rPr>
          <w:sz w:val="20"/>
        </w:rPr>
        <w:t xml:space="preserve">Supplementary Fig. </w:t>
      </w:r>
      <w:r w:rsidR="0042531F" w:rsidRPr="00F04BE5">
        <w:rPr>
          <w:sz w:val="20"/>
        </w:rPr>
        <w:t>5</w:t>
      </w:r>
      <w:r w:rsidRPr="00F04BE5">
        <w:rPr>
          <w:sz w:val="20"/>
        </w:rPr>
        <w:t>b</w:t>
      </w:r>
      <w:r w:rsidR="0042531F" w:rsidRPr="00F04BE5">
        <w:rPr>
          <w:sz w:val="20"/>
        </w:rPr>
        <w:t xml:space="preserve">). The prepared </w:t>
      </w:r>
      <w:proofErr w:type="spellStart"/>
      <w:r w:rsidR="0042531F" w:rsidRPr="00F04BE5">
        <w:rPr>
          <w:sz w:val="20"/>
        </w:rPr>
        <w:t>NiFe</w:t>
      </w:r>
      <w:proofErr w:type="spellEnd"/>
      <w:r w:rsidR="0042531F" w:rsidRPr="00F04BE5">
        <w:rPr>
          <w:sz w:val="20"/>
        </w:rPr>
        <w:t>-BTC//G-2h with electrochemical intercalation time of 2 h was proved to display best electrocatalytic performances to conduct OER.</w:t>
      </w:r>
    </w:p>
    <w:p w14:paraId="195140B8" w14:textId="77777777" w:rsidR="0042531F" w:rsidRPr="00D16614" w:rsidRDefault="0042531F" w:rsidP="0042531F">
      <w:pPr>
        <w:rPr>
          <w:sz w:val="20"/>
        </w:rPr>
      </w:pPr>
      <w:r w:rsidRPr="00D16614">
        <w:rPr>
          <w:sz w:val="20"/>
        </w:rPr>
        <w:br w:type="page"/>
      </w:r>
    </w:p>
    <w:p w14:paraId="5D2C863E" w14:textId="77777777" w:rsidR="0042531F" w:rsidRPr="00D16614" w:rsidRDefault="0042531F" w:rsidP="0042531F">
      <w:pPr>
        <w:jc w:val="center"/>
        <w:rPr>
          <w:b/>
          <w:bCs/>
          <w:sz w:val="20"/>
        </w:rPr>
      </w:pPr>
      <w:r w:rsidRPr="00D16614">
        <w:rPr>
          <w:b/>
          <w:bCs/>
          <w:noProof/>
          <w:sz w:val="20"/>
          <w:lang w:eastAsia="zh-CN"/>
        </w:rPr>
        <w:lastRenderedPageBreak/>
        <w:drawing>
          <wp:inline distT="0" distB="0" distL="0" distR="0" wp14:anchorId="2A03E32D" wp14:editId="722EECCB">
            <wp:extent cx="2444750" cy="1944108"/>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3" cstate="print">
                      <a:extLst>
                        <a:ext uri="{28A0092B-C50C-407E-A947-70E740481C1C}">
                          <a14:useLocalDpi xmlns:a14="http://schemas.microsoft.com/office/drawing/2010/main" val="0"/>
                        </a:ext>
                      </a:extLst>
                    </a:blip>
                    <a:srcRect l="1723" t="8501" r="11020" b="1070"/>
                    <a:stretch>
                      <a:fillRect/>
                    </a:stretch>
                  </pic:blipFill>
                  <pic:spPr bwMode="auto">
                    <a:xfrm>
                      <a:off x="0" y="0"/>
                      <a:ext cx="2450635" cy="1948788"/>
                    </a:xfrm>
                    <a:prstGeom prst="rect">
                      <a:avLst/>
                    </a:prstGeom>
                    <a:noFill/>
                    <a:ln>
                      <a:noFill/>
                    </a:ln>
                  </pic:spPr>
                </pic:pic>
              </a:graphicData>
            </a:graphic>
          </wp:inline>
        </w:drawing>
      </w:r>
    </w:p>
    <w:p w14:paraId="1026E998" w14:textId="2364CA5E" w:rsidR="0042531F" w:rsidRPr="00F04BE5" w:rsidRDefault="00E954E4" w:rsidP="00F04BE5">
      <w:pPr>
        <w:spacing w:line="480" w:lineRule="auto"/>
        <w:jc w:val="both"/>
        <w:rPr>
          <w:bCs/>
          <w:sz w:val="20"/>
        </w:rPr>
      </w:pPr>
      <w:r w:rsidRPr="00F04BE5">
        <w:rPr>
          <w:b/>
          <w:sz w:val="20"/>
        </w:rPr>
        <w:t>Supplementary F</w:t>
      </w:r>
      <w:r w:rsidRPr="00F04BE5">
        <w:rPr>
          <w:rFonts w:eastAsia="宋体"/>
          <w:b/>
          <w:sz w:val="20"/>
        </w:rPr>
        <w:t xml:space="preserve">ig. 6 </w:t>
      </w:r>
      <w:r w:rsidRPr="00F04BE5">
        <w:rPr>
          <w:b/>
          <w:bCs/>
          <w:sz w:val="20"/>
        </w:rPr>
        <w:t>|</w:t>
      </w:r>
      <w:r w:rsidRPr="00F04BE5">
        <w:rPr>
          <w:bCs/>
          <w:sz w:val="20"/>
        </w:rPr>
        <w:t xml:space="preserve"> </w:t>
      </w:r>
      <w:r w:rsidR="0042531F" w:rsidRPr="00F04BE5">
        <w:rPr>
          <w:bCs/>
          <w:sz w:val="20"/>
        </w:rPr>
        <w:t>LSV plots obtained with Ni-BTC//G-2h, 1/2-Ni-BTC//G-2h, 1/4-Ni-BTC//G-2h, and 1/8-Ni-BTC//G-2h for OER at 10 mV s</w:t>
      </w:r>
      <w:r w:rsidR="0042531F" w:rsidRPr="00F04BE5">
        <w:rPr>
          <w:bCs/>
          <w:sz w:val="20"/>
          <w:vertAlign w:val="superscript"/>
        </w:rPr>
        <w:t>-1</w:t>
      </w:r>
      <w:r w:rsidR="0042531F" w:rsidRPr="00F04BE5">
        <w:rPr>
          <w:bCs/>
          <w:sz w:val="20"/>
        </w:rPr>
        <w:t xml:space="preserve"> in 1.0 M KOH.</w:t>
      </w:r>
      <w:r w:rsidR="0042531F" w:rsidRPr="00F04BE5">
        <w:rPr>
          <w:rFonts w:hint="eastAsia"/>
          <w:bCs/>
          <w:sz w:val="20"/>
        </w:rPr>
        <w:t xml:space="preserve"> </w:t>
      </w:r>
      <w:r w:rsidR="0042531F" w:rsidRPr="00F04BE5">
        <w:rPr>
          <w:sz w:val="20"/>
        </w:rPr>
        <w:t xml:space="preserve">A series of </w:t>
      </w:r>
      <w:proofErr w:type="spellStart"/>
      <w:r w:rsidR="0042531F" w:rsidRPr="00F04BE5">
        <w:rPr>
          <w:sz w:val="20"/>
        </w:rPr>
        <w:t>NiFe</w:t>
      </w:r>
      <w:proofErr w:type="spellEnd"/>
      <w:r w:rsidR="0042531F" w:rsidRPr="00F04BE5">
        <w:rPr>
          <w:sz w:val="20"/>
        </w:rPr>
        <w:t>-BTC//G-2h electrodes were prepared through immersing in mixed solution of metallic salts (nickel chloride and iron nitrate) with different Ni/Fe ratio</w:t>
      </w:r>
      <w:r w:rsidR="0042531F" w:rsidRPr="00F04BE5">
        <w:rPr>
          <w:rFonts w:hint="eastAsia"/>
          <w:sz w:val="20"/>
        </w:rPr>
        <w:t>s</w:t>
      </w:r>
      <w:r w:rsidR="0042531F" w:rsidRPr="00F04BE5">
        <w:rPr>
          <w:sz w:val="20"/>
        </w:rPr>
        <w:t xml:space="preserve"> of 1</w:t>
      </w:r>
      <w:r w:rsidR="0042531F" w:rsidRPr="00F04BE5">
        <w:rPr>
          <w:rFonts w:hint="eastAsia"/>
          <w:sz w:val="20"/>
        </w:rPr>
        <w:t>/1</w:t>
      </w:r>
      <w:r w:rsidR="0042531F" w:rsidRPr="00F04BE5">
        <w:rPr>
          <w:sz w:val="20"/>
        </w:rPr>
        <w:t xml:space="preserve">, 1/2, 1/4, and 1/8 (denoted as </w:t>
      </w:r>
      <w:r w:rsidR="0042531F" w:rsidRPr="00F04BE5">
        <w:rPr>
          <w:bCs/>
          <w:sz w:val="20"/>
        </w:rPr>
        <w:t>Ni-BTC//G-2h, 1/2-Ni-BTC//G-2h, 1/4-Ni-BTC//G-2h, and 1/8-Ni-BTC//G-2h</w:t>
      </w:r>
      <w:r w:rsidR="0042531F" w:rsidRPr="00F04BE5">
        <w:rPr>
          <w:sz w:val="20"/>
        </w:rPr>
        <w:t>).</w:t>
      </w:r>
      <w:r w:rsidR="0042531F" w:rsidRPr="00F04BE5">
        <w:rPr>
          <w:rFonts w:hint="eastAsia"/>
          <w:sz w:val="20"/>
        </w:rPr>
        <w:t xml:space="preserve"> </w:t>
      </w:r>
      <w:r w:rsidR="0042531F" w:rsidRPr="00F04BE5">
        <w:rPr>
          <w:sz w:val="20"/>
        </w:rPr>
        <w:t xml:space="preserve">The overpotentials of </w:t>
      </w:r>
      <w:r w:rsidR="0042531F" w:rsidRPr="00F04BE5">
        <w:rPr>
          <w:bCs/>
          <w:sz w:val="20"/>
        </w:rPr>
        <w:t>Ni-BTC//G-2h, 1/2-Ni-BTC//G-2h, 1/4-Ni-BTC//G-2h, and 1/8-Ni-BTC//G-2h</w:t>
      </w:r>
      <w:r w:rsidR="0042531F" w:rsidRPr="00F04BE5">
        <w:rPr>
          <w:sz w:val="20"/>
        </w:rPr>
        <w:t xml:space="preserve"> at 10 mA cm</w:t>
      </w:r>
      <w:r w:rsidR="0042531F" w:rsidRPr="00F04BE5">
        <w:rPr>
          <w:sz w:val="20"/>
          <w:vertAlign w:val="superscript"/>
        </w:rPr>
        <w:t>-2</w:t>
      </w:r>
      <w:r w:rsidR="0042531F" w:rsidRPr="00F04BE5">
        <w:rPr>
          <w:sz w:val="20"/>
        </w:rPr>
        <w:t xml:space="preserve"> in 1.0 M KOH solution were confirmed as 106 mV, 190 mV, 202 mV, and 181 mV, respectively. The prepared </w:t>
      </w:r>
      <w:proofErr w:type="spellStart"/>
      <w:r w:rsidR="0042531F" w:rsidRPr="00F04BE5">
        <w:rPr>
          <w:sz w:val="20"/>
        </w:rPr>
        <w:t>NiFe</w:t>
      </w:r>
      <w:proofErr w:type="spellEnd"/>
      <w:r w:rsidR="0042531F" w:rsidRPr="00F04BE5">
        <w:rPr>
          <w:sz w:val="20"/>
        </w:rPr>
        <w:t>-BTC//G-2h with Ni/Fe ratio of 1</w:t>
      </w:r>
      <w:r w:rsidR="0042531F" w:rsidRPr="00F04BE5">
        <w:rPr>
          <w:rFonts w:hint="eastAsia"/>
          <w:sz w:val="20"/>
        </w:rPr>
        <w:t>/1</w:t>
      </w:r>
      <w:r w:rsidR="0042531F" w:rsidRPr="00F04BE5">
        <w:rPr>
          <w:sz w:val="20"/>
        </w:rPr>
        <w:t xml:space="preserve"> was proved to display best electrocatalytic performances to conduct OER.</w:t>
      </w:r>
    </w:p>
    <w:p w14:paraId="3FDC235E" w14:textId="77777777" w:rsidR="0042531F" w:rsidRPr="00D16614" w:rsidRDefault="0042531F" w:rsidP="0042531F">
      <w:pPr>
        <w:rPr>
          <w:sz w:val="20"/>
        </w:rPr>
      </w:pPr>
      <w:r w:rsidRPr="00D16614">
        <w:rPr>
          <w:sz w:val="20"/>
        </w:rPr>
        <w:br w:type="page"/>
      </w:r>
    </w:p>
    <w:p w14:paraId="7B459AFF" w14:textId="77777777" w:rsidR="0042531F" w:rsidRPr="00D16614" w:rsidRDefault="0042531F" w:rsidP="0042531F">
      <w:pPr>
        <w:jc w:val="center"/>
        <w:rPr>
          <w:bCs/>
          <w:sz w:val="20"/>
        </w:rPr>
      </w:pPr>
      <w:r w:rsidRPr="00D16614">
        <w:rPr>
          <w:bCs/>
          <w:noProof/>
          <w:sz w:val="20"/>
          <w:lang w:eastAsia="zh-CN"/>
        </w:rPr>
        <w:lastRenderedPageBreak/>
        <w:drawing>
          <wp:inline distT="0" distB="0" distL="0" distR="0" wp14:anchorId="0D3F1179" wp14:editId="478E0DD2">
            <wp:extent cx="2475865" cy="1963465"/>
            <wp:effectExtent l="0" t="0" r="635"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4" cstate="print">
                      <a:extLst>
                        <a:ext uri="{28A0092B-C50C-407E-A947-70E740481C1C}">
                          <a14:useLocalDpi xmlns:a14="http://schemas.microsoft.com/office/drawing/2010/main" val="0"/>
                        </a:ext>
                      </a:extLst>
                    </a:blip>
                    <a:srcRect l="3339" t="10861" r="12659" b="2126"/>
                    <a:stretch>
                      <a:fillRect/>
                    </a:stretch>
                  </pic:blipFill>
                  <pic:spPr bwMode="auto">
                    <a:xfrm>
                      <a:off x="0" y="0"/>
                      <a:ext cx="2482022" cy="1968348"/>
                    </a:xfrm>
                    <a:prstGeom prst="rect">
                      <a:avLst/>
                    </a:prstGeom>
                    <a:noFill/>
                    <a:ln>
                      <a:noFill/>
                    </a:ln>
                  </pic:spPr>
                </pic:pic>
              </a:graphicData>
            </a:graphic>
          </wp:inline>
        </w:drawing>
      </w:r>
    </w:p>
    <w:p w14:paraId="38581E46" w14:textId="53022C1E" w:rsidR="0042531F" w:rsidRPr="00F04BE5" w:rsidRDefault="00E954E4" w:rsidP="00F04BE5">
      <w:pPr>
        <w:spacing w:line="480" w:lineRule="auto"/>
        <w:jc w:val="both"/>
        <w:rPr>
          <w:bCs/>
          <w:sz w:val="20"/>
        </w:rPr>
      </w:pPr>
      <w:r w:rsidRPr="00F04BE5">
        <w:rPr>
          <w:b/>
          <w:sz w:val="20"/>
        </w:rPr>
        <w:t>Supplementary F</w:t>
      </w:r>
      <w:r w:rsidRPr="00F04BE5">
        <w:rPr>
          <w:rFonts w:eastAsia="宋体"/>
          <w:b/>
          <w:sz w:val="20"/>
        </w:rPr>
        <w:t>ig. 7</w:t>
      </w:r>
      <w:r w:rsidRPr="00F04BE5">
        <w:rPr>
          <w:rFonts w:eastAsia="宋体"/>
          <w:sz w:val="20"/>
        </w:rPr>
        <w:t xml:space="preserve"> </w:t>
      </w:r>
      <w:r w:rsidRPr="00F04BE5">
        <w:rPr>
          <w:b/>
          <w:bCs/>
          <w:sz w:val="20"/>
        </w:rPr>
        <w:t>|</w:t>
      </w:r>
      <w:r w:rsidR="0042531F" w:rsidRPr="00F04BE5">
        <w:rPr>
          <w:bCs/>
          <w:sz w:val="20"/>
        </w:rPr>
        <w:t xml:space="preserve"> EIS Nyquist plots of </w:t>
      </w:r>
      <w:proofErr w:type="spellStart"/>
      <w:r w:rsidR="0042531F" w:rsidRPr="00F04BE5">
        <w:rPr>
          <w:bCs/>
          <w:sz w:val="20"/>
        </w:rPr>
        <w:t>NiFe</w:t>
      </w:r>
      <w:proofErr w:type="spellEnd"/>
      <w:r w:rsidR="0042531F" w:rsidRPr="00F04BE5">
        <w:rPr>
          <w:bCs/>
          <w:sz w:val="20"/>
        </w:rPr>
        <w:t>-BTC//G-</w:t>
      </w:r>
      <w:r w:rsidR="0042531F" w:rsidRPr="00F04BE5">
        <w:rPr>
          <w:bCs/>
          <w:i/>
          <w:iCs/>
          <w:sz w:val="20"/>
        </w:rPr>
        <w:t>X</w:t>
      </w:r>
      <w:r w:rsidR="0042531F" w:rsidRPr="00F04BE5">
        <w:rPr>
          <w:bCs/>
          <w:sz w:val="20"/>
        </w:rPr>
        <w:t xml:space="preserve">, </w:t>
      </w:r>
      <w:r w:rsidR="0042531F" w:rsidRPr="00F04BE5">
        <w:rPr>
          <w:bCs/>
          <w:i/>
          <w:iCs/>
          <w:sz w:val="20"/>
        </w:rPr>
        <w:t>X</w:t>
      </w:r>
      <w:r w:rsidR="0042531F" w:rsidRPr="00F04BE5">
        <w:rPr>
          <w:bCs/>
          <w:sz w:val="20"/>
        </w:rPr>
        <w:t xml:space="preserve"> = 0.5 h, 2 h, 4 h, and 12 h. </w:t>
      </w:r>
      <w:bookmarkStart w:id="23" w:name="_Hlk89403825"/>
      <w:r w:rsidR="0042531F" w:rsidRPr="00F04BE5">
        <w:rPr>
          <w:bCs/>
          <w:i/>
          <w:iCs/>
          <w:sz w:val="20"/>
        </w:rPr>
        <w:t>X</w:t>
      </w:r>
      <w:r w:rsidR="0042531F" w:rsidRPr="00F04BE5">
        <w:rPr>
          <w:bCs/>
          <w:sz w:val="20"/>
        </w:rPr>
        <w:t xml:space="preserve"> represents different electrochemical intercalation time of organic ligands (0.5 to 12 h).</w:t>
      </w:r>
      <w:bookmarkEnd w:id="23"/>
      <w:r w:rsidR="0042531F" w:rsidRPr="00F04BE5">
        <w:rPr>
          <w:rFonts w:hint="eastAsia"/>
          <w:bCs/>
          <w:sz w:val="20"/>
        </w:rPr>
        <w:t xml:space="preserve"> </w:t>
      </w:r>
      <w:r w:rsidR="0042531F" w:rsidRPr="00F04BE5">
        <w:rPr>
          <w:sz w:val="20"/>
        </w:rPr>
        <w:t xml:space="preserve">The rapid electron transfer abilities for a series of </w:t>
      </w:r>
      <w:proofErr w:type="spellStart"/>
      <w:r w:rsidR="0042531F" w:rsidRPr="00F04BE5">
        <w:rPr>
          <w:sz w:val="20"/>
        </w:rPr>
        <w:t>NiFe</w:t>
      </w:r>
      <w:proofErr w:type="spellEnd"/>
      <w:r w:rsidR="0042531F" w:rsidRPr="00F04BE5">
        <w:rPr>
          <w:sz w:val="20"/>
        </w:rPr>
        <w:t>-BTC//G-</w:t>
      </w:r>
      <w:r w:rsidR="0042531F" w:rsidRPr="00F04BE5">
        <w:rPr>
          <w:i/>
          <w:iCs/>
          <w:sz w:val="20"/>
        </w:rPr>
        <w:t>X</w:t>
      </w:r>
      <w:r w:rsidR="0042531F" w:rsidRPr="00F04BE5">
        <w:rPr>
          <w:sz w:val="20"/>
        </w:rPr>
        <w:t xml:space="preserve"> electrodes are promoted by EIS, where </w:t>
      </w:r>
      <w:proofErr w:type="spellStart"/>
      <w:r w:rsidR="0042531F" w:rsidRPr="00F04BE5">
        <w:rPr>
          <w:sz w:val="20"/>
        </w:rPr>
        <w:t>NiFe</w:t>
      </w:r>
      <w:proofErr w:type="spellEnd"/>
      <w:r w:rsidR="0042531F" w:rsidRPr="00F04BE5">
        <w:rPr>
          <w:sz w:val="20"/>
        </w:rPr>
        <w:t>-BTC//G-2h displays the smallest charge transfer resistance (</w:t>
      </w:r>
      <w:proofErr w:type="spellStart"/>
      <w:r w:rsidR="0042531F" w:rsidRPr="00F04BE5">
        <w:rPr>
          <w:sz w:val="20"/>
        </w:rPr>
        <w:t>R</w:t>
      </w:r>
      <w:r w:rsidR="0042531F" w:rsidRPr="00F04BE5">
        <w:rPr>
          <w:sz w:val="20"/>
          <w:vertAlign w:val="subscript"/>
        </w:rPr>
        <w:t>ct</w:t>
      </w:r>
      <w:proofErr w:type="spellEnd"/>
      <w:r w:rsidR="0042531F" w:rsidRPr="00F04BE5">
        <w:rPr>
          <w:sz w:val="20"/>
        </w:rPr>
        <w:t xml:space="preserve">) value of 0.46 Ω compared to </w:t>
      </w:r>
      <w:proofErr w:type="spellStart"/>
      <w:r w:rsidR="0042531F" w:rsidRPr="00F04BE5">
        <w:rPr>
          <w:sz w:val="20"/>
        </w:rPr>
        <w:t>NiFe</w:t>
      </w:r>
      <w:proofErr w:type="spellEnd"/>
      <w:r w:rsidR="0042531F" w:rsidRPr="00F04BE5">
        <w:rPr>
          <w:sz w:val="20"/>
        </w:rPr>
        <w:t xml:space="preserve">-BTC//G-0.5h (1.23 Ω), </w:t>
      </w:r>
      <w:proofErr w:type="spellStart"/>
      <w:r w:rsidR="0042531F" w:rsidRPr="00F04BE5">
        <w:rPr>
          <w:sz w:val="20"/>
        </w:rPr>
        <w:t>NiFe</w:t>
      </w:r>
      <w:proofErr w:type="spellEnd"/>
      <w:r w:rsidR="0042531F" w:rsidRPr="00F04BE5">
        <w:rPr>
          <w:sz w:val="20"/>
        </w:rPr>
        <w:t xml:space="preserve">-BTC//G-4h (0.91 Ω), and </w:t>
      </w:r>
      <w:proofErr w:type="spellStart"/>
      <w:r w:rsidR="0042531F" w:rsidRPr="00F04BE5">
        <w:rPr>
          <w:sz w:val="20"/>
        </w:rPr>
        <w:t>NiFe</w:t>
      </w:r>
      <w:proofErr w:type="spellEnd"/>
      <w:r w:rsidR="0042531F" w:rsidRPr="00F04BE5">
        <w:rPr>
          <w:sz w:val="20"/>
        </w:rPr>
        <w:t>-BTC//G-12h (1.36 Ω) (</w:t>
      </w:r>
      <w:r w:rsidR="00A7414B" w:rsidRPr="00F04BE5">
        <w:rPr>
          <w:sz w:val="20"/>
        </w:rPr>
        <w:t xml:space="preserve">Supplementary Table </w:t>
      </w:r>
      <w:r w:rsidR="0042531F" w:rsidRPr="00F04BE5">
        <w:rPr>
          <w:sz w:val="20"/>
        </w:rPr>
        <w:t>4).</w:t>
      </w:r>
    </w:p>
    <w:p w14:paraId="278E442A" w14:textId="77777777" w:rsidR="0042531F" w:rsidRPr="00D16614" w:rsidRDefault="0042531F" w:rsidP="0042531F">
      <w:pPr>
        <w:rPr>
          <w:sz w:val="20"/>
        </w:rPr>
      </w:pPr>
      <w:r w:rsidRPr="00D16614">
        <w:rPr>
          <w:sz w:val="20"/>
        </w:rPr>
        <w:br w:type="page"/>
      </w:r>
    </w:p>
    <w:p w14:paraId="17D9C5D8" w14:textId="1BD70C56" w:rsidR="0042531F" w:rsidRPr="00D16614" w:rsidRDefault="00FF1A53" w:rsidP="0042531F">
      <w:pPr>
        <w:jc w:val="center"/>
        <w:rPr>
          <w:bCs/>
          <w:sz w:val="20"/>
        </w:rPr>
      </w:pPr>
      <w:r>
        <w:rPr>
          <w:bCs/>
          <w:noProof/>
          <w:sz w:val="20"/>
        </w:rPr>
        <w:lastRenderedPageBreak/>
        <w:drawing>
          <wp:inline distT="0" distB="0" distL="0" distR="0" wp14:anchorId="75653653" wp14:editId="19062571">
            <wp:extent cx="4948555" cy="3810000"/>
            <wp:effectExtent l="0" t="0" r="4445" b="0"/>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 cstate="print">
                      <a:extLst>
                        <a:ext uri="{28A0092B-C50C-407E-A947-70E740481C1C}">
                          <a14:useLocalDpi xmlns:a14="http://schemas.microsoft.com/office/drawing/2010/main" val="0"/>
                        </a:ext>
                      </a:extLst>
                    </a:blip>
                    <a:srcRect l="1999" t="3648" r="4488"/>
                    <a:stretch>
                      <a:fillRect/>
                    </a:stretch>
                  </pic:blipFill>
                  <pic:spPr bwMode="auto">
                    <a:xfrm>
                      <a:off x="0" y="0"/>
                      <a:ext cx="4948555" cy="3810000"/>
                    </a:xfrm>
                    <a:prstGeom prst="rect">
                      <a:avLst/>
                    </a:prstGeom>
                    <a:noFill/>
                    <a:ln>
                      <a:noFill/>
                    </a:ln>
                  </pic:spPr>
                </pic:pic>
              </a:graphicData>
            </a:graphic>
          </wp:inline>
        </w:drawing>
      </w:r>
    </w:p>
    <w:p w14:paraId="1887A6FE" w14:textId="79C7A009" w:rsidR="0042531F" w:rsidRPr="00F04BE5" w:rsidRDefault="00E954E4" w:rsidP="00F04BE5">
      <w:pPr>
        <w:spacing w:line="480" w:lineRule="auto"/>
        <w:jc w:val="both"/>
        <w:rPr>
          <w:bCs/>
          <w:sz w:val="20"/>
        </w:rPr>
      </w:pPr>
      <w:r w:rsidRPr="00F04BE5">
        <w:rPr>
          <w:b/>
          <w:sz w:val="20"/>
        </w:rPr>
        <w:t>Supplementary F</w:t>
      </w:r>
      <w:r w:rsidRPr="00F04BE5">
        <w:rPr>
          <w:rFonts w:eastAsia="宋体"/>
          <w:b/>
          <w:sz w:val="20"/>
        </w:rPr>
        <w:t>ig. 8</w:t>
      </w:r>
      <w:r w:rsidRPr="00F04BE5">
        <w:rPr>
          <w:rFonts w:eastAsia="宋体"/>
          <w:sz w:val="20"/>
        </w:rPr>
        <w:t xml:space="preserve"> </w:t>
      </w:r>
      <w:r w:rsidRPr="00F04BE5">
        <w:rPr>
          <w:b/>
          <w:bCs/>
          <w:sz w:val="20"/>
        </w:rPr>
        <w:t>|</w:t>
      </w:r>
      <w:r w:rsidR="0042531F" w:rsidRPr="00F04BE5">
        <w:rPr>
          <w:bCs/>
          <w:sz w:val="20"/>
        </w:rPr>
        <w:t xml:space="preserve"> CV curves of (</w:t>
      </w:r>
      <w:r w:rsidRPr="00F04BE5">
        <w:rPr>
          <w:b/>
          <w:bCs/>
          <w:sz w:val="20"/>
        </w:rPr>
        <w:t>a</w:t>
      </w:r>
      <w:r w:rsidR="0042531F" w:rsidRPr="00F04BE5">
        <w:rPr>
          <w:bCs/>
          <w:sz w:val="20"/>
        </w:rPr>
        <w:t xml:space="preserve">) </w:t>
      </w:r>
      <w:proofErr w:type="spellStart"/>
      <w:r w:rsidR="0042531F" w:rsidRPr="00F04BE5">
        <w:rPr>
          <w:bCs/>
          <w:sz w:val="20"/>
        </w:rPr>
        <w:t>NiFe</w:t>
      </w:r>
      <w:proofErr w:type="spellEnd"/>
      <w:r w:rsidR="0042531F" w:rsidRPr="00F04BE5">
        <w:rPr>
          <w:bCs/>
          <w:sz w:val="20"/>
        </w:rPr>
        <w:t>-BTC//G-0.5h, (</w:t>
      </w:r>
      <w:r w:rsidRPr="00F04BE5">
        <w:rPr>
          <w:b/>
          <w:bCs/>
          <w:sz w:val="20"/>
        </w:rPr>
        <w:t>b</w:t>
      </w:r>
      <w:r w:rsidR="0042531F" w:rsidRPr="00F04BE5">
        <w:rPr>
          <w:bCs/>
          <w:sz w:val="20"/>
        </w:rPr>
        <w:t xml:space="preserve">) </w:t>
      </w:r>
      <w:proofErr w:type="spellStart"/>
      <w:r w:rsidR="0042531F" w:rsidRPr="00F04BE5">
        <w:rPr>
          <w:bCs/>
          <w:sz w:val="20"/>
        </w:rPr>
        <w:t>NiFe</w:t>
      </w:r>
      <w:proofErr w:type="spellEnd"/>
      <w:r w:rsidR="0042531F" w:rsidRPr="00F04BE5">
        <w:rPr>
          <w:bCs/>
          <w:sz w:val="20"/>
        </w:rPr>
        <w:t>-BTC//G-2h, (</w:t>
      </w:r>
      <w:r w:rsidRPr="00F04BE5">
        <w:rPr>
          <w:b/>
          <w:bCs/>
          <w:sz w:val="20"/>
        </w:rPr>
        <w:t>c</w:t>
      </w:r>
      <w:r w:rsidR="0042531F" w:rsidRPr="00F04BE5">
        <w:rPr>
          <w:bCs/>
          <w:sz w:val="20"/>
        </w:rPr>
        <w:t xml:space="preserve">) </w:t>
      </w:r>
      <w:proofErr w:type="spellStart"/>
      <w:r w:rsidR="0042531F" w:rsidRPr="00F04BE5">
        <w:rPr>
          <w:bCs/>
          <w:sz w:val="20"/>
        </w:rPr>
        <w:t>NiFe</w:t>
      </w:r>
      <w:proofErr w:type="spellEnd"/>
      <w:r w:rsidR="0042531F" w:rsidRPr="00F04BE5">
        <w:rPr>
          <w:bCs/>
          <w:sz w:val="20"/>
        </w:rPr>
        <w:t>-BTC//G-4h, and (</w:t>
      </w:r>
      <w:r w:rsidRPr="00F04BE5">
        <w:rPr>
          <w:b/>
          <w:bCs/>
          <w:sz w:val="20"/>
        </w:rPr>
        <w:t>d</w:t>
      </w:r>
      <w:r w:rsidR="0042531F" w:rsidRPr="00F04BE5">
        <w:rPr>
          <w:bCs/>
          <w:sz w:val="20"/>
        </w:rPr>
        <w:t xml:space="preserve">) </w:t>
      </w:r>
      <w:proofErr w:type="spellStart"/>
      <w:r w:rsidR="0042531F" w:rsidRPr="00F04BE5">
        <w:rPr>
          <w:bCs/>
          <w:sz w:val="20"/>
        </w:rPr>
        <w:t>NiFe</w:t>
      </w:r>
      <w:proofErr w:type="spellEnd"/>
      <w:r w:rsidR="0042531F" w:rsidRPr="00F04BE5">
        <w:rPr>
          <w:bCs/>
          <w:sz w:val="20"/>
        </w:rPr>
        <w:t>-BTC//G-12h at different scan rates in 1.0 M KOH solution.</w:t>
      </w:r>
    </w:p>
    <w:p w14:paraId="271E289B" w14:textId="77777777" w:rsidR="0042531F" w:rsidRPr="00D16614" w:rsidRDefault="0042531F" w:rsidP="0042531F">
      <w:pPr>
        <w:rPr>
          <w:sz w:val="20"/>
        </w:rPr>
      </w:pPr>
      <w:r w:rsidRPr="00D16614">
        <w:rPr>
          <w:sz w:val="20"/>
        </w:rPr>
        <w:br w:type="page"/>
      </w:r>
    </w:p>
    <w:p w14:paraId="4B087CFA" w14:textId="77777777" w:rsidR="0042531F" w:rsidRPr="00D16614" w:rsidRDefault="0042531F" w:rsidP="0042531F">
      <w:pPr>
        <w:jc w:val="center"/>
        <w:rPr>
          <w:bCs/>
          <w:sz w:val="20"/>
        </w:rPr>
      </w:pPr>
      <w:r w:rsidRPr="00D16614">
        <w:rPr>
          <w:bCs/>
          <w:noProof/>
          <w:sz w:val="20"/>
          <w:lang w:eastAsia="zh-CN"/>
        </w:rPr>
        <w:lastRenderedPageBreak/>
        <w:drawing>
          <wp:inline distT="0" distB="0" distL="0" distR="0" wp14:anchorId="58A69E96" wp14:editId="0B1ED469">
            <wp:extent cx="2545386" cy="1966913"/>
            <wp:effectExtent l="0" t="0" r="762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6" cstate="print">
                      <a:extLst>
                        <a:ext uri="{28A0092B-C50C-407E-A947-70E740481C1C}">
                          <a14:useLocalDpi xmlns:a14="http://schemas.microsoft.com/office/drawing/2010/main" val="0"/>
                        </a:ext>
                      </a:extLst>
                    </a:blip>
                    <a:srcRect l="3616" t="8484" r="13200"/>
                    <a:stretch>
                      <a:fillRect/>
                    </a:stretch>
                  </pic:blipFill>
                  <pic:spPr bwMode="auto">
                    <a:xfrm>
                      <a:off x="0" y="0"/>
                      <a:ext cx="2556204" cy="1975272"/>
                    </a:xfrm>
                    <a:prstGeom prst="rect">
                      <a:avLst/>
                    </a:prstGeom>
                    <a:noFill/>
                    <a:ln>
                      <a:noFill/>
                    </a:ln>
                  </pic:spPr>
                </pic:pic>
              </a:graphicData>
            </a:graphic>
          </wp:inline>
        </w:drawing>
      </w:r>
    </w:p>
    <w:p w14:paraId="1FAF6547" w14:textId="77E577C4" w:rsidR="0042531F" w:rsidRPr="00F04BE5" w:rsidRDefault="00643A7F" w:rsidP="00F04BE5">
      <w:pPr>
        <w:spacing w:line="480" w:lineRule="auto"/>
        <w:jc w:val="both"/>
        <w:rPr>
          <w:bCs/>
          <w:sz w:val="20"/>
        </w:rPr>
      </w:pPr>
      <w:r w:rsidRPr="00F04BE5">
        <w:rPr>
          <w:b/>
          <w:sz w:val="20"/>
        </w:rPr>
        <w:t>Supplementary F</w:t>
      </w:r>
      <w:r w:rsidRPr="00F04BE5">
        <w:rPr>
          <w:rFonts w:eastAsia="宋体"/>
          <w:b/>
          <w:sz w:val="20"/>
        </w:rPr>
        <w:t>ig. 9</w:t>
      </w:r>
      <w:r w:rsidRPr="00F04BE5">
        <w:rPr>
          <w:rFonts w:eastAsia="宋体"/>
          <w:sz w:val="20"/>
        </w:rPr>
        <w:t xml:space="preserve"> </w:t>
      </w:r>
      <w:r w:rsidRPr="00F04BE5">
        <w:rPr>
          <w:b/>
          <w:bCs/>
          <w:sz w:val="20"/>
        </w:rPr>
        <w:t>|</w:t>
      </w:r>
      <w:r w:rsidR="0042531F" w:rsidRPr="00F04BE5">
        <w:rPr>
          <w:bCs/>
          <w:sz w:val="20"/>
        </w:rPr>
        <w:t xml:space="preserve"> ECSAs of </w:t>
      </w:r>
      <w:proofErr w:type="spellStart"/>
      <w:r w:rsidR="0042531F" w:rsidRPr="00F04BE5">
        <w:rPr>
          <w:bCs/>
          <w:sz w:val="20"/>
        </w:rPr>
        <w:t>NiFe</w:t>
      </w:r>
      <w:proofErr w:type="spellEnd"/>
      <w:r w:rsidR="0042531F" w:rsidRPr="00F04BE5">
        <w:rPr>
          <w:bCs/>
          <w:sz w:val="20"/>
        </w:rPr>
        <w:t>-BTC//G-</w:t>
      </w:r>
      <w:r w:rsidR="0042531F" w:rsidRPr="00F04BE5">
        <w:rPr>
          <w:bCs/>
          <w:i/>
          <w:iCs/>
          <w:sz w:val="20"/>
        </w:rPr>
        <w:t>X</w:t>
      </w:r>
      <w:r w:rsidR="0042531F" w:rsidRPr="00F04BE5">
        <w:rPr>
          <w:bCs/>
          <w:sz w:val="20"/>
        </w:rPr>
        <w:t xml:space="preserve">, </w:t>
      </w:r>
      <w:r w:rsidR="0042531F" w:rsidRPr="00F04BE5">
        <w:rPr>
          <w:bCs/>
          <w:i/>
          <w:iCs/>
          <w:sz w:val="20"/>
        </w:rPr>
        <w:t>X</w:t>
      </w:r>
      <w:r w:rsidR="0042531F" w:rsidRPr="00F04BE5">
        <w:rPr>
          <w:bCs/>
          <w:sz w:val="20"/>
        </w:rPr>
        <w:t xml:space="preserve"> = 0.5 h, 2 h, 4 h, and 12 h.</w:t>
      </w:r>
      <w:r w:rsidR="0042531F" w:rsidRPr="00F04BE5">
        <w:rPr>
          <w:rFonts w:hint="eastAsia"/>
          <w:bCs/>
          <w:sz w:val="20"/>
        </w:rPr>
        <w:t xml:space="preserve"> </w:t>
      </w:r>
      <w:r w:rsidR="0042531F" w:rsidRPr="00F04BE5">
        <w:rPr>
          <w:bCs/>
          <w:i/>
          <w:iCs/>
          <w:sz w:val="20"/>
        </w:rPr>
        <w:t>X</w:t>
      </w:r>
      <w:r w:rsidR="0042531F" w:rsidRPr="00F04BE5">
        <w:rPr>
          <w:bCs/>
          <w:sz w:val="20"/>
        </w:rPr>
        <w:t xml:space="preserve"> represents different electrochemical intercalation time of organic ligands (0.5 to 12 h). </w:t>
      </w:r>
      <w:r w:rsidR="00681D2E" w:rsidRPr="00F04BE5">
        <w:rPr>
          <w:sz w:val="20"/>
        </w:rPr>
        <w:t>Supplementary Fig.</w:t>
      </w:r>
      <w:r w:rsidR="00681D2E" w:rsidRPr="00F04BE5">
        <w:rPr>
          <w:bCs/>
          <w:sz w:val="20"/>
        </w:rPr>
        <w:t xml:space="preserve"> </w:t>
      </w:r>
      <w:r w:rsidR="0042531F" w:rsidRPr="00F04BE5">
        <w:rPr>
          <w:bCs/>
          <w:sz w:val="20"/>
        </w:rPr>
        <w:t>9 sh</w:t>
      </w:r>
      <w:r w:rsidR="0042531F" w:rsidRPr="00F04BE5">
        <w:rPr>
          <w:sz w:val="20"/>
        </w:rPr>
        <w:t xml:space="preserve">ows that the highest </w:t>
      </w:r>
      <w:proofErr w:type="spellStart"/>
      <w:r w:rsidR="0042531F" w:rsidRPr="00F04BE5">
        <w:rPr>
          <w:sz w:val="20"/>
        </w:rPr>
        <w:t>C</w:t>
      </w:r>
      <w:r w:rsidR="0042531F" w:rsidRPr="00F04BE5">
        <w:rPr>
          <w:sz w:val="20"/>
          <w:vertAlign w:val="subscript"/>
        </w:rPr>
        <w:t>dl</w:t>
      </w:r>
      <w:proofErr w:type="spellEnd"/>
      <w:r w:rsidR="0042531F" w:rsidRPr="00F04BE5">
        <w:rPr>
          <w:sz w:val="20"/>
        </w:rPr>
        <w:t xml:space="preserve"> value of 79.2 mF cm</w:t>
      </w:r>
      <w:r w:rsidR="0042531F" w:rsidRPr="00F04BE5">
        <w:rPr>
          <w:sz w:val="20"/>
          <w:vertAlign w:val="superscript"/>
        </w:rPr>
        <w:t>-2</w:t>
      </w:r>
      <w:r w:rsidR="0042531F" w:rsidRPr="00F04BE5">
        <w:rPr>
          <w:sz w:val="20"/>
        </w:rPr>
        <w:t xml:space="preserve"> </w:t>
      </w:r>
      <w:r w:rsidR="0042531F" w:rsidRPr="00F04BE5">
        <w:rPr>
          <w:rFonts w:hint="eastAsia"/>
          <w:sz w:val="20"/>
        </w:rPr>
        <w:t>was</w:t>
      </w:r>
      <w:r w:rsidR="0042531F" w:rsidRPr="00F04BE5">
        <w:rPr>
          <w:sz w:val="20"/>
        </w:rPr>
        <w:t xml:space="preserve"> observed for </w:t>
      </w:r>
      <w:proofErr w:type="spellStart"/>
      <w:r w:rsidR="0042531F" w:rsidRPr="00F04BE5">
        <w:rPr>
          <w:sz w:val="20"/>
        </w:rPr>
        <w:t>NiFe</w:t>
      </w:r>
      <w:proofErr w:type="spellEnd"/>
      <w:r w:rsidR="0042531F" w:rsidRPr="00F04BE5">
        <w:rPr>
          <w:sz w:val="20"/>
        </w:rPr>
        <w:t xml:space="preserve">-BTC//G-2h as compared to those of </w:t>
      </w:r>
      <w:proofErr w:type="spellStart"/>
      <w:r w:rsidR="0042531F" w:rsidRPr="00F04BE5">
        <w:rPr>
          <w:sz w:val="20"/>
        </w:rPr>
        <w:t>NiFe</w:t>
      </w:r>
      <w:proofErr w:type="spellEnd"/>
      <w:r w:rsidR="0042531F" w:rsidRPr="00F04BE5">
        <w:rPr>
          <w:sz w:val="20"/>
        </w:rPr>
        <w:t>-BTC//G-0.5h (49.3 mF cm</w:t>
      </w:r>
      <w:r w:rsidR="0042531F" w:rsidRPr="00F04BE5">
        <w:rPr>
          <w:sz w:val="20"/>
          <w:vertAlign w:val="superscript"/>
        </w:rPr>
        <w:t>-2</w:t>
      </w:r>
      <w:r w:rsidR="0042531F" w:rsidRPr="00F04BE5">
        <w:rPr>
          <w:sz w:val="20"/>
        </w:rPr>
        <w:t xml:space="preserve">), </w:t>
      </w:r>
      <w:proofErr w:type="spellStart"/>
      <w:r w:rsidR="0042531F" w:rsidRPr="00F04BE5">
        <w:rPr>
          <w:sz w:val="20"/>
        </w:rPr>
        <w:t>NiFe</w:t>
      </w:r>
      <w:proofErr w:type="spellEnd"/>
      <w:r w:rsidR="0042531F" w:rsidRPr="00F04BE5">
        <w:rPr>
          <w:sz w:val="20"/>
        </w:rPr>
        <w:t>-BTC//G-4h (19.6 mF cm</w:t>
      </w:r>
      <w:r w:rsidR="0042531F" w:rsidRPr="00F04BE5">
        <w:rPr>
          <w:sz w:val="20"/>
          <w:vertAlign w:val="superscript"/>
        </w:rPr>
        <w:t>-2</w:t>
      </w:r>
      <w:r w:rsidR="0042531F" w:rsidRPr="00F04BE5">
        <w:rPr>
          <w:sz w:val="20"/>
        </w:rPr>
        <w:t xml:space="preserve">), and </w:t>
      </w:r>
      <w:proofErr w:type="spellStart"/>
      <w:r w:rsidR="0042531F" w:rsidRPr="00F04BE5">
        <w:rPr>
          <w:sz w:val="20"/>
        </w:rPr>
        <w:t>NiFe</w:t>
      </w:r>
      <w:proofErr w:type="spellEnd"/>
      <w:r w:rsidR="0042531F" w:rsidRPr="00F04BE5">
        <w:rPr>
          <w:sz w:val="20"/>
        </w:rPr>
        <w:t>-BTC//G-12h (34.9 mF cm</w:t>
      </w:r>
      <w:r w:rsidR="0042531F" w:rsidRPr="00F04BE5">
        <w:rPr>
          <w:sz w:val="20"/>
          <w:vertAlign w:val="superscript"/>
        </w:rPr>
        <w:t>-2</w:t>
      </w:r>
      <w:r w:rsidR="0042531F" w:rsidRPr="00F04BE5">
        <w:rPr>
          <w:sz w:val="20"/>
        </w:rPr>
        <w:t xml:space="preserve">), revealing that the </w:t>
      </w:r>
      <w:proofErr w:type="spellStart"/>
      <w:r w:rsidR="0042531F" w:rsidRPr="00F04BE5">
        <w:rPr>
          <w:sz w:val="20"/>
        </w:rPr>
        <w:t>NiFe</w:t>
      </w:r>
      <w:proofErr w:type="spellEnd"/>
      <w:r w:rsidR="0042531F" w:rsidRPr="00F04BE5">
        <w:rPr>
          <w:sz w:val="20"/>
        </w:rPr>
        <w:t>-BTC//G-2h electrode possesses highly exposed active sites.</w:t>
      </w:r>
    </w:p>
    <w:p w14:paraId="26CD2232" w14:textId="77777777" w:rsidR="0042531F" w:rsidRPr="00D16614" w:rsidRDefault="0042531F" w:rsidP="0042531F">
      <w:pPr>
        <w:rPr>
          <w:sz w:val="20"/>
        </w:rPr>
      </w:pPr>
      <w:r w:rsidRPr="00D16614">
        <w:rPr>
          <w:sz w:val="20"/>
        </w:rPr>
        <w:br w:type="page"/>
      </w:r>
    </w:p>
    <w:p w14:paraId="26A5A3FE" w14:textId="77777777" w:rsidR="0042531F" w:rsidRPr="00D16614" w:rsidRDefault="0042531F" w:rsidP="0042531F">
      <w:pPr>
        <w:jc w:val="center"/>
        <w:rPr>
          <w:bCs/>
          <w:sz w:val="20"/>
        </w:rPr>
      </w:pPr>
      <w:r w:rsidRPr="00D16614">
        <w:rPr>
          <w:bCs/>
          <w:noProof/>
          <w:sz w:val="20"/>
          <w:lang w:eastAsia="zh-CN"/>
        </w:rPr>
        <w:lastRenderedPageBreak/>
        <w:drawing>
          <wp:inline distT="0" distB="0" distL="0" distR="0" wp14:anchorId="38C7738C" wp14:editId="56A88C90">
            <wp:extent cx="2521915" cy="1876425"/>
            <wp:effectExtent l="0" t="0" r="0"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17">
                      <a:extLst>
                        <a:ext uri="{28A0092B-C50C-407E-A947-70E740481C1C}">
                          <a14:useLocalDpi xmlns:a14="http://schemas.microsoft.com/office/drawing/2010/main" val="0"/>
                        </a:ext>
                      </a:extLst>
                    </a:blip>
                    <a:srcRect l="4622" t="8238" r="10449" b="1198"/>
                    <a:stretch>
                      <a:fillRect/>
                    </a:stretch>
                  </pic:blipFill>
                  <pic:spPr bwMode="auto">
                    <a:xfrm>
                      <a:off x="0" y="0"/>
                      <a:ext cx="2525968" cy="1879440"/>
                    </a:xfrm>
                    <a:prstGeom prst="rect">
                      <a:avLst/>
                    </a:prstGeom>
                    <a:noFill/>
                    <a:ln>
                      <a:noFill/>
                    </a:ln>
                  </pic:spPr>
                </pic:pic>
              </a:graphicData>
            </a:graphic>
          </wp:inline>
        </w:drawing>
      </w:r>
    </w:p>
    <w:p w14:paraId="3B911A38" w14:textId="4D5BE5DA" w:rsidR="0042531F" w:rsidRPr="00F04BE5" w:rsidRDefault="00A03C73" w:rsidP="00F04BE5">
      <w:pPr>
        <w:spacing w:line="480" w:lineRule="auto"/>
        <w:jc w:val="both"/>
        <w:rPr>
          <w:bCs/>
          <w:sz w:val="20"/>
        </w:rPr>
      </w:pPr>
      <w:r w:rsidRPr="00F04BE5">
        <w:rPr>
          <w:b/>
          <w:sz w:val="20"/>
        </w:rPr>
        <w:t>Supplementary F</w:t>
      </w:r>
      <w:r w:rsidRPr="00F04BE5">
        <w:rPr>
          <w:rFonts w:eastAsia="宋体"/>
          <w:b/>
          <w:sz w:val="20"/>
        </w:rPr>
        <w:t>ig. 10</w:t>
      </w:r>
      <w:r w:rsidRPr="00F04BE5">
        <w:rPr>
          <w:rFonts w:eastAsia="宋体"/>
          <w:sz w:val="20"/>
        </w:rPr>
        <w:t xml:space="preserve"> </w:t>
      </w:r>
      <w:r w:rsidRPr="00F04BE5">
        <w:rPr>
          <w:b/>
          <w:bCs/>
          <w:sz w:val="20"/>
        </w:rPr>
        <w:t>|</w:t>
      </w:r>
      <w:r w:rsidR="0042531F" w:rsidRPr="00F04BE5">
        <w:rPr>
          <w:bCs/>
          <w:sz w:val="20"/>
        </w:rPr>
        <w:t xml:space="preserve"> Multi-step </w:t>
      </w:r>
      <w:proofErr w:type="spellStart"/>
      <w:r w:rsidR="0042531F" w:rsidRPr="00F04BE5">
        <w:rPr>
          <w:bCs/>
          <w:sz w:val="20"/>
        </w:rPr>
        <w:t>chronopotentiometric</w:t>
      </w:r>
      <w:proofErr w:type="spellEnd"/>
      <w:r w:rsidR="0042531F" w:rsidRPr="00F04BE5">
        <w:rPr>
          <w:bCs/>
          <w:sz w:val="20"/>
        </w:rPr>
        <w:t xml:space="preserve"> curve of </w:t>
      </w:r>
      <w:proofErr w:type="spellStart"/>
      <w:r w:rsidR="0042531F" w:rsidRPr="00F04BE5">
        <w:rPr>
          <w:bCs/>
          <w:sz w:val="20"/>
        </w:rPr>
        <w:t>NiFe</w:t>
      </w:r>
      <w:proofErr w:type="spellEnd"/>
      <w:r w:rsidR="0042531F" w:rsidRPr="00F04BE5">
        <w:rPr>
          <w:bCs/>
          <w:sz w:val="20"/>
        </w:rPr>
        <w:t>-BTC//G-2h.</w:t>
      </w:r>
      <w:bookmarkStart w:id="24" w:name="_Hlk88368772"/>
      <w:r w:rsidR="0042531F" w:rsidRPr="00F04BE5">
        <w:rPr>
          <w:rFonts w:hint="eastAsia"/>
          <w:bCs/>
          <w:sz w:val="20"/>
        </w:rPr>
        <w:t xml:space="preserve"> </w:t>
      </w:r>
      <w:r w:rsidR="0042531F" w:rsidRPr="00F04BE5">
        <w:rPr>
          <w:bCs/>
          <w:sz w:val="20"/>
        </w:rPr>
        <w:t xml:space="preserve">The multi-step </w:t>
      </w:r>
      <w:proofErr w:type="spellStart"/>
      <w:r w:rsidR="0042531F" w:rsidRPr="00F04BE5">
        <w:rPr>
          <w:bCs/>
          <w:sz w:val="20"/>
        </w:rPr>
        <w:t>chronopotentiometric</w:t>
      </w:r>
      <w:proofErr w:type="spellEnd"/>
      <w:r w:rsidR="0042531F" w:rsidRPr="00F04BE5">
        <w:rPr>
          <w:bCs/>
          <w:sz w:val="20"/>
        </w:rPr>
        <w:t xml:space="preserve"> curve for </w:t>
      </w:r>
      <w:proofErr w:type="spellStart"/>
      <w:r w:rsidR="0042531F" w:rsidRPr="00F04BE5">
        <w:rPr>
          <w:bCs/>
          <w:sz w:val="20"/>
        </w:rPr>
        <w:t>NiFe</w:t>
      </w:r>
      <w:proofErr w:type="spellEnd"/>
      <w:r w:rsidR="0042531F" w:rsidRPr="00F04BE5">
        <w:rPr>
          <w:bCs/>
          <w:sz w:val="20"/>
        </w:rPr>
        <w:t>-BTC//G-2h reveals that the corresponding potential is steady</w:t>
      </w:r>
      <w:r w:rsidR="0042531F" w:rsidRPr="00F04BE5">
        <w:rPr>
          <w:rFonts w:hint="eastAsia"/>
          <w:bCs/>
          <w:sz w:val="20"/>
        </w:rPr>
        <w:t xml:space="preserve"> </w:t>
      </w:r>
      <w:r w:rsidR="0042531F" w:rsidRPr="00F04BE5">
        <w:rPr>
          <w:bCs/>
          <w:sz w:val="20"/>
        </w:rPr>
        <w:t>and responds quickly at each step from 10 to 50 mA cm</w:t>
      </w:r>
      <w:r w:rsidR="0042531F" w:rsidRPr="00F04BE5">
        <w:rPr>
          <w:bCs/>
          <w:sz w:val="20"/>
          <w:vertAlign w:val="superscript"/>
        </w:rPr>
        <w:t>-2</w:t>
      </w:r>
      <w:r w:rsidR="0042531F" w:rsidRPr="00F04BE5">
        <w:rPr>
          <w:bCs/>
          <w:sz w:val="20"/>
        </w:rPr>
        <w:t>, suggesting an outstanding mass transport</w:t>
      </w:r>
      <w:r w:rsidR="0042531F" w:rsidRPr="00F04BE5">
        <w:rPr>
          <w:rFonts w:hint="eastAsia"/>
          <w:bCs/>
          <w:sz w:val="20"/>
        </w:rPr>
        <w:t xml:space="preserve"> </w:t>
      </w:r>
      <w:r w:rsidR="0042531F" w:rsidRPr="00F04BE5">
        <w:rPr>
          <w:bCs/>
          <w:sz w:val="20"/>
        </w:rPr>
        <w:t>property and mechanical robustness.</w:t>
      </w:r>
      <w:bookmarkEnd w:id="24"/>
    </w:p>
    <w:p w14:paraId="48A7B31B" w14:textId="77777777" w:rsidR="0042531F" w:rsidRPr="00D16614" w:rsidRDefault="0042531F" w:rsidP="0042531F">
      <w:pPr>
        <w:rPr>
          <w:bCs/>
          <w:sz w:val="20"/>
        </w:rPr>
      </w:pPr>
      <w:r w:rsidRPr="00D16614">
        <w:rPr>
          <w:bCs/>
          <w:sz w:val="20"/>
        </w:rPr>
        <w:br w:type="page"/>
      </w:r>
    </w:p>
    <w:p w14:paraId="648EE7B3" w14:textId="77777777" w:rsidR="0042531F" w:rsidRPr="00D16614" w:rsidRDefault="0042531F" w:rsidP="0042531F">
      <w:pPr>
        <w:jc w:val="center"/>
        <w:rPr>
          <w:bCs/>
          <w:sz w:val="20"/>
        </w:rPr>
      </w:pPr>
      <w:r w:rsidRPr="00D16614">
        <w:rPr>
          <w:bCs/>
          <w:noProof/>
          <w:sz w:val="20"/>
          <w:lang w:eastAsia="zh-CN"/>
        </w:rPr>
        <w:lastRenderedPageBreak/>
        <w:drawing>
          <wp:inline distT="0" distB="0" distL="0" distR="0" wp14:anchorId="1B254DD3" wp14:editId="01276582">
            <wp:extent cx="2624137" cy="1952483"/>
            <wp:effectExtent l="0" t="0" r="5080" b="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18">
                      <a:extLst>
                        <a:ext uri="{28A0092B-C50C-407E-A947-70E740481C1C}">
                          <a14:useLocalDpi xmlns:a14="http://schemas.microsoft.com/office/drawing/2010/main" val="0"/>
                        </a:ext>
                      </a:extLst>
                    </a:blip>
                    <a:srcRect l="3596" t="7986" r="10449" b="1219"/>
                    <a:stretch>
                      <a:fillRect/>
                    </a:stretch>
                  </pic:blipFill>
                  <pic:spPr bwMode="auto">
                    <a:xfrm>
                      <a:off x="0" y="0"/>
                      <a:ext cx="2634142" cy="1959927"/>
                    </a:xfrm>
                    <a:prstGeom prst="rect">
                      <a:avLst/>
                    </a:prstGeom>
                    <a:noFill/>
                    <a:ln>
                      <a:noFill/>
                    </a:ln>
                  </pic:spPr>
                </pic:pic>
              </a:graphicData>
            </a:graphic>
          </wp:inline>
        </w:drawing>
      </w:r>
    </w:p>
    <w:p w14:paraId="595BB683" w14:textId="6B750684" w:rsidR="0042531F" w:rsidRPr="00F04BE5" w:rsidRDefault="00A03C73" w:rsidP="00F04BE5">
      <w:pPr>
        <w:spacing w:line="480" w:lineRule="auto"/>
        <w:jc w:val="both"/>
        <w:rPr>
          <w:bCs/>
          <w:sz w:val="20"/>
        </w:rPr>
      </w:pPr>
      <w:r w:rsidRPr="00F04BE5">
        <w:rPr>
          <w:b/>
          <w:sz w:val="20"/>
        </w:rPr>
        <w:t>Supplementary F</w:t>
      </w:r>
      <w:r w:rsidRPr="00F04BE5">
        <w:rPr>
          <w:rFonts w:eastAsia="宋体"/>
          <w:b/>
          <w:sz w:val="20"/>
        </w:rPr>
        <w:t>ig. 11</w:t>
      </w:r>
      <w:r w:rsidRPr="00F04BE5">
        <w:rPr>
          <w:rFonts w:eastAsia="宋体"/>
          <w:sz w:val="20"/>
        </w:rPr>
        <w:t xml:space="preserve"> </w:t>
      </w:r>
      <w:r w:rsidRPr="00F04BE5">
        <w:rPr>
          <w:b/>
          <w:bCs/>
          <w:sz w:val="20"/>
        </w:rPr>
        <w:t>|</w:t>
      </w:r>
      <w:r w:rsidR="0042531F" w:rsidRPr="00F04BE5">
        <w:rPr>
          <w:bCs/>
          <w:sz w:val="20"/>
        </w:rPr>
        <w:t xml:space="preserve"> Multi-step </w:t>
      </w:r>
      <w:bookmarkStart w:id="25" w:name="_Hlk88368809"/>
      <w:r w:rsidR="0042531F" w:rsidRPr="00F04BE5">
        <w:rPr>
          <w:sz w:val="20"/>
        </w:rPr>
        <w:t>chronoamperometric</w:t>
      </w:r>
      <w:bookmarkEnd w:id="25"/>
      <w:r w:rsidR="0042531F" w:rsidRPr="00F04BE5">
        <w:rPr>
          <w:bCs/>
          <w:sz w:val="20"/>
        </w:rPr>
        <w:t xml:space="preserve"> curve of </w:t>
      </w:r>
      <w:proofErr w:type="spellStart"/>
      <w:r w:rsidR="0042531F" w:rsidRPr="00F04BE5">
        <w:rPr>
          <w:bCs/>
          <w:sz w:val="20"/>
        </w:rPr>
        <w:t>NiFe</w:t>
      </w:r>
      <w:proofErr w:type="spellEnd"/>
      <w:r w:rsidR="0042531F" w:rsidRPr="00F04BE5">
        <w:rPr>
          <w:bCs/>
          <w:sz w:val="20"/>
        </w:rPr>
        <w:t>-BTC//G-2h.</w:t>
      </w:r>
      <w:r w:rsidR="0042531F" w:rsidRPr="00F04BE5">
        <w:rPr>
          <w:rFonts w:hint="eastAsia"/>
          <w:bCs/>
          <w:sz w:val="20"/>
        </w:rPr>
        <w:t xml:space="preserve"> </w:t>
      </w:r>
      <w:r w:rsidR="0042531F" w:rsidRPr="00F04BE5">
        <w:rPr>
          <w:bCs/>
          <w:sz w:val="20"/>
        </w:rPr>
        <w:t xml:space="preserve">The multi-step chronoamperometric curve for </w:t>
      </w:r>
      <w:proofErr w:type="spellStart"/>
      <w:r w:rsidR="0042531F" w:rsidRPr="00F04BE5">
        <w:rPr>
          <w:bCs/>
          <w:sz w:val="20"/>
        </w:rPr>
        <w:t>NiFe</w:t>
      </w:r>
      <w:proofErr w:type="spellEnd"/>
      <w:r w:rsidR="0042531F" w:rsidRPr="00F04BE5">
        <w:rPr>
          <w:bCs/>
          <w:sz w:val="20"/>
        </w:rPr>
        <w:t>-BTC//G-2h reveals that the corresponding current is steady</w:t>
      </w:r>
      <w:r w:rsidR="0042531F" w:rsidRPr="00F04BE5">
        <w:rPr>
          <w:rFonts w:hint="eastAsia"/>
          <w:bCs/>
          <w:sz w:val="20"/>
        </w:rPr>
        <w:t xml:space="preserve"> </w:t>
      </w:r>
      <w:r w:rsidR="0042531F" w:rsidRPr="00F04BE5">
        <w:rPr>
          <w:bCs/>
          <w:sz w:val="20"/>
        </w:rPr>
        <w:t>and responds quickly at each step from 1.35 to 1.58 V, suggesting an outstanding mass transport</w:t>
      </w:r>
      <w:r w:rsidR="0042531F" w:rsidRPr="00F04BE5">
        <w:rPr>
          <w:rFonts w:hint="eastAsia"/>
          <w:bCs/>
          <w:sz w:val="20"/>
        </w:rPr>
        <w:t xml:space="preserve"> </w:t>
      </w:r>
      <w:r w:rsidR="0042531F" w:rsidRPr="00F04BE5">
        <w:rPr>
          <w:bCs/>
          <w:sz w:val="20"/>
        </w:rPr>
        <w:t>property and mechanical robustness.</w:t>
      </w:r>
    </w:p>
    <w:p w14:paraId="2E759C6D" w14:textId="77777777" w:rsidR="0042531F" w:rsidRPr="00D16614" w:rsidRDefault="0042531F" w:rsidP="0042531F">
      <w:pPr>
        <w:rPr>
          <w:bCs/>
          <w:sz w:val="20"/>
        </w:rPr>
      </w:pPr>
      <w:r w:rsidRPr="00D16614">
        <w:rPr>
          <w:bCs/>
          <w:sz w:val="20"/>
        </w:rPr>
        <w:br w:type="page"/>
      </w:r>
    </w:p>
    <w:p w14:paraId="70FEDD75" w14:textId="77777777" w:rsidR="0042531F" w:rsidRPr="00D16614" w:rsidRDefault="0042531F" w:rsidP="0042531F">
      <w:pPr>
        <w:jc w:val="center"/>
        <w:rPr>
          <w:bCs/>
          <w:sz w:val="20"/>
        </w:rPr>
      </w:pPr>
      <w:r w:rsidRPr="00D16614">
        <w:rPr>
          <w:bCs/>
          <w:noProof/>
          <w:sz w:val="20"/>
          <w:lang w:eastAsia="zh-CN"/>
        </w:rPr>
        <w:lastRenderedPageBreak/>
        <w:drawing>
          <wp:inline distT="0" distB="0" distL="0" distR="0" wp14:anchorId="5F6DD523" wp14:editId="1396804D">
            <wp:extent cx="2363852" cy="1943100"/>
            <wp:effectExtent l="0" t="0" r="0" b="0"/>
            <wp:docPr id="22" name="图片 22" descr="E:\最后修改(2)-最新星期五\SI\S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最后修改(2)-最新星期五\SI\S17.jp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3854" t="8346" r="10897"/>
                    <a:stretch/>
                  </pic:blipFill>
                  <pic:spPr bwMode="auto">
                    <a:xfrm>
                      <a:off x="0" y="0"/>
                      <a:ext cx="2374171" cy="1951582"/>
                    </a:xfrm>
                    <a:prstGeom prst="rect">
                      <a:avLst/>
                    </a:prstGeom>
                    <a:noFill/>
                    <a:ln>
                      <a:noFill/>
                    </a:ln>
                    <a:extLst>
                      <a:ext uri="{53640926-AAD7-44D8-BBD7-CCE9431645EC}">
                        <a14:shadowObscured xmlns:a14="http://schemas.microsoft.com/office/drawing/2010/main"/>
                      </a:ext>
                    </a:extLst>
                  </pic:spPr>
                </pic:pic>
              </a:graphicData>
            </a:graphic>
          </wp:inline>
        </w:drawing>
      </w:r>
    </w:p>
    <w:p w14:paraId="7C82C5DD" w14:textId="6EF58A45" w:rsidR="0042531F" w:rsidRPr="00F04BE5" w:rsidRDefault="00A03C73" w:rsidP="00F04BE5">
      <w:pPr>
        <w:spacing w:line="480" w:lineRule="auto"/>
        <w:jc w:val="both"/>
        <w:rPr>
          <w:bCs/>
          <w:sz w:val="20"/>
        </w:rPr>
      </w:pPr>
      <w:r w:rsidRPr="00F04BE5">
        <w:rPr>
          <w:b/>
          <w:sz w:val="20"/>
        </w:rPr>
        <w:t>Supplementary F</w:t>
      </w:r>
      <w:r w:rsidRPr="00F04BE5">
        <w:rPr>
          <w:rFonts w:eastAsia="宋体"/>
          <w:b/>
          <w:sz w:val="20"/>
        </w:rPr>
        <w:t>ig. 12</w:t>
      </w:r>
      <w:r w:rsidRPr="00F04BE5">
        <w:rPr>
          <w:rFonts w:eastAsia="宋体"/>
          <w:sz w:val="20"/>
        </w:rPr>
        <w:t xml:space="preserve"> </w:t>
      </w:r>
      <w:r w:rsidRPr="00F04BE5">
        <w:rPr>
          <w:b/>
          <w:bCs/>
          <w:sz w:val="20"/>
        </w:rPr>
        <w:t>|</w:t>
      </w:r>
      <w:r w:rsidR="0042531F" w:rsidRPr="00F04BE5">
        <w:rPr>
          <w:bCs/>
          <w:sz w:val="20"/>
        </w:rPr>
        <w:t xml:space="preserve"> Polarization curves of </w:t>
      </w:r>
      <w:proofErr w:type="spellStart"/>
      <w:r w:rsidR="0042531F" w:rsidRPr="00F04BE5">
        <w:rPr>
          <w:bCs/>
          <w:sz w:val="20"/>
        </w:rPr>
        <w:t>NiFe</w:t>
      </w:r>
      <w:proofErr w:type="spellEnd"/>
      <w:r w:rsidR="0042531F" w:rsidRPr="00F04BE5">
        <w:rPr>
          <w:bCs/>
          <w:sz w:val="20"/>
        </w:rPr>
        <w:t>-BTC//G-2h before and after 1000 CV cycles.</w:t>
      </w:r>
      <w:r w:rsidR="0042531F" w:rsidRPr="00F04BE5">
        <w:rPr>
          <w:rFonts w:hint="eastAsia"/>
          <w:bCs/>
          <w:sz w:val="20"/>
        </w:rPr>
        <w:t xml:space="preserve"> </w:t>
      </w:r>
      <w:r w:rsidR="0042531F" w:rsidRPr="00F04BE5">
        <w:rPr>
          <w:bCs/>
          <w:sz w:val="20"/>
        </w:rPr>
        <w:t xml:space="preserve">The polarization curve of </w:t>
      </w:r>
      <w:proofErr w:type="spellStart"/>
      <w:r w:rsidR="0042531F" w:rsidRPr="00F04BE5">
        <w:rPr>
          <w:bCs/>
          <w:sz w:val="20"/>
        </w:rPr>
        <w:t>NiFe</w:t>
      </w:r>
      <w:proofErr w:type="spellEnd"/>
      <w:r w:rsidR="0042531F" w:rsidRPr="00F04BE5">
        <w:rPr>
          <w:bCs/>
          <w:sz w:val="20"/>
        </w:rPr>
        <w:t>-BTC//G-2h demonstrates an inconspicuous loss even</w:t>
      </w:r>
      <w:r w:rsidR="0042531F" w:rsidRPr="00F04BE5">
        <w:rPr>
          <w:rFonts w:hint="eastAsia"/>
          <w:bCs/>
          <w:sz w:val="20"/>
        </w:rPr>
        <w:t xml:space="preserve"> </w:t>
      </w:r>
      <w:r w:rsidR="0042531F" w:rsidRPr="00F04BE5">
        <w:rPr>
          <w:bCs/>
          <w:sz w:val="20"/>
        </w:rPr>
        <w:t>after 1000 CV cycles, implying its high stability and durability for OER in alkaline</w:t>
      </w:r>
      <w:r w:rsidR="0042531F" w:rsidRPr="00F04BE5">
        <w:rPr>
          <w:rFonts w:hint="eastAsia"/>
          <w:bCs/>
          <w:sz w:val="20"/>
        </w:rPr>
        <w:t xml:space="preserve"> </w:t>
      </w:r>
      <w:r w:rsidR="0042531F" w:rsidRPr="00F04BE5">
        <w:rPr>
          <w:bCs/>
          <w:sz w:val="20"/>
        </w:rPr>
        <w:t>media.</w:t>
      </w:r>
    </w:p>
    <w:p w14:paraId="3FEDB2EF" w14:textId="77777777" w:rsidR="0042531F" w:rsidRPr="00D16614" w:rsidRDefault="0042531F" w:rsidP="0042531F">
      <w:pPr>
        <w:rPr>
          <w:bCs/>
          <w:sz w:val="20"/>
        </w:rPr>
      </w:pPr>
      <w:r w:rsidRPr="00D16614">
        <w:rPr>
          <w:bCs/>
          <w:sz w:val="20"/>
        </w:rPr>
        <w:br w:type="page"/>
      </w:r>
    </w:p>
    <w:p w14:paraId="1CF65A36" w14:textId="57855F41" w:rsidR="0042531F" w:rsidRPr="00D16614" w:rsidRDefault="0042531F" w:rsidP="0042531F">
      <w:pPr>
        <w:jc w:val="center"/>
        <w:rPr>
          <w:bCs/>
          <w:sz w:val="20"/>
        </w:rPr>
      </w:pPr>
      <w:r w:rsidRPr="00D16614">
        <w:rPr>
          <w:bCs/>
          <w:noProof/>
          <w:sz w:val="20"/>
          <w:lang w:eastAsia="zh-CN"/>
        </w:rPr>
        <w:lastRenderedPageBreak/>
        <w:drawing>
          <wp:inline distT="0" distB="0" distL="0" distR="0" wp14:anchorId="0265C9E9" wp14:editId="34CDD587">
            <wp:extent cx="2613660" cy="2347595"/>
            <wp:effectExtent l="0" t="0" r="0" b="0"/>
            <wp:docPr id="34" name="图片 34" descr="s-Fi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Fig-1"/>
                    <pic:cNvPicPr>
                      <a:picLocks noChangeAspect="1" noChangeArrowheads="1"/>
                    </pic:cNvPicPr>
                  </pic:nvPicPr>
                  <pic:blipFill>
                    <a:blip r:embed="rId20" cstate="print">
                      <a:extLst>
                        <a:ext uri="{28A0092B-C50C-407E-A947-70E740481C1C}">
                          <a14:useLocalDpi xmlns:a14="http://schemas.microsoft.com/office/drawing/2010/main" val="0"/>
                        </a:ext>
                      </a:extLst>
                    </a:blip>
                    <a:srcRect l="2167" t="9573" r="31741" b="10815"/>
                    <a:stretch>
                      <a:fillRect/>
                    </a:stretch>
                  </pic:blipFill>
                  <pic:spPr bwMode="auto">
                    <a:xfrm>
                      <a:off x="0" y="0"/>
                      <a:ext cx="2613660" cy="2347595"/>
                    </a:xfrm>
                    <a:prstGeom prst="rect">
                      <a:avLst/>
                    </a:prstGeom>
                    <a:noFill/>
                    <a:ln>
                      <a:noFill/>
                    </a:ln>
                  </pic:spPr>
                </pic:pic>
              </a:graphicData>
            </a:graphic>
          </wp:inline>
        </w:drawing>
      </w:r>
    </w:p>
    <w:p w14:paraId="31EF85DC" w14:textId="59BAC7BA" w:rsidR="0042531F" w:rsidRPr="00F04BE5" w:rsidRDefault="00A03C73" w:rsidP="00F04BE5">
      <w:pPr>
        <w:spacing w:line="480" w:lineRule="auto"/>
        <w:jc w:val="both"/>
        <w:rPr>
          <w:bCs/>
          <w:sz w:val="20"/>
        </w:rPr>
      </w:pPr>
      <w:r w:rsidRPr="00F04BE5">
        <w:rPr>
          <w:b/>
          <w:sz w:val="20"/>
        </w:rPr>
        <w:t>Supplementary F</w:t>
      </w:r>
      <w:r w:rsidRPr="00F04BE5">
        <w:rPr>
          <w:rFonts w:eastAsia="宋体"/>
          <w:b/>
          <w:sz w:val="20"/>
        </w:rPr>
        <w:t>ig. 13</w:t>
      </w:r>
      <w:r w:rsidRPr="00F04BE5">
        <w:rPr>
          <w:rFonts w:eastAsia="宋体"/>
          <w:sz w:val="20"/>
        </w:rPr>
        <w:t xml:space="preserve"> </w:t>
      </w:r>
      <w:r w:rsidRPr="00F04BE5">
        <w:rPr>
          <w:b/>
          <w:bCs/>
          <w:sz w:val="20"/>
        </w:rPr>
        <w:t>|</w:t>
      </w:r>
      <w:r w:rsidR="0042531F" w:rsidRPr="00F04BE5">
        <w:rPr>
          <w:bCs/>
          <w:sz w:val="20"/>
        </w:rPr>
        <w:t xml:space="preserve"> Overpotential comparisons of various MOFs containing carboxylic esters synthesized by our strategy with their bulk phases. R</w:t>
      </w:r>
      <w:r w:rsidR="0042531F" w:rsidRPr="00F04BE5">
        <w:rPr>
          <w:rFonts w:hint="eastAsia"/>
          <w:bCs/>
          <w:sz w:val="20"/>
        </w:rPr>
        <w:t>ed</w:t>
      </w:r>
      <w:r w:rsidR="0042531F" w:rsidRPr="00F04BE5">
        <w:rPr>
          <w:bCs/>
          <w:sz w:val="20"/>
        </w:rPr>
        <w:t xml:space="preserve"> column: overpotentials of MOFs prepared through our synthesis</w:t>
      </w:r>
      <w:r w:rsidR="0042531F" w:rsidRPr="00F04BE5">
        <w:rPr>
          <w:rFonts w:hint="eastAsia"/>
          <w:bCs/>
          <w:sz w:val="20"/>
        </w:rPr>
        <w:t xml:space="preserve"> </w:t>
      </w:r>
      <w:r w:rsidR="0042531F" w:rsidRPr="00F04BE5">
        <w:rPr>
          <w:bCs/>
          <w:sz w:val="20"/>
        </w:rPr>
        <w:t>strategy; Green column: overpotentials of bulk MOFs.</w:t>
      </w:r>
      <w:r w:rsidR="0042531F" w:rsidRPr="00F04BE5">
        <w:rPr>
          <w:rFonts w:hint="eastAsia"/>
          <w:bCs/>
          <w:sz w:val="20"/>
        </w:rPr>
        <w:t xml:space="preserve"> </w:t>
      </w:r>
      <w:r w:rsidR="0042531F" w:rsidRPr="00F04BE5">
        <w:rPr>
          <w:bCs/>
          <w:sz w:val="20"/>
        </w:rPr>
        <w:t xml:space="preserve">In electrochemical test, we found various graphene multilayers confined MOFs (i.e., MOF//G) always gave much lower overpotentials in comparison of their bulk MOF powders. </w:t>
      </w:r>
      <w:r w:rsidR="0042531F" w:rsidRPr="00F04BE5">
        <w:rPr>
          <w:sz w:val="20"/>
        </w:rPr>
        <w:t xml:space="preserve">Particularly, the </w:t>
      </w:r>
      <w:proofErr w:type="spellStart"/>
      <w:r w:rsidR="0042531F" w:rsidRPr="00F04BE5">
        <w:rPr>
          <w:sz w:val="20"/>
        </w:rPr>
        <w:t>NiFe</w:t>
      </w:r>
      <w:proofErr w:type="spellEnd"/>
      <w:r w:rsidR="0042531F" w:rsidRPr="00F04BE5">
        <w:rPr>
          <w:sz w:val="20"/>
        </w:rPr>
        <w:t xml:space="preserve">-BTC//G displays a </w:t>
      </w:r>
      <w:r w:rsidR="0042531F" w:rsidRPr="00F04BE5">
        <w:rPr>
          <w:rFonts w:hint="eastAsia"/>
          <w:sz w:val="20"/>
        </w:rPr>
        <w:t>record</w:t>
      </w:r>
      <w:r w:rsidR="0042531F" w:rsidRPr="00F04BE5">
        <w:rPr>
          <w:sz w:val="20"/>
        </w:rPr>
        <w:t xml:space="preserve"> low overpotential of 106 mV at 10 mA cm</w:t>
      </w:r>
      <w:r w:rsidR="0042531F" w:rsidRPr="00F04BE5">
        <w:rPr>
          <w:sz w:val="20"/>
          <w:vertAlign w:val="superscript"/>
        </w:rPr>
        <w:t>-2</w:t>
      </w:r>
      <w:r w:rsidR="0042531F" w:rsidRPr="00F04BE5">
        <w:rPr>
          <w:sz w:val="20"/>
        </w:rPr>
        <w:t xml:space="preserve"> in alkaline solution.</w:t>
      </w:r>
      <w:r w:rsidR="0042531F" w:rsidRPr="00F04BE5">
        <w:rPr>
          <w:sz w:val="20"/>
        </w:rPr>
        <w:fldChar w:fldCharType="begin">
          <w:fldData xml:space="preserve">PEVuZE5vdGU+PENpdGU+PEF1dGhvcj5MaTwvQXV0aG9yPjxZZWFyPjIwMjE8L1llYXI+PFJlY051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</w:fldData>
        </w:fldChar>
      </w:r>
      <w:r w:rsidR="007A588E" w:rsidRPr="00F04BE5">
        <w:rPr>
          <w:sz w:val="20"/>
        </w:rPr>
        <w:instrText xml:space="preserve"> ADDIN EN.CITE </w:instrText>
      </w:r>
      <w:r w:rsidR="007A588E" w:rsidRPr="00F04BE5">
        <w:rPr>
          <w:sz w:val="20"/>
        </w:rPr>
        <w:fldChar w:fldCharType="begin">
          <w:fldData xml:space="preserve">PEVuZE5vdGU+PENpdGU+PEF1dGhvcj5MaTwvQXV0aG9yPjxZZWFyPjIwMjE8L1llYXI+PFJlY051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</w:fldData>
        </w:fldChar>
      </w:r>
      <w:r w:rsidR="007A588E" w:rsidRPr="00F04BE5">
        <w:rPr>
          <w:sz w:val="20"/>
        </w:rPr>
        <w:instrText xml:space="preserve"> ADDIN EN.CITE.DATA </w:instrText>
      </w:r>
      <w:r w:rsidR="007A588E" w:rsidRPr="00F04BE5">
        <w:rPr>
          <w:sz w:val="20"/>
        </w:rPr>
      </w:r>
      <w:r w:rsidR="007A588E" w:rsidRPr="00F04BE5">
        <w:rPr>
          <w:sz w:val="20"/>
        </w:rPr>
        <w:fldChar w:fldCharType="end"/>
      </w:r>
      <w:r w:rsidR="0042531F" w:rsidRPr="00F04BE5">
        <w:rPr>
          <w:sz w:val="20"/>
        </w:rPr>
      </w:r>
      <w:r w:rsidR="0042531F" w:rsidRPr="00F04BE5">
        <w:rPr>
          <w:sz w:val="20"/>
        </w:rPr>
        <w:fldChar w:fldCharType="separate"/>
      </w:r>
      <w:r w:rsidR="007A588E" w:rsidRPr="00F04BE5">
        <w:rPr>
          <w:noProof/>
          <w:sz w:val="20"/>
          <w:vertAlign w:val="superscript"/>
        </w:rPr>
        <w:t>15-18</w:t>
      </w:r>
      <w:r w:rsidR="0042531F" w:rsidRPr="00F04BE5">
        <w:rPr>
          <w:sz w:val="20"/>
        </w:rPr>
        <w:fldChar w:fldCharType="end"/>
      </w:r>
      <w:r w:rsidR="0042531F" w:rsidRPr="00F04BE5">
        <w:rPr>
          <w:sz w:val="20"/>
        </w:rPr>
        <w:t xml:space="preserve"> The corresponding OER performances are summarized in </w:t>
      </w:r>
      <w:r w:rsidR="00A7414B" w:rsidRPr="00F04BE5">
        <w:rPr>
          <w:sz w:val="20"/>
        </w:rPr>
        <w:t>Supplementary Table</w:t>
      </w:r>
      <w:r w:rsidR="0042531F" w:rsidRPr="00F04BE5">
        <w:rPr>
          <w:sz w:val="20"/>
        </w:rPr>
        <w:t xml:space="preserve"> 5.</w:t>
      </w:r>
    </w:p>
    <w:p w14:paraId="4CEF2442" w14:textId="6D39BEB9" w:rsidR="0042531F" w:rsidRDefault="0042531F" w:rsidP="0042531F">
      <w:pPr>
        <w:rPr>
          <w:bCs/>
          <w:sz w:val="20"/>
        </w:rPr>
      </w:pPr>
      <w:r w:rsidRPr="00D16614">
        <w:rPr>
          <w:bCs/>
          <w:sz w:val="20"/>
        </w:rPr>
        <w:br w:type="page"/>
      </w:r>
    </w:p>
    <w:p w14:paraId="0D4EE1EE" w14:textId="30ACA086" w:rsidR="0042531F" w:rsidRPr="00D16614" w:rsidRDefault="0042531F" w:rsidP="0042531F">
      <w:pPr>
        <w:jc w:val="center"/>
        <w:rPr>
          <w:bCs/>
          <w:sz w:val="20"/>
        </w:rPr>
      </w:pPr>
      <w:r w:rsidRPr="00D16614">
        <w:rPr>
          <w:bCs/>
          <w:noProof/>
          <w:sz w:val="20"/>
          <w:lang w:eastAsia="zh-CN"/>
        </w:rPr>
        <w:lastRenderedPageBreak/>
        <w:drawing>
          <wp:inline distT="0" distB="0" distL="0" distR="0" wp14:anchorId="15FFB3FB" wp14:editId="47A2192D">
            <wp:extent cx="4469765" cy="2777490"/>
            <wp:effectExtent l="0" t="0" r="6985" b="3810"/>
            <wp:docPr id="33" name="图片 33" descr="tafel对比图-柱状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afel对比图-柱状图"/>
                    <pic:cNvPicPr>
                      <a:picLocks noChangeAspect="1" noChangeArrowheads="1"/>
                    </pic:cNvPicPr>
                  </pic:nvPicPr>
                  <pic:blipFill>
                    <a:blip r:embed="rId21" cstate="print">
                      <a:extLst>
                        <a:ext uri="{28A0092B-C50C-407E-A947-70E740481C1C}">
                          <a14:useLocalDpi xmlns:a14="http://schemas.microsoft.com/office/drawing/2010/main" val="0"/>
                        </a:ext>
                      </a:extLst>
                    </a:blip>
                    <a:srcRect l="748" t="3986" r="14326" b="27237"/>
                    <a:stretch>
                      <a:fillRect/>
                    </a:stretch>
                  </pic:blipFill>
                  <pic:spPr bwMode="auto">
                    <a:xfrm>
                      <a:off x="0" y="0"/>
                      <a:ext cx="4469765" cy="2777490"/>
                    </a:xfrm>
                    <a:prstGeom prst="rect">
                      <a:avLst/>
                    </a:prstGeom>
                    <a:noFill/>
                    <a:ln>
                      <a:noFill/>
                    </a:ln>
                  </pic:spPr>
                </pic:pic>
              </a:graphicData>
            </a:graphic>
          </wp:inline>
        </w:drawing>
      </w:r>
    </w:p>
    <w:p w14:paraId="263E14CB" w14:textId="6124BB28" w:rsidR="0042531F" w:rsidRPr="00F04BE5" w:rsidRDefault="00A03C73" w:rsidP="00F04BE5">
      <w:pPr>
        <w:spacing w:line="480" w:lineRule="auto"/>
        <w:jc w:val="both"/>
        <w:rPr>
          <w:sz w:val="20"/>
        </w:rPr>
      </w:pPr>
      <w:r w:rsidRPr="00F04BE5">
        <w:rPr>
          <w:b/>
          <w:sz w:val="20"/>
        </w:rPr>
        <w:t>Supplementary F</w:t>
      </w:r>
      <w:r w:rsidRPr="00F04BE5">
        <w:rPr>
          <w:rFonts w:eastAsia="宋体"/>
          <w:b/>
          <w:sz w:val="20"/>
        </w:rPr>
        <w:t>ig. 14</w:t>
      </w:r>
      <w:r w:rsidRPr="00F04BE5">
        <w:rPr>
          <w:rFonts w:eastAsia="宋体"/>
          <w:sz w:val="20"/>
        </w:rPr>
        <w:t xml:space="preserve"> </w:t>
      </w:r>
      <w:r w:rsidRPr="00F04BE5">
        <w:rPr>
          <w:b/>
          <w:bCs/>
          <w:sz w:val="20"/>
        </w:rPr>
        <w:t>|</w:t>
      </w:r>
      <w:r w:rsidR="0042531F" w:rsidRPr="00F04BE5">
        <w:rPr>
          <w:bCs/>
          <w:sz w:val="20"/>
        </w:rPr>
        <w:t xml:space="preserve"> Tafel slope </w:t>
      </w:r>
      <w:r w:rsidR="0042531F" w:rsidRPr="00F04BE5">
        <w:rPr>
          <w:sz w:val="20"/>
        </w:rPr>
        <w:t xml:space="preserve">comparisons of </w:t>
      </w:r>
      <w:proofErr w:type="spellStart"/>
      <w:r w:rsidR="0042531F" w:rsidRPr="00F04BE5">
        <w:rPr>
          <w:sz w:val="20"/>
        </w:rPr>
        <w:t>NiFe</w:t>
      </w:r>
      <w:proofErr w:type="spellEnd"/>
      <w:r w:rsidR="0042531F" w:rsidRPr="00F04BE5">
        <w:rPr>
          <w:sz w:val="20"/>
        </w:rPr>
        <w:t xml:space="preserve">-BTC//G-2h with other state-of-the-art </w:t>
      </w:r>
      <w:r w:rsidR="0042531F" w:rsidRPr="00F04BE5">
        <w:rPr>
          <w:rFonts w:hint="eastAsia"/>
          <w:sz w:val="20"/>
        </w:rPr>
        <w:t xml:space="preserve">OER </w:t>
      </w:r>
      <w:r w:rsidR="0042531F" w:rsidRPr="00F04BE5">
        <w:rPr>
          <w:sz w:val="20"/>
        </w:rPr>
        <w:t>electrocatalysts.</w:t>
      </w:r>
      <w:r w:rsidR="0042531F" w:rsidRPr="00F04BE5">
        <w:rPr>
          <w:rFonts w:hint="eastAsia"/>
          <w:sz w:val="20"/>
        </w:rPr>
        <w:t xml:space="preserve"> </w:t>
      </w:r>
      <w:r w:rsidR="0042531F" w:rsidRPr="00F04BE5">
        <w:rPr>
          <w:sz w:val="20"/>
        </w:rPr>
        <w:t xml:space="preserve">The </w:t>
      </w:r>
      <w:proofErr w:type="spellStart"/>
      <w:r w:rsidR="0042531F" w:rsidRPr="00F04BE5">
        <w:rPr>
          <w:sz w:val="20"/>
        </w:rPr>
        <w:t>NiFe</w:t>
      </w:r>
      <w:proofErr w:type="spellEnd"/>
      <w:r w:rsidR="0042531F" w:rsidRPr="00F04BE5">
        <w:rPr>
          <w:sz w:val="20"/>
        </w:rPr>
        <w:t>-BTC//G-2h shows much lower Tafel slope of 55 mV dec</w:t>
      </w:r>
      <w:r w:rsidR="0042531F" w:rsidRPr="00F04BE5">
        <w:rPr>
          <w:sz w:val="20"/>
          <w:vertAlign w:val="superscript"/>
        </w:rPr>
        <w:t>-1</w:t>
      </w:r>
      <w:r w:rsidR="0042531F" w:rsidRPr="00F04BE5">
        <w:rPr>
          <w:sz w:val="20"/>
        </w:rPr>
        <w:t xml:space="preserve"> compared with the pristine </w:t>
      </w:r>
      <w:proofErr w:type="spellStart"/>
      <w:r w:rsidR="0042531F" w:rsidRPr="00F04BE5">
        <w:rPr>
          <w:sz w:val="20"/>
        </w:rPr>
        <w:t>NiFe</w:t>
      </w:r>
      <w:proofErr w:type="spellEnd"/>
      <w:r w:rsidR="0042531F" w:rsidRPr="00F04BE5">
        <w:rPr>
          <w:sz w:val="20"/>
        </w:rPr>
        <w:t>-BTC (189 mV dec</w:t>
      </w:r>
      <w:r w:rsidR="0042531F" w:rsidRPr="00F04BE5">
        <w:rPr>
          <w:sz w:val="20"/>
          <w:vertAlign w:val="superscript"/>
        </w:rPr>
        <w:t>-1</w:t>
      </w:r>
      <w:r w:rsidR="0042531F" w:rsidRPr="00F04BE5">
        <w:rPr>
          <w:sz w:val="20"/>
        </w:rPr>
        <w:t>), which is comparable with other state-of-the-art. It indicates that our strategy of confining MOFs into graphite multilayers could provide more favorable reaction kinetics</w:t>
      </w:r>
      <w:r w:rsidR="0042531F" w:rsidRPr="00F04BE5">
        <w:rPr>
          <w:rFonts w:hint="eastAsia"/>
          <w:sz w:val="20"/>
        </w:rPr>
        <w:t xml:space="preserve"> </w:t>
      </w:r>
      <w:r w:rsidR="0042531F" w:rsidRPr="00F04BE5">
        <w:rPr>
          <w:sz w:val="20"/>
        </w:rPr>
        <w:t xml:space="preserve">toward water oxidation reaction. The corresponding data are summarized in </w:t>
      </w:r>
      <w:r w:rsidR="00A7414B" w:rsidRPr="00F04BE5">
        <w:rPr>
          <w:sz w:val="20"/>
        </w:rPr>
        <w:t xml:space="preserve">Supplementary Table </w:t>
      </w:r>
      <w:r w:rsidR="0042531F" w:rsidRPr="00F04BE5">
        <w:rPr>
          <w:sz w:val="20"/>
        </w:rPr>
        <w:t>5.</w:t>
      </w:r>
    </w:p>
    <w:p w14:paraId="36B08577" w14:textId="602977CA" w:rsidR="0042531F" w:rsidRDefault="0042531F" w:rsidP="0042531F">
      <w:pPr>
        <w:rPr>
          <w:sz w:val="20"/>
        </w:rPr>
      </w:pPr>
      <w:r w:rsidRPr="00D16614">
        <w:rPr>
          <w:sz w:val="20"/>
        </w:rPr>
        <w:br w:type="page"/>
      </w:r>
    </w:p>
    <w:p w14:paraId="0FDC1544" w14:textId="5DB9DC5A" w:rsidR="009E19C8" w:rsidRPr="005268F2" w:rsidRDefault="009E19C8" w:rsidP="000E6AB0">
      <w:pPr>
        <w:jc w:val="center"/>
        <w:rPr>
          <w:bCs/>
          <w:sz w:val="20"/>
          <w:highlight w:val="yellow"/>
        </w:rPr>
      </w:pPr>
      <w:r>
        <w:rPr>
          <w:noProof/>
        </w:rPr>
        <w:lastRenderedPageBreak/>
        <w:drawing>
          <wp:inline distT="0" distB="0" distL="0" distR="0" wp14:anchorId="4CD34822" wp14:editId="338A1AF3">
            <wp:extent cx="4600753" cy="2600190"/>
            <wp:effectExtent l="0" t="0" r="0" b="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2">
                      <a:extLst>
                        <a:ext uri="{28A0092B-C50C-407E-A947-70E740481C1C}">
                          <a14:useLocalDpi xmlns:a14="http://schemas.microsoft.com/office/drawing/2010/main" val="0"/>
                        </a:ext>
                      </a:extLst>
                    </a:blip>
                    <a:srcRect t="48553" b="9707"/>
                    <a:stretch/>
                  </pic:blipFill>
                  <pic:spPr bwMode="auto">
                    <a:xfrm>
                      <a:off x="0" y="0"/>
                      <a:ext cx="4617273" cy="2609527"/>
                    </a:xfrm>
                    <a:prstGeom prst="rect">
                      <a:avLst/>
                    </a:prstGeom>
                    <a:noFill/>
                    <a:ln>
                      <a:noFill/>
                    </a:ln>
                    <a:extLst>
                      <a:ext uri="{53640926-AAD7-44D8-BBD7-CCE9431645EC}">
                        <a14:shadowObscured xmlns:a14="http://schemas.microsoft.com/office/drawing/2010/main"/>
                      </a:ext>
                    </a:extLst>
                  </pic:spPr>
                </pic:pic>
              </a:graphicData>
            </a:graphic>
          </wp:inline>
        </w:drawing>
      </w:r>
    </w:p>
    <w:p w14:paraId="350887DE" w14:textId="6EB58040" w:rsidR="00D039E5" w:rsidRPr="00F04BE5" w:rsidRDefault="00860A89" w:rsidP="00F04BE5">
      <w:pPr>
        <w:spacing w:line="480" w:lineRule="auto"/>
        <w:jc w:val="both"/>
        <w:rPr>
          <w:bCs/>
          <w:sz w:val="20"/>
        </w:rPr>
      </w:pPr>
      <w:r w:rsidRPr="00F04BE5">
        <w:rPr>
          <w:b/>
          <w:sz w:val="20"/>
        </w:rPr>
        <w:t>Supplementary F</w:t>
      </w:r>
      <w:r w:rsidRPr="00F04BE5">
        <w:rPr>
          <w:rFonts w:eastAsia="宋体"/>
          <w:b/>
          <w:sz w:val="20"/>
        </w:rPr>
        <w:t>ig. 15</w:t>
      </w:r>
      <w:r w:rsidRPr="00F04BE5">
        <w:rPr>
          <w:rFonts w:eastAsia="宋体"/>
          <w:sz w:val="20"/>
        </w:rPr>
        <w:t xml:space="preserve"> </w:t>
      </w:r>
      <w:r w:rsidRPr="00F04BE5">
        <w:rPr>
          <w:b/>
          <w:bCs/>
          <w:sz w:val="20"/>
        </w:rPr>
        <w:t>|</w:t>
      </w:r>
      <w:r w:rsidRPr="00F04BE5">
        <w:rPr>
          <w:bCs/>
          <w:sz w:val="20"/>
        </w:rPr>
        <w:t xml:space="preserve"> </w:t>
      </w:r>
      <w:r w:rsidR="00D039E5" w:rsidRPr="00F04BE5">
        <w:rPr>
          <w:bCs/>
          <w:sz w:val="20"/>
        </w:rPr>
        <w:t xml:space="preserve">Faradic </w:t>
      </w:r>
      <w:r w:rsidR="00072088" w:rsidRPr="00F04BE5">
        <w:rPr>
          <w:bCs/>
          <w:sz w:val="20"/>
        </w:rPr>
        <w:t>efficiencies</w:t>
      </w:r>
      <w:r w:rsidR="00D039E5" w:rsidRPr="00F04BE5">
        <w:rPr>
          <w:bCs/>
          <w:sz w:val="20"/>
        </w:rPr>
        <w:t xml:space="preserve"> at overpotential of 106 mV for </w:t>
      </w:r>
      <w:proofErr w:type="spellStart"/>
      <w:r w:rsidR="00D039E5" w:rsidRPr="00F04BE5">
        <w:rPr>
          <w:bCs/>
          <w:sz w:val="20"/>
        </w:rPr>
        <w:t>NiFe</w:t>
      </w:r>
      <w:proofErr w:type="spellEnd"/>
      <w:r w:rsidR="00D039E5" w:rsidRPr="00F04BE5">
        <w:rPr>
          <w:bCs/>
          <w:sz w:val="20"/>
        </w:rPr>
        <w:t>-BTC//G-2h and related current density in 24 h.</w:t>
      </w:r>
    </w:p>
    <w:p w14:paraId="7D2A7EF5" w14:textId="77777777" w:rsidR="000E6AB0" w:rsidRDefault="000E6AB0" w:rsidP="000E6AB0">
      <w:pPr>
        <w:rPr>
          <w:bCs/>
          <w:sz w:val="20"/>
        </w:rPr>
      </w:pPr>
      <w:r>
        <w:rPr>
          <w:bCs/>
          <w:sz w:val="20"/>
        </w:rPr>
        <w:br w:type="page"/>
      </w:r>
    </w:p>
    <w:p w14:paraId="2CFCF847" w14:textId="77777777" w:rsidR="0042531F" w:rsidRPr="00D16614" w:rsidRDefault="0042531F" w:rsidP="0042531F">
      <w:pPr>
        <w:jc w:val="center"/>
        <w:rPr>
          <w:bCs/>
          <w:sz w:val="28"/>
          <w:szCs w:val="28"/>
        </w:rPr>
      </w:pPr>
      <w:r w:rsidRPr="00D16614">
        <w:rPr>
          <w:bCs/>
          <w:noProof/>
          <w:sz w:val="28"/>
          <w:szCs w:val="28"/>
          <w:lang w:eastAsia="zh-CN"/>
        </w:rPr>
        <w:lastRenderedPageBreak/>
        <w:drawing>
          <wp:inline distT="0" distB="0" distL="0" distR="0" wp14:anchorId="0FC4CE16" wp14:editId="3788C698">
            <wp:extent cx="2631600" cy="2221074"/>
            <wp:effectExtent l="0" t="0" r="0" b="8255"/>
            <wp:docPr id="23" name="图片 23" descr="E:\最后修改(2)-最新星期五\SI\S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最后修改(2)-最新星期五\SI\S18.jpg"/>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8833" t="10486" r="12472" b="2608"/>
                    <a:stretch/>
                  </pic:blipFill>
                  <pic:spPr bwMode="auto">
                    <a:xfrm>
                      <a:off x="0" y="0"/>
                      <a:ext cx="2631600" cy="2221074"/>
                    </a:xfrm>
                    <a:prstGeom prst="rect">
                      <a:avLst/>
                    </a:prstGeom>
                    <a:noFill/>
                    <a:ln>
                      <a:noFill/>
                    </a:ln>
                    <a:extLst>
                      <a:ext uri="{53640926-AAD7-44D8-BBD7-CCE9431645EC}">
                        <a14:shadowObscured xmlns:a14="http://schemas.microsoft.com/office/drawing/2010/main"/>
                      </a:ext>
                    </a:extLst>
                  </pic:spPr>
                </pic:pic>
              </a:graphicData>
            </a:graphic>
          </wp:inline>
        </w:drawing>
      </w:r>
    </w:p>
    <w:p w14:paraId="7FCD91A8" w14:textId="5EFF19E0" w:rsidR="0042531F" w:rsidRPr="00F04BE5" w:rsidRDefault="00A03C73" w:rsidP="00F04BE5">
      <w:pPr>
        <w:spacing w:line="480" w:lineRule="auto"/>
        <w:jc w:val="both"/>
        <w:rPr>
          <w:bCs/>
          <w:sz w:val="20"/>
        </w:rPr>
      </w:pPr>
      <w:r w:rsidRPr="00F04BE5">
        <w:rPr>
          <w:b/>
          <w:sz w:val="20"/>
        </w:rPr>
        <w:t>Supplementary F</w:t>
      </w:r>
      <w:r w:rsidRPr="00F04BE5">
        <w:rPr>
          <w:rFonts w:eastAsia="宋体"/>
          <w:b/>
          <w:sz w:val="20"/>
        </w:rPr>
        <w:t>ig. 1</w:t>
      </w:r>
      <w:r w:rsidR="00D56DFE" w:rsidRPr="00F04BE5">
        <w:rPr>
          <w:rFonts w:eastAsia="宋体"/>
          <w:b/>
          <w:sz w:val="20"/>
        </w:rPr>
        <w:t>6</w:t>
      </w:r>
      <w:r w:rsidRPr="00F04BE5">
        <w:rPr>
          <w:rFonts w:eastAsia="宋体"/>
          <w:sz w:val="20"/>
        </w:rPr>
        <w:t xml:space="preserve"> </w:t>
      </w:r>
      <w:r w:rsidRPr="00F04BE5">
        <w:rPr>
          <w:b/>
          <w:bCs/>
          <w:sz w:val="20"/>
        </w:rPr>
        <w:t>|</w:t>
      </w:r>
      <w:r w:rsidR="0042531F" w:rsidRPr="00F04BE5">
        <w:rPr>
          <w:bCs/>
          <w:sz w:val="20"/>
        </w:rPr>
        <w:t xml:space="preserve"> XPS survey spectrum of </w:t>
      </w:r>
      <w:proofErr w:type="spellStart"/>
      <w:r w:rsidR="0042531F" w:rsidRPr="00F04BE5">
        <w:rPr>
          <w:bCs/>
          <w:sz w:val="20"/>
        </w:rPr>
        <w:t>NiFe</w:t>
      </w:r>
      <w:proofErr w:type="spellEnd"/>
      <w:r w:rsidR="0042531F" w:rsidRPr="00F04BE5">
        <w:rPr>
          <w:bCs/>
          <w:sz w:val="20"/>
        </w:rPr>
        <w:t>-BTC//G-2h.</w:t>
      </w:r>
      <w:r w:rsidR="0042531F" w:rsidRPr="00F04BE5">
        <w:rPr>
          <w:rFonts w:hint="eastAsia"/>
          <w:bCs/>
          <w:sz w:val="20"/>
        </w:rPr>
        <w:t xml:space="preserve"> </w:t>
      </w:r>
      <w:r w:rsidR="0042531F" w:rsidRPr="00F04BE5">
        <w:rPr>
          <w:sz w:val="20"/>
        </w:rPr>
        <w:t xml:space="preserve">The XPS survey spectrum of </w:t>
      </w:r>
      <w:proofErr w:type="spellStart"/>
      <w:r w:rsidR="0042531F" w:rsidRPr="00F04BE5">
        <w:rPr>
          <w:sz w:val="20"/>
        </w:rPr>
        <w:t>NiFe</w:t>
      </w:r>
      <w:proofErr w:type="spellEnd"/>
      <w:r w:rsidR="0042531F" w:rsidRPr="00F04BE5">
        <w:rPr>
          <w:sz w:val="20"/>
        </w:rPr>
        <w:t>-BTC//G indicates the co-existence of C, O, Ni and Fe elements.</w:t>
      </w:r>
    </w:p>
    <w:p w14:paraId="0C59E062" w14:textId="77777777" w:rsidR="0042531F" w:rsidRPr="00D16614" w:rsidRDefault="0042531F" w:rsidP="0042531F">
      <w:pPr>
        <w:rPr>
          <w:sz w:val="20"/>
        </w:rPr>
      </w:pPr>
      <w:r w:rsidRPr="00D16614">
        <w:rPr>
          <w:sz w:val="20"/>
        </w:rPr>
        <w:br w:type="page"/>
      </w:r>
    </w:p>
    <w:p w14:paraId="6F01B6F0" w14:textId="77777777" w:rsidR="0042531F" w:rsidRPr="00D16614" w:rsidRDefault="0042531F" w:rsidP="0042531F">
      <w:pPr>
        <w:jc w:val="center"/>
        <w:rPr>
          <w:bCs/>
          <w:sz w:val="20"/>
        </w:rPr>
      </w:pPr>
      <w:r w:rsidRPr="00D16614">
        <w:rPr>
          <w:bCs/>
          <w:noProof/>
          <w:sz w:val="20"/>
          <w:lang w:eastAsia="zh-CN"/>
        </w:rPr>
        <w:lastRenderedPageBreak/>
        <w:drawing>
          <wp:inline distT="0" distB="0" distL="0" distR="0" wp14:anchorId="300806E5" wp14:editId="21F0B6DA">
            <wp:extent cx="2630525" cy="2256859"/>
            <wp:effectExtent l="0" t="0" r="0" b="0"/>
            <wp:docPr id="24" name="图片 24" descr="E:\最后修改(2)-最新星期五\SI\S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最后修改(2)-最新星期五\SI\S19.jpg"/>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9323" t="10472" r="12491" b="1902"/>
                    <a:stretch/>
                  </pic:blipFill>
                  <pic:spPr bwMode="auto">
                    <a:xfrm>
                      <a:off x="0" y="0"/>
                      <a:ext cx="2649178" cy="2272862"/>
                    </a:xfrm>
                    <a:prstGeom prst="rect">
                      <a:avLst/>
                    </a:prstGeom>
                    <a:noFill/>
                    <a:ln>
                      <a:noFill/>
                    </a:ln>
                    <a:extLst>
                      <a:ext uri="{53640926-AAD7-44D8-BBD7-CCE9431645EC}">
                        <a14:shadowObscured xmlns:a14="http://schemas.microsoft.com/office/drawing/2010/main"/>
                      </a:ext>
                    </a:extLst>
                  </pic:spPr>
                </pic:pic>
              </a:graphicData>
            </a:graphic>
          </wp:inline>
        </w:drawing>
      </w:r>
    </w:p>
    <w:p w14:paraId="2FD3FCE4" w14:textId="766D57C8" w:rsidR="0042531F" w:rsidRPr="00F04BE5" w:rsidRDefault="00A03C73" w:rsidP="00F04BE5">
      <w:pPr>
        <w:spacing w:line="480" w:lineRule="auto"/>
        <w:jc w:val="both"/>
        <w:rPr>
          <w:bCs/>
          <w:sz w:val="20"/>
        </w:rPr>
      </w:pPr>
      <w:r w:rsidRPr="00F04BE5">
        <w:rPr>
          <w:b/>
          <w:sz w:val="20"/>
        </w:rPr>
        <w:t>Supplementary F</w:t>
      </w:r>
      <w:r w:rsidRPr="00F04BE5">
        <w:rPr>
          <w:rFonts w:eastAsia="宋体"/>
          <w:b/>
          <w:sz w:val="20"/>
        </w:rPr>
        <w:t>ig. 1</w:t>
      </w:r>
      <w:r w:rsidR="00D56DFE" w:rsidRPr="00F04BE5">
        <w:rPr>
          <w:rFonts w:eastAsia="宋体"/>
          <w:b/>
          <w:sz w:val="20"/>
        </w:rPr>
        <w:t>7</w:t>
      </w:r>
      <w:r w:rsidRPr="00F04BE5">
        <w:rPr>
          <w:rFonts w:eastAsia="宋体"/>
          <w:sz w:val="20"/>
        </w:rPr>
        <w:t xml:space="preserve"> </w:t>
      </w:r>
      <w:r w:rsidRPr="00F04BE5">
        <w:rPr>
          <w:b/>
          <w:bCs/>
          <w:sz w:val="20"/>
        </w:rPr>
        <w:t>|</w:t>
      </w:r>
      <w:r w:rsidR="0042531F" w:rsidRPr="00F04BE5">
        <w:rPr>
          <w:bCs/>
          <w:sz w:val="20"/>
        </w:rPr>
        <w:t xml:space="preserve"> XPS survey spectrum of bulk </w:t>
      </w:r>
      <w:proofErr w:type="spellStart"/>
      <w:r w:rsidR="0042531F" w:rsidRPr="00F04BE5">
        <w:rPr>
          <w:bCs/>
          <w:sz w:val="20"/>
        </w:rPr>
        <w:t>NiFe</w:t>
      </w:r>
      <w:proofErr w:type="spellEnd"/>
      <w:r w:rsidR="0042531F" w:rsidRPr="00F04BE5">
        <w:rPr>
          <w:bCs/>
          <w:sz w:val="20"/>
        </w:rPr>
        <w:t>-BTC powder.</w:t>
      </w:r>
      <w:r w:rsidR="0042531F" w:rsidRPr="00F04BE5">
        <w:rPr>
          <w:rFonts w:hint="eastAsia"/>
          <w:bCs/>
          <w:sz w:val="20"/>
        </w:rPr>
        <w:t xml:space="preserve"> </w:t>
      </w:r>
      <w:r w:rsidR="0042531F" w:rsidRPr="00F04BE5">
        <w:rPr>
          <w:sz w:val="20"/>
        </w:rPr>
        <w:t xml:space="preserve">The XPS survey spectrum of bulk </w:t>
      </w:r>
      <w:proofErr w:type="spellStart"/>
      <w:r w:rsidR="0042531F" w:rsidRPr="00F04BE5">
        <w:rPr>
          <w:sz w:val="20"/>
        </w:rPr>
        <w:t>NiFe</w:t>
      </w:r>
      <w:proofErr w:type="spellEnd"/>
      <w:r w:rsidR="0042531F" w:rsidRPr="00F04BE5">
        <w:rPr>
          <w:sz w:val="20"/>
        </w:rPr>
        <w:t>-BTC indicates the co-existence of C, O, Ni and Fe elements.</w:t>
      </w:r>
    </w:p>
    <w:p w14:paraId="72997949" w14:textId="77777777" w:rsidR="0042531F" w:rsidRPr="00D16614" w:rsidRDefault="0042531F" w:rsidP="0042531F">
      <w:pPr>
        <w:rPr>
          <w:sz w:val="20"/>
        </w:rPr>
      </w:pPr>
      <w:r w:rsidRPr="00D16614">
        <w:rPr>
          <w:sz w:val="20"/>
        </w:rPr>
        <w:br w:type="page"/>
      </w:r>
    </w:p>
    <w:p w14:paraId="2618AF44" w14:textId="47744825" w:rsidR="00C063A4" w:rsidRPr="005268F2" w:rsidRDefault="0013710B" w:rsidP="0042531F">
      <w:pPr>
        <w:jc w:val="center"/>
        <w:rPr>
          <w:bCs/>
          <w:sz w:val="20"/>
          <w:highlight w:val="yellow"/>
        </w:rPr>
      </w:pPr>
      <w:r>
        <w:rPr>
          <w:bCs/>
          <w:sz w:val="20"/>
          <w:highlight w:val="yellow"/>
        </w:rPr>
        <w:lastRenderedPageBreak/>
        <w:pict w14:anchorId="0EFE6CC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9.55pt;height:269.55pt">
            <v:imagedata r:id="rId25" o:title="图片1" croptop="1539f" cropbottom="22531f" cropleft="3733f" cropright="4482f"/>
          </v:shape>
        </w:pict>
      </w:r>
    </w:p>
    <w:p w14:paraId="547494E5" w14:textId="764CCC15" w:rsidR="00C063A4" w:rsidRPr="00F04BE5" w:rsidRDefault="00A03C73" w:rsidP="00F04BE5">
      <w:pPr>
        <w:spacing w:line="480" w:lineRule="auto"/>
        <w:jc w:val="both"/>
        <w:rPr>
          <w:bCs/>
          <w:sz w:val="20"/>
        </w:rPr>
      </w:pPr>
      <w:r w:rsidRPr="00F04BE5">
        <w:rPr>
          <w:b/>
          <w:sz w:val="20"/>
        </w:rPr>
        <w:t>Supplementary F</w:t>
      </w:r>
      <w:r w:rsidRPr="00F04BE5">
        <w:rPr>
          <w:rFonts w:eastAsia="宋体"/>
          <w:b/>
          <w:sz w:val="20"/>
        </w:rPr>
        <w:t>ig. 1</w:t>
      </w:r>
      <w:r w:rsidR="00D56DFE" w:rsidRPr="00F04BE5">
        <w:rPr>
          <w:rFonts w:eastAsia="宋体"/>
          <w:b/>
          <w:sz w:val="20"/>
        </w:rPr>
        <w:t>8</w:t>
      </w:r>
      <w:r w:rsidRPr="00F04BE5">
        <w:rPr>
          <w:rFonts w:eastAsia="宋体"/>
          <w:sz w:val="20"/>
        </w:rPr>
        <w:t xml:space="preserve"> </w:t>
      </w:r>
      <w:r w:rsidRPr="00F04BE5">
        <w:rPr>
          <w:b/>
          <w:bCs/>
          <w:sz w:val="20"/>
        </w:rPr>
        <w:t>|</w:t>
      </w:r>
      <w:r w:rsidR="0042531F" w:rsidRPr="00F04BE5">
        <w:rPr>
          <w:bCs/>
          <w:sz w:val="20"/>
        </w:rPr>
        <w:t xml:space="preserve"> The</w:t>
      </w:r>
      <w:r w:rsidR="0042531F" w:rsidRPr="00F04BE5">
        <w:rPr>
          <w:rFonts w:hint="eastAsia"/>
          <w:bCs/>
          <w:sz w:val="20"/>
        </w:rPr>
        <w:t xml:space="preserve"> </w:t>
      </w:r>
      <w:r w:rsidR="0042531F" w:rsidRPr="00F04BE5">
        <w:rPr>
          <w:bCs/>
          <w:sz w:val="20"/>
        </w:rPr>
        <w:t>high-resolution XPS signals of Ni 2</w:t>
      </w:r>
      <w:r w:rsidR="0042531F" w:rsidRPr="00F04BE5">
        <w:rPr>
          <w:bCs/>
          <w:i/>
          <w:iCs/>
          <w:sz w:val="20"/>
        </w:rPr>
        <w:t>p</w:t>
      </w:r>
      <w:r w:rsidR="0042531F" w:rsidRPr="00F04BE5">
        <w:rPr>
          <w:bCs/>
          <w:sz w:val="20"/>
        </w:rPr>
        <w:t xml:space="preserve"> for </w:t>
      </w:r>
      <w:r w:rsidR="00C063A4" w:rsidRPr="00F04BE5">
        <w:rPr>
          <w:bCs/>
          <w:sz w:val="20"/>
        </w:rPr>
        <w:t xml:space="preserve">bulk </w:t>
      </w:r>
      <w:proofErr w:type="spellStart"/>
      <w:r w:rsidR="00C063A4" w:rsidRPr="00F04BE5">
        <w:rPr>
          <w:bCs/>
          <w:sz w:val="20"/>
        </w:rPr>
        <w:t>NiFe</w:t>
      </w:r>
      <w:proofErr w:type="spellEnd"/>
      <w:r w:rsidR="00C063A4" w:rsidRPr="00F04BE5">
        <w:rPr>
          <w:bCs/>
          <w:sz w:val="20"/>
        </w:rPr>
        <w:t xml:space="preserve">-BTC, </w:t>
      </w:r>
      <w:proofErr w:type="spellStart"/>
      <w:r w:rsidR="00C063A4" w:rsidRPr="00F04BE5">
        <w:rPr>
          <w:bCs/>
          <w:sz w:val="20"/>
        </w:rPr>
        <w:t>NiFe</w:t>
      </w:r>
      <w:proofErr w:type="spellEnd"/>
      <w:r w:rsidR="00C063A4" w:rsidRPr="00F04BE5">
        <w:rPr>
          <w:bCs/>
          <w:sz w:val="20"/>
        </w:rPr>
        <w:t xml:space="preserve">-BTC//G-2h before OER, and </w:t>
      </w:r>
      <w:proofErr w:type="spellStart"/>
      <w:r w:rsidR="00C063A4" w:rsidRPr="00F04BE5">
        <w:rPr>
          <w:bCs/>
          <w:sz w:val="20"/>
        </w:rPr>
        <w:t>NiFe</w:t>
      </w:r>
      <w:proofErr w:type="spellEnd"/>
      <w:r w:rsidR="00C063A4" w:rsidRPr="00F04BE5">
        <w:rPr>
          <w:bCs/>
          <w:sz w:val="20"/>
        </w:rPr>
        <w:t>-BTC//G-2h after OER.</w:t>
      </w:r>
    </w:p>
    <w:p w14:paraId="4827A76B" w14:textId="77777777" w:rsidR="0042531F" w:rsidRPr="00D16614" w:rsidRDefault="0042531F" w:rsidP="0042531F">
      <w:pPr>
        <w:rPr>
          <w:bCs/>
          <w:sz w:val="20"/>
        </w:rPr>
      </w:pPr>
      <w:r w:rsidRPr="00D16614">
        <w:rPr>
          <w:bCs/>
          <w:sz w:val="20"/>
        </w:rPr>
        <w:br w:type="page"/>
      </w:r>
    </w:p>
    <w:p w14:paraId="56727DC0" w14:textId="37A8F3A1" w:rsidR="00C063A4" w:rsidRPr="005268F2" w:rsidRDefault="0013710B" w:rsidP="0042531F">
      <w:pPr>
        <w:jc w:val="center"/>
        <w:rPr>
          <w:noProof/>
          <w:sz w:val="20"/>
          <w:highlight w:val="yellow"/>
        </w:rPr>
      </w:pPr>
      <w:r>
        <w:rPr>
          <w:noProof/>
          <w:sz w:val="20"/>
          <w:highlight w:val="yellow"/>
        </w:rPr>
        <w:lastRenderedPageBreak/>
        <w:pict w14:anchorId="5256A004">
          <v:shape id="_x0000_i1026" type="#_x0000_t75" style="width:269.25pt;height:278.1pt">
            <v:imagedata r:id="rId26" o:title="图片2" croptop="18226f" cropbottom="6242f" cropleft="2180f" cropright="8439f"/>
          </v:shape>
        </w:pict>
      </w:r>
    </w:p>
    <w:p w14:paraId="44F58CE9" w14:textId="1E1CFDF4" w:rsidR="0042531F" w:rsidRPr="00F04BE5" w:rsidRDefault="00A03C73" w:rsidP="00F04BE5">
      <w:pPr>
        <w:spacing w:line="480" w:lineRule="auto"/>
        <w:jc w:val="both"/>
        <w:rPr>
          <w:bCs/>
          <w:sz w:val="20"/>
        </w:rPr>
      </w:pPr>
      <w:r w:rsidRPr="00F04BE5">
        <w:rPr>
          <w:b/>
          <w:sz w:val="20"/>
        </w:rPr>
        <w:t>Supplementary F</w:t>
      </w:r>
      <w:r w:rsidRPr="00F04BE5">
        <w:rPr>
          <w:rFonts w:eastAsia="宋体"/>
          <w:b/>
          <w:sz w:val="20"/>
        </w:rPr>
        <w:t>ig. 1</w:t>
      </w:r>
      <w:r w:rsidR="00D56DFE" w:rsidRPr="00F04BE5">
        <w:rPr>
          <w:rFonts w:eastAsia="宋体"/>
          <w:b/>
          <w:sz w:val="20"/>
        </w:rPr>
        <w:t>9</w:t>
      </w:r>
      <w:r w:rsidRPr="00F04BE5">
        <w:rPr>
          <w:rFonts w:eastAsia="宋体"/>
          <w:sz w:val="20"/>
        </w:rPr>
        <w:t xml:space="preserve"> </w:t>
      </w:r>
      <w:r w:rsidRPr="00F04BE5">
        <w:rPr>
          <w:b/>
          <w:bCs/>
          <w:sz w:val="20"/>
        </w:rPr>
        <w:t>|</w:t>
      </w:r>
      <w:r w:rsidR="0042531F" w:rsidRPr="00F04BE5">
        <w:rPr>
          <w:bCs/>
          <w:sz w:val="20"/>
        </w:rPr>
        <w:t xml:space="preserve"> The</w:t>
      </w:r>
      <w:r w:rsidR="0042531F" w:rsidRPr="00F04BE5">
        <w:rPr>
          <w:rFonts w:hint="eastAsia"/>
          <w:bCs/>
          <w:sz w:val="20"/>
        </w:rPr>
        <w:t xml:space="preserve"> </w:t>
      </w:r>
      <w:r w:rsidR="0042531F" w:rsidRPr="00F04BE5">
        <w:rPr>
          <w:bCs/>
          <w:sz w:val="20"/>
        </w:rPr>
        <w:t>high-resolution XPS signals of Fe 2</w:t>
      </w:r>
      <w:r w:rsidR="0042531F" w:rsidRPr="00F04BE5">
        <w:rPr>
          <w:bCs/>
          <w:i/>
          <w:iCs/>
          <w:sz w:val="20"/>
        </w:rPr>
        <w:t>p</w:t>
      </w:r>
      <w:r w:rsidR="0042531F" w:rsidRPr="00F04BE5">
        <w:rPr>
          <w:bCs/>
          <w:sz w:val="20"/>
        </w:rPr>
        <w:t xml:space="preserve"> for </w:t>
      </w:r>
      <w:r w:rsidR="00C063A4" w:rsidRPr="00F04BE5">
        <w:rPr>
          <w:bCs/>
          <w:sz w:val="20"/>
        </w:rPr>
        <w:t xml:space="preserve">bulk </w:t>
      </w:r>
      <w:proofErr w:type="spellStart"/>
      <w:r w:rsidR="00C063A4" w:rsidRPr="00F04BE5">
        <w:rPr>
          <w:bCs/>
          <w:sz w:val="20"/>
        </w:rPr>
        <w:t>NiFe</w:t>
      </w:r>
      <w:proofErr w:type="spellEnd"/>
      <w:r w:rsidR="00C063A4" w:rsidRPr="00F04BE5">
        <w:rPr>
          <w:bCs/>
          <w:sz w:val="20"/>
        </w:rPr>
        <w:t xml:space="preserve">-BTC, </w:t>
      </w:r>
      <w:proofErr w:type="spellStart"/>
      <w:r w:rsidR="00C063A4" w:rsidRPr="00F04BE5">
        <w:rPr>
          <w:bCs/>
          <w:sz w:val="20"/>
        </w:rPr>
        <w:t>NiFe</w:t>
      </w:r>
      <w:proofErr w:type="spellEnd"/>
      <w:r w:rsidR="00C063A4" w:rsidRPr="00F04BE5">
        <w:rPr>
          <w:bCs/>
          <w:sz w:val="20"/>
        </w:rPr>
        <w:t xml:space="preserve">-BTC//G-2h before OER, and </w:t>
      </w:r>
      <w:proofErr w:type="spellStart"/>
      <w:r w:rsidR="00C063A4" w:rsidRPr="00F04BE5">
        <w:rPr>
          <w:bCs/>
          <w:sz w:val="20"/>
        </w:rPr>
        <w:t>NiFe</w:t>
      </w:r>
      <w:proofErr w:type="spellEnd"/>
      <w:r w:rsidR="00C063A4" w:rsidRPr="00F04BE5">
        <w:rPr>
          <w:bCs/>
          <w:sz w:val="20"/>
        </w:rPr>
        <w:t>-BTC//G-2h after OER.</w:t>
      </w:r>
    </w:p>
    <w:p w14:paraId="1B2B977F" w14:textId="77777777" w:rsidR="0042531F" w:rsidRPr="00D16614" w:rsidRDefault="0042531F" w:rsidP="0042531F">
      <w:pPr>
        <w:rPr>
          <w:bCs/>
          <w:sz w:val="20"/>
        </w:rPr>
      </w:pPr>
      <w:r w:rsidRPr="00D16614">
        <w:rPr>
          <w:bCs/>
          <w:sz w:val="20"/>
        </w:rPr>
        <w:br w:type="page"/>
      </w:r>
    </w:p>
    <w:p w14:paraId="725F963C" w14:textId="01F91683" w:rsidR="0042531F" w:rsidRPr="00D16614" w:rsidRDefault="00FF1A53" w:rsidP="0042531F">
      <w:pPr>
        <w:jc w:val="center"/>
        <w:rPr>
          <w:bCs/>
          <w:sz w:val="20"/>
        </w:rPr>
      </w:pPr>
      <w:r>
        <w:rPr>
          <w:bCs/>
          <w:noProof/>
          <w:sz w:val="20"/>
        </w:rPr>
        <w:lastRenderedPageBreak/>
        <w:drawing>
          <wp:inline distT="0" distB="0" distL="0" distR="0" wp14:anchorId="68E3A79B" wp14:editId="05329E8C">
            <wp:extent cx="5607685" cy="1555750"/>
            <wp:effectExtent l="0" t="0" r="0" b="6350"/>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7" cstate="print">
                      <a:extLst>
                        <a:ext uri="{28A0092B-C50C-407E-A947-70E740481C1C}">
                          <a14:useLocalDpi xmlns:a14="http://schemas.microsoft.com/office/drawing/2010/main" val="0"/>
                        </a:ext>
                      </a:extLst>
                    </a:blip>
                    <a:srcRect l="1532" t="4961" r="3938"/>
                    <a:stretch>
                      <a:fillRect/>
                    </a:stretch>
                  </pic:blipFill>
                  <pic:spPr bwMode="auto">
                    <a:xfrm>
                      <a:off x="0" y="0"/>
                      <a:ext cx="5607685" cy="1555750"/>
                    </a:xfrm>
                    <a:prstGeom prst="rect">
                      <a:avLst/>
                    </a:prstGeom>
                    <a:noFill/>
                    <a:ln>
                      <a:noFill/>
                    </a:ln>
                  </pic:spPr>
                </pic:pic>
              </a:graphicData>
            </a:graphic>
          </wp:inline>
        </w:drawing>
      </w:r>
    </w:p>
    <w:p w14:paraId="5813775A" w14:textId="1C6B6531" w:rsidR="0042531F" w:rsidRPr="00F04BE5" w:rsidRDefault="00D732D4" w:rsidP="00F04BE5">
      <w:pPr>
        <w:spacing w:line="480" w:lineRule="auto"/>
        <w:jc w:val="both"/>
        <w:rPr>
          <w:bCs/>
          <w:sz w:val="20"/>
        </w:rPr>
      </w:pPr>
      <w:r w:rsidRPr="00F04BE5">
        <w:rPr>
          <w:b/>
          <w:sz w:val="20"/>
        </w:rPr>
        <w:t>Supplementary F</w:t>
      </w:r>
      <w:r w:rsidRPr="00F04BE5">
        <w:rPr>
          <w:rFonts w:eastAsia="宋体"/>
          <w:b/>
          <w:sz w:val="20"/>
        </w:rPr>
        <w:t xml:space="preserve">ig. </w:t>
      </w:r>
      <w:r w:rsidR="00D56DFE" w:rsidRPr="00F04BE5">
        <w:rPr>
          <w:rFonts w:eastAsia="宋体"/>
          <w:b/>
          <w:sz w:val="20"/>
        </w:rPr>
        <w:t>20</w:t>
      </w:r>
      <w:r w:rsidRPr="00F04BE5">
        <w:rPr>
          <w:rFonts w:eastAsia="宋体"/>
          <w:sz w:val="20"/>
        </w:rPr>
        <w:t xml:space="preserve"> </w:t>
      </w:r>
      <w:r w:rsidRPr="00F04BE5">
        <w:rPr>
          <w:b/>
          <w:bCs/>
          <w:sz w:val="20"/>
        </w:rPr>
        <w:t>|</w:t>
      </w:r>
      <w:r w:rsidR="0042531F" w:rsidRPr="00F04BE5">
        <w:rPr>
          <w:bCs/>
          <w:sz w:val="20"/>
        </w:rPr>
        <w:t xml:space="preserve"> The EXAFS fitting curves</w:t>
      </w:r>
      <w:r w:rsidR="0042531F" w:rsidRPr="00F04BE5">
        <w:rPr>
          <w:rFonts w:hint="eastAsia"/>
          <w:bCs/>
          <w:sz w:val="20"/>
        </w:rPr>
        <w:t xml:space="preserve"> </w:t>
      </w:r>
      <w:r w:rsidR="0042531F" w:rsidRPr="00F04BE5">
        <w:rPr>
          <w:bCs/>
          <w:sz w:val="20"/>
        </w:rPr>
        <w:t>in K-space for (</w:t>
      </w:r>
      <w:r w:rsidRPr="00F04BE5">
        <w:rPr>
          <w:b/>
          <w:bCs/>
          <w:sz w:val="20"/>
        </w:rPr>
        <w:t>a</w:t>
      </w:r>
      <w:r w:rsidR="0042531F" w:rsidRPr="00F04BE5">
        <w:rPr>
          <w:bCs/>
          <w:sz w:val="20"/>
        </w:rPr>
        <w:t xml:space="preserve">) </w:t>
      </w:r>
      <w:proofErr w:type="spellStart"/>
      <w:r w:rsidR="0042531F" w:rsidRPr="00F04BE5">
        <w:rPr>
          <w:bCs/>
          <w:sz w:val="20"/>
        </w:rPr>
        <w:t>NiFe</w:t>
      </w:r>
      <w:proofErr w:type="spellEnd"/>
      <w:r w:rsidR="0042531F" w:rsidRPr="00F04BE5">
        <w:rPr>
          <w:bCs/>
          <w:sz w:val="20"/>
        </w:rPr>
        <w:t>-BTC//G-2h, (</w:t>
      </w:r>
      <w:r w:rsidRPr="00F04BE5">
        <w:rPr>
          <w:b/>
          <w:bCs/>
          <w:sz w:val="20"/>
        </w:rPr>
        <w:t>b</w:t>
      </w:r>
      <w:r w:rsidR="0042531F" w:rsidRPr="00F04BE5">
        <w:rPr>
          <w:bCs/>
          <w:sz w:val="20"/>
        </w:rPr>
        <w:t>) Ni foil, and (</w:t>
      </w:r>
      <w:r w:rsidRPr="00F04BE5">
        <w:rPr>
          <w:b/>
          <w:bCs/>
          <w:sz w:val="20"/>
        </w:rPr>
        <w:t>c</w:t>
      </w:r>
      <w:r w:rsidR="0042531F" w:rsidRPr="00F04BE5">
        <w:rPr>
          <w:bCs/>
          <w:sz w:val="20"/>
        </w:rPr>
        <w:t xml:space="preserve">) </w:t>
      </w:r>
      <w:proofErr w:type="spellStart"/>
      <w:r w:rsidR="0042531F" w:rsidRPr="00F04BE5">
        <w:rPr>
          <w:bCs/>
          <w:sz w:val="20"/>
        </w:rPr>
        <w:t>NiO</w:t>
      </w:r>
      <w:proofErr w:type="spellEnd"/>
      <w:r w:rsidR="0042531F" w:rsidRPr="00F04BE5">
        <w:rPr>
          <w:bCs/>
          <w:sz w:val="20"/>
        </w:rPr>
        <w:t>.</w:t>
      </w:r>
    </w:p>
    <w:p w14:paraId="7DD6A5C3" w14:textId="77777777" w:rsidR="0042531F" w:rsidRPr="00D16614" w:rsidRDefault="0042531F" w:rsidP="0042531F">
      <w:pPr>
        <w:rPr>
          <w:bCs/>
          <w:sz w:val="20"/>
        </w:rPr>
      </w:pPr>
      <w:r w:rsidRPr="00D16614">
        <w:rPr>
          <w:bCs/>
          <w:sz w:val="20"/>
        </w:rPr>
        <w:br w:type="page"/>
      </w:r>
    </w:p>
    <w:p w14:paraId="2EA22386" w14:textId="2F0AC865" w:rsidR="0042531F" w:rsidRPr="00D16614" w:rsidRDefault="00FF1A53" w:rsidP="0042531F">
      <w:pPr>
        <w:jc w:val="center"/>
        <w:rPr>
          <w:bCs/>
          <w:sz w:val="20"/>
        </w:rPr>
      </w:pPr>
      <w:r>
        <w:rPr>
          <w:bCs/>
          <w:noProof/>
          <w:sz w:val="20"/>
        </w:rPr>
        <w:lastRenderedPageBreak/>
        <w:drawing>
          <wp:inline distT="0" distB="0" distL="0" distR="0" wp14:anchorId="427436B5" wp14:editId="5713D622">
            <wp:extent cx="5610225" cy="1590675"/>
            <wp:effectExtent l="0" t="0" r="9525" b="9525"/>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8" cstate="print">
                      <a:extLst>
                        <a:ext uri="{28A0092B-C50C-407E-A947-70E740481C1C}">
                          <a14:useLocalDpi xmlns:a14="http://schemas.microsoft.com/office/drawing/2010/main" val="0"/>
                        </a:ext>
                      </a:extLst>
                    </a:blip>
                    <a:srcRect l="1765" t="4584" r="4170"/>
                    <a:stretch>
                      <a:fillRect/>
                    </a:stretch>
                  </pic:blipFill>
                  <pic:spPr bwMode="auto">
                    <a:xfrm>
                      <a:off x="0" y="0"/>
                      <a:ext cx="5610225" cy="1590675"/>
                    </a:xfrm>
                    <a:prstGeom prst="rect">
                      <a:avLst/>
                    </a:prstGeom>
                    <a:noFill/>
                    <a:ln>
                      <a:noFill/>
                    </a:ln>
                  </pic:spPr>
                </pic:pic>
              </a:graphicData>
            </a:graphic>
          </wp:inline>
        </w:drawing>
      </w:r>
    </w:p>
    <w:p w14:paraId="1D39A4EC" w14:textId="60211EBF" w:rsidR="0042531F" w:rsidRPr="00F04BE5" w:rsidRDefault="002432B9" w:rsidP="00F04BE5">
      <w:pPr>
        <w:spacing w:line="480" w:lineRule="auto"/>
        <w:jc w:val="both"/>
        <w:rPr>
          <w:bCs/>
          <w:sz w:val="20"/>
        </w:rPr>
      </w:pPr>
      <w:r w:rsidRPr="00F04BE5">
        <w:rPr>
          <w:b/>
          <w:sz w:val="20"/>
        </w:rPr>
        <w:t>Supplementary F</w:t>
      </w:r>
      <w:r w:rsidRPr="00F04BE5">
        <w:rPr>
          <w:rFonts w:eastAsia="宋体"/>
          <w:b/>
          <w:sz w:val="20"/>
        </w:rPr>
        <w:t>ig. 2</w:t>
      </w:r>
      <w:r w:rsidR="00D56DFE" w:rsidRPr="00F04BE5">
        <w:rPr>
          <w:rFonts w:eastAsia="宋体"/>
          <w:b/>
          <w:sz w:val="20"/>
        </w:rPr>
        <w:t>1</w:t>
      </w:r>
      <w:r w:rsidRPr="00F04BE5">
        <w:rPr>
          <w:rFonts w:eastAsia="宋体"/>
          <w:sz w:val="20"/>
        </w:rPr>
        <w:t xml:space="preserve"> </w:t>
      </w:r>
      <w:r w:rsidRPr="00F04BE5">
        <w:rPr>
          <w:b/>
          <w:bCs/>
          <w:sz w:val="20"/>
        </w:rPr>
        <w:t>|</w:t>
      </w:r>
      <w:r w:rsidR="0042531F" w:rsidRPr="00F04BE5">
        <w:rPr>
          <w:bCs/>
          <w:sz w:val="20"/>
        </w:rPr>
        <w:t xml:space="preserve"> The EXAFS fitting curves</w:t>
      </w:r>
      <w:r w:rsidR="0042531F" w:rsidRPr="00F04BE5">
        <w:rPr>
          <w:rFonts w:hint="eastAsia"/>
          <w:bCs/>
          <w:sz w:val="20"/>
        </w:rPr>
        <w:t xml:space="preserve"> </w:t>
      </w:r>
      <w:r w:rsidR="0042531F" w:rsidRPr="00F04BE5">
        <w:rPr>
          <w:bCs/>
          <w:sz w:val="20"/>
        </w:rPr>
        <w:t>in K-space for (</w:t>
      </w:r>
      <w:r w:rsidRPr="00F04BE5">
        <w:rPr>
          <w:b/>
          <w:bCs/>
          <w:sz w:val="20"/>
        </w:rPr>
        <w:t>a</w:t>
      </w:r>
      <w:r w:rsidR="0042531F" w:rsidRPr="00F04BE5">
        <w:rPr>
          <w:bCs/>
          <w:sz w:val="20"/>
        </w:rPr>
        <w:t xml:space="preserve">) </w:t>
      </w:r>
      <w:proofErr w:type="spellStart"/>
      <w:r w:rsidR="0042531F" w:rsidRPr="00F04BE5">
        <w:rPr>
          <w:bCs/>
          <w:sz w:val="20"/>
        </w:rPr>
        <w:t>NiFe</w:t>
      </w:r>
      <w:proofErr w:type="spellEnd"/>
      <w:r w:rsidR="0042531F" w:rsidRPr="00F04BE5">
        <w:rPr>
          <w:bCs/>
          <w:sz w:val="20"/>
        </w:rPr>
        <w:t>-BTC//G-2h, (</w:t>
      </w:r>
      <w:r w:rsidRPr="00F04BE5">
        <w:rPr>
          <w:b/>
          <w:bCs/>
          <w:sz w:val="20"/>
        </w:rPr>
        <w:t>b</w:t>
      </w:r>
      <w:r w:rsidR="0042531F" w:rsidRPr="00F04BE5">
        <w:rPr>
          <w:bCs/>
          <w:sz w:val="20"/>
        </w:rPr>
        <w:t>) Fe foil, and (</w:t>
      </w:r>
      <w:r w:rsidRPr="00F04BE5">
        <w:rPr>
          <w:b/>
          <w:bCs/>
          <w:sz w:val="20"/>
        </w:rPr>
        <w:t>c</w:t>
      </w:r>
      <w:r w:rsidR="0042531F" w:rsidRPr="00F04BE5">
        <w:rPr>
          <w:bCs/>
          <w:sz w:val="20"/>
        </w:rPr>
        <w:t>) Fe</w:t>
      </w:r>
      <w:r w:rsidR="0042531F" w:rsidRPr="00F04BE5">
        <w:rPr>
          <w:bCs/>
          <w:sz w:val="20"/>
          <w:vertAlign w:val="subscript"/>
        </w:rPr>
        <w:t>2</w:t>
      </w:r>
      <w:r w:rsidR="0042531F" w:rsidRPr="00F04BE5">
        <w:rPr>
          <w:bCs/>
          <w:sz w:val="20"/>
        </w:rPr>
        <w:t>O</w:t>
      </w:r>
      <w:r w:rsidR="0042531F" w:rsidRPr="00F04BE5">
        <w:rPr>
          <w:bCs/>
          <w:sz w:val="20"/>
          <w:vertAlign w:val="subscript"/>
        </w:rPr>
        <w:t>3</w:t>
      </w:r>
      <w:r w:rsidR="0042531F" w:rsidRPr="00F04BE5">
        <w:rPr>
          <w:bCs/>
          <w:sz w:val="20"/>
        </w:rPr>
        <w:t>.</w:t>
      </w:r>
    </w:p>
    <w:p w14:paraId="4778B206" w14:textId="77777777" w:rsidR="0042531F" w:rsidRPr="00D16614" w:rsidRDefault="0042531F" w:rsidP="0042531F">
      <w:pPr>
        <w:rPr>
          <w:bCs/>
          <w:sz w:val="20"/>
        </w:rPr>
      </w:pPr>
      <w:r w:rsidRPr="00D16614">
        <w:rPr>
          <w:bCs/>
          <w:sz w:val="20"/>
        </w:rPr>
        <w:br w:type="page"/>
      </w:r>
    </w:p>
    <w:p w14:paraId="7C52642C" w14:textId="09A268CC" w:rsidR="0042531F" w:rsidRPr="00D16614" w:rsidRDefault="0042531F" w:rsidP="0042531F">
      <w:pPr>
        <w:jc w:val="center"/>
        <w:rPr>
          <w:bCs/>
          <w:sz w:val="20"/>
        </w:rPr>
      </w:pPr>
      <w:r w:rsidRPr="00D16614">
        <w:rPr>
          <w:bCs/>
          <w:noProof/>
          <w:sz w:val="20"/>
          <w:lang w:eastAsia="zh-CN"/>
        </w:rPr>
        <w:lastRenderedPageBreak/>
        <w:drawing>
          <wp:inline distT="0" distB="0" distL="0" distR="0" wp14:anchorId="4BAD9920" wp14:editId="49F2FB60">
            <wp:extent cx="5267960" cy="1692275"/>
            <wp:effectExtent l="0" t="0" r="8890" b="3175"/>
            <wp:docPr id="28" name="图片 28" descr="s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24"/>
                    <pic:cNvPicPr>
                      <a:picLocks noChangeAspect="1" noChangeArrowheads="1"/>
                    </pic:cNvPicPr>
                  </pic:nvPicPr>
                  <pic:blipFill>
                    <a:blip r:embed="rId29" cstate="print">
                      <a:extLst>
                        <a:ext uri="{28A0092B-C50C-407E-A947-70E740481C1C}">
                          <a14:useLocalDpi xmlns:a14="http://schemas.microsoft.com/office/drawing/2010/main" val="0"/>
                        </a:ext>
                      </a:extLst>
                    </a:blip>
                    <a:srcRect t="7602" r="11296"/>
                    <a:stretch>
                      <a:fillRect/>
                    </a:stretch>
                  </pic:blipFill>
                  <pic:spPr bwMode="auto">
                    <a:xfrm>
                      <a:off x="0" y="0"/>
                      <a:ext cx="5267960" cy="1692275"/>
                    </a:xfrm>
                    <a:prstGeom prst="rect">
                      <a:avLst/>
                    </a:prstGeom>
                    <a:noFill/>
                    <a:ln>
                      <a:noFill/>
                    </a:ln>
                  </pic:spPr>
                </pic:pic>
              </a:graphicData>
            </a:graphic>
          </wp:inline>
        </w:drawing>
      </w:r>
    </w:p>
    <w:p w14:paraId="7FD9DD92" w14:textId="5F65407C" w:rsidR="0042531F" w:rsidRPr="00F04BE5" w:rsidRDefault="002432B9" w:rsidP="00F04BE5">
      <w:pPr>
        <w:spacing w:line="480" w:lineRule="auto"/>
        <w:jc w:val="both"/>
        <w:rPr>
          <w:bCs/>
          <w:sz w:val="20"/>
        </w:rPr>
      </w:pPr>
      <w:r w:rsidRPr="00F04BE5">
        <w:rPr>
          <w:b/>
          <w:sz w:val="20"/>
        </w:rPr>
        <w:t>Supplementary F</w:t>
      </w:r>
      <w:r w:rsidRPr="00F04BE5">
        <w:rPr>
          <w:rFonts w:eastAsia="宋体"/>
          <w:b/>
          <w:sz w:val="20"/>
        </w:rPr>
        <w:t xml:space="preserve">ig. </w:t>
      </w:r>
      <w:r w:rsidR="00D56DFE" w:rsidRPr="00F04BE5">
        <w:rPr>
          <w:rFonts w:eastAsia="宋体"/>
          <w:b/>
          <w:sz w:val="20"/>
        </w:rPr>
        <w:t>22</w:t>
      </w:r>
      <w:r w:rsidRPr="00F04BE5">
        <w:rPr>
          <w:rFonts w:eastAsia="宋体"/>
          <w:sz w:val="20"/>
        </w:rPr>
        <w:t xml:space="preserve"> </w:t>
      </w:r>
      <w:r w:rsidRPr="00F04BE5">
        <w:rPr>
          <w:b/>
          <w:bCs/>
          <w:sz w:val="20"/>
        </w:rPr>
        <w:t>|</w:t>
      </w:r>
      <w:r w:rsidR="0042531F" w:rsidRPr="00F04BE5">
        <w:rPr>
          <w:bCs/>
          <w:sz w:val="20"/>
        </w:rPr>
        <w:t xml:space="preserve"> WT-EXAFS of the Ni foil, </w:t>
      </w:r>
      <w:proofErr w:type="spellStart"/>
      <w:r w:rsidR="0042531F" w:rsidRPr="00F04BE5">
        <w:rPr>
          <w:bCs/>
          <w:sz w:val="20"/>
        </w:rPr>
        <w:t>NiO</w:t>
      </w:r>
      <w:proofErr w:type="spellEnd"/>
      <w:r w:rsidR="0042531F" w:rsidRPr="00F04BE5">
        <w:rPr>
          <w:bCs/>
          <w:sz w:val="20"/>
        </w:rPr>
        <w:t xml:space="preserve">, and </w:t>
      </w:r>
      <w:proofErr w:type="spellStart"/>
      <w:r w:rsidR="0042531F" w:rsidRPr="00F04BE5">
        <w:rPr>
          <w:bCs/>
          <w:sz w:val="20"/>
        </w:rPr>
        <w:t>NiFe</w:t>
      </w:r>
      <w:proofErr w:type="spellEnd"/>
      <w:r w:rsidR="0042531F" w:rsidRPr="00F04BE5">
        <w:rPr>
          <w:bCs/>
          <w:sz w:val="20"/>
        </w:rPr>
        <w:t xml:space="preserve">-BTC//G. </w:t>
      </w:r>
      <w:bookmarkStart w:id="26" w:name="_Hlk89403123"/>
      <w:r w:rsidR="0042531F" w:rsidRPr="00F04BE5">
        <w:rPr>
          <w:bCs/>
          <w:sz w:val="20"/>
        </w:rPr>
        <w:t xml:space="preserve">The wavelet transform (WT) analyses of the Ni K-edge displays only one pre-edge peak maximum at ~1.5 Å in the WT-EXAFS map, which is close to that of </w:t>
      </w:r>
      <w:proofErr w:type="spellStart"/>
      <w:r w:rsidR="0042531F" w:rsidRPr="00F04BE5">
        <w:rPr>
          <w:bCs/>
          <w:sz w:val="20"/>
        </w:rPr>
        <w:t>NiO</w:t>
      </w:r>
      <w:proofErr w:type="spellEnd"/>
      <w:r w:rsidR="0042531F" w:rsidRPr="00F04BE5">
        <w:rPr>
          <w:bCs/>
          <w:sz w:val="20"/>
        </w:rPr>
        <w:t xml:space="preserve"> reference, associated with Ni-O contribution. Compared with the WT plots of Ni foil, the WT signal related to Ni-Ni contribution is not observed in the </w:t>
      </w:r>
      <w:proofErr w:type="spellStart"/>
      <w:r w:rsidR="0042531F" w:rsidRPr="00F04BE5">
        <w:rPr>
          <w:bCs/>
          <w:sz w:val="20"/>
        </w:rPr>
        <w:t>NiFe</w:t>
      </w:r>
      <w:proofErr w:type="spellEnd"/>
      <w:r w:rsidR="0042531F" w:rsidRPr="00F04BE5">
        <w:rPr>
          <w:bCs/>
          <w:sz w:val="20"/>
        </w:rPr>
        <w:t>-BTC//G. These results further demonstrate that the single Ni atoms coordinated with O atoms, forming the Ni-O bonds.</w:t>
      </w:r>
      <w:bookmarkEnd w:id="26"/>
    </w:p>
    <w:p w14:paraId="64163853" w14:textId="77777777" w:rsidR="0042531F" w:rsidRPr="00D16614" w:rsidRDefault="0042531F" w:rsidP="0042531F">
      <w:pPr>
        <w:rPr>
          <w:bCs/>
          <w:sz w:val="20"/>
        </w:rPr>
      </w:pPr>
      <w:r w:rsidRPr="00D16614">
        <w:rPr>
          <w:bCs/>
          <w:sz w:val="20"/>
        </w:rPr>
        <w:br w:type="page"/>
      </w:r>
    </w:p>
    <w:p w14:paraId="437BC5F5" w14:textId="79FEDA65" w:rsidR="0042531F" w:rsidRPr="00D16614" w:rsidRDefault="0042531F" w:rsidP="0042531F">
      <w:pPr>
        <w:jc w:val="center"/>
        <w:rPr>
          <w:bCs/>
          <w:sz w:val="28"/>
          <w:szCs w:val="28"/>
        </w:rPr>
      </w:pPr>
      <w:r w:rsidRPr="00D16614">
        <w:rPr>
          <w:bCs/>
          <w:noProof/>
          <w:sz w:val="28"/>
          <w:szCs w:val="28"/>
          <w:lang w:eastAsia="zh-CN"/>
        </w:rPr>
        <w:lastRenderedPageBreak/>
        <w:drawing>
          <wp:inline distT="0" distB="0" distL="0" distR="0" wp14:anchorId="5DD83A76" wp14:editId="3C148353">
            <wp:extent cx="5309235" cy="1719580"/>
            <wp:effectExtent l="0" t="0" r="5715" b="0"/>
            <wp:docPr id="27" name="图片 27" descr="s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25"/>
                    <pic:cNvPicPr>
                      <a:picLocks noChangeAspect="1" noChangeArrowheads="1"/>
                    </pic:cNvPicPr>
                  </pic:nvPicPr>
                  <pic:blipFill>
                    <a:blip r:embed="rId30" cstate="print">
                      <a:extLst>
                        <a:ext uri="{28A0092B-C50C-407E-A947-70E740481C1C}">
                          <a14:useLocalDpi xmlns:a14="http://schemas.microsoft.com/office/drawing/2010/main" val="0"/>
                        </a:ext>
                      </a:extLst>
                    </a:blip>
                    <a:srcRect t="7805" r="11212"/>
                    <a:stretch>
                      <a:fillRect/>
                    </a:stretch>
                  </pic:blipFill>
                  <pic:spPr bwMode="auto">
                    <a:xfrm>
                      <a:off x="0" y="0"/>
                      <a:ext cx="5309235" cy="1719580"/>
                    </a:xfrm>
                    <a:prstGeom prst="rect">
                      <a:avLst/>
                    </a:prstGeom>
                    <a:noFill/>
                    <a:ln>
                      <a:noFill/>
                    </a:ln>
                  </pic:spPr>
                </pic:pic>
              </a:graphicData>
            </a:graphic>
          </wp:inline>
        </w:drawing>
      </w:r>
    </w:p>
    <w:p w14:paraId="7E6620DE" w14:textId="782E71B5" w:rsidR="0042531F" w:rsidRPr="00F04BE5" w:rsidRDefault="002432B9" w:rsidP="00F04BE5">
      <w:pPr>
        <w:spacing w:line="480" w:lineRule="auto"/>
        <w:jc w:val="both"/>
        <w:rPr>
          <w:bCs/>
          <w:sz w:val="20"/>
        </w:rPr>
      </w:pPr>
      <w:r w:rsidRPr="00F04BE5">
        <w:rPr>
          <w:b/>
          <w:sz w:val="20"/>
        </w:rPr>
        <w:t>Supplementary F</w:t>
      </w:r>
      <w:r w:rsidRPr="00F04BE5">
        <w:rPr>
          <w:rFonts w:eastAsia="宋体"/>
          <w:b/>
          <w:sz w:val="20"/>
        </w:rPr>
        <w:t xml:space="preserve">ig. </w:t>
      </w:r>
      <w:r w:rsidR="00D56DFE" w:rsidRPr="00F04BE5">
        <w:rPr>
          <w:rFonts w:eastAsia="宋体"/>
          <w:b/>
          <w:sz w:val="20"/>
        </w:rPr>
        <w:t>23</w:t>
      </w:r>
      <w:r w:rsidRPr="00F04BE5">
        <w:rPr>
          <w:rFonts w:eastAsia="宋体"/>
          <w:sz w:val="20"/>
        </w:rPr>
        <w:t xml:space="preserve"> </w:t>
      </w:r>
      <w:r w:rsidRPr="00F04BE5">
        <w:rPr>
          <w:b/>
          <w:bCs/>
          <w:sz w:val="20"/>
        </w:rPr>
        <w:t>|</w:t>
      </w:r>
      <w:r w:rsidR="0042531F" w:rsidRPr="00F04BE5">
        <w:rPr>
          <w:bCs/>
          <w:sz w:val="20"/>
        </w:rPr>
        <w:t xml:space="preserve"> WT-EXAFS of the Fe foil, Fe</w:t>
      </w:r>
      <w:r w:rsidR="0042531F" w:rsidRPr="00F04BE5">
        <w:rPr>
          <w:bCs/>
          <w:sz w:val="20"/>
          <w:vertAlign w:val="subscript"/>
        </w:rPr>
        <w:t>2</w:t>
      </w:r>
      <w:r w:rsidR="0042531F" w:rsidRPr="00F04BE5">
        <w:rPr>
          <w:bCs/>
          <w:sz w:val="20"/>
        </w:rPr>
        <w:t>O</w:t>
      </w:r>
      <w:r w:rsidR="0042531F" w:rsidRPr="00F04BE5">
        <w:rPr>
          <w:bCs/>
          <w:sz w:val="20"/>
          <w:vertAlign w:val="subscript"/>
        </w:rPr>
        <w:t>3</w:t>
      </w:r>
      <w:r w:rsidR="0042531F" w:rsidRPr="00F04BE5">
        <w:rPr>
          <w:bCs/>
          <w:sz w:val="20"/>
        </w:rPr>
        <w:t xml:space="preserve">, and </w:t>
      </w:r>
      <w:proofErr w:type="spellStart"/>
      <w:r w:rsidR="0042531F" w:rsidRPr="00F04BE5">
        <w:rPr>
          <w:bCs/>
          <w:sz w:val="20"/>
        </w:rPr>
        <w:t>NiFe</w:t>
      </w:r>
      <w:proofErr w:type="spellEnd"/>
      <w:r w:rsidR="0042531F" w:rsidRPr="00F04BE5">
        <w:rPr>
          <w:bCs/>
          <w:sz w:val="20"/>
        </w:rPr>
        <w:t>-BTC//G. The wavelet transform (WT) analyses of the Fe K-edge displays only one pre-edge peak maximum at ~1.4 Å in the WT-EXAFS map, which is close to that of Fe</w:t>
      </w:r>
      <w:r w:rsidR="0042531F" w:rsidRPr="00F04BE5">
        <w:rPr>
          <w:bCs/>
          <w:sz w:val="20"/>
          <w:vertAlign w:val="subscript"/>
        </w:rPr>
        <w:t>2</w:t>
      </w:r>
      <w:r w:rsidR="0042531F" w:rsidRPr="00F04BE5">
        <w:rPr>
          <w:bCs/>
          <w:sz w:val="20"/>
        </w:rPr>
        <w:t>O</w:t>
      </w:r>
      <w:r w:rsidR="0042531F" w:rsidRPr="00F04BE5">
        <w:rPr>
          <w:bCs/>
          <w:sz w:val="20"/>
          <w:vertAlign w:val="subscript"/>
        </w:rPr>
        <w:t>3</w:t>
      </w:r>
      <w:r w:rsidR="0042531F" w:rsidRPr="00F04BE5">
        <w:rPr>
          <w:bCs/>
          <w:sz w:val="20"/>
        </w:rPr>
        <w:t xml:space="preserve"> reference, associated with Fe-O contribution. Compared with the WT plots of Fe foil, the WT signal related to Fe-Fe contribution almost could be ignored in the </w:t>
      </w:r>
      <w:proofErr w:type="spellStart"/>
      <w:r w:rsidR="0042531F" w:rsidRPr="00F04BE5">
        <w:rPr>
          <w:bCs/>
          <w:sz w:val="20"/>
        </w:rPr>
        <w:t>NiFe</w:t>
      </w:r>
      <w:proofErr w:type="spellEnd"/>
      <w:r w:rsidR="0042531F" w:rsidRPr="00F04BE5">
        <w:rPr>
          <w:bCs/>
          <w:sz w:val="20"/>
        </w:rPr>
        <w:t>-BTC//G. These results further demonstrate that the single Fe atoms coordinated with O atoms, forming the Fe-O bonds.</w:t>
      </w:r>
    </w:p>
    <w:p w14:paraId="2F07CED3" w14:textId="77777777" w:rsidR="0042531F" w:rsidRPr="00D16614" w:rsidRDefault="0042531F" w:rsidP="0042531F">
      <w:pPr>
        <w:rPr>
          <w:bCs/>
          <w:sz w:val="20"/>
        </w:rPr>
      </w:pPr>
      <w:r w:rsidRPr="00D16614">
        <w:rPr>
          <w:bCs/>
          <w:sz w:val="20"/>
        </w:rPr>
        <w:br w:type="page"/>
      </w:r>
    </w:p>
    <w:p w14:paraId="599636F6" w14:textId="099D42BB" w:rsidR="0042531F" w:rsidRPr="00D16614" w:rsidRDefault="0042531F" w:rsidP="0042531F">
      <w:pPr>
        <w:jc w:val="center"/>
        <w:rPr>
          <w:bCs/>
          <w:sz w:val="20"/>
        </w:rPr>
      </w:pPr>
      <w:r w:rsidRPr="00D16614">
        <w:rPr>
          <w:bCs/>
          <w:noProof/>
          <w:sz w:val="20"/>
          <w:lang w:eastAsia="zh-CN"/>
        </w:rPr>
        <w:lastRenderedPageBreak/>
        <w:drawing>
          <wp:inline distT="0" distB="0" distL="0" distR="0" wp14:anchorId="4B47B8E7" wp14:editId="4314A225">
            <wp:extent cx="5267960" cy="5991225"/>
            <wp:effectExtent l="0" t="0" r="8890" b="9525"/>
            <wp:docPr id="26" name="图片 26" descr="S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2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267960" cy="5991225"/>
                    </a:xfrm>
                    <a:prstGeom prst="rect">
                      <a:avLst/>
                    </a:prstGeom>
                    <a:noFill/>
                    <a:ln>
                      <a:noFill/>
                    </a:ln>
                  </pic:spPr>
                </pic:pic>
              </a:graphicData>
            </a:graphic>
          </wp:inline>
        </w:drawing>
      </w:r>
    </w:p>
    <w:p w14:paraId="72C7720D" w14:textId="5EE14BC0" w:rsidR="0042531F" w:rsidRPr="00F04BE5" w:rsidRDefault="002432B9" w:rsidP="00F04BE5">
      <w:pPr>
        <w:spacing w:line="480" w:lineRule="auto"/>
        <w:jc w:val="both"/>
        <w:rPr>
          <w:bCs/>
          <w:sz w:val="20"/>
        </w:rPr>
      </w:pPr>
      <w:r w:rsidRPr="00F04BE5">
        <w:rPr>
          <w:b/>
          <w:sz w:val="20"/>
        </w:rPr>
        <w:t>Supplementary F</w:t>
      </w:r>
      <w:r w:rsidRPr="00F04BE5">
        <w:rPr>
          <w:rFonts w:eastAsia="宋体"/>
          <w:b/>
          <w:sz w:val="20"/>
        </w:rPr>
        <w:t>ig. 2</w:t>
      </w:r>
      <w:r w:rsidR="00D56DFE" w:rsidRPr="00F04BE5">
        <w:rPr>
          <w:rFonts w:eastAsia="宋体"/>
          <w:b/>
          <w:sz w:val="20"/>
        </w:rPr>
        <w:t>4</w:t>
      </w:r>
      <w:r w:rsidRPr="00F04BE5">
        <w:rPr>
          <w:rFonts w:eastAsia="宋体"/>
          <w:sz w:val="20"/>
        </w:rPr>
        <w:t xml:space="preserve"> </w:t>
      </w:r>
      <w:r w:rsidRPr="00F04BE5">
        <w:rPr>
          <w:b/>
          <w:bCs/>
          <w:sz w:val="20"/>
        </w:rPr>
        <w:t>|</w:t>
      </w:r>
      <w:r w:rsidR="0042531F" w:rsidRPr="00F04BE5">
        <w:rPr>
          <w:bCs/>
          <w:sz w:val="20"/>
        </w:rPr>
        <w:t xml:space="preserve"> The structures of pristine and confined MOFs. The subscript number refers to the coordinate number, where </w:t>
      </w:r>
      <w:proofErr w:type="spellStart"/>
      <w:r w:rsidR="0042531F" w:rsidRPr="00F04BE5">
        <w:rPr>
          <w:bCs/>
          <w:sz w:val="20"/>
        </w:rPr>
        <w:t>NiFe</w:t>
      </w:r>
      <w:proofErr w:type="spellEnd"/>
      <w:r w:rsidR="0042531F" w:rsidRPr="00F04BE5">
        <w:rPr>
          <w:bCs/>
          <w:sz w:val="20"/>
        </w:rPr>
        <w:t>-BTC refers to NiO</w:t>
      </w:r>
      <w:r w:rsidR="0042531F" w:rsidRPr="00F04BE5">
        <w:rPr>
          <w:bCs/>
          <w:sz w:val="20"/>
          <w:vertAlign w:val="subscript"/>
        </w:rPr>
        <w:t>6</w:t>
      </w:r>
      <w:r w:rsidR="0042531F" w:rsidRPr="00F04BE5">
        <w:rPr>
          <w:bCs/>
          <w:sz w:val="20"/>
        </w:rPr>
        <w:t xml:space="preserve"> and FeO</w:t>
      </w:r>
      <w:r w:rsidR="0042531F" w:rsidRPr="00F04BE5">
        <w:rPr>
          <w:bCs/>
          <w:sz w:val="20"/>
          <w:vertAlign w:val="subscript"/>
        </w:rPr>
        <w:t>5</w:t>
      </w:r>
      <w:r w:rsidR="0042531F" w:rsidRPr="00F04BE5">
        <w:rPr>
          <w:bCs/>
          <w:sz w:val="20"/>
        </w:rPr>
        <w:t>.</w:t>
      </w:r>
    </w:p>
    <w:p w14:paraId="686F5222" w14:textId="77777777" w:rsidR="0042531F" w:rsidRPr="00D16614" w:rsidRDefault="0042531F" w:rsidP="0042531F">
      <w:pPr>
        <w:rPr>
          <w:bCs/>
          <w:sz w:val="20"/>
        </w:rPr>
      </w:pPr>
      <w:r w:rsidRPr="00D16614">
        <w:rPr>
          <w:bCs/>
          <w:sz w:val="20"/>
        </w:rPr>
        <w:br w:type="page"/>
      </w:r>
    </w:p>
    <w:p w14:paraId="11AED478" w14:textId="558209F3" w:rsidR="0042531F" w:rsidRPr="00D16614" w:rsidRDefault="0042531F" w:rsidP="0042531F">
      <w:pPr>
        <w:jc w:val="center"/>
        <w:rPr>
          <w:bCs/>
          <w:sz w:val="20"/>
        </w:rPr>
      </w:pPr>
      <w:r w:rsidRPr="00D16614">
        <w:rPr>
          <w:bCs/>
          <w:noProof/>
          <w:sz w:val="20"/>
          <w:lang w:eastAsia="zh-CN"/>
        </w:rPr>
        <w:lastRenderedPageBreak/>
        <w:drawing>
          <wp:inline distT="0" distB="0" distL="0" distR="0" wp14:anchorId="198D4F4F" wp14:editId="313EE91F">
            <wp:extent cx="2626995" cy="2142490"/>
            <wp:effectExtent l="0" t="0" r="1905" b="0"/>
            <wp:docPr id="25" name="图片 25" descr="S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24"/>
                    <pic:cNvPicPr>
                      <a:picLocks noChangeAspect="1" noChangeArrowheads="1"/>
                    </pic:cNvPicPr>
                  </pic:nvPicPr>
                  <pic:blipFill>
                    <a:blip r:embed="rId32">
                      <a:extLst>
                        <a:ext uri="{28A0092B-C50C-407E-A947-70E740481C1C}">
                          <a14:useLocalDpi xmlns:a14="http://schemas.microsoft.com/office/drawing/2010/main" val="0"/>
                        </a:ext>
                      </a:extLst>
                    </a:blip>
                    <a:srcRect l="2806" t="8240" r="10593"/>
                    <a:stretch>
                      <a:fillRect/>
                    </a:stretch>
                  </pic:blipFill>
                  <pic:spPr bwMode="auto">
                    <a:xfrm>
                      <a:off x="0" y="0"/>
                      <a:ext cx="2626995" cy="2142490"/>
                    </a:xfrm>
                    <a:prstGeom prst="rect">
                      <a:avLst/>
                    </a:prstGeom>
                    <a:noFill/>
                    <a:ln>
                      <a:noFill/>
                    </a:ln>
                  </pic:spPr>
                </pic:pic>
              </a:graphicData>
            </a:graphic>
          </wp:inline>
        </w:drawing>
      </w:r>
    </w:p>
    <w:p w14:paraId="7B19CB91" w14:textId="73100B22" w:rsidR="0042531F" w:rsidRPr="00F04BE5" w:rsidRDefault="002432B9" w:rsidP="00F04BE5">
      <w:pPr>
        <w:spacing w:line="480" w:lineRule="auto"/>
        <w:jc w:val="both"/>
        <w:rPr>
          <w:bCs/>
          <w:sz w:val="20"/>
        </w:rPr>
      </w:pPr>
      <w:r w:rsidRPr="00F04BE5">
        <w:rPr>
          <w:b/>
          <w:sz w:val="20"/>
        </w:rPr>
        <w:t>Supplementary F</w:t>
      </w:r>
      <w:r w:rsidRPr="00F04BE5">
        <w:rPr>
          <w:rFonts w:eastAsia="宋体"/>
          <w:b/>
          <w:sz w:val="20"/>
        </w:rPr>
        <w:t>ig. 2</w:t>
      </w:r>
      <w:r w:rsidR="00D56DFE" w:rsidRPr="00F04BE5">
        <w:rPr>
          <w:rFonts w:eastAsia="宋体"/>
          <w:b/>
          <w:sz w:val="20"/>
        </w:rPr>
        <w:t>5</w:t>
      </w:r>
      <w:r w:rsidRPr="00F04BE5">
        <w:rPr>
          <w:rFonts w:eastAsia="宋体"/>
          <w:sz w:val="20"/>
        </w:rPr>
        <w:t xml:space="preserve"> </w:t>
      </w:r>
      <w:r w:rsidRPr="00F04BE5">
        <w:rPr>
          <w:b/>
          <w:bCs/>
          <w:sz w:val="20"/>
        </w:rPr>
        <w:t>|</w:t>
      </w:r>
      <w:r w:rsidR="0042531F" w:rsidRPr="00F04BE5">
        <w:rPr>
          <w:sz w:val="20"/>
        </w:rPr>
        <w:t xml:space="preserve"> </w:t>
      </w:r>
      <w:r w:rsidR="0042531F" w:rsidRPr="00F04BE5">
        <w:rPr>
          <w:bCs/>
          <w:sz w:val="20"/>
        </w:rPr>
        <w:t>Two-dimensional linear fitting. The OOH* adsorption energies described by the adsorption energies of O* and OH*.</w:t>
      </w:r>
    </w:p>
    <w:p w14:paraId="4695B254" w14:textId="52B1D80D" w:rsidR="0042531F" w:rsidRPr="00D16614" w:rsidRDefault="0042531F" w:rsidP="005B4F9A">
      <w:pPr>
        <w:rPr>
          <w:bCs/>
          <w:sz w:val="20"/>
        </w:rPr>
      </w:pPr>
      <w:r w:rsidRPr="00D16614">
        <w:rPr>
          <w:bCs/>
          <w:sz w:val="20"/>
        </w:rPr>
        <w:br w:type="page"/>
      </w:r>
    </w:p>
    <w:p w14:paraId="77E71D20" w14:textId="5CB56E86" w:rsidR="0042531F" w:rsidRPr="00D16614" w:rsidRDefault="00FF1A53" w:rsidP="0042531F">
      <w:pPr>
        <w:jc w:val="center"/>
        <w:rPr>
          <w:bCs/>
          <w:sz w:val="20"/>
        </w:rPr>
      </w:pPr>
      <w:r>
        <w:rPr>
          <w:bCs/>
          <w:noProof/>
          <w:sz w:val="20"/>
        </w:rPr>
        <w:lastRenderedPageBreak/>
        <w:drawing>
          <wp:inline distT="0" distB="0" distL="0" distR="0" wp14:anchorId="75ABDBF0" wp14:editId="7BC20136">
            <wp:extent cx="5610225" cy="1323975"/>
            <wp:effectExtent l="0" t="0" r="9525" b="9525"/>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3" cstate="print">
                      <a:extLst>
                        <a:ext uri="{28A0092B-C50C-407E-A947-70E740481C1C}">
                          <a14:useLocalDpi xmlns:a14="http://schemas.microsoft.com/office/drawing/2010/main" val="0"/>
                        </a:ext>
                      </a:extLst>
                    </a:blip>
                    <a:srcRect l="1358" t="4710" r="4570" b="7909"/>
                    <a:stretch>
                      <a:fillRect/>
                    </a:stretch>
                  </pic:blipFill>
                  <pic:spPr bwMode="auto">
                    <a:xfrm>
                      <a:off x="0" y="0"/>
                      <a:ext cx="5610225" cy="1323975"/>
                    </a:xfrm>
                    <a:prstGeom prst="rect">
                      <a:avLst/>
                    </a:prstGeom>
                    <a:noFill/>
                    <a:ln>
                      <a:noFill/>
                    </a:ln>
                  </pic:spPr>
                </pic:pic>
              </a:graphicData>
            </a:graphic>
          </wp:inline>
        </w:drawing>
      </w:r>
    </w:p>
    <w:p w14:paraId="785541F1" w14:textId="00DD83B9" w:rsidR="0042531F" w:rsidRPr="00F04BE5" w:rsidRDefault="002432B9" w:rsidP="00F04BE5">
      <w:pPr>
        <w:spacing w:line="480" w:lineRule="auto"/>
        <w:jc w:val="both"/>
        <w:rPr>
          <w:bCs/>
          <w:sz w:val="20"/>
        </w:rPr>
      </w:pPr>
      <w:r w:rsidRPr="00F04BE5">
        <w:rPr>
          <w:b/>
          <w:sz w:val="20"/>
        </w:rPr>
        <w:t>Supplementary F</w:t>
      </w:r>
      <w:r w:rsidRPr="00F04BE5">
        <w:rPr>
          <w:rFonts w:eastAsia="宋体"/>
          <w:b/>
          <w:sz w:val="20"/>
        </w:rPr>
        <w:t>ig. 2</w:t>
      </w:r>
      <w:r w:rsidR="00D56DFE" w:rsidRPr="00F04BE5">
        <w:rPr>
          <w:rFonts w:eastAsia="宋体"/>
          <w:b/>
          <w:sz w:val="20"/>
        </w:rPr>
        <w:t>6</w:t>
      </w:r>
      <w:r w:rsidRPr="00F04BE5">
        <w:rPr>
          <w:rFonts w:eastAsia="宋体"/>
          <w:sz w:val="20"/>
        </w:rPr>
        <w:t xml:space="preserve"> </w:t>
      </w:r>
      <w:r w:rsidRPr="00F04BE5">
        <w:rPr>
          <w:b/>
          <w:bCs/>
          <w:sz w:val="20"/>
        </w:rPr>
        <w:t>|</w:t>
      </w:r>
      <w:r w:rsidR="0042531F" w:rsidRPr="00F04BE5">
        <w:rPr>
          <w:bCs/>
          <w:sz w:val="20"/>
        </w:rPr>
        <w:t xml:space="preserve"> OER free energy diagrams on different MOF structures </w:t>
      </w:r>
      <w:r w:rsidR="0042531F" w:rsidRPr="00F04BE5">
        <w:rPr>
          <w:rFonts w:hint="eastAsia"/>
          <w:bCs/>
          <w:sz w:val="20"/>
        </w:rPr>
        <w:t>of</w:t>
      </w:r>
      <w:r w:rsidR="0042531F" w:rsidRPr="00F04BE5">
        <w:rPr>
          <w:bCs/>
          <w:sz w:val="20"/>
        </w:rPr>
        <w:t xml:space="preserve"> (</w:t>
      </w:r>
      <w:r w:rsidRPr="00F04BE5">
        <w:rPr>
          <w:b/>
          <w:bCs/>
          <w:sz w:val="20"/>
        </w:rPr>
        <w:t>a</w:t>
      </w:r>
      <w:r w:rsidR="0042531F" w:rsidRPr="00F04BE5">
        <w:rPr>
          <w:bCs/>
          <w:sz w:val="20"/>
        </w:rPr>
        <w:t>) NiO</w:t>
      </w:r>
      <w:r w:rsidR="0042531F" w:rsidRPr="00F04BE5">
        <w:rPr>
          <w:bCs/>
          <w:sz w:val="20"/>
          <w:vertAlign w:val="subscript"/>
        </w:rPr>
        <w:t>6</w:t>
      </w:r>
      <w:r w:rsidR="0042531F" w:rsidRPr="00F04BE5">
        <w:rPr>
          <w:bCs/>
          <w:sz w:val="20"/>
        </w:rPr>
        <w:t>-BTC//G, (</w:t>
      </w:r>
      <w:r w:rsidRPr="00F04BE5">
        <w:rPr>
          <w:b/>
          <w:bCs/>
          <w:sz w:val="20"/>
        </w:rPr>
        <w:t>b</w:t>
      </w:r>
      <w:r w:rsidR="0042531F" w:rsidRPr="00F04BE5">
        <w:rPr>
          <w:bCs/>
          <w:sz w:val="20"/>
        </w:rPr>
        <w:t>) FeO</w:t>
      </w:r>
      <w:r w:rsidR="0042531F" w:rsidRPr="00F04BE5">
        <w:rPr>
          <w:bCs/>
          <w:sz w:val="20"/>
          <w:vertAlign w:val="subscript"/>
        </w:rPr>
        <w:t>6</w:t>
      </w:r>
      <w:r w:rsidR="0042531F" w:rsidRPr="00F04BE5">
        <w:rPr>
          <w:bCs/>
          <w:sz w:val="20"/>
        </w:rPr>
        <w:t>-BTC//G, and (</w:t>
      </w:r>
      <w:r w:rsidRPr="00F04BE5">
        <w:rPr>
          <w:b/>
          <w:bCs/>
          <w:sz w:val="20"/>
        </w:rPr>
        <w:t>c</w:t>
      </w:r>
      <w:r w:rsidR="0042531F" w:rsidRPr="00F04BE5">
        <w:rPr>
          <w:bCs/>
          <w:sz w:val="20"/>
        </w:rPr>
        <w:t>) FeO</w:t>
      </w:r>
      <w:r w:rsidR="0042531F" w:rsidRPr="00F04BE5">
        <w:rPr>
          <w:bCs/>
          <w:sz w:val="20"/>
          <w:vertAlign w:val="subscript"/>
        </w:rPr>
        <w:t>5</w:t>
      </w:r>
      <w:r w:rsidR="0042531F" w:rsidRPr="00F04BE5">
        <w:rPr>
          <w:bCs/>
          <w:sz w:val="20"/>
        </w:rPr>
        <w:t>-BTC//G.</w:t>
      </w:r>
      <w:r w:rsidR="0042531F" w:rsidRPr="00F04BE5">
        <w:rPr>
          <w:rFonts w:hint="eastAsia"/>
          <w:bCs/>
          <w:sz w:val="20"/>
        </w:rPr>
        <w:t xml:space="preserve"> </w:t>
      </w:r>
      <w:r w:rsidR="0042531F" w:rsidRPr="00F04BE5">
        <w:rPr>
          <w:bCs/>
          <w:sz w:val="20"/>
        </w:rPr>
        <w:t>The limiting step was found to be OH* deprotonation (1.70 eV), H</w:t>
      </w:r>
      <w:r w:rsidR="0042531F" w:rsidRPr="00F04BE5">
        <w:rPr>
          <w:bCs/>
          <w:sz w:val="20"/>
          <w:vertAlign w:val="subscript"/>
        </w:rPr>
        <w:t>2</w:t>
      </w:r>
      <w:r w:rsidR="0042531F" w:rsidRPr="00F04BE5">
        <w:rPr>
          <w:bCs/>
          <w:sz w:val="20"/>
        </w:rPr>
        <w:t>O deprotonation (2.14 eV), and OH* deprotonation (1.40 eV) on NiO</w:t>
      </w:r>
      <w:r w:rsidR="0042531F" w:rsidRPr="00F04BE5">
        <w:rPr>
          <w:bCs/>
          <w:sz w:val="20"/>
          <w:vertAlign w:val="subscript"/>
        </w:rPr>
        <w:t>6</w:t>
      </w:r>
      <w:r w:rsidR="0042531F" w:rsidRPr="00F04BE5">
        <w:rPr>
          <w:bCs/>
          <w:sz w:val="20"/>
        </w:rPr>
        <w:t>-BTC//G, FeO</w:t>
      </w:r>
      <w:r w:rsidR="0042531F" w:rsidRPr="00F04BE5">
        <w:rPr>
          <w:bCs/>
          <w:sz w:val="20"/>
          <w:vertAlign w:val="subscript"/>
        </w:rPr>
        <w:t>6</w:t>
      </w:r>
      <w:r w:rsidR="0042531F" w:rsidRPr="00F04BE5">
        <w:rPr>
          <w:bCs/>
          <w:sz w:val="20"/>
        </w:rPr>
        <w:t>-BTC//G, and FeO</w:t>
      </w:r>
      <w:r w:rsidR="0042531F" w:rsidRPr="00F04BE5">
        <w:rPr>
          <w:bCs/>
          <w:sz w:val="20"/>
          <w:vertAlign w:val="subscript"/>
        </w:rPr>
        <w:t>5</w:t>
      </w:r>
      <w:r w:rsidR="0042531F" w:rsidRPr="00F04BE5">
        <w:rPr>
          <w:bCs/>
          <w:sz w:val="20"/>
        </w:rPr>
        <w:t>-BTC//G, respectively.</w:t>
      </w:r>
    </w:p>
    <w:p w14:paraId="79CFBB59" w14:textId="77777777" w:rsidR="0042531F" w:rsidRPr="00D16614" w:rsidRDefault="0042531F" w:rsidP="0042531F">
      <w:pPr>
        <w:rPr>
          <w:bCs/>
          <w:sz w:val="20"/>
        </w:rPr>
      </w:pPr>
      <w:r w:rsidRPr="00D16614">
        <w:rPr>
          <w:bCs/>
          <w:sz w:val="20"/>
        </w:rPr>
        <w:br w:type="page"/>
      </w:r>
    </w:p>
    <w:p w14:paraId="31534ED4" w14:textId="17652789" w:rsidR="0042531F" w:rsidRPr="00D16614" w:rsidRDefault="00FF1A53" w:rsidP="0042531F">
      <w:pPr>
        <w:jc w:val="center"/>
        <w:rPr>
          <w:b/>
          <w:bCs/>
          <w:sz w:val="28"/>
          <w:szCs w:val="28"/>
        </w:rPr>
      </w:pPr>
      <w:r>
        <w:rPr>
          <w:b/>
          <w:bCs/>
          <w:noProof/>
          <w:sz w:val="20"/>
        </w:rPr>
        <w:lastRenderedPageBreak/>
        <w:drawing>
          <wp:inline distT="0" distB="0" distL="0" distR="0" wp14:anchorId="2E567225" wp14:editId="08AE0792">
            <wp:extent cx="5607685" cy="2743200"/>
            <wp:effectExtent l="0" t="0" r="0" b="0"/>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4" cstate="print">
                      <a:extLst>
                        <a:ext uri="{28A0092B-C50C-407E-A947-70E740481C1C}">
                          <a14:useLocalDpi xmlns:a14="http://schemas.microsoft.com/office/drawing/2010/main" val="0"/>
                        </a:ext>
                      </a:extLst>
                    </a:blip>
                    <a:srcRect l="793" t="2103" r="1295"/>
                    <a:stretch>
                      <a:fillRect/>
                    </a:stretch>
                  </pic:blipFill>
                  <pic:spPr bwMode="auto">
                    <a:xfrm>
                      <a:off x="0" y="0"/>
                      <a:ext cx="5607685" cy="2743200"/>
                    </a:xfrm>
                    <a:prstGeom prst="rect">
                      <a:avLst/>
                    </a:prstGeom>
                    <a:noFill/>
                    <a:ln>
                      <a:noFill/>
                    </a:ln>
                  </pic:spPr>
                </pic:pic>
              </a:graphicData>
            </a:graphic>
          </wp:inline>
        </w:drawing>
      </w:r>
    </w:p>
    <w:p w14:paraId="6403DA7A" w14:textId="6FDFA6F5" w:rsidR="0042531F" w:rsidRPr="00F04BE5" w:rsidRDefault="002432B9" w:rsidP="00F04BE5">
      <w:pPr>
        <w:spacing w:line="480" w:lineRule="auto"/>
        <w:jc w:val="both"/>
        <w:rPr>
          <w:bCs/>
          <w:sz w:val="20"/>
        </w:rPr>
      </w:pPr>
      <w:r w:rsidRPr="00F04BE5">
        <w:rPr>
          <w:b/>
          <w:sz w:val="20"/>
        </w:rPr>
        <w:t>Supplementary F</w:t>
      </w:r>
      <w:r w:rsidRPr="00F04BE5">
        <w:rPr>
          <w:rFonts w:eastAsia="宋体"/>
          <w:b/>
          <w:sz w:val="20"/>
        </w:rPr>
        <w:t>ig. 2</w:t>
      </w:r>
      <w:r w:rsidR="00D56DFE" w:rsidRPr="00F04BE5">
        <w:rPr>
          <w:rFonts w:eastAsia="宋体"/>
          <w:b/>
          <w:sz w:val="20"/>
        </w:rPr>
        <w:t>7</w:t>
      </w:r>
      <w:r w:rsidRPr="00F04BE5">
        <w:rPr>
          <w:rFonts w:eastAsia="宋体"/>
          <w:sz w:val="20"/>
        </w:rPr>
        <w:t xml:space="preserve"> </w:t>
      </w:r>
      <w:r w:rsidRPr="00F04BE5">
        <w:rPr>
          <w:b/>
          <w:bCs/>
          <w:sz w:val="20"/>
        </w:rPr>
        <w:t>|</w:t>
      </w:r>
      <w:r w:rsidR="0042531F" w:rsidRPr="00F04BE5">
        <w:rPr>
          <w:sz w:val="20"/>
        </w:rPr>
        <w:t xml:space="preserve"> </w:t>
      </w:r>
      <w:r w:rsidR="0042531F" w:rsidRPr="00F04BE5">
        <w:rPr>
          <w:bCs/>
          <w:sz w:val="20"/>
        </w:rPr>
        <w:t xml:space="preserve">HAADF-STEM </w:t>
      </w:r>
      <w:r w:rsidR="0042531F" w:rsidRPr="00F04BE5">
        <w:rPr>
          <w:rFonts w:hint="eastAsia"/>
          <w:bCs/>
          <w:sz w:val="20"/>
        </w:rPr>
        <w:t xml:space="preserve">image </w:t>
      </w:r>
      <w:r w:rsidR="0042531F" w:rsidRPr="00F04BE5">
        <w:rPr>
          <w:bCs/>
          <w:sz w:val="20"/>
        </w:rPr>
        <w:t xml:space="preserve">and </w:t>
      </w:r>
      <w:r w:rsidR="0042531F" w:rsidRPr="00F04BE5">
        <w:rPr>
          <w:rFonts w:hint="eastAsia"/>
          <w:bCs/>
          <w:sz w:val="20"/>
        </w:rPr>
        <w:t xml:space="preserve">EDX </w:t>
      </w:r>
      <w:r w:rsidR="0042531F" w:rsidRPr="00F04BE5">
        <w:rPr>
          <w:bCs/>
          <w:sz w:val="20"/>
        </w:rPr>
        <w:t>element mapping images of (</w:t>
      </w:r>
      <w:r w:rsidRPr="00F04BE5">
        <w:rPr>
          <w:b/>
          <w:bCs/>
          <w:sz w:val="20"/>
        </w:rPr>
        <w:t>a</w:t>
      </w:r>
      <w:r w:rsidR="0042531F" w:rsidRPr="00F04BE5">
        <w:rPr>
          <w:bCs/>
          <w:sz w:val="20"/>
        </w:rPr>
        <w:t>) Ni-BTC//G-2h and (</w:t>
      </w:r>
      <w:r w:rsidRPr="00F04BE5">
        <w:rPr>
          <w:b/>
          <w:bCs/>
          <w:sz w:val="20"/>
        </w:rPr>
        <w:t>b</w:t>
      </w:r>
      <w:r w:rsidR="0042531F" w:rsidRPr="00F04BE5">
        <w:rPr>
          <w:bCs/>
          <w:sz w:val="20"/>
        </w:rPr>
        <w:t>) Fe-BTC//G-2h.</w:t>
      </w:r>
      <w:r w:rsidR="0042531F" w:rsidRPr="00F04BE5">
        <w:rPr>
          <w:sz w:val="20"/>
        </w:rPr>
        <w:t xml:space="preserve"> </w:t>
      </w:r>
      <w:r w:rsidR="0042531F" w:rsidRPr="00F04BE5">
        <w:rPr>
          <w:bCs/>
          <w:sz w:val="20"/>
        </w:rPr>
        <w:t>Scale bars, 200 nm (</w:t>
      </w:r>
      <w:r w:rsidRPr="00F04BE5">
        <w:rPr>
          <w:b/>
          <w:bCs/>
          <w:sz w:val="20"/>
        </w:rPr>
        <w:t>a</w:t>
      </w:r>
      <w:r w:rsidR="0042531F" w:rsidRPr="00F04BE5">
        <w:rPr>
          <w:bCs/>
          <w:sz w:val="20"/>
        </w:rPr>
        <w:t>), 500 nm (</w:t>
      </w:r>
      <w:r w:rsidRPr="00F04BE5">
        <w:rPr>
          <w:b/>
          <w:bCs/>
          <w:sz w:val="20"/>
        </w:rPr>
        <w:t>b</w:t>
      </w:r>
      <w:r w:rsidR="0042531F" w:rsidRPr="00F04BE5">
        <w:rPr>
          <w:bCs/>
          <w:sz w:val="20"/>
        </w:rPr>
        <w:t>).</w:t>
      </w:r>
      <w:r w:rsidR="0042531F" w:rsidRPr="00F04BE5">
        <w:rPr>
          <w:rFonts w:hint="eastAsia"/>
          <w:bCs/>
          <w:sz w:val="20"/>
        </w:rPr>
        <w:t xml:space="preserve"> </w:t>
      </w:r>
      <w:r w:rsidR="0042531F" w:rsidRPr="00F04BE5">
        <w:rPr>
          <w:sz w:val="20"/>
        </w:rPr>
        <w:t xml:space="preserve">The HAADF STEM images and corresponding </w:t>
      </w:r>
      <w:r w:rsidR="0042531F" w:rsidRPr="00F04BE5">
        <w:rPr>
          <w:rFonts w:hint="eastAsia"/>
          <w:sz w:val="20"/>
        </w:rPr>
        <w:t xml:space="preserve">EDX </w:t>
      </w:r>
      <w:r w:rsidR="0042531F" w:rsidRPr="00F04BE5">
        <w:rPr>
          <w:sz w:val="20"/>
        </w:rPr>
        <w:t xml:space="preserve">element (C, O, Fe or Ni) mapping images of Ni-BTC//G-2h and Fe-BTC//G-2h in </w:t>
      </w:r>
      <w:r w:rsidR="00681D2E" w:rsidRPr="00F04BE5">
        <w:rPr>
          <w:sz w:val="20"/>
        </w:rPr>
        <w:t xml:space="preserve">Supplementary Fig. </w:t>
      </w:r>
      <w:r w:rsidR="0042531F" w:rsidRPr="00F04BE5">
        <w:rPr>
          <w:sz w:val="20"/>
        </w:rPr>
        <w:t>26 indicate that the C, O, and transition metal metallic elements (Ni or Fe) are uniformly distributed and confirms that the Ni-BTC//G-2h and Fe-BTC//G-2h electrodes maintain the physical MOF phases.</w:t>
      </w:r>
    </w:p>
    <w:p w14:paraId="02E174C2" w14:textId="77777777" w:rsidR="0042531F" w:rsidRPr="00D16614" w:rsidRDefault="0042531F" w:rsidP="0042531F">
      <w:pPr>
        <w:rPr>
          <w:sz w:val="20"/>
        </w:rPr>
      </w:pPr>
      <w:r w:rsidRPr="00D16614">
        <w:rPr>
          <w:sz w:val="20"/>
        </w:rPr>
        <w:br w:type="page"/>
      </w:r>
    </w:p>
    <w:p w14:paraId="1E48E250" w14:textId="1C0B0E74" w:rsidR="0042531F" w:rsidRPr="00D16614" w:rsidRDefault="0042531F" w:rsidP="0042531F">
      <w:pPr>
        <w:jc w:val="center"/>
        <w:rPr>
          <w:b/>
          <w:bCs/>
          <w:sz w:val="20"/>
        </w:rPr>
      </w:pPr>
      <w:r w:rsidRPr="00D16614">
        <w:rPr>
          <w:b/>
          <w:bCs/>
          <w:noProof/>
          <w:sz w:val="20"/>
          <w:lang w:eastAsia="zh-CN"/>
        </w:rPr>
        <w:lastRenderedPageBreak/>
        <w:drawing>
          <wp:inline distT="0" distB="0" distL="0" distR="0" wp14:anchorId="39446E04" wp14:editId="2C6AE61F">
            <wp:extent cx="2408555" cy="2026920"/>
            <wp:effectExtent l="0" t="0" r="0" b="0"/>
            <wp:docPr id="18" name="图片 18" descr="S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S34"/>
                    <pic:cNvPicPr>
                      <a:picLocks noChangeAspect="1" noChangeArrowheads="1"/>
                    </pic:cNvPicPr>
                  </pic:nvPicPr>
                  <pic:blipFill>
                    <a:blip r:embed="rId35" cstate="print">
                      <a:extLst>
                        <a:ext uri="{28A0092B-C50C-407E-A947-70E740481C1C}">
                          <a14:useLocalDpi xmlns:a14="http://schemas.microsoft.com/office/drawing/2010/main" val="0"/>
                        </a:ext>
                      </a:extLst>
                    </a:blip>
                    <a:srcRect l="5542" t="8249" r="10997"/>
                    <a:stretch>
                      <a:fillRect/>
                    </a:stretch>
                  </pic:blipFill>
                  <pic:spPr bwMode="auto">
                    <a:xfrm>
                      <a:off x="0" y="0"/>
                      <a:ext cx="2408555" cy="2026920"/>
                    </a:xfrm>
                    <a:prstGeom prst="rect">
                      <a:avLst/>
                    </a:prstGeom>
                    <a:noFill/>
                    <a:ln>
                      <a:noFill/>
                    </a:ln>
                  </pic:spPr>
                </pic:pic>
              </a:graphicData>
            </a:graphic>
          </wp:inline>
        </w:drawing>
      </w:r>
    </w:p>
    <w:p w14:paraId="6D1ED481" w14:textId="2947ED17" w:rsidR="0042531F" w:rsidRPr="00A1266D" w:rsidRDefault="002432B9" w:rsidP="00A1266D">
      <w:pPr>
        <w:spacing w:line="480" w:lineRule="auto"/>
        <w:jc w:val="both"/>
        <w:rPr>
          <w:sz w:val="20"/>
        </w:rPr>
      </w:pPr>
      <w:r w:rsidRPr="00A1266D">
        <w:rPr>
          <w:b/>
          <w:sz w:val="20"/>
        </w:rPr>
        <w:t>Supplementary F</w:t>
      </w:r>
      <w:r w:rsidRPr="00A1266D">
        <w:rPr>
          <w:rFonts w:eastAsia="宋体"/>
          <w:b/>
          <w:sz w:val="20"/>
        </w:rPr>
        <w:t>ig. 2</w:t>
      </w:r>
      <w:r w:rsidR="00D56DFE" w:rsidRPr="00A1266D">
        <w:rPr>
          <w:rFonts w:eastAsia="宋体"/>
          <w:b/>
          <w:sz w:val="20"/>
        </w:rPr>
        <w:t>8</w:t>
      </w:r>
      <w:r w:rsidRPr="00A1266D">
        <w:rPr>
          <w:rFonts w:eastAsia="宋体"/>
          <w:sz w:val="20"/>
        </w:rPr>
        <w:t xml:space="preserve"> </w:t>
      </w:r>
      <w:r w:rsidRPr="00A1266D">
        <w:rPr>
          <w:b/>
          <w:bCs/>
          <w:sz w:val="20"/>
        </w:rPr>
        <w:t>|</w:t>
      </w:r>
      <w:r w:rsidR="0042531F" w:rsidRPr="00A1266D">
        <w:rPr>
          <w:bCs/>
          <w:sz w:val="20"/>
        </w:rPr>
        <w:t xml:space="preserve"> </w:t>
      </w:r>
      <w:r w:rsidR="0042531F" w:rsidRPr="00A1266D">
        <w:rPr>
          <w:sz w:val="20"/>
        </w:rPr>
        <w:t>LSV plots obtained with Ni-BTC//G-2h, Fe-BTC//G-2h, and bare expanded graphite foil for OER at 10 mV s</w:t>
      </w:r>
      <w:r w:rsidR="0042531F" w:rsidRPr="00A1266D">
        <w:rPr>
          <w:sz w:val="20"/>
          <w:vertAlign w:val="superscript"/>
        </w:rPr>
        <w:t>-1</w:t>
      </w:r>
      <w:r w:rsidR="0042531F" w:rsidRPr="00A1266D">
        <w:rPr>
          <w:sz w:val="20"/>
        </w:rPr>
        <w:t xml:space="preserve"> in 1.0 M KOH. The Ni-BTC//G-2h and Fe-BTC//G-2h presented the overpotentials of 212 and 226 mV to attain the 10 mA cm</w:t>
      </w:r>
      <w:r w:rsidR="0042531F" w:rsidRPr="00A1266D">
        <w:rPr>
          <w:sz w:val="20"/>
          <w:vertAlign w:val="superscript"/>
        </w:rPr>
        <w:t>-2</w:t>
      </w:r>
      <w:r w:rsidR="0042531F" w:rsidRPr="00A1266D">
        <w:rPr>
          <w:sz w:val="20"/>
        </w:rPr>
        <w:t xml:space="preserve"> current density respectively, which were higher than that of </w:t>
      </w:r>
      <w:proofErr w:type="spellStart"/>
      <w:r w:rsidR="0042531F" w:rsidRPr="00A1266D">
        <w:rPr>
          <w:sz w:val="20"/>
        </w:rPr>
        <w:t>NiFe</w:t>
      </w:r>
      <w:proofErr w:type="spellEnd"/>
      <w:r w:rsidR="0042531F" w:rsidRPr="00A1266D">
        <w:rPr>
          <w:sz w:val="20"/>
        </w:rPr>
        <w:t>-BTC//G-2h (106 mV at 10 mA cm</w:t>
      </w:r>
      <w:r w:rsidR="0042531F" w:rsidRPr="00A1266D">
        <w:rPr>
          <w:sz w:val="20"/>
          <w:vertAlign w:val="superscript"/>
        </w:rPr>
        <w:t>-2</w:t>
      </w:r>
      <w:r w:rsidR="0042531F" w:rsidRPr="00A1266D">
        <w:rPr>
          <w:sz w:val="20"/>
        </w:rPr>
        <w:t xml:space="preserve">). The better OER performance of </w:t>
      </w:r>
      <w:proofErr w:type="spellStart"/>
      <w:r w:rsidR="0042531F" w:rsidRPr="00A1266D">
        <w:rPr>
          <w:sz w:val="20"/>
        </w:rPr>
        <w:t>NiFe</w:t>
      </w:r>
      <w:proofErr w:type="spellEnd"/>
      <w:r w:rsidR="0042531F" w:rsidRPr="00A1266D">
        <w:rPr>
          <w:sz w:val="20"/>
        </w:rPr>
        <w:t>-BTC//G-2h could be attributed to the synergistic effect between Ni and Fe species.</w:t>
      </w:r>
    </w:p>
    <w:p w14:paraId="52CB479B" w14:textId="77777777" w:rsidR="0042531F" w:rsidRPr="00D16614" w:rsidRDefault="0042531F" w:rsidP="0042531F">
      <w:pPr>
        <w:rPr>
          <w:sz w:val="20"/>
        </w:rPr>
      </w:pPr>
      <w:r w:rsidRPr="00D16614">
        <w:rPr>
          <w:sz w:val="20"/>
        </w:rPr>
        <w:br w:type="page"/>
      </w:r>
    </w:p>
    <w:p w14:paraId="5B86F121" w14:textId="3266F85D" w:rsidR="0042531F" w:rsidRPr="00D16614" w:rsidRDefault="0042531F" w:rsidP="005B4F9A">
      <w:pPr>
        <w:jc w:val="center"/>
        <w:rPr>
          <w:bCs/>
          <w:sz w:val="20"/>
        </w:rPr>
      </w:pPr>
      <w:r w:rsidRPr="00D16614">
        <w:rPr>
          <w:bCs/>
          <w:noProof/>
          <w:sz w:val="20"/>
          <w:lang w:eastAsia="zh-CN"/>
        </w:rPr>
        <w:lastRenderedPageBreak/>
        <w:drawing>
          <wp:inline distT="0" distB="0" distL="0" distR="0" wp14:anchorId="113D71FD" wp14:editId="564F11B4">
            <wp:extent cx="2606675" cy="2067560"/>
            <wp:effectExtent l="0" t="0" r="3175" b="8890"/>
            <wp:docPr id="17" name="图片 17" descr="S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S35"/>
                    <pic:cNvPicPr>
                      <a:picLocks noChangeAspect="1" noChangeArrowheads="1"/>
                    </pic:cNvPicPr>
                  </pic:nvPicPr>
                  <pic:blipFill>
                    <a:blip r:embed="rId36" cstate="print">
                      <a:extLst>
                        <a:ext uri="{28A0092B-C50C-407E-A947-70E740481C1C}">
                          <a14:useLocalDpi xmlns:a14="http://schemas.microsoft.com/office/drawing/2010/main" val="0"/>
                        </a:ext>
                      </a:extLst>
                    </a:blip>
                    <a:srcRect t="3143" r="11467" b="4704"/>
                    <a:stretch>
                      <a:fillRect/>
                    </a:stretch>
                  </pic:blipFill>
                  <pic:spPr bwMode="auto">
                    <a:xfrm>
                      <a:off x="0" y="0"/>
                      <a:ext cx="2606675" cy="2067560"/>
                    </a:xfrm>
                    <a:prstGeom prst="rect">
                      <a:avLst/>
                    </a:prstGeom>
                    <a:noFill/>
                    <a:ln>
                      <a:noFill/>
                    </a:ln>
                  </pic:spPr>
                </pic:pic>
              </a:graphicData>
            </a:graphic>
          </wp:inline>
        </w:drawing>
      </w:r>
    </w:p>
    <w:p w14:paraId="62DD6770" w14:textId="31CB4010" w:rsidR="0042531F" w:rsidRPr="00A1266D" w:rsidRDefault="002432B9" w:rsidP="00A1266D">
      <w:pPr>
        <w:spacing w:line="480" w:lineRule="auto"/>
        <w:jc w:val="both"/>
        <w:rPr>
          <w:sz w:val="20"/>
        </w:rPr>
      </w:pPr>
      <w:r w:rsidRPr="00A1266D">
        <w:rPr>
          <w:b/>
          <w:sz w:val="20"/>
        </w:rPr>
        <w:t>Supplementary F</w:t>
      </w:r>
      <w:r w:rsidRPr="00A1266D">
        <w:rPr>
          <w:rFonts w:eastAsia="宋体"/>
          <w:b/>
          <w:sz w:val="20"/>
        </w:rPr>
        <w:t>ig. 2</w:t>
      </w:r>
      <w:r w:rsidR="00D56DFE" w:rsidRPr="00A1266D">
        <w:rPr>
          <w:rFonts w:eastAsia="宋体"/>
          <w:b/>
          <w:sz w:val="20"/>
        </w:rPr>
        <w:t>9</w:t>
      </w:r>
      <w:r w:rsidRPr="00A1266D">
        <w:rPr>
          <w:rFonts w:eastAsia="宋体"/>
          <w:sz w:val="20"/>
        </w:rPr>
        <w:t xml:space="preserve"> </w:t>
      </w:r>
      <w:r w:rsidRPr="00A1266D">
        <w:rPr>
          <w:b/>
          <w:bCs/>
          <w:sz w:val="20"/>
        </w:rPr>
        <w:t>|</w:t>
      </w:r>
      <w:r w:rsidR="0042531F" w:rsidRPr="00A1266D">
        <w:rPr>
          <w:bCs/>
          <w:sz w:val="20"/>
        </w:rPr>
        <w:t xml:space="preserve"> </w:t>
      </w:r>
      <w:r w:rsidR="0042531F" w:rsidRPr="00A1266D">
        <w:rPr>
          <w:sz w:val="20"/>
        </w:rPr>
        <w:t>Tafel plots obtained with Ni-BTC//G-2h and Fe-BTC//G-2h. The OER performances of Ni-BTC//G-2h and Fe-BTC//G-2h were further highlighted by their Tafel slopes of 65 and 72 mV dec</w:t>
      </w:r>
      <w:r w:rsidR="0042531F" w:rsidRPr="00A1266D">
        <w:rPr>
          <w:sz w:val="20"/>
          <w:vertAlign w:val="superscript"/>
        </w:rPr>
        <w:t>-1</w:t>
      </w:r>
      <w:r w:rsidR="0042531F" w:rsidRPr="00A1266D">
        <w:rPr>
          <w:sz w:val="20"/>
        </w:rPr>
        <w:t xml:space="preserve">, which were higher than that of </w:t>
      </w:r>
      <w:proofErr w:type="spellStart"/>
      <w:r w:rsidR="0042531F" w:rsidRPr="00A1266D">
        <w:rPr>
          <w:sz w:val="20"/>
        </w:rPr>
        <w:t>NiFe</w:t>
      </w:r>
      <w:proofErr w:type="spellEnd"/>
      <w:r w:rsidR="0042531F" w:rsidRPr="00A1266D">
        <w:rPr>
          <w:sz w:val="20"/>
        </w:rPr>
        <w:t>-BTC//G-2h (55 mV dec</w:t>
      </w:r>
      <w:r w:rsidR="0042531F" w:rsidRPr="00A1266D">
        <w:rPr>
          <w:sz w:val="20"/>
          <w:vertAlign w:val="superscript"/>
        </w:rPr>
        <w:t>-1</w:t>
      </w:r>
      <w:r w:rsidR="0042531F" w:rsidRPr="00A1266D">
        <w:rPr>
          <w:sz w:val="20"/>
        </w:rPr>
        <w:t xml:space="preserve">). The lower Tafel slope of </w:t>
      </w:r>
      <w:proofErr w:type="spellStart"/>
      <w:r w:rsidR="0042531F" w:rsidRPr="00A1266D">
        <w:rPr>
          <w:sz w:val="20"/>
        </w:rPr>
        <w:t>NiFe</w:t>
      </w:r>
      <w:proofErr w:type="spellEnd"/>
      <w:r w:rsidR="0042531F" w:rsidRPr="00A1266D">
        <w:rPr>
          <w:sz w:val="20"/>
        </w:rPr>
        <w:t>-BTC//G-2h suggested its favorable catalytic kinetics.</w:t>
      </w:r>
    </w:p>
    <w:p w14:paraId="62D61578" w14:textId="77777777" w:rsidR="0042531F" w:rsidRPr="00D16614" w:rsidRDefault="0042531F" w:rsidP="0042531F">
      <w:pPr>
        <w:rPr>
          <w:sz w:val="20"/>
        </w:rPr>
      </w:pPr>
      <w:r w:rsidRPr="00D16614">
        <w:rPr>
          <w:sz w:val="20"/>
        </w:rPr>
        <w:br w:type="page"/>
      </w:r>
    </w:p>
    <w:p w14:paraId="4A027802" w14:textId="6301E71B" w:rsidR="0042531F" w:rsidRPr="00D16614" w:rsidRDefault="0042531F" w:rsidP="005B4F9A">
      <w:pPr>
        <w:jc w:val="center"/>
        <w:rPr>
          <w:sz w:val="20"/>
        </w:rPr>
      </w:pPr>
      <w:r w:rsidRPr="00D16614">
        <w:rPr>
          <w:noProof/>
          <w:sz w:val="20"/>
          <w:lang w:eastAsia="zh-CN"/>
        </w:rPr>
        <w:lastRenderedPageBreak/>
        <w:drawing>
          <wp:inline distT="0" distB="0" distL="0" distR="0" wp14:anchorId="7D4AA4EA" wp14:editId="487F9EF5">
            <wp:extent cx="2449830" cy="2047240"/>
            <wp:effectExtent l="0" t="0" r="7620" b="0"/>
            <wp:docPr id="15" name="图片 15" descr="S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36"/>
                    <pic:cNvPicPr>
                      <a:picLocks noChangeAspect="1" noChangeArrowheads="1"/>
                    </pic:cNvPicPr>
                  </pic:nvPicPr>
                  <pic:blipFill>
                    <a:blip r:embed="rId37" cstate="print">
                      <a:extLst>
                        <a:ext uri="{28A0092B-C50C-407E-A947-70E740481C1C}">
                          <a14:useLocalDpi xmlns:a14="http://schemas.microsoft.com/office/drawing/2010/main" val="0"/>
                        </a:ext>
                      </a:extLst>
                    </a:blip>
                    <a:srcRect l="5820" t="7747" r="11307" b="1825"/>
                    <a:stretch>
                      <a:fillRect/>
                    </a:stretch>
                  </pic:blipFill>
                  <pic:spPr bwMode="auto">
                    <a:xfrm>
                      <a:off x="0" y="0"/>
                      <a:ext cx="2449830" cy="2047240"/>
                    </a:xfrm>
                    <a:prstGeom prst="rect">
                      <a:avLst/>
                    </a:prstGeom>
                    <a:noFill/>
                    <a:ln>
                      <a:noFill/>
                    </a:ln>
                  </pic:spPr>
                </pic:pic>
              </a:graphicData>
            </a:graphic>
          </wp:inline>
        </w:drawing>
      </w:r>
    </w:p>
    <w:p w14:paraId="5BC2AF47" w14:textId="5DF216BB" w:rsidR="0042531F" w:rsidRPr="00A1266D" w:rsidRDefault="002432B9" w:rsidP="00A1266D">
      <w:pPr>
        <w:spacing w:line="480" w:lineRule="auto"/>
        <w:jc w:val="both"/>
        <w:rPr>
          <w:sz w:val="20"/>
        </w:rPr>
      </w:pPr>
      <w:r w:rsidRPr="00A1266D">
        <w:rPr>
          <w:b/>
          <w:sz w:val="20"/>
        </w:rPr>
        <w:t>Supplementary F</w:t>
      </w:r>
      <w:r w:rsidRPr="00A1266D">
        <w:rPr>
          <w:rFonts w:eastAsia="宋体"/>
          <w:b/>
          <w:sz w:val="20"/>
        </w:rPr>
        <w:t xml:space="preserve">ig. </w:t>
      </w:r>
      <w:r w:rsidR="00D56DFE" w:rsidRPr="00A1266D">
        <w:rPr>
          <w:rFonts w:eastAsia="宋体"/>
          <w:b/>
          <w:sz w:val="20"/>
        </w:rPr>
        <w:t>30</w:t>
      </w:r>
      <w:r w:rsidRPr="00A1266D">
        <w:rPr>
          <w:rFonts w:eastAsia="宋体"/>
          <w:sz w:val="20"/>
        </w:rPr>
        <w:t xml:space="preserve"> </w:t>
      </w:r>
      <w:r w:rsidRPr="00A1266D">
        <w:rPr>
          <w:b/>
          <w:bCs/>
          <w:sz w:val="20"/>
        </w:rPr>
        <w:t>|</w:t>
      </w:r>
      <w:r w:rsidR="0042531F" w:rsidRPr="00A1266D">
        <w:rPr>
          <w:bCs/>
          <w:sz w:val="20"/>
        </w:rPr>
        <w:t xml:space="preserve"> </w:t>
      </w:r>
      <w:r w:rsidR="0042531F" w:rsidRPr="00A1266D">
        <w:rPr>
          <w:sz w:val="20"/>
        </w:rPr>
        <w:t>EIS Nyquist plots obtained with Ni-BTC//G-2h and Fe-BTC//G-2h.</w:t>
      </w:r>
      <w:r w:rsidR="0042531F" w:rsidRPr="00A1266D">
        <w:rPr>
          <w:rFonts w:hint="eastAsia"/>
          <w:sz w:val="20"/>
        </w:rPr>
        <w:t xml:space="preserve"> </w:t>
      </w:r>
      <w:r w:rsidR="0042531F" w:rsidRPr="00A1266D">
        <w:rPr>
          <w:sz w:val="20"/>
        </w:rPr>
        <w:t>The electron transfer abilities for monometallic Ni-BTC/G-2h and Fe-BTC//G-2h are promoted by EIS spectroscopy, where Ni-BTC//G-2h displays much smaller charge transfer resistance (</w:t>
      </w:r>
      <w:proofErr w:type="spellStart"/>
      <w:r w:rsidR="0042531F" w:rsidRPr="00A1266D">
        <w:rPr>
          <w:sz w:val="20"/>
        </w:rPr>
        <w:t>R</w:t>
      </w:r>
      <w:r w:rsidR="0042531F" w:rsidRPr="00A1266D">
        <w:rPr>
          <w:sz w:val="20"/>
          <w:vertAlign w:val="subscript"/>
        </w:rPr>
        <w:t>ct</w:t>
      </w:r>
      <w:proofErr w:type="spellEnd"/>
      <w:r w:rsidR="0042531F" w:rsidRPr="00A1266D">
        <w:rPr>
          <w:sz w:val="20"/>
        </w:rPr>
        <w:t>) value of 3.48 Ω compared to Fe-BTC//G-2h (10.37 Ω) (</w:t>
      </w:r>
      <w:r w:rsidR="00A7414B" w:rsidRPr="00A1266D">
        <w:rPr>
          <w:sz w:val="20"/>
        </w:rPr>
        <w:t xml:space="preserve">Supplementary Table </w:t>
      </w:r>
      <w:r w:rsidR="0042531F" w:rsidRPr="00A1266D">
        <w:rPr>
          <w:sz w:val="20"/>
        </w:rPr>
        <w:t>3).</w:t>
      </w:r>
    </w:p>
    <w:p w14:paraId="56CB2CBB" w14:textId="77777777" w:rsidR="0042531F" w:rsidRPr="00D16614" w:rsidRDefault="0042531F" w:rsidP="0042531F">
      <w:pPr>
        <w:rPr>
          <w:sz w:val="20"/>
        </w:rPr>
      </w:pPr>
      <w:r w:rsidRPr="00D16614">
        <w:rPr>
          <w:sz w:val="20"/>
        </w:rPr>
        <w:br w:type="page"/>
      </w:r>
    </w:p>
    <w:p w14:paraId="4B7FD807" w14:textId="0BF3B76D" w:rsidR="0042531F" w:rsidRPr="00D16614" w:rsidRDefault="00FF1A53" w:rsidP="0042531F">
      <w:pPr>
        <w:jc w:val="center"/>
        <w:rPr>
          <w:b/>
          <w:bCs/>
          <w:sz w:val="20"/>
        </w:rPr>
      </w:pPr>
      <w:r>
        <w:rPr>
          <w:b/>
          <w:bCs/>
          <w:noProof/>
          <w:sz w:val="20"/>
        </w:rPr>
        <w:lastRenderedPageBreak/>
        <w:drawing>
          <wp:inline distT="0" distB="0" distL="0" distR="0" wp14:anchorId="16F302CF" wp14:editId="43396565">
            <wp:extent cx="4857750" cy="3566795"/>
            <wp:effectExtent l="0" t="0" r="0" b="0"/>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8" cstate="print">
                      <a:extLst>
                        <a:ext uri="{28A0092B-C50C-407E-A947-70E740481C1C}">
                          <a14:useLocalDpi xmlns:a14="http://schemas.microsoft.com/office/drawing/2010/main" val="0"/>
                        </a:ext>
                      </a:extLst>
                    </a:blip>
                    <a:srcRect l="1851" t="3267" r="6279"/>
                    <a:stretch>
                      <a:fillRect/>
                    </a:stretch>
                  </pic:blipFill>
                  <pic:spPr bwMode="auto">
                    <a:xfrm>
                      <a:off x="0" y="0"/>
                      <a:ext cx="4857750" cy="3566795"/>
                    </a:xfrm>
                    <a:prstGeom prst="rect">
                      <a:avLst/>
                    </a:prstGeom>
                    <a:noFill/>
                    <a:ln>
                      <a:noFill/>
                    </a:ln>
                  </pic:spPr>
                </pic:pic>
              </a:graphicData>
            </a:graphic>
          </wp:inline>
        </w:drawing>
      </w:r>
    </w:p>
    <w:p w14:paraId="028F5312" w14:textId="025BF60D" w:rsidR="0042531F" w:rsidRPr="00A1266D" w:rsidRDefault="002432B9" w:rsidP="00A1266D">
      <w:pPr>
        <w:spacing w:line="480" w:lineRule="auto"/>
        <w:jc w:val="both"/>
        <w:rPr>
          <w:bCs/>
          <w:sz w:val="20"/>
        </w:rPr>
      </w:pPr>
      <w:r w:rsidRPr="00A1266D">
        <w:rPr>
          <w:b/>
          <w:sz w:val="20"/>
        </w:rPr>
        <w:t>Supplementary F</w:t>
      </w:r>
      <w:r w:rsidRPr="00A1266D">
        <w:rPr>
          <w:rFonts w:eastAsia="宋体"/>
          <w:b/>
          <w:sz w:val="20"/>
        </w:rPr>
        <w:t xml:space="preserve">ig. </w:t>
      </w:r>
      <w:r w:rsidR="00D56DFE" w:rsidRPr="00A1266D">
        <w:rPr>
          <w:rFonts w:eastAsia="宋体"/>
          <w:b/>
          <w:sz w:val="20"/>
        </w:rPr>
        <w:t>31</w:t>
      </w:r>
      <w:r w:rsidRPr="00A1266D">
        <w:rPr>
          <w:rFonts w:eastAsia="宋体"/>
          <w:sz w:val="20"/>
        </w:rPr>
        <w:t xml:space="preserve"> </w:t>
      </w:r>
      <w:r w:rsidRPr="00A1266D">
        <w:rPr>
          <w:b/>
          <w:bCs/>
          <w:sz w:val="20"/>
        </w:rPr>
        <w:t>|</w:t>
      </w:r>
      <w:r w:rsidR="0042531F" w:rsidRPr="00A1266D">
        <w:rPr>
          <w:bCs/>
          <w:sz w:val="20"/>
        </w:rPr>
        <w:t xml:space="preserve"> CV curves of (</w:t>
      </w:r>
      <w:r w:rsidRPr="00A1266D">
        <w:rPr>
          <w:b/>
          <w:bCs/>
          <w:sz w:val="20"/>
        </w:rPr>
        <w:t>a</w:t>
      </w:r>
      <w:r w:rsidR="0042531F" w:rsidRPr="00A1266D">
        <w:rPr>
          <w:bCs/>
          <w:sz w:val="20"/>
        </w:rPr>
        <w:t>) Ni-BTC//G-2h, (</w:t>
      </w:r>
      <w:r w:rsidRPr="00A1266D">
        <w:rPr>
          <w:b/>
          <w:bCs/>
          <w:sz w:val="20"/>
        </w:rPr>
        <w:t>b</w:t>
      </w:r>
      <w:r w:rsidR="0042531F" w:rsidRPr="00A1266D">
        <w:rPr>
          <w:bCs/>
          <w:sz w:val="20"/>
        </w:rPr>
        <w:t>) Fe-BTC//G-2h, and (</w:t>
      </w:r>
      <w:r w:rsidRPr="00A1266D">
        <w:rPr>
          <w:b/>
          <w:bCs/>
          <w:sz w:val="20"/>
        </w:rPr>
        <w:t>c</w:t>
      </w:r>
      <w:r w:rsidR="0042531F" w:rsidRPr="00A1266D">
        <w:rPr>
          <w:bCs/>
          <w:sz w:val="20"/>
        </w:rPr>
        <w:t xml:space="preserve">) </w:t>
      </w:r>
      <w:proofErr w:type="spellStart"/>
      <w:r w:rsidR="0042531F" w:rsidRPr="00A1266D">
        <w:rPr>
          <w:bCs/>
          <w:sz w:val="20"/>
        </w:rPr>
        <w:t>NiFe</w:t>
      </w:r>
      <w:proofErr w:type="spellEnd"/>
      <w:r w:rsidR="0042531F" w:rsidRPr="00A1266D">
        <w:rPr>
          <w:bCs/>
          <w:sz w:val="20"/>
        </w:rPr>
        <w:t>-BTC//G-2h at different scan rates in 1.0 M KOH solution. (</w:t>
      </w:r>
      <w:r w:rsidRPr="00A1266D">
        <w:rPr>
          <w:b/>
          <w:bCs/>
          <w:sz w:val="20"/>
        </w:rPr>
        <w:t>d</w:t>
      </w:r>
      <w:r w:rsidR="0042531F" w:rsidRPr="00A1266D">
        <w:rPr>
          <w:bCs/>
          <w:sz w:val="20"/>
        </w:rPr>
        <w:t xml:space="preserve">) ECSAs of Ni-BTC//G-2h, Fe-BTC//G-2h, and </w:t>
      </w:r>
      <w:proofErr w:type="spellStart"/>
      <w:r w:rsidR="0042531F" w:rsidRPr="00A1266D">
        <w:rPr>
          <w:bCs/>
          <w:sz w:val="20"/>
        </w:rPr>
        <w:t>NiFe</w:t>
      </w:r>
      <w:proofErr w:type="spellEnd"/>
      <w:r w:rsidR="0042531F" w:rsidRPr="00A1266D">
        <w:rPr>
          <w:bCs/>
          <w:sz w:val="20"/>
        </w:rPr>
        <w:t>-BTC//G-2h.</w:t>
      </w:r>
      <w:bookmarkStart w:id="27" w:name="_Hlk85088238"/>
      <w:r w:rsidR="0042531F" w:rsidRPr="00A1266D">
        <w:rPr>
          <w:rFonts w:hint="eastAsia"/>
          <w:bCs/>
          <w:sz w:val="20"/>
        </w:rPr>
        <w:t xml:space="preserve"> </w:t>
      </w:r>
      <w:r w:rsidR="0042531F" w:rsidRPr="00A1266D">
        <w:rPr>
          <w:bCs/>
          <w:sz w:val="20"/>
        </w:rPr>
        <w:t>T</w:t>
      </w:r>
      <w:r w:rsidR="0042531F" w:rsidRPr="00A1266D">
        <w:rPr>
          <w:sz w:val="20"/>
        </w:rPr>
        <w:t xml:space="preserve">he highest </w:t>
      </w:r>
      <w:proofErr w:type="spellStart"/>
      <w:r w:rsidR="0042531F" w:rsidRPr="00A1266D">
        <w:rPr>
          <w:sz w:val="20"/>
        </w:rPr>
        <w:t>C</w:t>
      </w:r>
      <w:r w:rsidR="0042531F" w:rsidRPr="00A1266D">
        <w:rPr>
          <w:sz w:val="20"/>
          <w:vertAlign w:val="subscript"/>
        </w:rPr>
        <w:t>dl</w:t>
      </w:r>
      <w:proofErr w:type="spellEnd"/>
      <w:r w:rsidR="0042531F" w:rsidRPr="00A1266D">
        <w:rPr>
          <w:sz w:val="20"/>
        </w:rPr>
        <w:t xml:space="preserve"> value of ~81.6 mF cm</w:t>
      </w:r>
      <w:r w:rsidR="0042531F" w:rsidRPr="00A1266D">
        <w:rPr>
          <w:sz w:val="20"/>
          <w:vertAlign w:val="superscript"/>
        </w:rPr>
        <w:t>-2</w:t>
      </w:r>
      <w:r w:rsidR="0042531F" w:rsidRPr="00A1266D">
        <w:rPr>
          <w:sz w:val="20"/>
        </w:rPr>
        <w:t xml:space="preserve"> is observed for </w:t>
      </w:r>
      <w:proofErr w:type="spellStart"/>
      <w:r w:rsidR="0042531F" w:rsidRPr="00A1266D">
        <w:rPr>
          <w:sz w:val="20"/>
        </w:rPr>
        <w:t>NiFe</w:t>
      </w:r>
      <w:proofErr w:type="spellEnd"/>
      <w:r w:rsidR="0042531F" w:rsidRPr="00A1266D">
        <w:rPr>
          <w:sz w:val="20"/>
        </w:rPr>
        <w:t>-BTC//G-2h compared to those of Ni-BTC//G-2h (72.7 mF cm</w:t>
      </w:r>
      <w:r w:rsidR="0042531F" w:rsidRPr="00A1266D">
        <w:rPr>
          <w:sz w:val="20"/>
          <w:vertAlign w:val="superscript"/>
        </w:rPr>
        <w:t>-2</w:t>
      </w:r>
      <w:r w:rsidR="0042531F" w:rsidRPr="00A1266D">
        <w:rPr>
          <w:sz w:val="20"/>
        </w:rPr>
        <w:t>), Fe-BTC//G-2h (49.4 mF cm</w:t>
      </w:r>
      <w:r w:rsidR="0042531F" w:rsidRPr="00A1266D">
        <w:rPr>
          <w:sz w:val="20"/>
          <w:vertAlign w:val="superscript"/>
        </w:rPr>
        <w:t>-2</w:t>
      </w:r>
      <w:r w:rsidR="0042531F" w:rsidRPr="00A1266D">
        <w:rPr>
          <w:sz w:val="20"/>
        </w:rPr>
        <w:t xml:space="preserve">), revealing that the </w:t>
      </w:r>
      <w:proofErr w:type="spellStart"/>
      <w:r w:rsidR="0042531F" w:rsidRPr="00A1266D">
        <w:rPr>
          <w:sz w:val="20"/>
        </w:rPr>
        <w:t>NiFe</w:t>
      </w:r>
      <w:proofErr w:type="spellEnd"/>
      <w:r w:rsidR="0042531F" w:rsidRPr="00A1266D">
        <w:rPr>
          <w:sz w:val="20"/>
        </w:rPr>
        <w:t>-BTC//G-2h electrode possesses highly exposed active sites, much larger than those of monometallic Ni-BTC//G-2h and Fe-BTC//G-2h.</w:t>
      </w:r>
      <w:bookmarkEnd w:id="27"/>
    </w:p>
    <w:p w14:paraId="4F729ACD" w14:textId="77777777" w:rsidR="0042531F" w:rsidRPr="00D16614" w:rsidRDefault="0042531F" w:rsidP="0042531F">
      <w:pPr>
        <w:rPr>
          <w:sz w:val="20"/>
        </w:rPr>
      </w:pPr>
      <w:r w:rsidRPr="00D16614">
        <w:rPr>
          <w:sz w:val="20"/>
        </w:rPr>
        <w:br w:type="page"/>
      </w:r>
    </w:p>
    <w:p w14:paraId="3CFDF24D" w14:textId="77777777" w:rsidR="00A1266D" w:rsidRPr="006000F1" w:rsidRDefault="00A1266D" w:rsidP="00A1266D">
      <w:pPr>
        <w:spacing w:line="480" w:lineRule="auto"/>
        <w:jc w:val="both"/>
        <w:rPr>
          <w:b/>
          <w:sz w:val="28"/>
          <w:szCs w:val="28"/>
          <w:lang w:eastAsia="zh-CN"/>
        </w:rPr>
      </w:pPr>
      <w:r w:rsidRPr="006000F1">
        <w:rPr>
          <w:rFonts w:hint="eastAsia"/>
          <w:b/>
          <w:sz w:val="28"/>
          <w:szCs w:val="28"/>
          <w:lang w:eastAsia="zh-CN"/>
        </w:rPr>
        <w:lastRenderedPageBreak/>
        <w:t>Su</w:t>
      </w:r>
      <w:r w:rsidRPr="006000F1">
        <w:rPr>
          <w:b/>
          <w:sz w:val="28"/>
          <w:szCs w:val="28"/>
          <w:lang w:eastAsia="zh-CN"/>
        </w:rPr>
        <w:t>pplementary Tables</w:t>
      </w:r>
    </w:p>
    <w:p w14:paraId="75BE8B88" w14:textId="77777777" w:rsidR="00A1266D" w:rsidRDefault="00A1266D" w:rsidP="00A1266D">
      <w:pPr>
        <w:spacing w:line="480" w:lineRule="auto"/>
        <w:jc w:val="both"/>
        <w:rPr>
          <w:b/>
          <w:szCs w:val="24"/>
        </w:rPr>
      </w:pPr>
    </w:p>
    <w:p w14:paraId="7AA98C54" w14:textId="6D51C9FB" w:rsidR="0042531F" w:rsidRPr="00A1266D" w:rsidRDefault="00A7414B" w:rsidP="00A1266D">
      <w:pPr>
        <w:spacing w:line="480" w:lineRule="auto"/>
        <w:jc w:val="both"/>
        <w:rPr>
          <w:bCs/>
          <w:sz w:val="22"/>
          <w:szCs w:val="22"/>
        </w:rPr>
      </w:pPr>
      <w:r w:rsidRPr="00A1266D">
        <w:rPr>
          <w:b/>
          <w:sz w:val="22"/>
          <w:szCs w:val="22"/>
        </w:rPr>
        <w:t>Supplementary Table</w:t>
      </w:r>
      <w:r w:rsidRPr="00A1266D">
        <w:rPr>
          <w:b/>
          <w:bCs/>
          <w:sz w:val="22"/>
          <w:szCs w:val="22"/>
        </w:rPr>
        <w:t xml:space="preserve"> </w:t>
      </w:r>
      <w:r w:rsidR="0042531F" w:rsidRPr="00A1266D">
        <w:rPr>
          <w:b/>
          <w:bCs/>
          <w:sz w:val="22"/>
          <w:szCs w:val="22"/>
        </w:rPr>
        <w:t>1.</w:t>
      </w:r>
      <w:r w:rsidR="0042531F" w:rsidRPr="00A1266D">
        <w:rPr>
          <w:sz w:val="22"/>
          <w:szCs w:val="22"/>
        </w:rPr>
        <w:t xml:space="preserve"> </w:t>
      </w:r>
      <w:r w:rsidR="0042531F" w:rsidRPr="00A1266D">
        <w:rPr>
          <w:bCs/>
          <w:sz w:val="22"/>
          <w:szCs w:val="22"/>
        </w:rPr>
        <w:t>Elemental contents derived from ICP-MS</w:t>
      </w:r>
      <w:r w:rsidR="0042531F" w:rsidRPr="00A1266D">
        <w:rPr>
          <w:rFonts w:hint="eastAsia"/>
          <w:bCs/>
          <w:sz w:val="22"/>
          <w:szCs w:val="22"/>
        </w:rPr>
        <w:t xml:space="preserve"> measurement</w:t>
      </w:r>
      <w:r w:rsidR="0042531F" w:rsidRPr="00A1266D">
        <w:rPr>
          <w:bCs/>
          <w:sz w:val="22"/>
          <w:szCs w:val="22"/>
        </w:rPr>
        <w:t>.</w:t>
      </w:r>
    </w:p>
    <w:tbl>
      <w:tblPr>
        <w:tblStyle w:val="affff8"/>
        <w:tblW w:w="8257" w:type="dxa"/>
        <w:jc w:val="center"/>
        <w:tblLook w:val="04A0" w:firstRow="1" w:lastRow="0" w:firstColumn="1" w:lastColumn="0" w:noHBand="0" w:noVBand="1"/>
      </w:tblPr>
      <w:tblGrid>
        <w:gridCol w:w="2696"/>
        <w:gridCol w:w="1855"/>
        <w:gridCol w:w="1684"/>
        <w:gridCol w:w="2022"/>
      </w:tblGrid>
      <w:tr w:rsidR="0042531F" w:rsidRPr="00A1266D" w14:paraId="5D767056" w14:textId="77777777" w:rsidTr="0042531F">
        <w:trPr>
          <w:trHeight w:val="483"/>
          <w:jc w:val="center"/>
        </w:trPr>
        <w:tc>
          <w:tcPr>
            <w:tcW w:w="2696" w:type="dxa"/>
            <w:tcBorders>
              <w:top w:val="single" w:sz="12" w:space="0" w:color="auto"/>
              <w:left w:val="nil"/>
              <w:bottom w:val="single" w:sz="12" w:space="0" w:color="auto"/>
              <w:right w:val="nil"/>
            </w:tcBorders>
            <w:vAlign w:val="center"/>
          </w:tcPr>
          <w:p w14:paraId="55796BE6" w14:textId="77777777" w:rsidR="0042531F" w:rsidRPr="00A1266D" w:rsidRDefault="0042531F" w:rsidP="00F01477">
            <w:pPr>
              <w:adjustRightInd w:val="0"/>
              <w:snapToGrid w:val="0"/>
              <w:jc w:val="center"/>
              <w:rPr>
                <w:rFonts w:ascii="Times New Roman" w:hAnsi="Times New Roman" w:cs="Times New Roman"/>
                <w:bCs/>
                <w:sz w:val="22"/>
              </w:rPr>
            </w:pPr>
            <w:r w:rsidRPr="00A1266D">
              <w:rPr>
                <w:rFonts w:ascii="Times New Roman" w:hAnsi="Times New Roman" w:cs="Times New Roman" w:hint="eastAsia"/>
                <w:bCs/>
                <w:sz w:val="22"/>
              </w:rPr>
              <w:t>Samples</w:t>
            </w:r>
          </w:p>
        </w:tc>
        <w:tc>
          <w:tcPr>
            <w:tcW w:w="1855" w:type="dxa"/>
            <w:tcBorders>
              <w:top w:val="single" w:sz="12" w:space="0" w:color="auto"/>
              <w:left w:val="nil"/>
              <w:bottom w:val="single" w:sz="12" w:space="0" w:color="auto"/>
              <w:right w:val="nil"/>
            </w:tcBorders>
            <w:vAlign w:val="center"/>
          </w:tcPr>
          <w:p w14:paraId="2E2D3A49" w14:textId="77777777" w:rsidR="0042531F" w:rsidRPr="00A1266D" w:rsidRDefault="0042531F" w:rsidP="00F01477">
            <w:pPr>
              <w:adjustRightInd w:val="0"/>
              <w:snapToGrid w:val="0"/>
              <w:jc w:val="center"/>
              <w:rPr>
                <w:rFonts w:ascii="Times New Roman" w:hAnsi="Times New Roman" w:cs="Times New Roman"/>
                <w:bCs/>
                <w:sz w:val="22"/>
              </w:rPr>
            </w:pPr>
            <w:r w:rsidRPr="00A1266D">
              <w:rPr>
                <w:rFonts w:ascii="Times New Roman" w:hAnsi="Times New Roman" w:cs="Times New Roman"/>
                <w:bCs/>
                <w:sz w:val="22"/>
              </w:rPr>
              <w:t>Fe (wt.%)</w:t>
            </w:r>
          </w:p>
        </w:tc>
        <w:tc>
          <w:tcPr>
            <w:tcW w:w="1684" w:type="dxa"/>
            <w:tcBorders>
              <w:top w:val="single" w:sz="12" w:space="0" w:color="auto"/>
              <w:left w:val="nil"/>
              <w:bottom w:val="single" w:sz="12" w:space="0" w:color="auto"/>
              <w:right w:val="nil"/>
            </w:tcBorders>
            <w:vAlign w:val="center"/>
          </w:tcPr>
          <w:p w14:paraId="1821D34C" w14:textId="77777777" w:rsidR="0042531F" w:rsidRPr="00A1266D" w:rsidRDefault="0042531F" w:rsidP="00F01477">
            <w:pPr>
              <w:adjustRightInd w:val="0"/>
              <w:snapToGrid w:val="0"/>
              <w:jc w:val="center"/>
              <w:rPr>
                <w:rFonts w:ascii="Times New Roman" w:hAnsi="Times New Roman" w:cs="Times New Roman"/>
                <w:bCs/>
                <w:sz w:val="22"/>
              </w:rPr>
            </w:pPr>
            <w:r w:rsidRPr="00A1266D">
              <w:rPr>
                <w:rFonts w:ascii="Times New Roman" w:hAnsi="Times New Roman" w:cs="Times New Roman"/>
                <w:bCs/>
                <w:sz w:val="22"/>
              </w:rPr>
              <w:t>Ni (wt.%)</w:t>
            </w:r>
          </w:p>
        </w:tc>
        <w:tc>
          <w:tcPr>
            <w:tcW w:w="2022" w:type="dxa"/>
            <w:tcBorders>
              <w:top w:val="single" w:sz="12" w:space="0" w:color="auto"/>
              <w:left w:val="nil"/>
              <w:bottom w:val="single" w:sz="12" w:space="0" w:color="auto"/>
              <w:right w:val="nil"/>
            </w:tcBorders>
            <w:vAlign w:val="center"/>
          </w:tcPr>
          <w:p w14:paraId="64B3B6BD" w14:textId="77777777" w:rsidR="0042531F" w:rsidRPr="00A1266D" w:rsidRDefault="0042531F" w:rsidP="00F01477">
            <w:pPr>
              <w:adjustRightInd w:val="0"/>
              <w:snapToGrid w:val="0"/>
              <w:jc w:val="center"/>
              <w:rPr>
                <w:rFonts w:ascii="Times New Roman" w:hAnsi="Times New Roman" w:cs="Times New Roman"/>
                <w:bCs/>
                <w:sz w:val="22"/>
              </w:rPr>
            </w:pPr>
            <w:proofErr w:type="spellStart"/>
            <w:r w:rsidRPr="00A1266D">
              <w:rPr>
                <w:rFonts w:ascii="Times New Roman" w:hAnsi="Times New Roman" w:cs="Times New Roman"/>
                <w:bCs/>
                <w:sz w:val="22"/>
              </w:rPr>
              <w:t>Fe</w:t>
            </w:r>
            <w:r w:rsidRPr="00A1266D">
              <w:rPr>
                <w:rFonts w:ascii="Times New Roman" w:hAnsi="Times New Roman" w:cs="Times New Roman" w:hint="eastAsia"/>
                <w:bCs/>
                <w:sz w:val="22"/>
              </w:rPr>
              <w:t>:</w:t>
            </w:r>
            <w:r w:rsidRPr="00A1266D">
              <w:rPr>
                <w:rFonts w:ascii="Times New Roman" w:hAnsi="Times New Roman" w:cs="Times New Roman"/>
                <w:bCs/>
                <w:sz w:val="22"/>
              </w:rPr>
              <w:t>Ni</w:t>
            </w:r>
            <w:proofErr w:type="spellEnd"/>
          </w:p>
        </w:tc>
      </w:tr>
      <w:tr w:rsidR="0042531F" w:rsidRPr="00A1266D" w14:paraId="374EE942" w14:textId="77777777" w:rsidTr="0042531F">
        <w:trPr>
          <w:trHeight w:val="483"/>
          <w:jc w:val="center"/>
        </w:trPr>
        <w:tc>
          <w:tcPr>
            <w:tcW w:w="2696" w:type="dxa"/>
            <w:tcBorders>
              <w:top w:val="single" w:sz="12" w:space="0" w:color="auto"/>
              <w:left w:val="nil"/>
              <w:bottom w:val="nil"/>
              <w:right w:val="nil"/>
            </w:tcBorders>
            <w:vAlign w:val="center"/>
          </w:tcPr>
          <w:p w14:paraId="23C080DD" w14:textId="77777777" w:rsidR="0042531F" w:rsidRPr="00A1266D" w:rsidRDefault="0042531F" w:rsidP="00F01477">
            <w:pPr>
              <w:adjustRightInd w:val="0"/>
              <w:snapToGrid w:val="0"/>
              <w:jc w:val="center"/>
              <w:rPr>
                <w:rFonts w:ascii="Times New Roman" w:hAnsi="Times New Roman" w:cs="Times New Roman"/>
                <w:bCs/>
                <w:sz w:val="22"/>
              </w:rPr>
            </w:pPr>
            <w:r w:rsidRPr="00A1266D">
              <w:rPr>
                <w:rFonts w:ascii="Times New Roman" w:hAnsi="Times New Roman" w:cs="Times New Roman"/>
                <w:bCs/>
                <w:sz w:val="22"/>
              </w:rPr>
              <w:t xml:space="preserve">Bulk </w:t>
            </w:r>
            <w:proofErr w:type="spellStart"/>
            <w:r w:rsidRPr="00A1266D">
              <w:rPr>
                <w:rFonts w:ascii="Times New Roman" w:hAnsi="Times New Roman" w:cs="Times New Roman" w:hint="eastAsia"/>
                <w:bCs/>
                <w:sz w:val="22"/>
              </w:rPr>
              <w:t>NiFe</w:t>
            </w:r>
            <w:proofErr w:type="spellEnd"/>
            <w:r w:rsidRPr="00A1266D">
              <w:rPr>
                <w:rFonts w:ascii="Times New Roman" w:hAnsi="Times New Roman" w:cs="Times New Roman" w:hint="eastAsia"/>
                <w:bCs/>
                <w:sz w:val="22"/>
              </w:rPr>
              <w:t>-</w:t>
            </w:r>
            <w:r w:rsidRPr="00A1266D">
              <w:rPr>
                <w:rFonts w:ascii="Times New Roman" w:hAnsi="Times New Roman" w:cs="Times New Roman"/>
                <w:bCs/>
                <w:sz w:val="22"/>
              </w:rPr>
              <w:t>BTC powder</w:t>
            </w:r>
          </w:p>
        </w:tc>
        <w:tc>
          <w:tcPr>
            <w:tcW w:w="1855" w:type="dxa"/>
            <w:tcBorders>
              <w:top w:val="single" w:sz="12" w:space="0" w:color="auto"/>
              <w:left w:val="nil"/>
              <w:bottom w:val="nil"/>
              <w:right w:val="nil"/>
            </w:tcBorders>
            <w:vAlign w:val="center"/>
          </w:tcPr>
          <w:p w14:paraId="2B1C6E29" w14:textId="77777777" w:rsidR="0042531F" w:rsidRPr="00A1266D" w:rsidRDefault="0042531F" w:rsidP="00F01477">
            <w:pPr>
              <w:adjustRightInd w:val="0"/>
              <w:snapToGrid w:val="0"/>
              <w:jc w:val="center"/>
              <w:rPr>
                <w:rFonts w:ascii="Times New Roman" w:hAnsi="Times New Roman" w:cs="Times New Roman"/>
                <w:bCs/>
                <w:sz w:val="22"/>
              </w:rPr>
            </w:pPr>
            <w:r w:rsidRPr="00A1266D">
              <w:rPr>
                <w:rFonts w:ascii="Times New Roman" w:hAnsi="Times New Roman" w:cs="Times New Roman" w:hint="eastAsia"/>
                <w:bCs/>
                <w:sz w:val="22"/>
              </w:rPr>
              <w:t>13.82</w:t>
            </w:r>
          </w:p>
        </w:tc>
        <w:tc>
          <w:tcPr>
            <w:tcW w:w="1684" w:type="dxa"/>
            <w:tcBorders>
              <w:top w:val="single" w:sz="12" w:space="0" w:color="auto"/>
              <w:left w:val="nil"/>
              <w:bottom w:val="nil"/>
              <w:right w:val="nil"/>
            </w:tcBorders>
            <w:vAlign w:val="center"/>
          </w:tcPr>
          <w:p w14:paraId="7CBAE67E" w14:textId="77777777" w:rsidR="0042531F" w:rsidRPr="00A1266D" w:rsidRDefault="0042531F" w:rsidP="00F01477">
            <w:pPr>
              <w:adjustRightInd w:val="0"/>
              <w:snapToGrid w:val="0"/>
              <w:jc w:val="center"/>
              <w:rPr>
                <w:rFonts w:ascii="Times New Roman" w:hAnsi="Times New Roman" w:cs="Times New Roman"/>
                <w:bCs/>
                <w:sz w:val="22"/>
              </w:rPr>
            </w:pPr>
            <w:r w:rsidRPr="00A1266D">
              <w:rPr>
                <w:rFonts w:ascii="Times New Roman" w:hAnsi="Times New Roman" w:cs="Times New Roman" w:hint="eastAsia"/>
                <w:bCs/>
                <w:sz w:val="22"/>
              </w:rPr>
              <w:t>0.57</w:t>
            </w:r>
          </w:p>
        </w:tc>
        <w:tc>
          <w:tcPr>
            <w:tcW w:w="2022" w:type="dxa"/>
            <w:tcBorders>
              <w:top w:val="single" w:sz="12" w:space="0" w:color="auto"/>
              <w:left w:val="nil"/>
              <w:bottom w:val="nil"/>
              <w:right w:val="nil"/>
            </w:tcBorders>
            <w:vAlign w:val="center"/>
          </w:tcPr>
          <w:p w14:paraId="29297A8B" w14:textId="77777777" w:rsidR="0042531F" w:rsidRPr="00A1266D" w:rsidRDefault="0042531F" w:rsidP="00F01477">
            <w:pPr>
              <w:adjustRightInd w:val="0"/>
              <w:snapToGrid w:val="0"/>
              <w:jc w:val="center"/>
              <w:rPr>
                <w:rFonts w:ascii="Times New Roman" w:hAnsi="Times New Roman" w:cs="Times New Roman"/>
                <w:bCs/>
                <w:sz w:val="22"/>
              </w:rPr>
            </w:pPr>
            <w:r w:rsidRPr="00A1266D">
              <w:rPr>
                <w:rFonts w:ascii="Times New Roman" w:hAnsi="Times New Roman" w:cs="Times New Roman" w:hint="eastAsia"/>
                <w:bCs/>
                <w:sz w:val="22"/>
              </w:rPr>
              <w:t>25.48</w:t>
            </w:r>
          </w:p>
        </w:tc>
      </w:tr>
      <w:tr w:rsidR="0042531F" w:rsidRPr="00A1266D" w14:paraId="0B29ED84" w14:textId="77777777" w:rsidTr="0042531F">
        <w:trPr>
          <w:trHeight w:val="483"/>
          <w:jc w:val="center"/>
        </w:trPr>
        <w:tc>
          <w:tcPr>
            <w:tcW w:w="2696" w:type="dxa"/>
            <w:tcBorders>
              <w:top w:val="nil"/>
              <w:left w:val="nil"/>
              <w:bottom w:val="single" w:sz="12" w:space="0" w:color="auto"/>
              <w:right w:val="nil"/>
            </w:tcBorders>
            <w:vAlign w:val="center"/>
          </w:tcPr>
          <w:p w14:paraId="69575CBF" w14:textId="77777777" w:rsidR="0042531F" w:rsidRPr="00A1266D" w:rsidRDefault="0042531F" w:rsidP="00F01477">
            <w:pPr>
              <w:adjustRightInd w:val="0"/>
              <w:snapToGrid w:val="0"/>
              <w:jc w:val="center"/>
              <w:rPr>
                <w:rFonts w:ascii="Times New Roman" w:hAnsi="Times New Roman" w:cs="Times New Roman"/>
                <w:bCs/>
                <w:sz w:val="22"/>
              </w:rPr>
            </w:pPr>
            <w:proofErr w:type="spellStart"/>
            <w:r w:rsidRPr="00A1266D">
              <w:rPr>
                <w:rFonts w:ascii="Times New Roman" w:hAnsi="Times New Roman" w:cs="Times New Roman" w:hint="eastAsia"/>
                <w:bCs/>
                <w:sz w:val="22"/>
              </w:rPr>
              <w:t>NiFe</w:t>
            </w:r>
            <w:proofErr w:type="spellEnd"/>
            <w:r w:rsidRPr="00A1266D">
              <w:rPr>
                <w:rFonts w:ascii="Times New Roman" w:hAnsi="Times New Roman" w:cs="Times New Roman" w:hint="eastAsia"/>
                <w:bCs/>
                <w:sz w:val="22"/>
              </w:rPr>
              <w:t>-</w:t>
            </w:r>
            <w:r w:rsidRPr="00A1266D">
              <w:rPr>
                <w:rFonts w:ascii="Times New Roman" w:hAnsi="Times New Roman" w:cs="Times New Roman"/>
                <w:bCs/>
                <w:sz w:val="22"/>
              </w:rPr>
              <w:t>BTC</w:t>
            </w:r>
            <w:r w:rsidRPr="00A1266D">
              <w:rPr>
                <w:rFonts w:ascii="Times New Roman" w:hAnsi="Times New Roman" w:cs="Times New Roman" w:hint="eastAsia"/>
                <w:bCs/>
                <w:sz w:val="22"/>
              </w:rPr>
              <w:t>/</w:t>
            </w:r>
            <w:r w:rsidRPr="00A1266D">
              <w:rPr>
                <w:rFonts w:ascii="Times New Roman" w:hAnsi="Times New Roman" w:cs="Times New Roman"/>
                <w:bCs/>
                <w:sz w:val="22"/>
              </w:rPr>
              <w:t>/</w:t>
            </w:r>
            <w:r w:rsidRPr="00A1266D">
              <w:rPr>
                <w:rFonts w:ascii="Times New Roman" w:hAnsi="Times New Roman" w:cs="Times New Roman" w:hint="eastAsia"/>
                <w:bCs/>
                <w:sz w:val="22"/>
              </w:rPr>
              <w:t>G-2h</w:t>
            </w:r>
          </w:p>
        </w:tc>
        <w:tc>
          <w:tcPr>
            <w:tcW w:w="1855" w:type="dxa"/>
            <w:tcBorders>
              <w:top w:val="nil"/>
              <w:left w:val="nil"/>
              <w:bottom w:val="single" w:sz="12" w:space="0" w:color="auto"/>
              <w:right w:val="nil"/>
            </w:tcBorders>
            <w:vAlign w:val="center"/>
          </w:tcPr>
          <w:p w14:paraId="578DE812" w14:textId="77777777" w:rsidR="0042531F" w:rsidRPr="00A1266D" w:rsidRDefault="0042531F" w:rsidP="00F01477">
            <w:pPr>
              <w:adjustRightInd w:val="0"/>
              <w:snapToGrid w:val="0"/>
              <w:jc w:val="center"/>
              <w:rPr>
                <w:rFonts w:ascii="Times New Roman" w:hAnsi="Times New Roman" w:cs="Times New Roman"/>
                <w:bCs/>
                <w:sz w:val="22"/>
              </w:rPr>
            </w:pPr>
            <w:r w:rsidRPr="00A1266D">
              <w:rPr>
                <w:rFonts w:ascii="Times New Roman" w:hAnsi="Times New Roman" w:cs="Times New Roman" w:hint="eastAsia"/>
                <w:bCs/>
                <w:sz w:val="22"/>
              </w:rPr>
              <w:t>6.56</w:t>
            </w:r>
          </w:p>
        </w:tc>
        <w:tc>
          <w:tcPr>
            <w:tcW w:w="1684" w:type="dxa"/>
            <w:tcBorders>
              <w:top w:val="nil"/>
              <w:left w:val="nil"/>
              <w:bottom w:val="single" w:sz="12" w:space="0" w:color="auto"/>
              <w:right w:val="nil"/>
            </w:tcBorders>
            <w:vAlign w:val="center"/>
          </w:tcPr>
          <w:p w14:paraId="7A0CEED3" w14:textId="77777777" w:rsidR="0042531F" w:rsidRPr="00A1266D" w:rsidRDefault="0042531F" w:rsidP="00F01477">
            <w:pPr>
              <w:adjustRightInd w:val="0"/>
              <w:snapToGrid w:val="0"/>
              <w:jc w:val="center"/>
              <w:rPr>
                <w:rFonts w:ascii="Times New Roman" w:hAnsi="Times New Roman" w:cs="Times New Roman"/>
                <w:bCs/>
                <w:sz w:val="22"/>
              </w:rPr>
            </w:pPr>
            <w:r w:rsidRPr="00A1266D">
              <w:rPr>
                <w:rFonts w:ascii="Times New Roman" w:hAnsi="Times New Roman" w:cs="Times New Roman"/>
                <w:bCs/>
                <w:sz w:val="22"/>
              </w:rPr>
              <w:t>0.21</w:t>
            </w:r>
          </w:p>
        </w:tc>
        <w:tc>
          <w:tcPr>
            <w:tcW w:w="2022" w:type="dxa"/>
            <w:tcBorders>
              <w:top w:val="nil"/>
              <w:left w:val="nil"/>
              <w:bottom w:val="single" w:sz="12" w:space="0" w:color="auto"/>
              <w:right w:val="nil"/>
            </w:tcBorders>
            <w:vAlign w:val="center"/>
          </w:tcPr>
          <w:p w14:paraId="5D331142" w14:textId="77777777" w:rsidR="0042531F" w:rsidRPr="00A1266D" w:rsidRDefault="0042531F" w:rsidP="00F01477">
            <w:pPr>
              <w:adjustRightInd w:val="0"/>
              <w:snapToGrid w:val="0"/>
              <w:jc w:val="center"/>
              <w:rPr>
                <w:rFonts w:ascii="Times New Roman" w:hAnsi="Times New Roman" w:cs="Times New Roman"/>
                <w:bCs/>
                <w:sz w:val="22"/>
              </w:rPr>
            </w:pPr>
            <w:r w:rsidRPr="00A1266D">
              <w:rPr>
                <w:rFonts w:ascii="Times New Roman" w:hAnsi="Times New Roman" w:cs="Times New Roman" w:hint="eastAsia"/>
                <w:bCs/>
                <w:sz w:val="22"/>
              </w:rPr>
              <w:t>32.83</w:t>
            </w:r>
          </w:p>
        </w:tc>
      </w:tr>
    </w:tbl>
    <w:p w14:paraId="6289A0F1" w14:textId="77777777" w:rsidR="0042531F" w:rsidRPr="00A1266D" w:rsidRDefault="0042531F" w:rsidP="00A1266D">
      <w:pPr>
        <w:spacing w:line="480" w:lineRule="auto"/>
        <w:jc w:val="both"/>
        <w:rPr>
          <w:bCs/>
          <w:sz w:val="22"/>
          <w:szCs w:val="22"/>
        </w:rPr>
      </w:pPr>
      <w:r w:rsidRPr="00A1266D">
        <w:rPr>
          <w:bCs/>
          <w:sz w:val="22"/>
          <w:szCs w:val="22"/>
        </w:rPr>
        <w:t xml:space="preserve">The quantitative measurements by inductively coupled plasma-mass spectrometry (ICP-MS) confirm that </w:t>
      </w:r>
      <w:proofErr w:type="spellStart"/>
      <w:r w:rsidRPr="00A1266D">
        <w:rPr>
          <w:bCs/>
          <w:sz w:val="22"/>
          <w:szCs w:val="22"/>
        </w:rPr>
        <w:t>NiFe</w:t>
      </w:r>
      <w:proofErr w:type="spellEnd"/>
      <w:r w:rsidRPr="00A1266D">
        <w:rPr>
          <w:bCs/>
          <w:sz w:val="22"/>
          <w:szCs w:val="22"/>
        </w:rPr>
        <w:t xml:space="preserve">-BTC//G-2h contains 6.56 wt.% of Fe and 0.21 wt.% of Ni, while the bulk </w:t>
      </w:r>
      <w:proofErr w:type="spellStart"/>
      <w:r w:rsidRPr="00A1266D">
        <w:rPr>
          <w:bCs/>
          <w:sz w:val="22"/>
          <w:szCs w:val="22"/>
        </w:rPr>
        <w:t>NiFe</w:t>
      </w:r>
      <w:proofErr w:type="spellEnd"/>
      <w:r w:rsidRPr="00A1266D">
        <w:rPr>
          <w:bCs/>
          <w:sz w:val="22"/>
          <w:szCs w:val="22"/>
        </w:rPr>
        <w:t>-BTC contains 13.82 wt.% of Fe and 0.57 wt.% of Ni.</w:t>
      </w:r>
    </w:p>
    <w:p w14:paraId="54F01C09" w14:textId="77777777" w:rsidR="0042531F" w:rsidRPr="00D16614" w:rsidRDefault="0042531F" w:rsidP="0042531F">
      <w:pPr>
        <w:rPr>
          <w:bCs/>
          <w:sz w:val="22"/>
        </w:rPr>
      </w:pPr>
      <w:r w:rsidRPr="00D16614">
        <w:rPr>
          <w:bCs/>
          <w:sz w:val="22"/>
        </w:rPr>
        <w:br w:type="page"/>
      </w:r>
    </w:p>
    <w:p w14:paraId="1A7060FC" w14:textId="112B8B55" w:rsidR="0042531F" w:rsidRPr="00A1266D" w:rsidRDefault="00A7414B" w:rsidP="00A1266D">
      <w:pPr>
        <w:spacing w:line="480" w:lineRule="auto"/>
        <w:jc w:val="both"/>
        <w:rPr>
          <w:b/>
          <w:bCs/>
          <w:sz w:val="22"/>
          <w:szCs w:val="22"/>
        </w:rPr>
      </w:pPr>
      <w:r w:rsidRPr="00A1266D">
        <w:rPr>
          <w:b/>
          <w:sz w:val="22"/>
          <w:szCs w:val="22"/>
        </w:rPr>
        <w:lastRenderedPageBreak/>
        <w:t>Supplementary Table</w:t>
      </w:r>
      <w:r w:rsidRPr="00A1266D">
        <w:rPr>
          <w:b/>
          <w:bCs/>
          <w:sz w:val="22"/>
          <w:szCs w:val="22"/>
        </w:rPr>
        <w:t xml:space="preserve"> </w:t>
      </w:r>
      <w:r w:rsidR="0042531F" w:rsidRPr="00A1266D">
        <w:rPr>
          <w:b/>
          <w:bCs/>
          <w:sz w:val="22"/>
          <w:szCs w:val="22"/>
        </w:rPr>
        <w:t>2.</w:t>
      </w:r>
      <w:r w:rsidR="0042531F" w:rsidRPr="00A1266D">
        <w:rPr>
          <w:bCs/>
          <w:sz w:val="22"/>
          <w:szCs w:val="22"/>
        </w:rPr>
        <w:t xml:space="preserve"> Conductivity measurement of </w:t>
      </w:r>
      <w:proofErr w:type="spellStart"/>
      <w:r w:rsidR="0042531F" w:rsidRPr="00A1266D">
        <w:rPr>
          <w:bCs/>
          <w:sz w:val="22"/>
          <w:szCs w:val="22"/>
        </w:rPr>
        <w:t>NiFe</w:t>
      </w:r>
      <w:proofErr w:type="spellEnd"/>
      <w:r w:rsidR="0042531F" w:rsidRPr="00A1266D">
        <w:rPr>
          <w:bCs/>
          <w:sz w:val="22"/>
          <w:szCs w:val="22"/>
        </w:rPr>
        <w:t>-BTC.</w:t>
      </w:r>
    </w:p>
    <w:tbl>
      <w:tblPr>
        <w:tblStyle w:val="affff8"/>
        <w:tblW w:w="0" w:type="auto"/>
        <w:jc w:val="center"/>
        <w:tblLook w:val="04A0" w:firstRow="1" w:lastRow="0" w:firstColumn="1" w:lastColumn="0" w:noHBand="0" w:noVBand="1"/>
      </w:tblPr>
      <w:tblGrid>
        <w:gridCol w:w="1190"/>
        <w:gridCol w:w="1452"/>
        <w:gridCol w:w="1500"/>
        <w:gridCol w:w="1822"/>
        <w:gridCol w:w="1426"/>
        <w:gridCol w:w="1202"/>
      </w:tblGrid>
      <w:tr w:rsidR="0042531F" w:rsidRPr="00A1266D" w14:paraId="77205D3B" w14:textId="77777777" w:rsidTr="00F01477">
        <w:trPr>
          <w:jc w:val="center"/>
        </w:trPr>
        <w:tc>
          <w:tcPr>
            <w:tcW w:w="1190" w:type="dxa"/>
            <w:tcBorders>
              <w:top w:val="single" w:sz="12" w:space="0" w:color="auto"/>
              <w:left w:val="nil"/>
              <w:bottom w:val="single" w:sz="12" w:space="0" w:color="auto"/>
              <w:right w:val="nil"/>
            </w:tcBorders>
            <w:vAlign w:val="center"/>
          </w:tcPr>
          <w:p w14:paraId="6445639C" w14:textId="77777777" w:rsidR="0042531F" w:rsidRPr="00A1266D" w:rsidRDefault="0042531F" w:rsidP="00F01477">
            <w:pPr>
              <w:jc w:val="center"/>
              <w:rPr>
                <w:rFonts w:ascii="Times New Roman" w:hAnsi="Times New Roman" w:cs="Times New Roman"/>
                <w:bCs/>
                <w:sz w:val="22"/>
              </w:rPr>
            </w:pPr>
            <w:r w:rsidRPr="00A1266D">
              <w:rPr>
                <w:rFonts w:ascii="Times New Roman" w:hAnsi="Times New Roman" w:cs="Times New Roman"/>
                <w:bCs/>
                <w:sz w:val="22"/>
              </w:rPr>
              <w:t>Thickness (mm)</w:t>
            </w:r>
          </w:p>
        </w:tc>
        <w:tc>
          <w:tcPr>
            <w:tcW w:w="1452" w:type="dxa"/>
            <w:tcBorders>
              <w:top w:val="single" w:sz="12" w:space="0" w:color="auto"/>
              <w:left w:val="nil"/>
              <w:bottom w:val="single" w:sz="12" w:space="0" w:color="auto"/>
              <w:right w:val="nil"/>
            </w:tcBorders>
            <w:vAlign w:val="center"/>
          </w:tcPr>
          <w:p w14:paraId="550B3D20" w14:textId="77777777" w:rsidR="0042531F" w:rsidRPr="00A1266D" w:rsidRDefault="0042531F" w:rsidP="00F01477">
            <w:pPr>
              <w:jc w:val="center"/>
              <w:rPr>
                <w:rFonts w:ascii="Times New Roman" w:hAnsi="Times New Roman" w:cs="Times New Roman"/>
                <w:bCs/>
                <w:sz w:val="22"/>
              </w:rPr>
            </w:pPr>
            <w:r w:rsidRPr="00A1266D">
              <w:rPr>
                <w:rFonts w:ascii="Times New Roman" w:hAnsi="Times New Roman" w:cs="Times New Roman"/>
                <w:bCs/>
                <w:sz w:val="22"/>
              </w:rPr>
              <w:t>Pressure (MPa)</w:t>
            </w:r>
          </w:p>
        </w:tc>
        <w:tc>
          <w:tcPr>
            <w:tcW w:w="1500" w:type="dxa"/>
            <w:tcBorders>
              <w:top w:val="single" w:sz="12" w:space="0" w:color="auto"/>
              <w:left w:val="nil"/>
              <w:bottom w:val="single" w:sz="12" w:space="0" w:color="auto"/>
              <w:right w:val="nil"/>
            </w:tcBorders>
            <w:vAlign w:val="center"/>
          </w:tcPr>
          <w:p w14:paraId="2B34CC38" w14:textId="77777777" w:rsidR="0042531F" w:rsidRPr="00A1266D" w:rsidRDefault="0042531F" w:rsidP="00F01477">
            <w:pPr>
              <w:jc w:val="center"/>
              <w:rPr>
                <w:rFonts w:ascii="Times New Roman" w:hAnsi="Times New Roman" w:cs="Times New Roman"/>
                <w:bCs/>
                <w:sz w:val="22"/>
              </w:rPr>
            </w:pPr>
            <w:r w:rsidRPr="00A1266D">
              <w:rPr>
                <w:rFonts w:ascii="Times New Roman" w:hAnsi="Times New Roman" w:cs="Times New Roman"/>
                <w:bCs/>
                <w:sz w:val="22"/>
              </w:rPr>
              <w:t>Resistivity</w:t>
            </w:r>
          </w:p>
          <w:p w14:paraId="238B40C9" w14:textId="77777777" w:rsidR="0042531F" w:rsidRPr="00A1266D" w:rsidRDefault="0042531F" w:rsidP="00F01477">
            <w:pPr>
              <w:jc w:val="center"/>
              <w:rPr>
                <w:rFonts w:ascii="Times New Roman" w:hAnsi="Times New Roman" w:cs="Times New Roman"/>
                <w:bCs/>
                <w:sz w:val="22"/>
              </w:rPr>
            </w:pPr>
            <w:r w:rsidRPr="00A1266D">
              <w:rPr>
                <w:rFonts w:ascii="Times New Roman" w:hAnsi="Times New Roman" w:cs="Times New Roman"/>
                <w:bCs/>
                <w:sz w:val="22"/>
              </w:rPr>
              <w:t>(GΩ cm)</w:t>
            </w:r>
          </w:p>
        </w:tc>
        <w:tc>
          <w:tcPr>
            <w:tcW w:w="1822" w:type="dxa"/>
            <w:tcBorders>
              <w:top w:val="single" w:sz="12" w:space="0" w:color="auto"/>
              <w:left w:val="nil"/>
              <w:bottom w:val="single" w:sz="12" w:space="0" w:color="auto"/>
              <w:right w:val="nil"/>
            </w:tcBorders>
            <w:vAlign w:val="center"/>
          </w:tcPr>
          <w:p w14:paraId="30411A97" w14:textId="77777777" w:rsidR="0042531F" w:rsidRPr="00A1266D" w:rsidRDefault="0042531F" w:rsidP="00F01477">
            <w:pPr>
              <w:jc w:val="center"/>
              <w:rPr>
                <w:rFonts w:ascii="Times New Roman" w:hAnsi="Times New Roman" w:cs="Times New Roman"/>
                <w:bCs/>
                <w:sz w:val="22"/>
              </w:rPr>
            </w:pPr>
            <w:r w:rsidRPr="00A1266D">
              <w:rPr>
                <w:rFonts w:ascii="Times New Roman" w:hAnsi="Times New Roman" w:cs="Times New Roman"/>
                <w:bCs/>
                <w:sz w:val="22"/>
              </w:rPr>
              <w:t>Conductivity</w:t>
            </w:r>
          </w:p>
          <w:p w14:paraId="4CA5D5D7" w14:textId="77777777" w:rsidR="0042531F" w:rsidRPr="00A1266D" w:rsidRDefault="0042531F" w:rsidP="00F01477">
            <w:pPr>
              <w:jc w:val="center"/>
              <w:rPr>
                <w:rFonts w:ascii="Times New Roman" w:hAnsi="Times New Roman" w:cs="Times New Roman"/>
                <w:bCs/>
                <w:sz w:val="22"/>
              </w:rPr>
            </w:pPr>
            <w:r w:rsidRPr="00A1266D">
              <w:rPr>
                <w:rFonts w:ascii="Times New Roman" w:hAnsi="Times New Roman" w:cs="Times New Roman"/>
                <w:bCs/>
                <w:sz w:val="22"/>
              </w:rPr>
              <w:t>(</w:t>
            </w:r>
            <w:proofErr w:type="spellStart"/>
            <w:r w:rsidRPr="00A1266D">
              <w:rPr>
                <w:rFonts w:ascii="Times New Roman" w:hAnsi="Times New Roman" w:cs="Times New Roman"/>
                <w:bCs/>
                <w:sz w:val="22"/>
              </w:rPr>
              <w:t>nS</w:t>
            </w:r>
            <w:proofErr w:type="spellEnd"/>
            <w:r w:rsidRPr="00A1266D">
              <w:rPr>
                <w:rFonts w:ascii="Times New Roman" w:hAnsi="Times New Roman" w:cs="Times New Roman"/>
                <w:bCs/>
                <w:sz w:val="22"/>
              </w:rPr>
              <w:t xml:space="preserve"> cm</w:t>
            </w:r>
            <w:r w:rsidRPr="00A1266D">
              <w:rPr>
                <w:rFonts w:ascii="Times New Roman" w:hAnsi="Times New Roman" w:cs="Times New Roman"/>
                <w:bCs/>
                <w:sz w:val="22"/>
                <w:vertAlign w:val="superscript"/>
              </w:rPr>
              <w:t>-1</w:t>
            </w:r>
            <w:r w:rsidRPr="00A1266D">
              <w:rPr>
                <w:rFonts w:ascii="Times New Roman" w:hAnsi="Times New Roman" w:cs="Times New Roman"/>
                <w:bCs/>
                <w:sz w:val="22"/>
              </w:rPr>
              <w:t>)</w:t>
            </w:r>
          </w:p>
        </w:tc>
        <w:tc>
          <w:tcPr>
            <w:tcW w:w="1426" w:type="dxa"/>
            <w:tcBorders>
              <w:top w:val="single" w:sz="12" w:space="0" w:color="auto"/>
              <w:left w:val="nil"/>
              <w:bottom w:val="single" w:sz="12" w:space="0" w:color="auto"/>
              <w:right w:val="nil"/>
            </w:tcBorders>
          </w:tcPr>
          <w:p w14:paraId="110981C9" w14:textId="5E4C9E5B" w:rsidR="0042531F" w:rsidRPr="00A1266D" w:rsidRDefault="0042531F" w:rsidP="00F01477">
            <w:pPr>
              <w:jc w:val="center"/>
              <w:rPr>
                <w:rFonts w:ascii="Times New Roman" w:hAnsi="Times New Roman" w:cs="Times New Roman"/>
                <w:bCs/>
                <w:sz w:val="22"/>
              </w:rPr>
            </w:pPr>
            <w:r w:rsidRPr="00A1266D">
              <w:rPr>
                <w:rFonts w:ascii="Times New Roman" w:hAnsi="Times New Roman" w:cs="Times New Roman"/>
                <w:bCs/>
                <w:sz w:val="22"/>
              </w:rPr>
              <w:t>Temperature (</w:t>
            </w:r>
            <w:proofErr w:type="spellStart"/>
            <w:r w:rsidR="00F01477" w:rsidRPr="00A1266D">
              <w:rPr>
                <w:rFonts w:ascii="Times New Roman" w:eastAsia="宋体" w:hAnsi="Times New Roman" w:cs="Times New Roman"/>
                <w:bCs/>
                <w:sz w:val="22"/>
                <w:vertAlign w:val="superscript"/>
              </w:rPr>
              <w:t>o</w:t>
            </w:r>
            <w:r w:rsidR="00F01477" w:rsidRPr="00A1266D">
              <w:rPr>
                <w:rFonts w:ascii="Times New Roman" w:eastAsia="宋体" w:hAnsi="Times New Roman" w:cs="Times New Roman"/>
                <w:bCs/>
                <w:sz w:val="22"/>
              </w:rPr>
              <w:t>C</w:t>
            </w:r>
            <w:proofErr w:type="spellEnd"/>
            <w:r w:rsidRPr="00A1266D">
              <w:rPr>
                <w:rFonts w:ascii="Times New Roman" w:hAnsi="Times New Roman" w:cs="Times New Roman"/>
                <w:bCs/>
                <w:sz w:val="22"/>
              </w:rPr>
              <w:t>)</w:t>
            </w:r>
          </w:p>
        </w:tc>
        <w:tc>
          <w:tcPr>
            <w:tcW w:w="1202" w:type="dxa"/>
            <w:tcBorders>
              <w:top w:val="single" w:sz="12" w:space="0" w:color="auto"/>
              <w:left w:val="nil"/>
              <w:bottom w:val="single" w:sz="12" w:space="0" w:color="auto"/>
              <w:right w:val="nil"/>
            </w:tcBorders>
          </w:tcPr>
          <w:p w14:paraId="34C4A5FB" w14:textId="77777777" w:rsidR="0042531F" w:rsidRPr="00A1266D" w:rsidRDefault="0042531F" w:rsidP="00F01477">
            <w:pPr>
              <w:jc w:val="center"/>
              <w:rPr>
                <w:rFonts w:ascii="Times New Roman" w:hAnsi="Times New Roman" w:cs="Times New Roman"/>
                <w:bCs/>
                <w:sz w:val="22"/>
              </w:rPr>
            </w:pPr>
            <w:r w:rsidRPr="00A1266D">
              <w:rPr>
                <w:rFonts w:ascii="Times New Roman" w:hAnsi="Times New Roman" w:cs="Times New Roman"/>
                <w:bCs/>
                <w:sz w:val="22"/>
              </w:rPr>
              <w:t>Humidity (RH%)</w:t>
            </w:r>
          </w:p>
        </w:tc>
      </w:tr>
      <w:tr w:rsidR="0042531F" w:rsidRPr="00A1266D" w14:paraId="77467143" w14:textId="77777777" w:rsidTr="00F01477">
        <w:trPr>
          <w:jc w:val="center"/>
        </w:trPr>
        <w:tc>
          <w:tcPr>
            <w:tcW w:w="1190" w:type="dxa"/>
            <w:tcBorders>
              <w:top w:val="single" w:sz="12" w:space="0" w:color="auto"/>
              <w:left w:val="nil"/>
              <w:bottom w:val="nil"/>
              <w:right w:val="nil"/>
            </w:tcBorders>
            <w:vAlign w:val="center"/>
          </w:tcPr>
          <w:p w14:paraId="2FA5927A" w14:textId="77777777" w:rsidR="0042531F" w:rsidRPr="00A1266D" w:rsidRDefault="0042531F" w:rsidP="00F01477">
            <w:pPr>
              <w:jc w:val="center"/>
              <w:rPr>
                <w:rFonts w:ascii="Times New Roman" w:hAnsi="Times New Roman" w:cs="Times New Roman"/>
                <w:bCs/>
                <w:sz w:val="22"/>
              </w:rPr>
            </w:pPr>
            <w:r w:rsidRPr="00A1266D">
              <w:rPr>
                <w:rFonts w:ascii="Times New Roman" w:hAnsi="Times New Roman" w:cs="Times New Roman"/>
                <w:bCs/>
                <w:sz w:val="22"/>
              </w:rPr>
              <w:t>1.76</w:t>
            </w:r>
          </w:p>
        </w:tc>
        <w:tc>
          <w:tcPr>
            <w:tcW w:w="1452" w:type="dxa"/>
            <w:tcBorders>
              <w:top w:val="single" w:sz="12" w:space="0" w:color="auto"/>
              <w:left w:val="nil"/>
              <w:bottom w:val="nil"/>
              <w:right w:val="nil"/>
            </w:tcBorders>
            <w:vAlign w:val="center"/>
          </w:tcPr>
          <w:p w14:paraId="7DF1177A" w14:textId="77777777" w:rsidR="0042531F" w:rsidRPr="00A1266D" w:rsidRDefault="0042531F" w:rsidP="00F01477">
            <w:pPr>
              <w:jc w:val="center"/>
              <w:rPr>
                <w:rFonts w:ascii="Times New Roman" w:hAnsi="Times New Roman" w:cs="Times New Roman"/>
                <w:bCs/>
                <w:sz w:val="22"/>
              </w:rPr>
            </w:pPr>
            <w:r w:rsidRPr="00A1266D">
              <w:rPr>
                <w:rFonts w:ascii="Times New Roman" w:hAnsi="Times New Roman" w:cs="Times New Roman"/>
                <w:bCs/>
                <w:sz w:val="22"/>
              </w:rPr>
              <w:t>2</w:t>
            </w:r>
          </w:p>
        </w:tc>
        <w:tc>
          <w:tcPr>
            <w:tcW w:w="1500" w:type="dxa"/>
            <w:tcBorders>
              <w:top w:val="single" w:sz="12" w:space="0" w:color="auto"/>
              <w:left w:val="nil"/>
              <w:bottom w:val="nil"/>
              <w:right w:val="nil"/>
            </w:tcBorders>
          </w:tcPr>
          <w:p w14:paraId="251E9643" w14:textId="77777777" w:rsidR="0042531F" w:rsidRPr="00A1266D" w:rsidRDefault="0042531F" w:rsidP="00F01477">
            <w:pPr>
              <w:jc w:val="center"/>
              <w:rPr>
                <w:rFonts w:ascii="Times New Roman" w:hAnsi="Times New Roman" w:cs="Times New Roman"/>
                <w:bCs/>
                <w:sz w:val="22"/>
              </w:rPr>
            </w:pPr>
            <w:r w:rsidRPr="00A1266D">
              <w:rPr>
                <w:rFonts w:ascii="Times New Roman" w:hAnsi="Times New Roman" w:cs="Times New Roman"/>
                <w:sz w:val="22"/>
              </w:rPr>
              <w:t xml:space="preserve">520.00 </w:t>
            </w:r>
          </w:p>
        </w:tc>
        <w:tc>
          <w:tcPr>
            <w:tcW w:w="1822" w:type="dxa"/>
            <w:tcBorders>
              <w:top w:val="single" w:sz="12" w:space="0" w:color="auto"/>
              <w:left w:val="nil"/>
              <w:bottom w:val="nil"/>
              <w:right w:val="nil"/>
            </w:tcBorders>
            <w:vAlign w:val="center"/>
          </w:tcPr>
          <w:p w14:paraId="21775465" w14:textId="77777777" w:rsidR="0042531F" w:rsidRPr="00A1266D" w:rsidRDefault="0042531F" w:rsidP="00F01477">
            <w:pPr>
              <w:jc w:val="center"/>
              <w:rPr>
                <w:rFonts w:ascii="Times New Roman" w:hAnsi="Times New Roman" w:cs="Times New Roman"/>
                <w:bCs/>
                <w:sz w:val="22"/>
              </w:rPr>
            </w:pPr>
            <w:r w:rsidRPr="00A1266D">
              <w:rPr>
                <w:rFonts w:ascii="Times New Roman" w:hAnsi="Times New Roman" w:cs="Times New Roman"/>
                <w:sz w:val="22"/>
              </w:rPr>
              <w:t xml:space="preserve">0.001923077 </w:t>
            </w:r>
          </w:p>
        </w:tc>
        <w:tc>
          <w:tcPr>
            <w:tcW w:w="1426" w:type="dxa"/>
            <w:tcBorders>
              <w:top w:val="single" w:sz="12" w:space="0" w:color="auto"/>
              <w:left w:val="nil"/>
              <w:bottom w:val="nil"/>
              <w:right w:val="nil"/>
            </w:tcBorders>
          </w:tcPr>
          <w:p w14:paraId="79ED682D" w14:textId="77777777" w:rsidR="0042531F" w:rsidRPr="00A1266D" w:rsidRDefault="0042531F" w:rsidP="00F01477">
            <w:pPr>
              <w:jc w:val="center"/>
              <w:rPr>
                <w:rFonts w:ascii="Times New Roman" w:hAnsi="Times New Roman" w:cs="Times New Roman"/>
                <w:sz w:val="22"/>
              </w:rPr>
            </w:pPr>
            <w:r w:rsidRPr="00A1266D">
              <w:rPr>
                <w:rFonts w:ascii="Times New Roman" w:hAnsi="Times New Roman" w:cs="Times New Roman"/>
                <w:sz w:val="22"/>
              </w:rPr>
              <w:t>28</w:t>
            </w:r>
          </w:p>
        </w:tc>
        <w:tc>
          <w:tcPr>
            <w:tcW w:w="1202" w:type="dxa"/>
            <w:tcBorders>
              <w:top w:val="single" w:sz="12" w:space="0" w:color="auto"/>
              <w:left w:val="nil"/>
              <w:bottom w:val="nil"/>
              <w:right w:val="nil"/>
            </w:tcBorders>
          </w:tcPr>
          <w:p w14:paraId="23C27D1C" w14:textId="77777777" w:rsidR="0042531F" w:rsidRPr="00A1266D" w:rsidRDefault="0042531F" w:rsidP="00F01477">
            <w:pPr>
              <w:jc w:val="center"/>
              <w:rPr>
                <w:rFonts w:ascii="Times New Roman" w:hAnsi="Times New Roman" w:cs="Times New Roman"/>
                <w:sz w:val="22"/>
              </w:rPr>
            </w:pPr>
            <w:r w:rsidRPr="00A1266D">
              <w:rPr>
                <w:rFonts w:ascii="Times New Roman" w:hAnsi="Times New Roman" w:cs="Times New Roman"/>
                <w:sz w:val="22"/>
              </w:rPr>
              <w:t>45</w:t>
            </w:r>
          </w:p>
        </w:tc>
      </w:tr>
      <w:tr w:rsidR="0042531F" w:rsidRPr="00A1266D" w14:paraId="3443ED7F" w14:textId="77777777" w:rsidTr="00F01477">
        <w:trPr>
          <w:jc w:val="center"/>
        </w:trPr>
        <w:tc>
          <w:tcPr>
            <w:tcW w:w="1190" w:type="dxa"/>
            <w:tcBorders>
              <w:top w:val="nil"/>
              <w:left w:val="nil"/>
              <w:bottom w:val="nil"/>
              <w:right w:val="nil"/>
            </w:tcBorders>
            <w:vAlign w:val="center"/>
          </w:tcPr>
          <w:p w14:paraId="64740C3A" w14:textId="77777777" w:rsidR="0042531F" w:rsidRPr="00A1266D" w:rsidRDefault="0042531F" w:rsidP="00F01477">
            <w:pPr>
              <w:jc w:val="center"/>
              <w:rPr>
                <w:rFonts w:ascii="Times New Roman" w:hAnsi="Times New Roman" w:cs="Times New Roman"/>
                <w:bCs/>
                <w:sz w:val="22"/>
              </w:rPr>
            </w:pPr>
            <w:r w:rsidRPr="00A1266D">
              <w:rPr>
                <w:rFonts w:ascii="Times New Roman" w:hAnsi="Times New Roman" w:cs="Times New Roman"/>
                <w:bCs/>
                <w:sz w:val="22"/>
              </w:rPr>
              <w:t>1.69</w:t>
            </w:r>
          </w:p>
        </w:tc>
        <w:tc>
          <w:tcPr>
            <w:tcW w:w="1452" w:type="dxa"/>
            <w:tcBorders>
              <w:top w:val="nil"/>
              <w:left w:val="nil"/>
              <w:bottom w:val="nil"/>
              <w:right w:val="nil"/>
            </w:tcBorders>
            <w:vAlign w:val="center"/>
          </w:tcPr>
          <w:p w14:paraId="5305F4B2" w14:textId="77777777" w:rsidR="0042531F" w:rsidRPr="00A1266D" w:rsidRDefault="0042531F" w:rsidP="00F01477">
            <w:pPr>
              <w:jc w:val="center"/>
              <w:rPr>
                <w:rFonts w:ascii="Times New Roman" w:hAnsi="Times New Roman" w:cs="Times New Roman"/>
                <w:bCs/>
                <w:sz w:val="22"/>
              </w:rPr>
            </w:pPr>
            <w:r w:rsidRPr="00A1266D">
              <w:rPr>
                <w:rFonts w:ascii="Times New Roman" w:hAnsi="Times New Roman" w:cs="Times New Roman"/>
                <w:bCs/>
                <w:sz w:val="22"/>
              </w:rPr>
              <w:t>4</w:t>
            </w:r>
          </w:p>
        </w:tc>
        <w:tc>
          <w:tcPr>
            <w:tcW w:w="1500" w:type="dxa"/>
            <w:tcBorders>
              <w:top w:val="nil"/>
              <w:left w:val="nil"/>
              <w:bottom w:val="nil"/>
              <w:right w:val="nil"/>
            </w:tcBorders>
          </w:tcPr>
          <w:p w14:paraId="26893286" w14:textId="77777777" w:rsidR="0042531F" w:rsidRPr="00A1266D" w:rsidRDefault="0042531F" w:rsidP="00F01477">
            <w:pPr>
              <w:jc w:val="center"/>
              <w:rPr>
                <w:rFonts w:ascii="Times New Roman" w:hAnsi="Times New Roman" w:cs="Times New Roman"/>
                <w:bCs/>
                <w:sz w:val="22"/>
              </w:rPr>
            </w:pPr>
            <w:r w:rsidRPr="00A1266D">
              <w:rPr>
                <w:rFonts w:ascii="Times New Roman" w:hAnsi="Times New Roman" w:cs="Times New Roman"/>
                <w:sz w:val="22"/>
              </w:rPr>
              <w:t xml:space="preserve">378.76 </w:t>
            </w:r>
          </w:p>
        </w:tc>
        <w:tc>
          <w:tcPr>
            <w:tcW w:w="1822" w:type="dxa"/>
            <w:tcBorders>
              <w:top w:val="nil"/>
              <w:left w:val="nil"/>
              <w:bottom w:val="nil"/>
              <w:right w:val="nil"/>
            </w:tcBorders>
            <w:vAlign w:val="center"/>
          </w:tcPr>
          <w:p w14:paraId="7863FAB2" w14:textId="77777777" w:rsidR="0042531F" w:rsidRPr="00A1266D" w:rsidRDefault="0042531F" w:rsidP="00F01477">
            <w:pPr>
              <w:jc w:val="center"/>
              <w:rPr>
                <w:rFonts w:ascii="Times New Roman" w:hAnsi="Times New Roman" w:cs="Times New Roman"/>
                <w:bCs/>
                <w:sz w:val="22"/>
              </w:rPr>
            </w:pPr>
            <w:r w:rsidRPr="00A1266D">
              <w:rPr>
                <w:rFonts w:ascii="Times New Roman" w:hAnsi="Times New Roman" w:cs="Times New Roman"/>
                <w:sz w:val="22"/>
              </w:rPr>
              <w:t xml:space="preserve">0.002640212 </w:t>
            </w:r>
          </w:p>
        </w:tc>
        <w:tc>
          <w:tcPr>
            <w:tcW w:w="1426" w:type="dxa"/>
            <w:tcBorders>
              <w:top w:val="nil"/>
              <w:left w:val="nil"/>
              <w:bottom w:val="nil"/>
              <w:right w:val="nil"/>
            </w:tcBorders>
          </w:tcPr>
          <w:p w14:paraId="2E956B76" w14:textId="77777777" w:rsidR="0042531F" w:rsidRPr="00A1266D" w:rsidRDefault="0042531F" w:rsidP="00F01477">
            <w:pPr>
              <w:jc w:val="center"/>
              <w:rPr>
                <w:rFonts w:ascii="Times New Roman" w:hAnsi="Times New Roman" w:cs="Times New Roman"/>
                <w:sz w:val="22"/>
              </w:rPr>
            </w:pPr>
            <w:r w:rsidRPr="00A1266D">
              <w:rPr>
                <w:rFonts w:ascii="Times New Roman" w:hAnsi="Times New Roman" w:cs="Times New Roman"/>
                <w:sz w:val="22"/>
              </w:rPr>
              <w:t>28</w:t>
            </w:r>
          </w:p>
        </w:tc>
        <w:tc>
          <w:tcPr>
            <w:tcW w:w="1202" w:type="dxa"/>
            <w:tcBorders>
              <w:top w:val="nil"/>
              <w:left w:val="nil"/>
              <w:bottom w:val="nil"/>
              <w:right w:val="nil"/>
            </w:tcBorders>
          </w:tcPr>
          <w:p w14:paraId="35485DD1" w14:textId="77777777" w:rsidR="0042531F" w:rsidRPr="00A1266D" w:rsidRDefault="0042531F" w:rsidP="00F01477">
            <w:pPr>
              <w:jc w:val="center"/>
              <w:rPr>
                <w:rFonts w:ascii="Times New Roman" w:hAnsi="Times New Roman" w:cs="Times New Roman"/>
                <w:sz w:val="22"/>
              </w:rPr>
            </w:pPr>
            <w:r w:rsidRPr="00A1266D">
              <w:rPr>
                <w:rFonts w:ascii="Times New Roman" w:hAnsi="Times New Roman" w:cs="Times New Roman"/>
                <w:sz w:val="22"/>
              </w:rPr>
              <w:t>45</w:t>
            </w:r>
          </w:p>
        </w:tc>
      </w:tr>
      <w:tr w:rsidR="0042531F" w:rsidRPr="00A1266D" w14:paraId="711E17D0" w14:textId="77777777" w:rsidTr="00F01477">
        <w:trPr>
          <w:jc w:val="center"/>
        </w:trPr>
        <w:tc>
          <w:tcPr>
            <w:tcW w:w="1190" w:type="dxa"/>
            <w:tcBorders>
              <w:top w:val="nil"/>
              <w:left w:val="nil"/>
              <w:bottom w:val="nil"/>
              <w:right w:val="nil"/>
            </w:tcBorders>
            <w:vAlign w:val="center"/>
          </w:tcPr>
          <w:p w14:paraId="2CFB016C" w14:textId="77777777" w:rsidR="0042531F" w:rsidRPr="00A1266D" w:rsidRDefault="0042531F" w:rsidP="00F01477">
            <w:pPr>
              <w:jc w:val="center"/>
              <w:rPr>
                <w:rFonts w:ascii="Times New Roman" w:hAnsi="Times New Roman" w:cs="Times New Roman"/>
                <w:bCs/>
                <w:sz w:val="22"/>
              </w:rPr>
            </w:pPr>
            <w:r w:rsidRPr="00A1266D">
              <w:rPr>
                <w:rFonts w:ascii="Times New Roman" w:hAnsi="Times New Roman" w:cs="Times New Roman"/>
                <w:bCs/>
                <w:sz w:val="22"/>
              </w:rPr>
              <w:t>1.62</w:t>
            </w:r>
          </w:p>
        </w:tc>
        <w:tc>
          <w:tcPr>
            <w:tcW w:w="1452" w:type="dxa"/>
            <w:tcBorders>
              <w:top w:val="nil"/>
              <w:left w:val="nil"/>
              <w:bottom w:val="nil"/>
              <w:right w:val="nil"/>
            </w:tcBorders>
            <w:vAlign w:val="center"/>
          </w:tcPr>
          <w:p w14:paraId="34724F5F" w14:textId="77777777" w:rsidR="0042531F" w:rsidRPr="00A1266D" w:rsidRDefault="0042531F" w:rsidP="00F01477">
            <w:pPr>
              <w:jc w:val="center"/>
              <w:rPr>
                <w:rFonts w:ascii="Times New Roman" w:hAnsi="Times New Roman" w:cs="Times New Roman"/>
                <w:bCs/>
                <w:sz w:val="22"/>
              </w:rPr>
            </w:pPr>
            <w:r w:rsidRPr="00A1266D">
              <w:rPr>
                <w:rFonts w:ascii="Times New Roman" w:hAnsi="Times New Roman" w:cs="Times New Roman"/>
                <w:bCs/>
                <w:sz w:val="22"/>
              </w:rPr>
              <w:t>6</w:t>
            </w:r>
          </w:p>
        </w:tc>
        <w:tc>
          <w:tcPr>
            <w:tcW w:w="1500" w:type="dxa"/>
            <w:tcBorders>
              <w:top w:val="nil"/>
              <w:left w:val="nil"/>
              <w:bottom w:val="nil"/>
              <w:right w:val="nil"/>
            </w:tcBorders>
          </w:tcPr>
          <w:p w14:paraId="205BBFC3" w14:textId="77777777" w:rsidR="0042531F" w:rsidRPr="00A1266D" w:rsidRDefault="0042531F" w:rsidP="00F01477">
            <w:pPr>
              <w:jc w:val="center"/>
              <w:rPr>
                <w:rFonts w:ascii="Times New Roman" w:hAnsi="Times New Roman" w:cs="Times New Roman"/>
                <w:bCs/>
                <w:sz w:val="22"/>
              </w:rPr>
            </w:pPr>
            <w:r w:rsidRPr="00A1266D">
              <w:rPr>
                <w:rFonts w:ascii="Times New Roman" w:hAnsi="Times New Roman" w:cs="Times New Roman"/>
                <w:sz w:val="22"/>
              </w:rPr>
              <w:t xml:space="preserve">302.53 </w:t>
            </w:r>
          </w:p>
        </w:tc>
        <w:tc>
          <w:tcPr>
            <w:tcW w:w="1822" w:type="dxa"/>
            <w:tcBorders>
              <w:top w:val="nil"/>
              <w:left w:val="nil"/>
              <w:bottom w:val="nil"/>
              <w:right w:val="nil"/>
            </w:tcBorders>
            <w:vAlign w:val="center"/>
          </w:tcPr>
          <w:p w14:paraId="7AD863EB" w14:textId="77777777" w:rsidR="0042531F" w:rsidRPr="00A1266D" w:rsidRDefault="0042531F" w:rsidP="00F01477">
            <w:pPr>
              <w:jc w:val="center"/>
              <w:rPr>
                <w:rFonts w:ascii="Times New Roman" w:hAnsi="Times New Roman" w:cs="Times New Roman"/>
                <w:bCs/>
                <w:sz w:val="22"/>
              </w:rPr>
            </w:pPr>
            <w:r w:rsidRPr="00A1266D">
              <w:rPr>
                <w:rFonts w:ascii="Times New Roman" w:hAnsi="Times New Roman" w:cs="Times New Roman"/>
                <w:sz w:val="22"/>
              </w:rPr>
              <w:t xml:space="preserve">0.003305448 </w:t>
            </w:r>
          </w:p>
        </w:tc>
        <w:tc>
          <w:tcPr>
            <w:tcW w:w="1426" w:type="dxa"/>
            <w:tcBorders>
              <w:top w:val="nil"/>
              <w:left w:val="nil"/>
              <w:bottom w:val="nil"/>
              <w:right w:val="nil"/>
            </w:tcBorders>
          </w:tcPr>
          <w:p w14:paraId="5A7E2488" w14:textId="77777777" w:rsidR="0042531F" w:rsidRPr="00A1266D" w:rsidRDefault="0042531F" w:rsidP="00F01477">
            <w:pPr>
              <w:jc w:val="center"/>
              <w:rPr>
                <w:rFonts w:ascii="Times New Roman" w:hAnsi="Times New Roman" w:cs="Times New Roman"/>
                <w:sz w:val="22"/>
              </w:rPr>
            </w:pPr>
            <w:r w:rsidRPr="00A1266D">
              <w:rPr>
                <w:rFonts w:ascii="Times New Roman" w:hAnsi="Times New Roman" w:cs="Times New Roman"/>
                <w:sz w:val="22"/>
              </w:rPr>
              <w:t>28</w:t>
            </w:r>
          </w:p>
        </w:tc>
        <w:tc>
          <w:tcPr>
            <w:tcW w:w="1202" w:type="dxa"/>
            <w:tcBorders>
              <w:top w:val="nil"/>
              <w:left w:val="nil"/>
              <w:bottom w:val="nil"/>
              <w:right w:val="nil"/>
            </w:tcBorders>
          </w:tcPr>
          <w:p w14:paraId="344C607B" w14:textId="77777777" w:rsidR="0042531F" w:rsidRPr="00A1266D" w:rsidRDefault="0042531F" w:rsidP="00F01477">
            <w:pPr>
              <w:jc w:val="center"/>
              <w:rPr>
                <w:rFonts w:ascii="Times New Roman" w:hAnsi="Times New Roman" w:cs="Times New Roman"/>
                <w:sz w:val="22"/>
              </w:rPr>
            </w:pPr>
            <w:r w:rsidRPr="00A1266D">
              <w:rPr>
                <w:rFonts w:ascii="Times New Roman" w:hAnsi="Times New Roman" w:cs="Times New Roman"/>
                <w:sz w:val="22"/>
              </w:rPr>
              <w:t>45</w:t>
            </w:r>
          </w:p>
        </w:tc>
      </w:tr>
      <w:tr w:rsidR="0042531F" w:rsidRPr="00A1266D" w14:paraId="0EA97B75" w14:textId="77777777" w:rsidTr="00F01477">
        <w:trPr>
          <w:jc w:val="center"/>
        </w:trPr>
        <w:tc>
          <w:tcPr>
            <w:tcW w:w="1190" w:type="dxa"/>
            <w:tcBorders>
              <w:top w:val="nil"/>
              <w:left w:val="nil"/>
              <w:bottom w:val="nil"/>
              <w:right w:val="nil"/>
            </w:tcBorders>
            <w:vAlign w:val="center"/>
          </w:tcPr>
          <w:p w14:paraId="2A846B31" w14:textId="77777777" w:rsidR="0042531F" w:rsidRPr="00A1266D" w:rsidRDefault="0042531F" w:rsidP="00F01477">
            <w:pPr>
              <w:jc w:val="center"/>
              <w:rPr>
                <w:rFonts w:ascii="Times New Roman" w:hAnsi="Times New Roman" w:cs="Times New Roman"/>
                <w:bCs/>
                <w:sz w:val="22"/>
              </w:rPr>
            </w:pPr>
            <w:r w:rsidRPr="00A1266D">
              <w:rPr>
                <w:rFonts w:ascii="Times New Roman" w:hAnsi="Times New Roman" w:cs="Times New Roman"/>
                <w:bCs/>
                <w:sz w:val="22"/>
              </w:rPr>
              <w:t>1.58</w:t>
            </w:r>
          </w:p>
        </w:tc>
        <w:tc>
          <w:tcPr>
            <w:tcW w:w="1452" w:type="dxa"/>
            <w:tcBorders>
              <w:top w:val="nil"/>
              <w:left w:val="nil"/>
              <w:bottom w:val="nil"/>
              <w:right w:val="nil"/>
            </w:tcBorders>
            <w:vAlign w:val="center"/>
          </w:tcPr>
          <w:p w14:paraId="35110E8B" w14:textId="77777777" w:rsidR="0042531F" w:rsidRPr="00A1266D" w:rsidRDefault="0042531F" w:rsidP="00F01477">
            <w:pPr>
              <w:jc w:val="center"/>
              <w:rPr>
                <w:rFonts w:ascii="Times New Roman" w:hAnsi="Times New Roman" w:cs="Times New Roman"/>
                <w:bCs/>
                <w:sz w:val="22"/>
              </w:rPr>
            </w:pPr>
            <w:r w:rsidRPr="00A1266D">
              <w:rPr>
                <w:rFonts w:ascii="Times New Roman" w:hAnsi="Times New Roman" w:cs="Times New Roman"/>
                <w:bCs/>
                <w:sz w:val="22"/>
              </w:rPr>
              <w:t>8</w:t>
            </w:r>
          </w:p>
        </w:tc>
        <w:tc>
          <w:tcPr>
            <w:tcW w:w="1500" w:type="dxa"/>
            <w:tcBorders>
              <w:top w:val="nil"/>
              <w:left w:val="nil"/>
              <w:bottom w:val="nil"/>
              <w:right w:val="nil"/>
            </w:tcBorders>
          </w:tcPr>
          <w:p w14:paraId="6A67B8DE" w14:textId="77777777" w:rsidR="0042531F" w:rsidRPr="00A1266D" w:rsidRDefault="0042531F" w:rsidP="00F01477">
            <w:pPr>
              <w:jc w:val="center"/>
              <w:rPr>
                <w:rFonts w:ascii="Times New Roman" w:hAnsi="Times New Roman" w:cs="Times New Roman"/>
                <w:bCs/>
                <w:sz w:val="22"/>
              </w:rPr>
            </w:pPr>
            <w:r w:rsidRPr="00A1266D">
              <w:rPr>
                <w:rFonts w:ascii="Times New Roman" w:hAnsi="Times New Roman" w:cs="Times New Roman"/>
                <w:sz w:val="22"/>
              </w:rPr>
              <w:t xml:space="preserve">275.51 </w:t>
            </w:r>
          </w:p>
        </w:tc>
        <w:tc>
          <w:tcPr>
            <w:tcW w:w="1822" w:type="dxa"/>
            <w:tcBorders>
              <w:top w:val="nil"/>
              <w:left w:val="nil"/>
              <w:bottom w:val="nil"/>
              <w:right w:val="nil"/>
            </w:tcBorders>
            <w:vAlign w:val="center"/>
          </w:tcPr>
          <w:p w14:paraId="282C1CB4" w14:textId="77777777" w:rsidR="0042531F" w:rsidRPr="00A1266D" w:rsidRDefault="0042531F" w:rsidP="00F01477">
            <w:pPr>
              <w:jc w:val="center"/>
              <w:rPr>
                <w:rFonts w:ascii="Times New Roman" w:hAnsi="Times New Roman" w:cs="Times New Roman"/>
                <w:bCs/>
                <w:sz w:val="22"/>
              </w:rPr>
            </w:pPr>
            <w:r w:rsidRPr="00A1266D">
              <w:rPr>
                <w:rFonts w:ascii="Times New Roman" w:hAnsi="Times New Roman" w:cs="Times New Roman"/>
                <w:sz w:val="22"/>
              </w:rPr>
              <w:t xml:space="preserve">0.003629681 </w:t>
            </w:r>
          </w:p>
        </w:tc>
        <w:tc>
          <w:tcPr>
            <w:tcW w:w="1426" w:type="dxa"/>
            <w:tcBorders>
              <w:top w:val="nil"/>
              <w:left w:val="nil"/>
              <w:bottom w:val="nil"/>
              <w:right w:val="nil"/>
            </w:tcBorders>
          </w:tcPr>
          <w:p w14:paraId="3F55E920" w14:textId="77777777" w:rsidR="0042531F" w:rsidRPr="00A1266D" w:rsidRDefault="0042531F" w:rsidP="00F01477">
            <w:pPr>
              <w:jc w:val="center"/>
              <w:rPr>
                <w:rFonts w:ascii="Times New Roman" w:hAnsi="Times New Roman" w:cs="Times New Roman"/>
                <w:sz w:val="22"/>
              </w:rPr>
            </w:pPr>
            <w:r w:rsidRPr="00A1266D">
              <w:rPr>
                <w:rFonts w:ascii="Times New Roman" w:hAnsi="Times New Roman" w:cs="Times New Roman"/>
                <w:sz w:val="22"/>
              </w:rPr>
              <w:t>28</w:t>
            </w:r>
          </w:p>
        </w:tc>
        <w:tc>
          <w:tcPr>
            <w:tcW w:w="1202" w:type="dxa"/>
            <w:tcBorders>
              <w:top w:val="nil"/>
              <w:left w:val="nil"/>
              <w:bottom w:val="nil"/>
              <w:right w:val="nil"/>
            </w:tcBorders>
          </w:tcPr>
          <w:p w14:paraId="5DDD5241" w14:textId="77777777" w:rsidR="0042531F" w:rsidRPr="00A1266D" w:rsidRDefault="0042531F" w:rsidP="00F01477">
            <w:pPr>
              <w:jc w:val="center"/>
              <w:rPr>
                <w:rFonts w:ascii="Times New Roman" w:hAnsi="Times New Roman" w:cs="Times New Roman"/>
                <w:sz w:val="22"/>
              </w:rPr>
            </w:pPr>
            <w:r w:rsidRPr="00A1266D">
              <w:rPr>
                <w:rFonts w:ascii="Times New Roman" w:hAnsi="Times New Roman" w:cs="Times New Roman"/>
                <w:sz w:val="22"/>
              </w:rPr>
              <w:t>45</w:t>
            </w:r>
          </w:p>
        </w:tc>
      </w:tr>
      <w:tr w:rsidR="0042531F" w:rsidRPr="00A1266D" w14:paraId="5F275C3D" w14:textId="77777777" w:rsidTr="00F01477">
        <w:trPr>
          <w:jc w:val="center"/>
        </w:trPr>
        <w:tc>
          <w:tcPr>
            <w:tcW w:w="1190" w:type="dxa"/>
            <w:tcBorders>
              <w:top w:val="nil"/>
              <w:left w:val="nil"/>
              <w:bottom w:val="nil"/>
              <w:right w:val="nil"/>
            </w:tcBorders>
            <w:vAlign w:val="center"/>
          </w:tcPr>
          <w:p w14:paraId="16F1E3F0" w14:textId="77777777" w:rsidR="0042531F" w:rsidRPr="00A1266D" w:rsidRDefault="0042531F" w:rsidP="00F01477">
            <w:pPr>
              <w:jc w:val="center"/>
              <w:rPr>
                <w:rFonts w:ascii="Times New Roman" w:hAnsi="Times New Roman" w:cs="Times New Roman"/>
                <w:bCs/>
                <w:sz w:val="22"/>
              </w:rPr>
            </w:pPr>
            <w:r w:rsidRPr="00A1266D">
              <w:rPr>
                <w:rFonts w:ascii="Times New Roman" w:hAnsi="Times New Roman" w:cs="Times New Roman"/>
                <w:bCs/>
                <w:sz w:val="22"/>
              </w:rPr>
              <w:t>1.55</w:t>
            </w:r>
          </w:p>
        </w:tc>
        <w:tc>
          <w:tcPr>
            <w:tcW w:w="1452" w:type="dxa"/>
            <w:tcBorders>
              <w:top w:val="nil"/>
              <w:left w:val="nil"/>
              <w:bottom w:val="nil"/>
              <w:right w:val="nil"/>
            </w:tcBorders>
            <w:vAlign w:val="center"/>
          </w:tcPr>
          <w:p w14:paraId="58C23D03" w14:textId="77777777" w:rsidR="0042531F" w:rsidRPr="00A1266D" w:rsidRDefault="0042531F" w:rsidP="00F01477">
            <w:pPr>
              <w:jc w:val="center"/>
              <w:rPr>
                <w:rFonts w:ascii="Times New Roman" w:hAnsi="Times New Roman" w:cs="Times New Roman"/>
                <w:bCs/>
                <w:sz w:val="22"/>
              </w:rPr>
            </w:pPr>
            <w:r w:rsidRPr="00A1266D">
              <w:rPr>
                <w:rFonts w:ascii="Times New Roman" w:hAnsi="Times New Roman" w:cs="Times New Roman"/>
                <w:bCs/>
                <w:sz w:val="22"/>
              </w:rPr>
              <w:t>10</w:t>
            </w:r>
          </w:p>
        </w:tc>
        <w:tc>
          <w:tcPr>
            <w:tcW w:w="1500" w:type="dxa"/>
            <w:tcBorders>
              <w:top w:val="nil"/>
              <w:left w:val="nil"/>
              <w:bottom w:val="nil"/>
              <w:right w:val="nil"/>
            </w:tcBorders>
          </w:tcPr>
          <w:p w14:paraId="2EAB793A" w14:textId="77777777" w:rsidR="0042531F" w:rsidRPr="00A1266D" w:rsidRDefault="0042531F" w:rsidP="00F01477">
            <w:pPr>
              <w:jc w:val="center"/>
              <w:rPr>
                <w:rFonts w:ascii="Times New Roman" w:hAnsi="Times New Roman" w:cs="Times New Roman"/>
                <w:bCs/>
                <w:sz w:val="22"/>
              </w:rPr>
            </w:pPr>
            <w:r w:rsidRPr="00A1266D">
              <w:rPr>
                <w:rFonts w:ascii="Times New Roman" w:hAnsi="Times New Roman" w:cs="Times New Roman"/>
                <w:sz w:val="22"/>
              </w:rPr>
              <w:t xml:space="preserve">246.97 </w:t>
            </w:r>
          </w:p>
        </w:tc>
        <w:tc>
          <w:tcPr>
            <w:tcW w:w="1822" w:type="dxa"/>
            <w:tcBorders>
              <w:top w:val="nil"/>
              <w:left w:val="nil"/>
              <w:bottom w:val="nil"/>
              <w:right w:val="nil"/>
            </w:tcBorders>
            <w:vAlign w:val="center"/>
          </w:tcPr>
          <w:p w14:paraId="03567772" w14:textId="77777777" w:rsidR="0042531F" w:rsidRPr="00A1266D" w:rsidRDefault="0042531F" w:rsidP="00F01477">
            <w:pPr>
              <w:jc w:val="center"/>
              <w:rPr>
                <w:rFonts w:ascii="Times New Roman" w:hAnsi="Times New Roman" w:cs="Times New Roman"/>
                <w:bCs/>
                <w:sz w:val="22"/>
              </w:rPr>
            </w:pPr>
            <w:r w:rsidRPr="00A1266D">
              <w:rPr>
                <w:rFonts w:ascii="Times New Roman" w:hAnsi="Times New Roman" w:cs="Times New Roman"/>
                <w:sz w:val="22"/>
              </w:rPr>
              <w:t xml:space="preserve">0.004049112 </w:t>
            </w:r>
          </w:p>
        </w:tc>
        <w:tc>
          <w:tcPr>
            <w:tcW w:w="1426" w:type="dxa"/>
            <w:tcBorders>
              <w:top w:val="nil"/>
              <w:left w:val="nil"/>
              <w:bottom w:val="nil"/>
              <w:right w:val="nil"/>
            </w:tcBorders>
          </w:tcPr>
          <w:p w14:paraId="27310DEF" w14:textId="77777777" w:rsidR="0042531F" w:rsidRPr="00A1266D" w:rsidRDefault="0042531F" w:rsidP="00F01477">
            <w:pPr>
              <w:jc w:val="center"/>
              <w:rPr>
                <w:rFonts w:ascii="Times New Roman" w:hAnsi="Times New Roman" w:cs="Times New Roman"/>
                <w:sz w:val="22"/>
              </w:rPr>
            </w:pPr>
            <w:r w:rsidRPr="00A1266D">
              <w:rPr>
                <w:rFonts w:ascii="Times New Roman" w:hAnsi="Times New Roman" w:cs="Times New Roman"/>
                <w:sz w:val="22"/>
              </w:rPr>
              <w:t>28</w:t>
            </w:r>
          </w:p>
        </w:tc>
        <w:tc>
          <w:tcPr>
            <w:tcW w:w="1202" w:type="dxa"/>
            <w:tcBorders>
              <w:top w:val="nil"/>
              <w:left w:val="nil"/>
              <w:bottom w:val="nil"/>
              <w:right w:val="nil"/>
            </w:tcBorders>
          </w:tcPr>
          <w:p w14:paraId="1FF0422C" w14:textId="77777777" w:rsidR="0042531F" w:rsidRPr="00A1266D" w:rsidRDefault="0042531F" w:rsidP="00F01477">
            <w:pPr>
              <w:jc w:val="center"/>
              <w:rPr>
                <w:rFonts w:ascii="Times New Roman" w:hAnsi="Times New Roman" w:cs="Times New Roman"/>
                <w:sz w:val="22"/>
              </w:rPr>
            </w:pPr>
            <w:r w:rsidRPr="00A1266D">
              <w:rPr>
                <w:rFonts w:ascii="Times New Roman" w:hAnsi="Times New Roman" w:cs="Times New Roman"/>
                <w:sz w:val="22"/>
              </w:rPr>
              <w:t>45</w:t>
            </w:r>
          </w:p>
        </w:tc>
      </w:tr>
      <w:tr w:rsidR="0042531F" w:rsidRPr="00A1266D" w14:paraId="0A3B6287" w14:textId="77777777" w:rsidTr="00F01477">
        <w:trPr>
          <w:jc w:val="center"/>
        </w:trPr>
        <w:tc>
          <w:tcPr>
            <w:tcW w:w="1190" w:type="dxa"/>
            <w:tcBorders>
              <w:top w:val="nil"/>
              <w:left w:val="nil"/>
              <w:bottom w:val="nil"/>
              <w:right w:val="nil"/>
            </w:tcBorders>
            <w:vAlign w:val="center"/>
          </w:tcPr>
          <w:p w14:paraId="040A6A3A" w14:textId="77777777" w:rsidR="0042531F" w:rsidRPr="00A1266D" w:rsidRDefault="0042531F" w:rsidP="00F01477">
            <w:pPr>
              <w:jc w:val="center"/>
              <w:rPr>
                <w:rFonts w:ascii="Times New Roman" w:hAnsi="Times New Roman" w:cs="Times New Roman"/>
                <w:bCs/>
                <w:sz w:val="22"/>
              </w:rPr>
            </w:pPr>
            <w:r w:rsidRPr="00A1266D">
              <w:rPr>
                <w:rFonts w:ascii="Times New Roman" w:hAnsi="Times New Roman" w:cs="Times New Roman"/>
                <w:bCs/>
                <w:sz w:val="22"/>
              </w:rPr>
              <w:t>1.53</w:t>
            </w:r>
          </w:p>
        </w:tc>
        <w:tc>
          <w:tcPr>
            <w:tcW w:w="1452" w:type="dxa"/>
            <w:tcBorders>
              <w:top w:val="nil"/>
              <w:left w:val="nil"/>
              <w:bottom w:val="nil"/>
              <w:right w:val="nil"/>
            </w:tcBorders>
            <w:vAlign w:val="center"/>
          </w:tcPr>
          <w:p w14:paraId="1E99F349" w14:textId="77777777" w:rsidR="0042531F" w:rsidRPr="00A1266D" w:rsidRDefault="0042531F" w:rsidP="00F01477">
            <w:pPr>
              <w:jc w:val="center"/>
              <w:rPr>
                <w:rFonts w:ascii="Times New Roman" w:hAnsi="Times New Roman" w:cs="Times New Roman"/>
                <w:bCs/>
                <w:sz w:val="22"/>
              </w:rPr>
            </w:pPr>
            <w:r w:rsidRPr="00A1266D">
              <w:rPr>
                <w:rFonts w:ascii="Times New Roman" w:hAnsi="Times New Roman" w:cs="Times New Roman"/>
                <w:bCs/>
                <w:sz w:val="22"/>
              </w:rPr>
              <w:t>12</w:t>
            </w:r>
          </w:p>
        </w:tc>
        <w:tc>
          <w:tcPr>
            <w:tcW w:w="1500" w:type="dxa"/>
            <w:tcBorders>
              <w:top w:val="nil"/>
              <w:left w:val="nil"/>
              <w:bottom w:val="nil"/>
              <w:right w:val="nil"/>
            </w:tcBorders>
          </w:tcPr>
          <w:p w14:paraId="1317048D" w14:textId="77777777" w:rsidR="0042531F" w:rsidRPr="00A1266D" w:rsidRDefault="0042531F" w:rsidP="00F01477">
            <w:pPr>
              <w:jc w:val="center"/>
              <w:rPr>
                <w:rFonts w:ascii="Times New Roman" w:hAnsi="Times New Roman" w:cs="Times New Roman"/>
                <w:bCs/>
                <w:sz w:val="22"/>
              </w:rPr>
            </w:pPr>
            <w:r w:rsidRPr="00A1266D">
              <w:rPr>
                <w:rFonts w:ascii="Times New Roman" w:hAnsi="Times New Roman" w:cs="Times New Roman"/>
                <w:sz w:val="22"/>
              </w:rPr>
              <w:t xml:space="preserve">218.10 </w:t>
            </w:r>
          </w:p>
        </w:tc>
        <w:tc>
          <w:tcPr>
            <w:tcW w:w="1822" w:type="dxa"/>
            <w:tcBorders>
              <w:top w:val="nil"/>
              <w:left w:val="nil"/>
              <w:bottom w:val="nil"/>
              <w:right w:val="nil"/>
            </w:tcBorders>
            <w:vAlign w:val="center"/>
          </w:tcPr>
          <w:p w14:paraId="75163E35" w14:textId="77777777" w:rsidR="0042531F" w:rsidRPr="00A1266D" w:rsidRDefault="0042531F" w:rsidP="00F01477">
            <w:pPr>
              <w:jc w:val="center"/>
              <w:rPr>
                <w:rFonts w:ascii="Times New Roman" w:hAnsi="Times New Roman" w:cs="Times New Roman"/>
                <w:bCs/>
                <w:sz w:val="22"/>
              </w:rPr>
            </w:pPr>
            <w:r w:rsidRPr="00A1266D">
              <w:rPr>
                <w:rFonts w:ascii="Times New Roman" w:hAnsi="Times New Roman" w:cs="Times New Roman"/>
                <w:sz w:val="22"/>
              </w:rPr>
              <w:t xml:space="preserve">0.004584957 </w:t>
            </w:r>
          </w:p>
        </w:tc>
        <w:tc>
          <w:tcPr>
            <w:tcW w:w="1426" w:type="dxa"/>
            <w:tcBorders>
              <w:top w:val="nil"/>
              <w:left w:val="nil"/>
              <w:bottom w:val="nil"/>
              <w:right w:val="nil"/>
            </w:tcBorders>
          </w:tcPr>
          <w:p w14:paraId="715D5ECD" w14:textId="77777777" w:rsidR="0042531F" w:rsidRPr="00A1266D" w:rsidRDefault="0042531F" w:rsidP="00F01477">
            <w:pPr>
              <w:jc w:val="center"/>
              <w:rPr>
                <w:rFonts w:ascii="Times New Roman" w:hAnsi="Times New Roman" w:cs="Times New Roman"/>
                <w:sz w:val="22"/>
              </w:rPr>
            </w:pPr>
            <w:r w:rsidRPr="00A1266D">
              <w:rPr>
                <w:rFonts w:ascii="Times New Roman" w:hAnsi="Times New Roman" w:cs="Times New Roman"/>
                <w:sz w:val="22"/>
              </w:rPr>
              <w:t>28</w:t>
            </w:r>
          </w:p>
        </w:tc>
        <w:tc>
          <w:tcPr>
            <w:tcW w:w="1202" w:type="dxa"/>
            <w:tcBorders>
              <w:top w:val="nil"/>
              <w:left w:val="nil"/>
              <w:bottom w:val="nil"/>
              <w:right w:val="nil"/>
            </w:tcBorders>
          </w:tcPr>
          <w:p w14:paraId="260ADFE0" w14:textId="77777777" w:rsidR="0042531F" w:rsidRPr="00A1266D" w:rsidRDefault="0042531F" w:rsidP="00F01477">
            <w:pPr>
              <w:jc w:val="center"/>
              <w:rPr>
                <w:rFonts w:ascii="Times New Roman" w:hAnsi="Times New Roman" w:cs="Times New Roman"/>
                <w:sz w:val="22"/>
              </w:rPr>
            </w:pPr>
            <w:r w:rsidRPr="00A1266D">
              <w:rPr>
                <w:rFonts w:ascii="Times New Roman" w:hAnsi="Times New Roman" w:cs="Times New Roman"/>
                <w:sz w:val="22"/>
              </w:rPr>
              <w:t>45</w:t>
            </w:r>
          </w:p>
        </w:tc>
      </w:tr>
      <w:tr w:rsidR="0042531F" w:rsidRPr="00A1266D" w14:paraId="34C5D0EA" w14:textId="77777777" w:rsidTr="00F01477">
        <w:trPr>
          <w:jc w:val="center"/>
        </w:trPr>
        <w:tc>
          <w:tcPr>
            <w:tcW w:w="1190" w:type="dxa"/>
            <w:tcBorders>
              <w:top w:val="nil"/>
              <w:left w:val="nil"/>
              <w:bottom w:val="nil"/>
              <w:right w:val="nil"/>
            </w:tcBorders>
            <w:vAlign w:val="center"/>
          </w:tcPr>
          <w:p w14:paraId="233F99D4" w14:textId="77777777" w:rsidR="0042531F" w:rsidRPr="00A1266D" w:rsidRDefault="0042531F" w:rsidP="00F01477">
            <w:pPr>
              <w:jc w:val="center"/>
              <w:rPr>
                <w:rFonts w:ascii="Times New Roman" w:hAnsi="Times New Roman" w:cs="Times New Roman"/>
                <w:bCs/>
                <w:sz w:val="22"/>
              </w:rPr>
            </w:pPr>
            <w:r w:rsidRPr="00A1266D">
              <w:rPr>
                <w:rFonts w:ascii="Times New Roman" w:hAnsi="Times New Roman" w:cs="Times New Roman"/>
                <w:bCs/>
                <w:sz w:val="22"/>
              </w:rPr>
              <w:t>1.51</w:t>
            </w:r>
          </w:p>
        </w:tc>
        <w:tc>
          <w:tcPr>
            <w:tcW w:w="1452" w:type="dxa"/>
            <w:tcBorders>
              <w:top w:val="nil"/>
              <w:left w:val="nil"/>
              <w:bottom w:val="nil"/>
              <w:right w:val="nil"/>
            </w:tcBorders>
            <w:vAlign w:val="center"/>
          </w:tcPr>
          <w:p w14:paraId="59FD2A1D" w14:textId="77777777" w:rsidR="0042531F" w:rsidRPr="00A1266D" w:rsidRDefault="0042531F" w:rsidP="00F01477">
            <w:pPr>
              <w:jc w:val="center"/>
              <w:rPr>
                <w:rFonts w:ascii="Times New Roman" w:hAnsi="Times New Roman" w:cs="Times New Roman"/>
                <w:bCs/>
                <w:sz w:val="22"/>
              </w:rPr>
            </w:pPr>
            <w:r w:rsidRPr="00A1266D">
              <w:rPr>
                <w:rFonts w:ascii="Times New Roman" w:hAnsi="Times New Roman" w:cs="Times New Roman"/>
                <w:bCs/>
                <w:sz w:val="22"/>
              </w:rPr>
              <w:t>14</w:t>
            </w:r>
          </w:p>
        </w:tc>
        <w:tc>
          <w:tcPr>
            <w:tcW w:w="1500" w:type="dxa"/>
            <w:tcBorders>
              <w:top w:val="nil"/>
              <w:left w:val="nil"/>
              <w:bottom w:val="nil"/>
              <w:right w:val="nil"/>
            </w:tcBorders>
          </w:tcPr>
          <w:p w14:paraId="60457B0B" w14:textId="77777777" w:rsidR="0042531F" w:rsidRPr="00A1266D" w:rsidRDefault="0042531F" w:rsidP="00F01477">
            <w:pPr>
              <w:jc w:val="center"/>
              <w:rPr>
                <w:rFonts w:ascii="Times New Roman" w:hAnsi="Times New Roman" w:cs="Times New Roman"/>
                <w:bCs/>
                <w:sz w:val="22"/>
              </w:rPr>
            </w:pPr>
            <w:r w:rsidRPr="00A1266D">
              <w:rPr>
                <w:rFonts w:ascii="Times New Roman" w:hAnsi="Times New Roman" w:cs="Times New Roman"/>
                <w:sz w:val="22"/>
              </w:rPr>
              <w:t xml:space="preserve">206.49 </w:t>
            </w:r>
          </w:p>
        </w:tc>
        <w:tc>
          <w:tcPr>
            <w:tcW w:w="1822" w:type="dxa"/>
            <w:tcBorders>
              <w:top w:val="nil"/>
              <w:left w:val="nil"/>
              <w:bottom w:val="nil"/>
              <w:right w:val="nil"/>
            </w:tcBorders>
            <w:vAlign w:val="center"/>
          </w:tcPr>
          <w:p w14:paraId="648E2D09" w14:textId="77777777" w:rsidR="0042531F" w:rsidRPr="00A1266D" w:rsidRDefault="0042531F" w:rsidP="00F01477">
            <w:pPr>
              <w:jc w:val="center"/>
              <w:rPr>
                <w:rFonts w:ascii="Times New Roman" w:hAnsi="Times New Roman" w:cs="Times New Roman"/>
                <w:bCs/>
                <w:sz w:val="22"/>
              </w:rPr>
            </w:pPr>
            <w:r w:rsidRPr="00A1266D">
              <w:rPr>
                <w:rFonts w:ascii="Times New Roman" w:hAnsi="Times New Roman" w:cs="Times New Roman"/>
                <w:sz w:val="22"/>
              </w:rPr>
              <w:t xml:space="preserve">0.004842848 </w:t>
            </w:r>
          </w:p>
        </w:tc>
        <w:tc>
          <w:tcPr>
            <w:tcW w:w="1426" w:type="dxa"/>
            <w:tcBorders>
              <w:top w:val="nil"/>
              <w:left w:val="nil"/>
              <w:bottom w:val="nil"/>
              <w:right w:val="nil"/>
            </w:tcBorders>
          </w:tcPr>
          <w:p w14:paraId="3D629C85" w14:textId="77777777" w:rsidR="0042531F" w:rsidRPr="00A1266D" w:rsidRDefault="0042531F" w:rsidP="00F01477">
            <w:pPr>
              <w:jc w:val="center"/>
              <w:rPr>
                <w:rFonts w:ascii="Times New Roman" w:hAnsi="Times New Roman" w:cs="Times New Roman"/>
                <w:sz w:val="22"/>
              </w:rPr>
            </w:pPr>
            <w:r w:rsidRPr="00A1266D">
              <w:rPr>
                <w:rFonts w:ascii="Times New Roman" w:hAnsi="Times New Roman" w:cs="Times New Roman"/>
                <w:sz w:val="22"/>
              </w:rPr>
              <w:t>28</w:t>
            </w:r>
          </w:p>
        </w:tc>
        <w:tc>
          <w:tcPr>
            <w:tcW w:w="1202" w:type="dxa"/>
            <w:tcBorders>
              <w:top w:val="nil"/>
              <w:left w:val="nil"/>
              <w:bottom w:val="nil"/>
              <w:right w:val="nil"/>
            </w:tcBorders>
          </w:tcPr>
          <w:p w14:paraId="0B1B6386" w14:textId="77777777" w:rsidR="0042531F" w:rsidRPr="00A1266D" w:rsidRDefault="0042531F" w:rsidP="00F01477">
            <w:pPr>
              <w:jc w:val="center"/>
              <w:rPr>
                <w:rFonts w:ascii="Times New Roman" w:hAnsi="Times New Roman" w:cs="Times New Roman"/>
                <w:sz w:val="22"/>
              </w:rPr>
            </w:pPr>
            <w:r w:rsidRPr="00A1266D">
              <w:rPr>
                <w:rFonts w:ascii="Times New Roman" w:hAnsi="Times New Roman" w:cs="Times New Roman"/>
                <w:sz w:val="22"/>
              </w:rPr>
              <w:t>45</w:t>
            </w:r>
          </w:p>
        </w:tc>
      </w:tr>
      <w:tr w:rsidR="0042531F" w:rsidRPr="00A1266D" w14:paraId="2DA94A77" w14:textId="77777777" w:rsidTr="00F01477">
        <w:trPr>
          <w:jc w:val="center"/>
        </w:trPr>
        <w:tc>
          <w:tcPr>
            <w:tcW w:w="1190" w:type="dxa"/>
            <w:tcBorders>
              <w:top w:val="nil"/>
              <w:left w:val="nil"/>
              <w:bottom w:val="nil"/>
              <w:right w:val="nil"/>
            </w:tcBorders>
            <w:vAlign w:val="center"/>
          </w:tcPr>
          <w:p w14:paraId="23EC748E" w14:textId="77777777" w:rsidR="0042531F" w:rsidRPr="00A1266D" w:rsidRDefault="0042531F" w:rsidP="00F01477">
            <w:pPr>
              <w:jc w:val="center"/>
              <w:rPr>
                <w:rFonts w:ascii="Times New Roman" w:hAnsi="Times New Roman" w:cs="Times New Roman"/>
                <w:bCs/>
                <w:sz w:val="22"/>
              </w:rPr>
            </w:pPr>
            <w:r w:rsidRPr="00A1266D">
              <w:rPr>
                <w:rFonts w:ascii="Times New Roman" w:hAnsi="Times New Roman" w:cs="Times New Roman"/>
                <w:bCs/>
                <w:sz w:val="22"/>
              </w:rPr>
              <w:t>1.5</w:t>
            </w:r>
          </w:p>
        </w:tc>
        <w:tc>
          <w:tcPr>
            <w:tcW w:w="1452" w:type="dxa"/>
            <w:tcBorders>
              <w:top w:val="nil"/>
              <w:left w:val="nil"/>
              <w:bottom w:val="nil"/>
              <w:right w:val="nil"/>
            </w:tcBorders>
            <w:vAlign w:val="center"/>
          </w:tcPr>
          <w:p w14:paraId="4140335E" w14:textId="77777777" w:rsidR="0042531F" w:rsidRPr="00A1266D" w:rsidRDefault="0042531F" w:rsidP="00F01477">
            <w:pPr>
              <w:jc w:val="center"/>
              <w:rPr>
                <w:rFonts w:ascii="Times New Roman" w:hAnsi="Times New Roman" w:cs="Times New Roman"/>
                <w:bCs/>
                <w:sz w:val="22"/>
              </w:rPr>
            </w:pPr>
            <w:r w:rsidRPr="00A1266D">
              <w:rPr>
                <w:rFonts w:ascii="Times New Roman" w:hAnsi="Times New Roman" w:cs="Times New Roman"/>
                <w:bCs/>
                <w:sz w:val="22"/>
              </w:rPr>
              <w:t>16</w:t>
            </w:r>
          </w:p>
        </w:tc>
        <w:tc>
          <w:tcPr>
            <w:tcW w:w="1500" w:type="dxa"/>
            <w:tcBorders>
              <w:top w:val="nil"/>
              <w:left w:val="nil"/>
              <w:bottom w:val="nil"/>
              <w:right w:val="nil"/>
            </w:tcBorders>
          </w:tcPr>
          <w:p w14:paraId="56FF7770" w14:textId="77777777" w:rsidR="0042531F" w:rsidRPr="00A1266D" w:rsidRDefault="0042531F" w:rsidP="00F01477">
            <w:pPr>
              <w:jc w:val="center"/>
              <w:rPr>
                <w:rFonts w:ascii="Times New Roman" w:hAnsi="Times New Roman" w:cs="Times New Roman"/>
                <w:bCs/>
                <w:sz w:val="22"/>
              </w:rPr>
            </w:pPr>
            <w:r w:rsidRPr="00A1266D">
              <w:rPr>
                <w:rFonts w:ascii="Times New Roman" w:hAnsi="Times New Roman" w:cs="Times New Roman"/>
                <w:sz w:val="22"/>
              </w:rPr>
              <w:t xml:space="preserve">193.33 </w:t>
            </w:r>
          </w:p>
        </w:tc>
        <w:tc>
          <w:tcPr>
            <w:tcW w:w="1822" w:type="dxa"/>
            <w:tcBorders>
              <w:top w:val="nil"/>
              <w:left w:val="nil"/>
              <w:bottom w:val="nil"/>
              <w:right w:val="nil"/>
            </w:tcBorders>
            <w:vAlign w:val="center"/>
          </w:tcPr>
          <w:p w14:paraId="2195D8CF" w14:textId="77777777" w:rsidR="0042531F" w:rsidRPr="00A1266D" w:rsidRDefault="0042531F" w:rsidP="00F01477">
            <w:pPr>
              <w:jc w:val="center"/>
              <w:rPr>
                <w:rFonts w:ascii="Times New Roman" w:hAnsi="Times New Roman" w:cs="Times New Roman"/>
                <w:bCs/>
                <w:sz w:val="22"/>
              </w:rPr>
            </w:pPr>
            <w:r w:rsidRPr="00A1266D">
              <w:rPr>
                <w:rFonts w:ascii="Times New Roman" w:hAnsi="Times New Roman" w:cs="Times New Roman"/>
                <w:sz w:val="22"/>
              </w:rPr>
              <w:t xml:space="preserve">0.005172414 </w:t>
            </w:r>
          </w:p>
        </w:tc>
        <w:tc>
          <w:tcPr>
            <w:tcW w:w="1426" w:type="dxa"/>
            <w:tcBorders>
              <w:top w:val="nil"/>
              <w:left w:val="nil"/>
              <w:bottom w:val="nil"/>
              <w:right w:val="nil"/>
            </w:tcBorders>
          </w:tcPr>
          <w:p w14:paraId="0CAB3DDE" w14:textId="77777777" w:rsidR="0042531F" w:rsidRPr="00A1266D" w:rsidRDefault="0042531F" w:rsidP="00F01477">
            <w:pPr>
              <w:jc w:val="center"/>
              <w:rPr>
                <w:rFonts w:ascii="Times New Roman" w:hAnsi="Times New Roman" w:cs="Times New Roman"/>
                <w:sz w:val="22"/>
              </w:rPr>
            </w:pPr>
            <w:r w:rsidRPr="00A1266D">
              <w:rPr>
                <w:rFonts w:ascii="Times New Roman" w:hAnsi="Times New Roman" w:cs="Times New Roman"/>
                <w:sz w:val="22"/>
              </w:rPr>
              <w:t>28</w:t>
            </w:r>
          </w:p>
        </w:tc>
        <w:tc>
          <w:tcPr>
            <w:tcW w:w="1202" w:type="dxa"/>
            <w:tcBorders>
              <w:top w:val="nil"/>
              <w:left w:val="nil"/>
              <w:bottom w:val="nil"/>
              <w:right w:val="nil"/>
            </w:tcBorders>
          </w:tcPr>
          <w:p w14:paraId="207117C3" w14:textId="77777777" w:rsidR="0042531F" w:rsidRPr="00A1266D" w:rsidRDefault="0042531F" w:rsidP="00F01477">
            <w:pPr>
              <w:jc w:val="center"/>
              <w:rPr>
                <w:rFonts w:ascii="Times New Roman" w:hAnsi="Times New Roman" w:cs="Times New Roman"/>
                <w:sz w:val="22"/>
              </w:rPr>
            </w:pPr>
            <w:r w:rsidRPr="00A1266D">
              <w:rPr>
                <w:rFonts w:ascii="Times New Roman" w:hAnsi="Times New Roman" w:cs="Times New Roman"/>
                <w:sz w:val="22"/>
              </w:rPr>
              <w:t>45</w:t>
            </w:r>
          </w:p>
        </w:tc>
      </w:tr>
      <w:tr w:rsidR="0042531F" w:rsidRPr="00A1266D" w14:paraId="47E764D2" w14:textId="77777777" w:rsidTr="00F01477">
        <w:trPr>
          <w:jc w:val="center"/>
        </w:trPr>
        <w:tc>
          <w:tcPr>
            <w:tcW w:w="1190" w:type="dxa"/>
            <w:tcBorders>
              <w:top w:val="nil"/>
              <w:left w:val="nil"/>
              <w:bottom w:val="nil"/>
              <w:right w:val="nil"/>
            </w:tcBorders>
            <w:vAlign w:val="center"/>
          </w:tcPr>
          <w:p w14:paraId="529A7AAA" w14:textId="77777777" w:rsidR="0042531F" w:rsidRPr="00A1266D" w:rsidRDefault="0042531F" w:rsidP="00F01477">
            <w:pPr>
              <w:jc w:val="center"/>
              <w:rPr>
                <w:rFonts w:ascii="Times New Roman" w:hAnsi="Times New Roman" w:cs="Times New Roman"/>
                <w:bCs/>
                <w:sz w:val="22"/>
              </w:rPr>
            </w:pPr>
            <w:r w:rsidRPr="00A1266D">
              <w:rPr>
                <w:rFonts w:ascii="Times New Roman" w:hAnsi="Times New Roman" w:cs="Times New Roman"/>
                <w:bCs/>
                <w:sz w:val="22"/>
              </w:rPr>
              <w:t>1.49</w:t>
            </w:r>
          </w:p>
        </w:tc>
        <w:tc>
          <w:tcPr>
            <w:tcW w:w="1452" w:type="dxa"/>
            <w:tcBorders>
              <w:top w:val="nil"/>
              <w:left w:val="nil"/>
              <w:bottom w:val="nil"/>
              <w:right w:val="nil"/>
            </w:tcBorders>
            <w:vAlign w:val="center"/>
          </w:tcPr>
          <w:p w14:paraId="0B60B7E2" w14:textId="77777777" w:rsidR="0042531F" w:rsidRPr="00A1266D" w:rsidRDefault="0042531F" w:rsidP="00F01477">
            <w:pPr>
              <w:jc w:val="center"/>
              <w:rPr>
                <w:rFonts w:ascii="Times New Roman" w:hAnsi="Times New Roman" w:cs="Times New Roman"/>
                <w:bCs/>
                <w:sz w:val="22"/>
              </w:rPr>
            </w:pPr>
            <w:r w:rsidRPr="00A1266D">
              <w:rPr>
                <w:rFonts w:ascii="Times New Roman" w:hAnsi="Times New Roman" w:cs="Times New Roman"/>
                <w:bCs/>
                <w:sz w:val="22"/>
              </w:rPr>
              <w:t>18</w:t>
            </w:r>
          </w:p>
        </w:tc>
        <w:tc>
          <w:tcPr>
            <w:tcW w:w="1500" w:type="dxa"/>
            <w:tcBorders>
              <w:top w:val="nil"/>
              <w:left w:val="nil"/>
              <w:bottom w:val="nil"/>
              <w:right w:val="nil"/>
            </w:tcBorders>
          </w:tcPr>
          <w:p w14:paraId="187B10B3" w14:textId="77777777" w:rsidR="0042531F" w:rsidRPr="00A1266D" w:rsidRDefault="0042531F" w:rsidP="00F01477">
            <w:pPr>
              <w:jc w:val="center"/>
              <w:rPr>
                <w:rFonts w:ascii="Times New Roman" w:hAnsi="Times New Roman" w:cs="Times New Roman"/>
                <w:bCs/>
                <w:sz w:val="22"/>
              </w:rPr>
            </w:pPr>
            <w:r w:rsidRPr="00A1266D">
              <w:rPr>
                <w:rFonts w:ascii="Times New Roman" w:hAnsi="Times New Roman" w:cs="Times New Roman"/>
                <w:sz w:val="22"/>
              </w:rPr>
              <w:t xml:space="preserve">180.00 </w:t>
            </w:r>
          </w:p>
        </w:tc>
        <w:tc>
          <w:tcPr>
            <w:tcW w:w="1822" w:type="dxa"/>
            <w:tcBorders>
              <w:top w:val="nil"/>
              <w:left w:val="nil"/>
              <w:bottom w:val="nil"/>
              <w:right w:val="nil"/>
            </w:tcBorders>
            <w:vAlign w:val="center"/>
          </w:tcPr>
          <w:p w14:paraId="443C7453" w14:textId="77777777" w:rsidR="0042531F" w:rsidRPr="00A1266D" w:rsidRDefault="0042531F" w:rsidP="00F01477">
            <w:pPr>
              <w:jc w:val="center"/>
              <w:rPr>
                <w:rFonts w:ascii="Times New Roman" w:hAnsi="Times New Roman" w:cs="Times New Roman"/>
                <w:bCs/>
                <w:sz w:val="22"/>
              </w:rPr>
            </w:pPr>
            <w:r w:rsidRPr="00A1266D">
              <w:rPr>
                <w:rFonts w:ascii="Times New Roman" w:hAnsi="Times New Roman" w:cs="Times New Roman"/>
                <w:sz w:val="22"/>
              </w:rPr>
              <w:t xml:space="preserve">0.005555556 </w:t>
            </w:r>
          </w:p>
        </w:tc>
        <w:tc>
          <w:tcPr>
            <w:tcW w:w="1426" w:type="dxa"/>
            <w:tcBorders>
              <w:top w:val="nil"/>
              <w:left w:val="nil"/>
              <w:bottom w:val="nil"/>
              <w:right w:val="nil"/>
            </w:tcBorders>
          </w:tcPr>
          <w:p w14:paraId="5E477110" w14:textId="77777777" w:rsidR="0042531F" w:rsidRPr="00A1266D" w:rsidRDefault="0042531F" w:rsidP="00F01477">
            <w:pPr>
              <w:jc w:val="center"/>
              <w:rPr>
                <w:rFonts w:ascii="Times New Roman" w:hAnsi="Times New Roman" w:cs="Times New Roman"/>
                <w:sz w:val="22"/>
              </w:rPr>
            </w:pPr>
            <w:r w:rsidRPr="00A1266D">
              <w:rPr>
                <w:rFonts w:ascii="Times New Roman" w:hAnsi="Times New Roman" w:cs="Times New Roman"/>
                <w:sz w:val="22"/>
              </w:rPr>
              <w:t>28</w:t>
            </w:r>
          </w:p>
        </w:tc>
        <w:tc>
          <w:tcPr>
            <w:tcW w:w="1202" w:type="dxa"/>
            <w:tcBorders>
              <w:top w:val="nil"/>
              <w:left w:val="nil"/>
              <w:bottom w:val="nil"/>
              <w:right w:val="nil"/>
            </w:tcBorders>
          </w:tcPr>
          <w:p w14:paraId="75C955A4" w14:textId="77777777" w:rsidR="0042531F" w:rsidRPr="00A1266D" w:rsidRDefault="0042531F" w:rsidP="00F01477">
            <w:pPr>
              <w:jc w:val="center"/>
              <w:rPr>
                <w:rFonts w:ascii="Times New Roman" w:hAnsi="Times New Roman" w:cs="Times New Roman"/>
                <w:sz w:val="22"/>
              </w:rPr>
            </w:pPr>
            <w:r w:rsidRPr="00A1266D">
              <w:rPr>
                <w:rFonts w:ascii="Times New Roman" w:hAnsi="Times New Roman" w:cs="Times New Roman"/>
                <w:sz w:val="22"/>
              </w:rPr>
              <w:t>45</w:t>
            </w:r>
          </w:p>
        </w:tc>
      </w:tr>
      <w:tr w:rsidR="00F01477" w:rsidRPr="00A1266D" w14:paraId="0E5B8B3B" w14:textId="77777777" w:rsidTr="00F01477">
        <w:trPr>
          <w:jc w:val="center"/>
        </w:trPr>
        <w:tc>
          <w:tcPr>
            <w:tcW w:w="1190" w:type="dxa"/>
            <w:tcBorders>
              <w:top w:val="nil"/>
              <w:left w:val="nil"/>
              <w:bottom w:val="single" w:sz="12" w:space="0" w:color="auto"/>
              <w:right w:val="nil"/>
            </w:tcBorders>
            <w:vAlign w:val="center"/>
          </w:tcPr>
          <w:p w14:paraId="77658AA4" w14:textId="4D13A389" w:rsidR="00F01477" w:rsidRPr="00A1266D" w:rsidRDefault="00F01477" w:rsidP="00F01477">
            <w:pPr>
              <w:jc w:val="center"/>
              <w:rPr>
                <w:rFonts w:ascii="Times New Roman" w:hAnsi="Times New Roman" w:cs="Times New Roman"/>
                <w:bCs/>
                <w:sz w:val="22"/>
              </w:rPr>
            </w:pPr>
            <w:r w:rsidRPr="00A1266D">
              <w:rPr>
                <w:rFonts w:ascii="Times New Roman" w:hAnsi="Times New Roman" w:cs="Times New Roman"/>
                <w:bCs/>
                <w:sz w:val="22"/>
              </w:rPr>
              <w:t>1.48</w:t>
            </w:r>
          </w:p>
        </w:tc>
        <w:tc>
          <w:tcPr>
            <w:tcW w:w="1452" w:type="dxa"/>
            <w:tcBorders>
              <w:top w:val="nil"/>
              <w:left w:val="nil"/>
              <w:bottom w:val="single" w:sz="12" w:space="0" w:color="auto"/>
              <w:right w:val="nil"/>
            </w:tcBorders>
            <w:vAlign w:val="center"/>
          </w:tcPr>
          <w:p w14:paraId="0D84AF1D" w14:textId="0575A86C" w:rsidR="00F01477" w:rsidRPr="00A1266D" w:rsidRDefault="00F01477" w:rsidP="00F01477">
            <w:pPr>
              <w:jc w:val="center"/>
              <w:rPr>
                <w:rFonts w:ascii="Times New Roman" w:hAnsi="Times New Roman" w:cs="Times New Roman"/>
                <w:bCs/>
                <w:sz w:val="22"/>
              </w:rPr>
            </w:pPr>
            <w:r w:rsidRPr="00A1266D">
              <w:rPr>
                <w:rFonts w:ascii="Times New Roman" w:hAnsi="Times New Roman" w:cs="Times New Roman"/>
                <w:bCs/>
                <w:noProof/>
                <w:sz w:val="22"/>
              </w:rPr>
              <w:t>20</w:t>
            </w:r>
          </w:p>
        </w:tc>
        <w:tc>
          <w:tcPr>
            <w:tcW w:w="1500" w:type="dxa"/>
            <w:tcBorders>
              <w:top w:val="nil"/>
              <w:left w:val="nil"/>
              <w:bottom w:val="single" w:sz="12" w:space="0" w:color="auto"/>
              <w:right w:val="nil"/>
            </w:tcBorders>
          </w:tcPr>
          <w:p w14:paraId="363EB6FD" w14:textId="0DCAEF0F" w:rsidR="00F01477" w:rsidRPr="00A1266D" w:rsidRDefault="00F01477" w:rsidP="00F01477">
            <w:pPr>
              <w:jc w:val="center"/>
              <w:rPr>
                <w:rFonts w:ascii="Times New Roman" w:hAnsi="Times New Roman" w:cs="Times New Roman"/>
                <w:sz w:val="22"/>
              </w:rPr>
            </w:pPr>
            <w:r w:rsidRPr="00A1266D">
              <w:rPr>
                <w:rFonts w:ascii="Times New Roman" w:hAnsi="Times New Roman" w:cs="Times New Roman"/>
                <w:sz w:val="22"/>
              </w:rPr>
              <w:t xml:space="preserve">171.42 </w:t>
            </w:r>
          </w:p>
        </w:tc>
        <w:tc>
          <w:tcPr>
            <w:tcW w:w="1822" w:type="dxa"/>
            <w:tcBorders>
              <w:top w:val="nil"/>
              <w:left w:val="nil"/>
              <w:bottom w:val="single" w:sz="12" w:space="0" w:color="auto"/>
              <w:right w:val="nil"/>
            </w:tcBorders>
            <w:vAlign w:val="center"/>
          </w:tcPr>
          <w:p w14:paraId="1EFEDE61" w14:textId="3D41D24A" w:rsidR="00F01477" w:rsidRPr="00A1266D" w:rsidRDefault="00F01477" w:rsidP="00F01477">
            <w:pPr>
              <w:jc w:val="center"/>
              <w:rPr>
                <w:rFonts w:ascii="Times New Roman" w:hAnsi="Times New Roman" w:cs="Times New Roman"/>
                <w:sz w:val="22"/>
              </w:rPr>
            </w:pPr>
            <w:r w:rsidRPr="00A1266D">
              <w:rPr>
                <w:rFonts w:ascii="Times New Roman" w:hAnsi="Times New Roman" w:cs="Times New Roman"/>
                <w:sz w:val="22"/>
              </w:rPr>
              <w:t xml:space="preserve">0.005833662 </w:t>
            </w:r>
          </w:p>
        </w:tc>
        <w:tc>
          <w:tcPr>
            <w:tcW w:w="1426" w:type="dxa"/>
            <w:tcBorders>
              <w:top w:val="nil"/>
              <w:left w:val="nil"/>
              <w:bottom w:val="single" w:sz="12" w:space="0" w:color="auto"/>
              <w:right w:val="nil"/>
            </w:tcBorders>
          </w:tcPr>
          <w:p w14:paraId="32A5FA3E" w14:textId="212D316F" w:rsidR="00F01477" w:rsidRPr="00A1266D" w:rsidRDefault="00F01477" w:rsidP="00F01477">
            <w:pPr>
              <w:jc w:val="center"/>
              <w:rPr>
                <w:rFonts w:ascii="Times New Roman" w:hAnsi="Times New Roman" w:cs="Times New Roman"/>
                <w:sz w:val="22"/>
              </w:rPr>
            </w:pPr>
            <w:r w:rsidRPr="00A1266D">
              <w:rPr>
                <w:rFonts w:ascii="Times New Roman" w:hAnsi="Times New Roman" w:cs="Times New Roman"/>
                <w:sz w:val="22"/>
              </w:rPr>
              <w:t>28</w:t>
            </w:r>
          </w:p>
        </w:tc>
        <w:tc>
          <w:tcPr>
            <w:tcW w:w="1202" w:type="dxa"/>
            <w:tcBorders>
              <w:top w:val="nil"/>
              <w:left w:val="nil"/>
              <w:bottom w:val="single" w:sz="12" w:space="0" w:color="auto"/>
              <w:right w:val="nil"/>
            </w:tcBorders>
          </w:tcPr>
          <w:p w14:paraId="247DEF8C" w14:textId="5DCE2CEA" w:rsidR="00F01477" w:rsidRPr="00A1266D" w:rsidRDefault="00F01477" w:rsidP="00F01477">
            <w:pPr>
              <w:jc w:val="center"/>
              <w:rPr>
                <w:rFonts w:ascii="Times New Roman" w:hAnsi="Times New Roman" w:cs="Times New Roman"/>
                <w:sz w:val="22"/>
              </w:rPr>
            </w:pPr>
            <w:r w:rsidRPr="00A1266D">
              <w:rPr>
                <w:rFonts w:ascii="Times New Roman" w:hAnsi="Times New Roman" w:cs="Times New Roman"/>
                <w:sz w:val="22"/>
              </w:rPr>
              <w:t>45</w:t>
            </w:r>
          </w:p>
        </w:tc>
      </w:tr>
    </w:tbl>
    <w:p w14:paraId="1A20F47C" w14:textId="77777777" w:rsidR="0042531F" w:rsidRPr="00D16614" w:rsidRDefault="0042531F" w:rsidP="0042531F">
      <w:pPr>
        <w:rPr>
          <w:bCs/>
          <w:sz w:val="22"/>
        </w:rPr>
      </w:pPr>
      <w:r w:rsidRPr="00D16614">
        <w:rPr>
          <w:bCs/>
          <w:sz w:val="20"/>
        </w:rPr>
        <w:br w:type="page"/>
      </w:r>
    </w:p>
    <w:p w14:paraId="7D500791" w14:textId="6EC2B2B9" w:rsidR="0042531F" w:rsidRPr="00A1266D" w:rsidRDefault="00A7414B" w:rsidP="00A1266D">
      <w:pPr>
        <w:spacing w:line="480" w:lineRule="auto"/>
        <w:jc w:val="both"/>
        <w:rPr>
          <w:b/>
          <w:bCs/>
          <w:sz w:val="22"/>
          <w:szCs w:val="22"/>
        </w:rPr>
      </w:pPr>
      <w:r w:rsidRPr="00A1266D">
        <w:rPr>
          <w:b/>
          <w:sz w:val="22"/>
          <w:szCs w:val="22"/>
        </w:rPr>
        <w:lastRenderedPageBreak/>
        <w:t>Supplementary Table</w:t>
      </w:r>
      <w:r w:rsidRPr="00A1266D">
        <w:rPr>
          <w:b/>
          <w:bCs/>
          <w:sz w:val="22"/>
          <w:szCs w:val="22"/>
        </w:rPr>
        <w:t xml:space="preserve"> </w:t>
      </w:r>
      <w:r w:rsidR="0042531F" w:rsidRPr="00A1266D">
        <w:rPr>
          <w:b/>
          <w:bCs/>
          <w:sz w:val="22"/>
          <w:szCs w:val="22"/>
        </w:rPr>
        <w:t>3.</w:t>
      </w:r>
      <w:r w:rsidR="0042531F" w:rsidRPr="00A1266D">
        <w:rPr>
          <w:bCs/>
          <w:sz w:val="22"/>
          <w:szCs w:val="22"/>
        </w:rPr>
        <w:t xml:space="preserve"> The EIS results of </w:t>
      </w:r>
      <w:proofErr w:type="spellStart"/>
      <w:r w:rsidR="0042531F" w:rsidRPr="00A1266D">
        <w:rPr>
          <w:rFonts w:hint="eastAsia"/>
          <w:bCs/>
          <w:sz w:val="22"/>
          <w:szCs w:val="22"/>
        </w:rPr>
        <w:t>NiFe</w:t>
      </w:r>
      <w:proofErr w:type="spellEnd"/>
      <w:r w:rsidR="0042531F" w:rsidRPr="00A1266D">
        <w:rPr>
          <w:rFonts w:hint="eastAsia"/>
          <w:bCs/>
          <w:sz w:val="22"/>
          <w:szCs w:val="22"/>
        </w:rPr>
        <w:t>-</w:t>
      </w:r>
      <w:r w:rsidR="0042531F" w:rsidRPr="00A1266D">
        <w:rPr>
          <w:bCs/>
          <w:sz w:val="22"/>
          <w:szCs w:val="22"/>
        </w:rPr>
        <w:t>BTC</w:t>
      </w:r>
      <w:r w:rsidR="0042531F" w:rsidRPr="00A1266D">
        <w:rPr>
          <w:rFonts w:hint="eastAsia"/>
          <w:bCs/>
          <w:sz w:val="22"/>
          <w:szCs w:val="22"/>
        </w:rPr>
        <w:t>/</w:t>
      </w:r>
      <w:r w:rsidR="0042531F" w:rsidRPr="00A1266D">
        <w:rPr>
          <w:bCs/>
          <w:sz w:val="22"/>
          <w:szCs w:val="22"/>
        </w:rPr>
        <w:t>/</w:t>
      </w:r>
      <w:r w:rsidR="0042531F" w:rsidRPr="00A1266D">
        <w:rPr>
          <w:rFonts w:hint="eastAsia"/>
          <w:bCs/>
          <w:sz w:val="22"/>
          <w:szCs w:val="22"/>
        </w:rPr>
        <w:t>G-2h</w:t>
      </w:r>
      <w:r w:rsidR="0042531F" w:rsidRPr="00A1266D">
        <w:rPr>
          <w:bCs/>
          <w:sz w:val="22"/>
          <w:szCs w:val="22"/>
        </w:rPr>
        <w:t xml:space="preserve"> with other controlled electrodes in 1.0 M</w:t>
      </w:r>
      <w:r w:rsidR="0042531F" w:rsidRPr="00A1266D">
        <w:rPr>
          <w:rFonts w:hint="eastAsia"/>
          <w:bCs/>
          <w:sz w:val="22"/>
          <w:szCs w:val="22"/>
        </w:rPr>
        <w:t xml:space="preserve"> </w:t>
      </w:r>
      <w:r w:rsidR="0042531F" w:rsidRPr="00A1266D">
        <w:rPr>
          <w:bCs/>
          <w:sz w:val="22"/>
          <w:szCs w:val="22"/>
        </w:rPr>
        <w:t>KOH solution in this work.</w:t>
      </w:r>
    </w:p>
    <w:tbl>
      <w:tblPr>
        <w:tblStyle w:val="affff8"/>
        <w:tblW w:w="0" w:type="auto"/>
        <w:jc w:val="center"/>
        <w:tblLook w:val="04A0" w:firstRow="1" w:lastRow="0" w:firstColumn="1" w:lastColumn="0" w:noHBand="0" w:noVBand="1"/>
      </w:tblPr>
      <w:tblGrid>
        <w:gridCol w:w="3119"/>
        <w:gridCol w:w="2588"/>
        <w:gridCol w:w="2589"/>
      </w:tblGrid>
      <w:tr w:rsidR="0042531F" w:rsidRPr="00A1266D" w14:paraId="41948733" w14:textId="77777777" w:rsidTr="0042531F">
        <w:trPr>
          <w:jc w:val="center"/>
        </w:trPr>
        <w:tc>
          <w:tcPr>
            <w:tcW w:w="3119" w:type="dxa"/>
            <w:tcBorders>
              <w:top w:val="single" w:sz="12" w:space="0" w:color="auto"/>
              <w:left w:val="nil"/>
              <w:bottom w:val="single" w:sz="12" w:space="0" w:color="auto"/>
              <w:right w:val="nil"/>
            </w:tcBorders>
            <w:vAlign w:val="center"/>
          </w:tcPr>
          <w:p w14:paraId="023F53AB" w14:textId="77777777" w:rsidR="0042531F" w:rsidRPr="00A1266D" w:rsidRDefault="0042531F" w:rsidP="00F01477">
            <w:pPr>
              <w:jc w:val="center"/>
              <w:rPr>
                <w:rFonts w:ascii="Times New Roman" w:hAnsi="Times New Roman" w:cs="Times New Roman"/>
                <w:bCs/>
                <w:sz w:val="22"/>
              </w:rPr>
            </w:pPr>
            <w:r w:rsidRPr="00A1266D">
              <w:rPr>
                <w:rFonts w:ascii="Times New Roman" w:hAnsi="Times New Roman" w:cs="Times New Roman" w:hint="eastAsia"/>
                <w:bCs/>
                <w:sz w:val="22"/>
              </w:rPr>
              <w:t>Sample</w:t>
            </w:r>
            <w:r w:rsidRPr="00A1266D">
              <w:rPr>
                <w:rFonts w:ascii="Times New Roman" w:hAnsi="Times New Roman" w:cs="Times New Roman"/>
                <w:bCs/>
                <w:sz w:val="22"/>
              </w:rPr>
              <w:t>s</w:t>
            </w:r>
          </w:p>
        </w:tc>
        <w:tc>
          <w:tcPr>
            <w:tcW w:w="2588" w:type="dxa"/>
            <w:tcBorders>
              <w:top w:val="single" w:sz="12" w:space="0" w:color="auto"/>
              <w:left w:val="nil"/>
              <w:bottom w:val="single" w:sz="12" w:space="0" w:color="auto"/>
              <w:right w:val="nil"/>
            </w:tcBorders>
            <w:vAlign w:val="center"/>
          </w:tcPr>
          <w:p w14:paraId="527982B0" w14:textId="77777777" w:rsidR="0042531F" w:rsidRPr="00A1266D" w:rsidRDefault="0042531F" w:rsidP="00F01477">
            <w:pPr>
              <w:jc w:val="center"/>
              <w:rPr>
                <w:rFonts w:ascii="Times New Roman" w:hAnsi="Times New Roman" w:cs="Times New Roman"/>
                <w:bCs/>
                <w:sz w:val="22"/>
              </w:rPr>
            </w:pPr>
            <w:r w:rsidRPr="00A1266D">
              <w:rPr>
                <w:rFonts w:ascii="Times New Roman" w:hAnsi="Times New Roman" w:cs="Times New Roman" w:hint="eastAsia"/>
                <w:bCs/>
                <w:sz w:val="22"/>
              </w:rPr>
              <w:t>R</w:t>
            </w:r>
            <w:r w:rsidRPr="00A1266D">
              <w:rPr>
                <w:rFonts w:ascii="Times New Roman" w:hAnsi="Times New Roman" w:cs="Times New Roman" w:hint="eastAsia"/>
                <w:bCs/>
                <w:sz w:val="22"/>
                <w:vertAlign w:val="subscript"/>
              </w:rPr>
              <w:t>s</w:t>
            </w:r>
            <w:r w:rsidRPr="00A1266D">
              <w:rPr>
                <w:rFonts w:ascii="Times New Roman" w:hAnsi="Times New Roman" w:cs="Times New Roman" w:hint="eastAsia"/>
                <w:bCs/>
                <w:sz w:val="22"/>
              </w:rPr>
              <w:t>/</w:t>
            </w:r>
            <w:r w:rsidRPr="00A1266D">
              <w:rPr>
                <w:rFonts w:ascii="Times New Roman" w:hAnsi="Times New Roman" w:cs="Times New Roman"/>
                <w:bCs/>
                <w:sz w:val="22"/>
              </w:rPr>
              <w:t>Ω</w:t>
            </w:r>
          </w:p>
        </w:tc>
        <w:tc>
          <w:tcPr>
            <w:tcW w:w="2589" w:type="dxa"/>
            <w:tcBorders>
              <w:top w:val="single" w:sz="12" w:space="0" w:color="auto"/>
              <w:left w:val="nil"/>
              <w:bottom w:val="single" w:sz="12" w:space="0" w:color="auto"/>
              <w:right w:val="nil"/>
            </w:tcBorders>
            <w:vAlign w:val="center"/>
          </w:tcPr>
          <w:p w14:paraId="1A97834B" w14:textId="77777777" w:rsidR="0042531F" w:rsidRPr="00A1266D" w:rsidRDefault="0042531F" w:rsidP="00F01477">
            <w:pPr>
              <w:jc w:val="center"/>
              <w:rPr>
                <w:rFonts w:ascii="Times New Roman" w:hAnsi="Times New Roman" w:cs="Times New Roman"/>
                <w:bCs/>
                <w:sz w:val="22"/>
              </w:rPr>
            </w:pPr>
            <w:proofErr w:type="spellStart"/>
            <w:r w:rsidRPr="00A1266D">
              <w:rPr>
                <w:rFonts w:ascii="Times New Roman" w:hAnsi="Times New Roman" w:cs="Times New Roman" w:hint="eastAsia"/>
                <w:bCs/>
                <w:sz w:val="22"/>
              </w:rPr>
              <w:t>R</w:t>
            </w:r>
            <w:r w:rsidRPr="00A1266D">
              <w:rPr>
                <w:rFonts w:ascii="Times New Roman" w:hAnsi="Times New Roman" w:cs="Times New Roman" w:hint="eastAsia"/>
                <w:bCs/>
                <w:sz w:val="22"/>
                <w:vertAlign w:val="subscript"/>
              </w:rPr>
              <w:t>ct</w:t>
            </w:r>
            <w:proofErr w:type="spellEnd"/>
            <w:r w:rsidRPr="00A1266D">
              <w:rPr>
                <w:rFonts w:ascii="Times New Roman" w:hAnsi="Times New Roman" w:cs="Times New Roman" w:hint="eastAsia"/>
                <w:bCs/>
                <w:sz w:val="22"/>
              </w:rPr>
              <w:t>/</w:t>
            </w:r>
            <w:r w:rsidRPr="00A1266D">
              <w:rPr>
                <w:rFonts w:ascii="Times New Roman" w:hAnsi="Times New Roman" w:cs="Times New Roman"/>
                <w:bCs/>
                <w:sz w:val="22"/>
              </w:rPr>
              <w:t>Ω</w:t>
            </w:r>
          </w:p>
        </w:tc>
      </w:tr>
      <w:tr w:rsidR="0042531F" w:rsidRPr="00A1266D" w14:paraId="6A7267E4" w14:textId="77777777" w:rsidTr="0042531F">
        <w:trPr>
          <w:jc w:val="center"/>
        </w:trPr>
        <w:tc>
          <w:tcPr>
            <w:tcW w:w="3119" w:type="dxa"/>
            <w:tcBorders>
              <w:top w:val="single" w:sz="12" w:space="0" w:color="auto"/>
              <w:left w:val="nil"/>
              <w:bottom w:val="nil"/>
              <w:right w:val="nil"/>
            </w:tcBorders>
            <w:vAlign w:val="center"/>
          </w:tcPr>
          <w:p w14:paraId="7A1376C8" w14:textId="77777777" w:rsidR="0042531F" w:rsidRPr="00A1266D" w:rsidRDefault="0042531F" w:rsidP="00F01477">
            <w:pPr>
              <w:jc w:val="center"/>
              <w:rPr>
                <w:rFonts w:ascii="Times New Roman" w:hAnsi="Times New Roman" w:cs="Times New Roman"/>
                <w:bCs/>
                <w:sz w:val="22"/>
              </w:rPr>
            </w:pPr>
            <w:proofErr w:type="spellStart"/>
            <w:r w:rsidRPr="00A1266D">
              <w:rPr>
                <w:rFonts w:ascii="Times New Roman" w:hAnsi="Times New Roman" w:cs="Times New Roman" w:hint="eastAsia"/>
                <w:bCs/>
                <w:sz w:val="22"/>
              </w:rPr>
              <w:t>NiFe</w:t>
            </w:r>
            <w:proofErr w:type="spellEnd"/>
            <w:r w:rsidRPr="00A1266D">
              <w:rPr>
                <w:rFonts w:ascii="Times New Roman" w:hAnsi="Times New Roman" w:cs="Times New Roman" w:hint="eastAsia"/>
                <w:bCs/>
                <w:sz w:val="22"/>
              </w:rPr>
              <w:t>-</w:t>
            </w:r>
            <w:r w:rsidRPr="00A1266D">
              <w:rPr>
                <w:rFonts w:ascii="Times New Roman" w:hAnsi="Times New Roman" w:cs="Times New Roman"/>
                <w:bCs/>
                <w:sz w:val="22"/>
              </w:rPr>
              <w:t>BTC</w:t>
            </w:r>
            <w:r w:rsidRPr="00A1266D">
              <w:rPr>
                <w:rFonts w:ascii="Times New Roman" w:hAnsi="Times New Roman" w:cs="Times New Roman" w:hint="eastAsia"/>
                <w:bCs/>
                <w:sz w:val="22"/>
              </w:rPr>
              <w:t>/</w:t>
            </w:r>
            <w:r w:rsidRPr="00A1266D">
              <w:rPr>
                <w:rFonts w:ascii="Times New Roman" w:hAnsi="Times New Roman" w:cs="Times New Roman"/>
                <w:bCs/>
                <w:sz w:val="22"/>
              </w:rPr>
              <w:t>/</w:t>
            </w:r>
            <w:r w:rsidRPr="00A1266D">
              <w:rPr>
                <w:rFonts w:ascii="Times New Roman" w:hAnsi="Times New Roman" w:cs="Times New Roman" w:hint="eastAsia"/>
                <w:bCs/>
                <w:sz w:val="22"/>
              </w:rPr>
              <w:t>G-2h</w:t>
            </w:r>
          </w:p>
        </w:tc>
        <w:tc>
          <w:tcPr>
            <w:tcW w:w="2588" w:type="dxa"/>
            <w:tcBorders>
              <w:top w:val="single" w:sz="12" w:space="0" w:color="auto"/>
              <w:left w:val="nil"/>
              <w:bottom w:val="nil"/>
              <w:right w:val="nil"/>
            </w:tcBorders>
            <w:vAlign w:val="center"/>
          </w:tcPr>
          <w:p w14:paraId="57C0CCE4" w14:textId="77777777" w:rsidR="0042531F" w:rsidRPr="00A1266D" w:rsidRDefault="0042531F" w:rsidP="00F01477">
            <w:pPr>
              <w:jc w:val="center"/>
              <w:rPr>
                <w:rFonts w:ascii="Times New Roman" w:hAnsi="Times New Roman" w:cs="Times New Roman"/>
                <w:bCs/>
                <w:sz w:val="22"/>
              </w:rPr>
            </w:pPr>
            <w:r w:rsidRPr="00A1266D">
              <w:rPr>
                <w:rFonts w:ascii="Times New Roman" w:hAnsi="Times New Roman" w:cs="Times New Roman" w:hint="eastAsia"/>
                <w:bCs/>
                <w:sz w:val="22"/>
              </w:rPr>
              <w:t>0.97</w:t>
            </w:r>
          </w:p>
        </w:tc>
        <w:tc>
          <w:tcPr>
            <w:tcW w:w="2589" w:type="dxa"/>
            <w:tcBorders>
              <w:top w:val="single" w:sz="12" w:space="0" w:color="auto"/>
              <w:left w:val="nil"/>
              <w:bottom w:val="nil"/>
              <w:right w:val="nil"/>
            </w:tcBorders>
            <w:vAlign w:val="center"/>
          </w:tcPr>
          <w:p w14:paraId="1A8138F2" w14:textId="77777777" w:rsidR="0042531F" w:rsidRPr="00A1266D" w:rsidRDefault="0042531F" w:rsidP="00F01477">
            <w:pPr>
              <w:jc w:val="center"/>
              <w:rPr>
                <w:rFonts w:ascii="Times New Roman" w:hAnsi="Times New Roman" w:cs="Times New Roman"/>
                <w:bCs/>
                <w:sz w:val="22"/>
              </w:rPr>
            </w:pPr>
            <w:r w:rsidRPr="00A1266D">
              <w:rPr>
                <w:rFonts w:ascii="Times New Roman" w:hAnsi="Times New Roman" w:cs="Times New Roman" w:hint="eastAsia"/>
                <w:bCs/>
                <w:sz w:val="22"/>
              </w:rPr>
              <w:t>0.46</w:t>
            </w:r>
          </w:p>
        </w:tc>
      </w:tr>
      <w:tr w:rsidR="0042531F" w:rsidRPr="00A1266D" w14:paraId="7B8B74FF" w14:textId="77777777" w:rsidTr="0042531F">
        <w:trPr>
          <w:jc w:val="center"/>
        </w:trPr>
        <w:tc>
          <w:tcPr>
            <w:tcW w:w="3119" w:type="dxa"/>
            <w:tcBorders>
              <w:top w:val="nil"/>
              <w:left w:val="nil"/>
              <w:bottom w:val="nil"/>
              <w:right w:val="nil"/>
            </w:tcBorders>
            <w:vAlign w:val="center"/>
          </w:tcPr>
          <w:p w14:paraId="420876B6" w14:textId="77777777" w:rsidR="0042531F" w:rsidRPr="00A1266D" w:rsidRDefault="0042531F" w:rsidP="00F01477">
            <w:pPr>
              <w:jc w:val="center"/>
              <w:rPr>
                <w:rFonts w:ascii="Times New Roman" w:hAnsi="Times New Roman" w:cs="Times New Roman"/>
                <w:bCs/>
                <w:sz w:val="22"/>
              </w:rPr>
            </w:pPr>
            <w:r w:rsidRPr="00A1266D">
              <w:rPr>
                <w:rFonts w:ascii="Times New Roman" w:hAnsi="Times New Roman" w:cs="Times New Roman"/>
                <w:bCs/>
                <w:sz w:val="22"/>
              </w:rPr>
              <w:t xml:space="preserve">Bulk </w:t>
            </w:r>
            <w:proofErr w:type="spellStart"/>
            <w:r w:rsidRPr="00A1266D">
              <w:rPr>
                <w:rFonts w:ascii="Times New Roman" w:hAnsi="Times New Roman" w:cs="Times New Roman" w:hint="eastAsia"/>
                <w:bCs/>
                <w:sz w:val="22"/>
              </w:rPr>
              <w:t>NiFe</w:t>
            </w:r>
            <w:proofErr w:type="spellEnd"/>
            <w:r w:rsidRPr="00A1266D">
              <w:rPr>
                <w:rFonts w:ascii="Times New Roman" w:hAnsi="Times New Roman" w:cs="Times New Roman" w:hint="eastAsia"/>
                <w:bCs/>
                <w:sz w:val="22"/>
              </w:rPr>
              <w:t>-</w:t>
            </w:r>
            <w:r w:rsidRPr="00A1266D">
              <w:rPr>
                <w:rFonts w:ascii="Times New Roman" w:hAnsi="Times New Roman" w:cs="Times New Roman"/>
                <w:bCs/>
                <w:sz w:val="22"/>
              </w:rPr>
              <w:t>BTC powder</w:t>
            </w:r>
          </w:p>
        </w:tc>
        <w:tc>
          <w:tcPr>
            <w:tcW w:w="2588" w:type="dxa"/>
            <w:tcBorders>
              <w:top w:val="nil"/>
              <w:left w:val="nil"/>
              <w:bottom w:val="nil"/>
              <w:right w:val="nil"/>
            </w:tcBorders>
            <w:vAlign w:val="center"/>
          </w:tcPr>
          <w:p w14:paraId="59BEF8A3" w14:textId="77777777" w:rsidR="0042531F" w:rsidRPr="00A1266D" w:rsidRDefault="0042531F" w:rsidP="00F01477">
            <w:pPr>
              <w:jc w:val="center"/>
              <w:rPr>
                <w:rFonts w:ascii="Times New Roman" w:hAnsi="Times New Roman" w:cs="Times New Roman"/>
                <w:bCs/>
                <w:sz w:val="22"/>
              </w:rPr>
            </w:pPr>
            <w:r w:rsidRPr="00A1266D">
              <w:rPr>
                <w:rFonts w:ascii="Times New Roman" w:hAnsi="Times New Roman" w:cs="Times New Roman" w:hint="eastAsia"/>
                <w:bCs/>
                <w:sz w:val="22"/>
              </w:rPr>
              <w:t>1.79</w:t>
            </w:r>
          </w:p>
        </w:tc>
        <w:tc>
          <w:tcPr>
            <w:tcW w:w="2589" w:type="dxa"/>
            <w:tcBorders>
              <w:top w:val="nil"/>
              <w:left w:val="nil"/>
              <w:bottom w:val="nil"/>
              <w:right w:val="nil"/>
            </w:tcBorders>
            <w:vAlign w:val="center"/>
          </w:tcPr>
          <w:p w14:paraId="0E555ADC" w14:textId="77777777" w:rsidR="0042531F" w:rsidRPr="00A1266D" w:rsidRDefault="0042531F" w:rsidP="00F01477">
            <w:pPr>
              <w:jc w:val="center"/>
              <w:rPr>
                <w:rFonts w:ascii="Times New Roman" w:hAnsi="Times New Roman" w:cs="Times New Roman"/>
                <w:bCs/>
                <w:sz w:val="22"/>
              </w:rPr>
            </w:pPr>
            <w:r w:rsidRPr="00A1266D">
              <w:rPr>
                <w:rFonts w:ascii="Times New Roman" w:hAnsi="Times New Roman" w:cs="Times New Roman" w:hint="eastAsia"/>
                <w:bCs/>
                <w:sz w:val="22"/>
              </w:rPr>
              <w:t>433.28</w:t>
            </w:r>
          </w:p>
        </w:tc>
      </w:tr>
      <w:tr w:rsidR="0042531F" w:rsidRPr="00A1266D" w14:paraId="159F0419" w14:textId="77777777" w:rsidTr="0042531F">
        <w:trPr>
          <w:jc w:val="center"/>
        </w:trPr>
        <w:tc>
          <w:tcPr>
            <w:tcW w:w="3119" w:type="dxa"/>
            <w:tcBorders>
              <w:top w:val="nil"/>
              <w:left w:val="nil"/>
              <w:bottom w:val="nil"/>
              <w:right w:val="nil"/>
            </w:tcBorders>
            <w:vAlign w:val="center"/>
          </w:tcPr>
          <w:p w14:paraId="30145AFD" w14:textId="77777777" w:rsidR="0042531F" w:rsidRPr="00A1266D" w:rsidRDefault="0042531F" w:rsidP="00F01477">
            <w:pPr>
              <w:jc w:val="center"/>
              <w:rPr>
                <w:rFonts w:ascii="Times New Roman" w:hAnsi="Times New Roman" w:cs="Times New Roman"/>
                <w:bCs/>
                <w:sz w:val="22"/>
              </w:rPr>
            </w:pPr>
            <w:r w:rsidRPr="00A1266D">
              <w:rPr>
                <w:rFonts w:ascii="Times New Roman" w:hAnsi="Times New Roman" w:cs="Times New Roman"/>
                <w:bCs/>
                <w:sz w:val="22"/>
              </w:rPr>
              <w:t>Ni</w:t>
            </w:r>
            <w:r w:rsidRPr="00A1266D">
              <w:rPr>
                <w:rFonts w:ascii="Times New Roman" w:hAnsi="Times New Roman" w:cs="Times New Roman" w:hint="eastAsia"/>
                <w:bCs/>
                <w:sz w:val="22"/>
              </w:rPr>
              <w:t>-</w:t>
            </w:r>
            <w:r w:rsidRPr="00A1266D">
              <w:rPr>
                <w:rFonts w:ascii="Times New Roman" w:hAnsi="Times New Roman" w:cs="Times New Roman"/>
                <w:bCs/>
                <w:sz w:val="22"/>
              </w:rPr>
              <w:t>BTC</w:t>
            </w:r>
            <w:r w:rsidRPr="00A1266D">
              <w:rPr>
                <w:rFonts w:ascii="Times New Roman" w:hAnsi="Times New Roman" w:cs="Times New Roman" w:hint="eastAsia"/>
                <w:bCs/>
                <w:sz w:val="22"/>
              </w:rPr>
              <w:t>/</w:t>
            </w:r>
            <w:r w:rsidRPr="00A1266D">
              <w:rPr>
                <w:rFonts w:ascii="Times New Roman" w:hAnsi="Times New Roman" w:cs="Times New Roman"/>
                <w:bCs/>
                <w:sz w:val="22"/>
              </w:rPr>
              <w:t>/</w:t>
            </w:r>
            <w:r w:rsidRPr="00A1266D">
              <w:rPr>
                <w:rFonts w:ascii="Times New Roman" w:hAnsi="Times New Roman" w:cs="Times New Roman" w:hint="eastAsia"/>
                <w:bCs/>
                <w:sz w:val="22"/>
              </w:rPr>
              <w:t>G-2h</w:t>
            </w:r>
          </w:p>
        </w:tc>
        <w:tc>
          <w:tcPr>
            <w:tcW w:w="2588" w:type="dxa"/>
            <w:tcBorders>
              <w:top w:val="nil"/>
              <w:left w:val="nil"/>
              <w:bottom w:val="nil"/>
              <w:right w:val="nil"/>
            </w:tcBorders>
            <w:vAlign w:val="center"/>
          </w:tcPr>
          <w:p w14:paraId="17F37B99" w14:textId="77777777" w:rsidR="0042531F" w:rsidRPr="00A1266D" w:rsidRDefault="0042531F" w:rsidP="00F01477">
            <w:pPr>
              <w:jc w:val="center"/>
              <w:rPr>
                <w:rFonts w:ascii="Times New Roman" w:hAnsi="Times New Roman" w:cs="Times New Roman"/>
                <w:bCs/>
                <w:sz w:val="22"/>
              </w:rPr>
            </w:pPr>
            <w:r w:rsidRPr="00A1266D">
              <w:rPr>
                <w:rFonts w:ascii="Times New Roman" w:hAnsi="Times New Roman" w:cs="Times New Roman" w:hint="eastAsia"/>
                <w:bCs/>
                <w:sz w:val="22"/>
              </w:rPr>
              <w:t>1.25</w:t>
            </w:r>
          </w:p>
        </w:tc>
        <w:tc>
          <w:tcPr>
            <w:tcW w:w="2589" w:type="dxa"/>
            <w:tcBorders>
              <w:top w:val="nil"/>
              <w:left w:val="nil"/>
              <w:bottom w:val="nil"/>
              <w:right w:val="nil"/>
            </w:tcBorders>
            <w:vAlign w:val="center"/>
          </w:tcPr>
          <w:p w14:paraId="72D94E55" w14:textId="77777777" w:rsidR="0042531F" w:rsidRPr="00A1266D" w:rsidRDefault="0042531F" w:rsidP="00F01477">
            <w:pPr>
              <w:jc w:val="center"/>
              <w:rPr>
                <w:rFonts w:ascii="Times New Roman" w:hAnsi="Times New Roman" w:cs="Times New Roman"/>
                <w:bCs/>
                <w:sz w:val="22"/>
              </w:rPr>
            </w:pPr>
            <w:r w:rsidRPr="00A1266D">
              <w:rPr>
                <w:rFonts w:ascii="Times New Roman" w:hAnsi="Times New Roman" w:cs="Times New Roman" w:hint="eastAsia"/>
                <w:bCs/>
                <w:sz w:val="22"/>
              </w:rPr>
              <w:t>3.48</w:t>
            </w:r>
          </w:p>
        </w:tc>
      </w:tr>
      <w:tr w:rsidR="0042531F" w:rsidRPr="00A1266D" w14:paraId="02A46440" w14:textId="77777777" w:rsidTr="0042531F">
        <w:trPr>
          <w:jc w:val="center"/>
        </w:trPr>
        <w:tc>
          <w:tcPr>
            <w:tcW w:w="3119" w:type="dxa"/>
            <w:tcBorders>
              <w:top w:val="nil"/>
              <w:left w:val="nil"/>
              <w:bottom w:val="nil"/>
              <w:right w:val="nil"/>
            </w:tcBorders>
            <w:vAlign w:val="center"/>
          </w:tcPr>
          <w:p w14:paraId="106CF83E" w14:textId="77777777" w:rsidR="0042531F" w:rsidRPr="00A1266D" w:rsidRDefault="0042531F" w:rsidP="00F01477">
            <w:pPr>
              <w:jc w:val="center"/>
              <w:rPr>
                <w:rFonts w:ascii="Times New Roman" w:hAnsi="Times New Roman" w:cs="Times New Roman"/>
                <w:bCs/>
                <w:sz w:val="22"/>
              </w:rPr>
            </w:pPr>
            <w:r w:rsidRPr="00A1266D">
              <w:rPr>
                <w:rFonts w:ascii="Times New Roman" w:hAnsi="Times New Roman" w:cs="Times New Roman" w:hint="eastAsia"/>
                <w:bCs/>
                <w:sz w:val="22"/>
              </w:rPr>
              <w:t>Fe-</w:t>
            </w:r>
            <w:r w:rsidRPr="00A1266D">
              <w:rPr>
                <w:rFonts w:ascii="Times New Roman" w:hAnsi="Times New Roman" w:cs="Times New Roman"/>
                <w:bCs/>
                <w:sz w:val="22"/>
              </w:rPr>
              <w:t>BTC</w:t>
            </w:r>
            <w:r w:rsidRPr="00A1266D">
              <w:rPr>
                <w:rFonts w:ascii="Times New Roman" w:hAnsi="Times New Roman" w:cs="Times New Roman" w:hint="eastAsia"/>
                <w:bCs/>
                <w:sz w:val="22"/>
              </w:rPr>
              <w:t>/</w:t>
            </w:r>
            <w:r w:rsidRPr="00A1266D">
              <w:rPr>
                <w:rFonts w:ascii="Times New Roman" w:hAnsi="Times New Roman" w:cs="Times New Roman"/>
                <w:bCs/>
                <w:sz w:val="22"/>
              </w:rPr>
              <w:t>/</w:t>
            </w:r>
            <w:r w:rsidRPr="00A1266D">
              <w:rPr>
                <w:rFonts w:ascii="Times New Roman" w:hAnsi="Times New Roman" w:cs="Times New Roman" w:hint="eastAsia"/>
                <w:bCs/>
                <w:sz w:val="22"/>
              </w:rPr>
              <w:t>G-2h</w:t>
            </w:r>
          </w:p>
        </w:tc>
        <w:tc>
          <w:tcPr>
            <w:tcW w:w="2588" w:type="dxa"/>
            <w:tcBorders>
              <w:top w:val="nil"/>
              <w:left w:val="nil"/>
              <w:bottom w:val="nil"/>
              <w:right w:val="nil"/>
            </w:tcBorders>
            <w:vAlign w:val="center"/>
          </w:tcPr>
          <w:p w14:paraId="3F7C2F1A" w14:textId="77777777" w:rsidR="0042531F" w:rsidRPr="00A1266D" w:rsidRDefault="0042531F" w:rsidP="00F01477">
            <w:pPr>
              <w:jc w:val="center"/>
              <w:rPr>
                <w:rFonts w:ascii="Times New Roman" w:hAnsi="Times New Roman" w:cs="Times New Roman"/>
                <w:bCs/>
                <w:sz w:val="22"/>
              </w:rPr>
            </w:pPr>
            <w:r w:rsidRPr="00A1266D">
              <w:rPr>
                <w:rFonts w:ascii="Times New Roman" w:hAnsi="Times New Roman" w:cs="Times New Roman" w:hint="eastAsia"/>
                <w:bCs/>
                <w:sz w:val="22"/>
              </w:rPr>
              <w:t>1.29</w:t>
            </w:r>
          </w:p>
        </w:tc>
        <w:tc>
          <w:tcPr>
            <w:tcW w:w="2589" w:type="dxa"/>
            <w:tcBorders>
              <w:top w:val="nil"/>
              <w:left w:val="nil"/>
              <w:bottom w:val="nil"/>
              <w:right w:val="nil"/>
            </w:tcBorders>
            <w:vAlign w:val="center"/>
          </w:tcPr>
          <w:p w14:paraId="1A27C45A" w14:textId="77777777" w:rsidR="0042531F" w:rsidRPr="00A1266D" w:rsidRDefault="0042531F" w:rsidP="00F01477">
            <w:pPr>
              <w:jc w:val="center"/>
              <w:rPr>
                <w:rFonts w:ascii="Times New Roman" w:hAnsi="Times New Roman" w:cs="Times New Roman"/>
                <w:bCs/>
                <w:sz w:val="22"/>
              </w:rPr>
            </w:pPr>
            <w:r w:rsidRPr="00A1266D">
              <w:rPr>
                <w:rFonts w:ascii="Times New Roman" w:hAnsi="Times New Roman" w:cs="Times New Roman" w:hint="eastAsia"/>
                <w:bCs/>
                <w:sz w:val="22"/>
              </w:rPr>
              <w:t>10.37</w:t>
            </w:r>
          </w:p>
        </w:tc>
      </w:tr>
      <w:tr w:rsidR="0042531F" w:rsidRPr="00A1266D" w14:paraId="326DFA28" w14:textId="77777777" w:rsidTr="0042531F">
        <w:trPr>
          <w:jc w:val="center"/>
        </w:trPr>
        <w:tc>
          <w:tcPr>
            <w:tcW w:w="3119" w:type="dxa"/>
            <w:tcBorders>
              <w:top w:val="nil"/>
              <w:left w:val="nil"/>
              <w:bottom w:val="nil"/>
              <w:right w:val="nil"/>
            </w:tcBorders>
            <w:vAlign w:val="center"/>
          </w:tcPr>
          <w:p w14:paraId="77A69D86" w14:textId="77777777" w:rsidR="0042531F" w:rsidRPr="00A1266D" w:rsidRDefault="0042531F" w:rsidP="00F01477">
            <w:pPr>
              <w:jc w:val="center"/>
              <w:rPr>
                <w:rFonts w:ascii="Times New Roman" w:hAnsi="Times New Roman" w:cs="Times New Roman"/>
                <w:bCs/>
                <w:sz w:val="22"/>
              </w:rPr>
            </w:pPr>
            <w:r w:rsidRPr="00A1266D">
              <w:rPr>
                <w:rFonts w:ascii="Times New Roman" w:hAnsi="Times New Roman" w:cs="Times New Roman"/>
                <w:bCs/>
                <w:sz w:val="22"/>
              </w:rPr>
              <w:t xml:space="preserve">Commercial </w:t>
            </w:r>
            <w:proofErr w:type="spellStart"/>
            <w:r w:rsidRPr="00A1266D">
              <w:rPr>
                <w:rFonts w:ascii="Times New Roman" w:hAnsi="Times New Roman" w:cs="Times New Roman" w:hint="eastAsia"/>
                <w:bCs/>
                <w:sz w:val="22"/>
              </w:rPr>
              <w:t>I</w:t>
            </w:r>
            <w:r w:rsidRPr="00A1266D">
              <w:rPr>
                <w:rFonts w:ascii="Times New Roman" w:hAnsi="Times New Roman" w:cs="Times New Roman"/>
                <w:bCs/>
                <w:sz w:val="22"/>
              </w:rPr>
              <w:t>r</w:t>
            </w:r>
            <w:proofErr w:type="spellEnd"/>
            <w:r w:rsidRPr="00A1266D">
              <w:rPr>
                <w:rFonts w:ascii="Times New Roman" w:hAnsi="Times New Roman" w:cs="Times New Roman" w:hint="eastAsia"/>
                <w:bCs/>
                <w:sz w:val="22"/>
              </w:rPr>
              <w:t>/</w:t>
            </w:r>
            <w:r w:rsidRPr="00A1266D">
              <w:rPr>
                <w:rFonts w:ascii="Times New Roman" w:hAnsi="Times New Roman" w:cs="Times New Roman"/>
                <w:bCs/>
                <w:sz w:val="22"/>
              </w:rPr>
              <w:t>C</w:t>
            </w:r>
          </w:p>
        </w:tc>
        <w:tc>
          <w:tcPr>
            <w:tcW w:w="2588" w:type="dxa"/>
            <w:tcBorders>
              <w:top w:val="nil"/>
              <w:left w:val="nil"/>
              <w:bottom w:val="nil"/>
              <w:right w:val="nil"/>
            </w:tcBorders>
            <w:vAlign w:val="center"/>
          </w:tcPr>
          <w:p w14:paraId="4DF61950" w14:textId="77777777" w:rsidR="0042531F" w:rsidRPr="00A1266D" w:rsidRDefault="0042531F" w:rsidP="00F01477">
            <w:pPr>
              <w:jc w:val="center"/>
              <w:rPr>
                <w:rFonts w:ascii="Times New Roman" w:hAnsi="Times New Roman" w:cs="Times New Roman"/>
                <w:bCs/>
                <w:sz w:val="22"/>
              </w:rPr>
            </w:pPr>
            <w:r w:rsidRPr="00A1266D">
              <w:rPr>
                <w:rFonts w:ascii="Times New Roman" w:hAnsi="Times New Roman" w:cs="Times New Roman" w:hint="eastAsia"/>
                <w:bCs/>
                <w:sz w:val="22"/>
              </w:rPr>
              <w:t>1</w:t>
            </w:r>
            <w:r w:rsidRPr="00A1266D">
              <w:rPr>
                <w:rFonts w:ascii="Times New Roman" w:hAnsi="Times New Roman" w:cs="Times New Roman"/>
                <w:bCs/>
                <w:sz w:val="22"/>
              </w:rPr>
              <w:t>.30</w:t>
            </w:r>
          </w:p>
        </w:tc>
        <w:tc>
          <w:tcPr>
            <w:tcW w:w="2589" w:type="dxa"/>
            <w:tcBorders>
              <w:top w:val="nil"/>
              <w:left w:val="nil"/>
              <w:bottom w:val="nil"/>
              <w:right w:val="nil"/>
            </w:tcBorders>
            <w:vAlign w:val="center"/>
          </w:tcPr>
          <w:p w14:paraId="7535F7BD" w14:textId="77777777" w:rsidR="0042531F" w:rsidRPr="00A1266D" w:rsidRDefault="0042531F" w:rsidP="00F01477">
            <w:pPr>
              <w:jc w:val="center"/>
              <w:rPr>
                <w:rFonts w:ascii="Times New Roman" w:hAnsi="Times New Roman" w:cs="Times New Roman"/>
                <w:bCs/>
                <w:sz w:val="22"/>
              </w:rPr>
            </w:pPr>
            <w:r w:rsidRPr="00A1266D">
              <w:rPr>
                <w:rFonts w:ascii="Times New Roman" w:hAnsi="Times New Roman" w:cs="Times New Roman" w:hint="eastAsia"/>
                <w:bCs/>
                <w:sz w:val="22"/>
              </w:rPr>
              <w:t>2</w:t>
            </w:r>
            <w:r w:rsidRPr="00A1266D">
              <w:rPr>
                <w:rFonts w:ascii="Times New Roman" w:hAnsi="Times New Roman" w:cs="Times New Roman"/>
                <w:bCs/>
                <w:sz w:val="22"/>
              </w:rPr>
              <w:t>1.50</w:t>
            </w:r>
          </w:p>
        </w:tc>
      </w:tr>
      <w:tr w:rsidR="0042531F" w:rsidRPr="00A1266D" w14:paraId="26A44914" w14:textId="77777777" w:rsidTr="0042531F">
        <w:trPr>
          <w:jc w:val="center"/>
        </w:trPr>
        <w:tc>
          <w:tcPr>
            <w:tcW w:w="3119" w:type="dxa"/>
            <w:tcBorders>
              <w:top w:val="nil"/>
              <w:left w:val="nil"/>
              <w:bottom w:val="nil"/>
              <w:right w:val="nil"/>
            </w:tcBorders>
            <w:vAlign w:val="center"/>
          </w:tcPr>
          <w:p w14:paraId="4022AAF8" w14:textId="77777777" w:rsidR="0042531F" w:rsidRPr="00A1266D" w:rsidRDefault="0042531F" w:rsidP="00F01477">
            <w:pPr>
              <w:jc w:val="center"/>
              <w:rPr>
                <w:rFonts w:ascii="Times New Roman" w:hAnsi="Times New Roman" w:cs="Times New Roman"/>
                <w:bCs/>
                <w:sz w:val="22"/>
              </w:rPr>
            </w:pPr>
            <w:r w:rsidRPr="00A1266D">
              <w:rPr>
                <w:rFonts w:ascii="Times New Roman" w:hAnsi="Times New Roman" w:cs="Times New Roman"/>
                <w:bCs/>
                <w:sz w:val="22"/>
              </w:rPr>
              <w:t xml:space="preserve">Commercial </w:t>
            </w:r>
            <w:r w:rsidRPr="00A1266D">
              <w:rPr>
                <w:rFonts w:ascii="Times New Roman" w:hAnsi="Times New Roman" w:cs="Times New Roman" w:hint="eastAsia"/>
                <w:bCs/>
                <w:sz w:val="22"/>
              </w:rPr>
              <w:t>R</w:t>
            </w:r>
            <w:r w:rsidRPr="00A1266D">
              <w:rPr>
                <w:rFonts w:ascii="Times New Roman" w:hAnsi="Times New Roman" w:cs="Times New Roman"/>
                <w:bCs/>
                <w:sz w:val="22"/>
              </w:rPr>
              <w:t>uO</w:t>
            </w:r>
            <w:r w:rsidRPr="00A1266D">
              <w:rPr>
                <w:rFonts w:ascii="Times New Roman" w:hAnsi="Times New Roman" w:cs="Times New Roman"/>
                <w:bCs/>
                <w:sz w:val="22"/>
                <w:vertAlign w:val="subscript"/>
              </w:rPr>
              <w:t>2</w:t>
            </w:r>
          </w:p>
        </w:tc>
        <w:tc>
          <w:tcPr>
            <w:tcW w:w="2588" w:type="dxa"/>
            <w:tcBorders>
              <w:top w:val="nil"/>
              <w:left w:val="nil"/>
              <w:bottom w:val="nil"/>
              <w:right w:val="nil"/>
            </w:tcBorders>
            <w:vAlign w:val="center"/>
          </w:tcPr>
          <w:p w14:paraId="0D05CF27" w14:textId="77777777" w:rsidR="0042531F" w:rsidRPr="00A1266D" w:rsidRDefault="0042531F" w:rsidP="00F01477">
            <w:pPr>
              <w:jc w:val="center"/>
              <w:rPr>
                <w:rFonts w:ascii="Times New Roman" w:hAnsi="Times New Roman" w:cs="Times New Roman"/>
                <w:bCs/>
                <w:sz w:val="22"/>
              </w:rPr>
            </w:pPr>
            <w:r w:rsidRPr="00A1266D">
              <w:rPr>
                <w:rFonts w:ascii="Times New Roman" w:hAnsi="Times New Roman" w:cs="Times New Roman" w:hint="eastAsia"/>
                <w:bCs/>
                <w:sz w:val="22"/>
              </w:rPr>
              <w:t>1</w:t>
            </w:r>
            <w:r w:rsidRPr="00A1266D">
              <w:rPr>
                <w:rFonts w:ascii="Times New Roman" w:hAnsi="Times New Roman" w:cs="Times New Roman"/>
                <w:bCs/>
                <w:sz w:val="22"/>
              </w:rPr>
              <w:t>.75</w:t>
            </w:r>
          </w:p>
        </w:tc>
        <w:tc>
          <w:tcPr>
            <w:tcW w:w="2589" w:type="dxa"/>
            <w:tcBorders>
              <w:top w:val="nil"/>
              <w:left w:val="nil"/>
              <w:bottom w:val="nil"/>
              <w:right w:val="nil"/>
            </w:tcBorders>
            <w:vAlign w:val="center"/>
          </w:tcPr>
          <w:p w14:paraId="32E8C397" w14:textId="77777777" w:rsidR="0042531F" w:rsidRPr="00A1266D" w:rsidRDefault="0042531F" w:rsidP="00F01477">
            <w:pPr>
              <w:jc w:val="center"/>
              <w:rPr>
                <w:rFonts w:ascii="Times New Roman" w:hAnsi="Times New Roman" w:cs="Times New Roman"/>
                <w:bCs/>
                <w:sz w:val="22"/>
              </w:rPr>
            </w:pPr>
            <w:r w:rsidRPr="00A1266D">
              <w:rPr>
                <w:rFonts w:ascii="Times New Roman" w:hAnsi="Times New Roman" w:cs="Times New Roman" w:hint="eastAsia"/>
                <w:bCs/>
                <w:sz w:val="22"/>
              </w:rPr>
              <w:t>1</w:t>
            </w:r>
            <w:r w:rsidRPr="00A1266D">
              <w:rPr>
                <w:rFonts w:ascii="Times New Roman" w:hAnsi="Times New Roman" w:cs="Times New Roman"/>
                <w:bCs/>
                <w:sz w:val="22"/>
              </w:rPr>
              <w:t>.53</w:t>
            </w:r>
          </w:p>
        </w:tc>
      </w:tr>
      <w:tr w:rsidR="0042531F" w:rsidRPr="00A1266D" w14:paraId="0E58DF96" w14:textId="77777777" w:rsidTr="0042531F">
        <w:trPr>
          <w:jc w:val="center"/>
        </w:trPr>
        <w:tc>
          <w:tcPr>
            <w:tcW w:w="3119" w:type="dxa"/>
            <w:tcBorders>
              <w:top w:val="nil"/>
              <w:left w:val="nil"/>
              <w:bottom w:val="single" w:sz="12" w:space="0" w:color="auto"/>
              <w:right w:val="nil"/>
            </w:tcBorders>
            <w:vAlign w:val="center"/>
          </w:tcPr>
          <w:p w14:paraId="07945A36" w14:textId="77777777" w:rsidR="0042531F" w:rsidRPr="00A1266D" w:rsidRDefault="0042531F" w:rsidP="00F01477">
            <w:pPr>
              <w:jc w:val="center"/>
              <w:rPr>
                <w:rFonts w:ascii="Times New Roman" w:hAnsi="Times New Roman" w:cs="Times New Roman"/>
                <w:bCs/>
                <w:sz w:val="22"/>
              </w:rPr>
            </w:pPr>
            <w:r w:rsidRPr="00A1266D">
              <w:rPr>
                <w:rFonts w:ascii="Times New Roman" w:hAnsi="Times New Roman" w:cs="Times New Roman"/>
                <w:bCs/>
                <w:sz w:val="22"/>
              </w:rPr>
              <w:t xml:space="preserve">Commercial </w:t>
            </w:r>
            <w:r w:rsidRPr="00A1266D">
              <w:rPr>
                <w:rFonts w:ascii="Times New Roman" w:hAnsi="Times New Roman" w:cs="Times New Roman" w:hint="eastAsia"/>
                <w:bCs/>
                <w:sz w:val="22"/>
              </w:rPr>
              <w:t>IrO</w:t>
            </w:r>
            <w:r w:rsidRPr="00A1266D">
              <w:rPr>
                <w:rFonts w:ascii="Times New Roman" w:hAnsi="Times New Roman" w:cs="Times New Roman" w:hint="eastAsia"/>
                <w:bCs/>
                <w:sz w:val="22"/>
                <w:vertAlign w:val="subscript"/>
              </w:rPr>
              <w:t>2</w:t>
            </w:r>
          </w:p>
        </w:tc>
        <w:tc>
          <w:tcPr>
            <w:tcW w:w="2588" w:type="dxa"/>
            <w:tcBorders>
              <w:top w:val="nil"/>
              <w:left w:val="nil"/>
              <w:bottom w:val="single" w:sz="12" w:space="0" w:color="auto"/>
              <w:right w:val="nil"/>
            </w:tcBorders>
            <w:vAlign w:val="center"/>
          </w:tcPr>
          <w:p w14:paraId="61558A34" w14:textId="77777777" w:rsidR="0042531F" w:rsidRPr="00A1266D" w:rsidRDefault="0042531F" w:rsidP="00F01477">
            <w:pPr>
              <w:jc w:val="center"/>
              <w:rPr>
                <w:rFonts w:ascii="Times New Roman" w:hAnsi="Times New Roman" w:cs="Times New Roman"/>
                <w:bCs/>
                <w:sz w:val="22"/>
              </w:rPr>
            </w:pPr>
            <w:r w:rsidRPr="00A1266D">
              <w:rPr>
                <w:rFonts w:ascii="Times New Roman" w:hAnsi="Times New Roman" w:cs="Times New Roman" w:hint="eastAsia"/>
                <w:bCs/>
                <w:sz w:val="22"/>
              </w:rPr>
              <w:t>1.32</w:t>
            </w:r>
          </w:p>
        </w:tc>
        <w:tc>
          <w:tcPr>
            <w:tcW w:w="2589" w:type="dxa"/>
            <w:tcBorders>
              <w:top w:val="nil"/>
              <w:left w:val="nil"/>
              <w:bottom w:val="single" w:sz="12" w:space="0" w:color="auto"/>
              <w:right w:val="nil"/>
            </w:tcBorders>
            <w:vAlign w:val="center"/>
          </w:tcPr>
          <w:p w14:paraId="29A3DCC3" w14:textId="77777777" w:rsidR="0042531F" w:rsidRPr="00A1266D" w:rsidRDefault="0042531F" w:rsidP="00F01477">
            <w:pPr>
              <w:jc w:val="center"/>
              <w:rPr>
                <w:rFonts w:ascii="Times New Roman" w:hAnsi="Times New Roman" w:cs="Times New Roman"/>
                <w:bCs/>
                <w:sz w:val="22"/>
              </w:rPr>
            </w:pPr>
            <w:r w:rsidRPr="00A1266D">
              <w:rPr>
                <w:rFonts w:ascii="Times New Roman" w:hAnsi="Times New Roman" w:cs="Times New Roman" w:hint="eastAsia"/>
                <w:bCs/>
                <w:sz w:val="22"/>
              </w:rPr>
              <w:t>31.45</w:t>
            </w:r>
          </w:p>
        </w:tc>
      </w:tr>
    </w:tbl>
    <w:p w14:paraId="0286408F" w14:textId="77777777" w:rsidR="0042531F" w:rsidRPr="00A1266D" w:rsidRDefault="0042531F" w:rsidP="0042531F">
      <w:pPr>
        <w:rPr>
          <w:b/>
          <w:bCs/>
          <w:sz w:val="22"/>
          <w:szCs w:val="22"/>
        </w:rPr>
      </w:pPr>
      <w:r w:rsidRPr="00A1266D">
        <w:rPr>
          <w:b/>
          <w:bCs/>
          <w:sz w:val="22"/>
          <w:szCs w:val="22"/>
        </w:rPr>
        <w:br w:type="page"/>
      </w:r>
    </w:p>
    <w:p w14:paraId="736750DD" w14:textId="56B8DB8D" w:rsidR="0042531F" w:rsidRPr="00A1266D" w:rsidRDefault="00A7414B" w:rsidP="00A1266D">
      <w:pPr>
        <w:spacing w:line="480" w:lineRule="auto"/>
        <w:jc w:val="both"/>
        <w:rPr>
          <w:b/>
          <w:bCs/>
          <w:sz w:val="22"/>
          <w:szCs w:val="22"/>
        </w:rPr>
      </w:pPr>
      <w:r w:rsidRPr="00A1266D">
        <w:rPr>
          <w:b/>
          <w:sz w:val="22"/>
          <w:szCs w:val="22"/>
        </w:rPr>
        <w:lastRenderedPageBreak/>
        <w:t>Supplementary Table</w:t>
      </w:r>
      <w:r w:rsidRPr="00A1266D">
        <w:rPr>
          <w:b/>
          <w:bCs/>
          <w:sz w:val="22"/>
          <w:szCs w:val="22"/>
        </w:rPr>
        <w:t xml:space="preserve"> </w:t>
      </w:r>
      <w:r w:rsidR="0042531F" w:rsidRPr="00A1266D">
        <w:rPr>
          <w:b/>
          <w:bCs/>
          <w:sz w:val="22"/>
          <w:szCs w:val="22"/>
        </w:rPr>
        <w:t>4.</w:t>
      </w:r>
      <w:r w:rsidR="0042531F" w:rsidRPr="00A1266D">
        <w:rPr>
          <w:bCs/>
          <w:sz w:val="22"/>
          <w:szCs w:val="22"/>
        </w:rPr>
        <w:t xml:space="preserve"> The EIS results of a series of </w:t>
      </w:r>
      <w:proofErr w:type="spellStart"/>
      <w:r w:rsidR="0042531F" w:rsidRPr="00A1266D">
        <w:rPr>
          <w:rFonts w:hint="eastAsia"/>
          <w:bCs/>
          <w:sz w:val="22"/>
          <w:szCs w:val="22"/>
        </w:rPr>
        <w:t>NiFe</w:t>
      </w:r>
      <w:proofErr w:type="spellEnd"/>
      <w:r w:rsidR="0042531F" w:rsidRPr="00A1266D">
        <w:rPr>
          <w:rFonts w:hint="eastAsia"/>
          <w:bCs/>
          <w:sz w:val="22"/>
          <w:szCs w:val="22"/>
        </w:rPr>
        <w:t>-</w:t>
      </w:r>
      <w:r w:rsidR="0042531F" w:rsidRPr="00A1266D">
        <w:rPr>
          <w:bCs/>
          <w:sz w:val="22"/>
          <w:szCs w:val="22"/>
        </w:rPr>
        <w:t>BTC/</w:t>
      </w:r>
      <w:r w:rsidR="0042531F" w:rsidRPr="00A1266D">
        <w:rPr>
          <w:rFonts w:hint="eastAsia"/>
          <w:bCs/>
          <w:sz w:val="22"/>
          <w:szCs w:val="22"/>
        </w:rPr>
        <w:t>/G-</w:t>
      </w:r>
      <w:r w:rsidR="0042531F" w:rsidRPr="00A1266D">
        <w:rPr>
          <w:bCs/>
          <w:i/>
          <w:iCs/>
          <w:sz w:val="22"/>
          <w:szCs w:val="22"/>
        </w:rPr>
        <w:t>X</w:t>
      </w:r>
      <w:r w:rsidR="0042531F" w:rsidRPr="00A1266D">
        <w:rPr>
          <w:bCs/>
          <w:sz w:val="22"/>
          <w:szCs w:val="22"/>
        </w:rPr>
        <w:t xml:space="preserve"> in 1.0 M</w:t>
      </w:r>
      <w:r w:rsidR="0042531F" w:rsidRPr="00A1266D">
        <w:rPr>
          <w:rFonts w:hint="eastAsia"/>
          <w:bCs/>
          <w:sz w:val="22"/>
          <w:szCs w:val="22"/>
        </w:rPr>
        <w:t xml:space="preserve"> </w:t>
      </w:r>
      <w:r w:rsidR="0042531F" w:rsidRPr="00A1266D">
        <w:rPr>
          <w:bCs/>
          <w:sz w:val="22"/>
          <w:szCs w:val="22"/>
        </w:rPr>
        <w:t>KOH solution.</w:t>
      </w:r>
    </w:p>
    <w:tbl>
      <w:tblPr>
        <w:tblStyle w:val="affff8"/>
        <w:tblW w:w="0" w:type="auto"/>
        <w:jc w:val="center"/>
        <w:tblLook w:val="04A0" w:firstRow="1" w:lastRow="0" w:firstColumn="1" w:lastColumn="0" w:noHBand="0" w:noVBand="1"/>
      </w:tblPr>
      <w:tblGrid>
        <w:gridCol w:w="3119"/>
        <w:gridCol w:w="2588"/>
        <w:gridCol w:w="2589"/>
      </w:tblGrid>
      <w:tr w:rsidR="0042531F" w:rsidRPr="00A1266D" w14:paraId="11A4C393" w14:textId="77777777" w:rsidTr="0042531F">
        <w:trPr>
          <w:jc w:val="center"/>
        </w:trPr>
        <w:tc>
          <w:tcPr>
            <w:tcW w:w="3119" w:type="dxa"/>
            <w:tcBorders>
              <w:top w:val="single" w:sz="12" w:space="0" w:color="auto"/>
              <w:left w:val="nil"/>
              <w:bottom w:val="single" w:sz="12" w:space="0" w:color="auto"/>
              <w:right w:val="nil"/>
            </w:tcBorders>
            <w:vAlign w:val="center"/>
          </w:tcPr>
          <w:p w14:paraId="5D9620DA" w14:textId="77777777" w:rsidR="0042531F" w:rsidRPr="00A1266D" w:rsidRDefault="0042531F" w:rsidP="00F01477">
            <w:pPr>
              <w:jc w:val="center"/>
              <w:rPr>
                <w:rFonts w:ascii="Times New Roman" w:hAnsi="Times New Roman" w:cs="Times New Roman"/>
                <w:bCs/>
                <w:sz w:val="22"/>
              </w:rPr>
            </w:pPr>
            <w:r w:rsidRPr="00A1266D">
              <w:rPr>
                <w:rFonts w:ascii="Times New Roman" w:hAnsi="Times New Roman" w:cs="Times New Roman" w:hint="eastAsia"/>
                <w:bCs/>
                <w:sz w:val="22"/>
              </w:rPr>
              <w:t>Sample</w:t>
            </w:r>
            <w:r w:rsidRPr="00A1266D">
              <w:rPr>
                <w:rFonts w:ascii="Times New Roman" w:hAnsi="Times New Roman" w:cs="Times New Roman"/>
                <w:bCs/>
                <w:sz w:val="22"/>
              </w:rPr>
              <w:t>s</w:t>
            </w:r>
          </w:p>
        </w:tc>
        <w:tc>
          <w:tcPr>
            <w:tcW w:w="2588" w:type="dxa"/>
            <w:tcBorders>
              <w:top w:val="single" w:sz="12" w:space="0" w:color="auto"/>
              <w:left w:val="nil"/>
              <w:bottom w:val="single" w:sz="12" w:space="0" w:color="auto"/>
              <w:right w:val="nil"/>
            </w:tcBorders>
            <w:vAlign w:val="center"/>
          </w:tcPr>
          <w:p w14:paraId="6377319F" w14:textId="77777777" w:rsidR="0042531F" w:rsidRPr="00A1266D" w:rsidRDefault="0042531F" w:rsidP="00F01477">
            <w:pPr>
              <w:jc w:val="center"/>
              <w:rPr>
                <w:rFonts w:ascii="Times New Roman" w:hAnsi="Times New Roman" w:cs="Times New Roman"/>
                <w:bCs/>
                <w:sz w:val="22"/>
              </w:rPr>
            </w:pPr>
            <w:r w:rsidRPr="00A1266D">
              <w:rPr>
                <w:rFonts w:ascii="Times New Roman" w:hAnsi="Times New Roman" w:cs="Times New Roman" w:hint="eastAsia"/>
                <w:bCs/>
                <w:sz w:val="22"/>
              </w:rPr>
              <w:t>R</w:t>
            </w:r>
            <w:r w:rsidRPr="00A1266D">
              <w:rPr>
                <w:rFonts w:ascii="Times New Roman" w:hAnsi="Times New Roman" w:cs="Times New Roman" w:hint="eastAsia"/>
                <w:bCs/>
                <w:sz w:val="22"/>
                <w:vertAlign w:val="subscript"/>
              </w:rPr>
              <w:t>s</w:t>
            </w:r>
            <w:r w:rsidRPr="00A1266D">
              <w:rPr>
                <w:rFonts w:ascii="Times New Roman" w:hAnsi="Times New Roman" w:cs="Times New Roman" w:hint="eastAsia"/>
                <w:bCs/>
                <w:sz w:val="22"/>
              </w:rPr>
              <w:t>/</w:t>
            </w:r>
            <w:r w:rsidRPr="00A1266D">
              <w:rPr>
                <w:rFonts w:ascii="Times New Roman" w:hAnsi="Times New Roman" w:cs="Times New Roman"/>
                <w:bCs/>
                <w:sz w:val="22"/>
              </w:rPr>
              <w:t>Ω</w:t>
            </w:r>
          </w:p>
        </w:tc>
        <w:tc>
          <w:tcPr>
            <w:tcW w:w="2589" w:type="dxa"/>
            <w:tcBorders>
              <w:top w:val="single" w:sz="12" w:space="0" w:color="auto"/>
              <w:left w:val="nil"/>
              <w:bottom w:val="single" w:sz="12" w:space="0" w:color="auto"/>
              <w:right w:val="nil"/>
            </w:tcBorders>
            <w:vAlign w:val="center"/>
          </w:tcPr>
          <w:p w14:paraId="6EB78636" w14:textId="77777777" w:rsidR="0042531F" w:rsidRPr="00A1266D" w:rsidRDefault="0042531F" w:rsidP="00F01477">
            <w:pPr>
              <w:jc w:val="center"/>
              <w:rPr>
                <w:rFonts w:ascii="Times New Roman" w:hAnsi="Times New Roman" w:cs="Times New Roman"/>
                <w:bCs/>
                <w:sz w:val="22"/>
              </w:rPr>
            </w:pPr>
            <w:proofErr w:type="spellStart"/>
            <w:r w:rsidRPr="00A1266D">
              <w:rPr>
                <w:rFonts w:ascii="Times New Roman" w:hAnsi="Times New Roman" w:cs="Times New Roman" w:hint="eastAsia"/>
                <w:bCs/>
                <w:sz w:val="22"/>
              </w:rPr>
              <w:t>R</w:t>
            </w:r>
            <w:r w:rsidRPr="00A1266D">
              <w:rPr>
                <w:rFonts w:ascii="Times New Roman" w:hAnsi="Times New Roman" w:cs="Times New Roman" w:hint="eastAsia"/>
                <w:bCs/>
                <w:sz w:val="22"/>
                <w:vertAlign w:val="subscript"/>
              </w:rPr>
              <w:t>ct</w:t>
            </w:r>
            <w:proofErr w:type="spellEnd"/>
            <w:r w:rsidRPr="00A1266D">
              <w:rPr>
                <w:rFonts w:ascii="Times New Roman" w:hAnsi="Times New Roman" w:cs="Times New Roman" w:hint="eastAsia"/>
                <w:bCs/>
                <w:sz w:val="22"/>
              </w:rPr>
              <w:t>/</w:t>
            </w:r>
            <w:r w:rsidRPr="00A1266D">
              <w:rPr>
                <w:rFonts w:ascii="Times New Roman" w:hAnsi="Times New Roman" w:cs="Times New Roman"/>
                <w:bCs/>
                <w:sz w:val="22"/>
              </w:rPr>
              <w:t>Ω</w:t>
            </w:r>
          </w:p>
        </w:tc>
      </w:tr>
      <w:tr w:rsidR="0042531F" w:rsidRPr="00A1266D" w14:paraId="63246046" w14:textId="77777777" w:rsidTr="0042531F">
        <w:trPr>
          <w:jc w:val="center"/>
        </w:trPr>
        <w:tc>
          <w:tcPr>
            <w:tcW w:w="3119" w:type="dxa"/>
            <w:tcBorders>
              <w:top w:val="single" w:sz="12" w:space="0" w:color="auto"/>
              <w:left w:val="nil"/>
              <w:bottom w:val="nil"/>
              <w:right w:val="nil"/>
            </w:tcBorders>
            <w:vAlign w:val="center"/>
          </w:tcPr>
          <w:p w14:paraId="78EF9EEA" w14:textId="77777777" w:rsidR="0042531F" w:rsidRPr="00A1266D" w:rsidRDefault="0042531F" w:rsidP="00F01477">
            <w:pPr>
              <w:jc w:val="center"/>
              <w:rPr>
                <w:rFonts w:ascii="Times New Roman" w:hAnsi="Times New Roman" w:cs="Times New Roman"/>
                <w:bCs/>
                <w:sz w:val="22"/>
              </w:rPr>
            </w:pPr>
            <w:proofErr w:type="spellStart"/>
            <w:r w:rsidRPr="00A1266D">
              <w:rPr>
                <w:rFonts w:ascii="Times New Roman" w:hAnsi="Times New Roman" w:cs="Times New Roman" w:hint="eastAsia"/>
                <w:bCs/>
                <w:sz w:val="22"/>
              </w:rPr>
              <w:t>NiFe</w:t>
            </w:r>
            <w:proofErr w:type="spellEnd"/>
            <w:r w:rsidRPr="00A1266D">
              <w:rPr>
                <w:rFonts w:ascii="Times New Roman" w:hAnsi="Times New Roman" w:cs="Times New Roman" w:hint="eastAsia"/>
                <w:bCs/>
                <w:sz w:val="22"/>
              </w:rPr>
              <w:t>-</w:t>
            </w:r>
            <w:r w:rsidRPr="00A1266D">
              <w:rPr>
                <w:rFonts w:ascii="Times New Roman" w:hAnsi="Times New Roman" w:cs="Times New Roman"/>
                <w:bCs/>
                <w:sz w:val="22"/>
              </w:rPr>
              <w:t>BTC/</w:t>
            </w:r>
            <w:r w:rsidRPr="00A1266D">
              <w:rPr>
                <w:rFonts w:ascii="Times New Roman" w:hAnsi="Times New Roman" w:cs="Times New Roman" w:hint="eastAsia"/>
                <w:bCs/>
                <w:sz w:val="22"/>
              </w:rPr>
              <w:t>/G-</w:t>
            </w:r>
            <w:r w:rsidRPr="00A1266D">
              <w:rPr>
                <w:rFonts w:ascii="Times New Roman" w:hAnsi="Times New Roman" w:cs="Times New Roman"/>
                <w:bCs/>
                <w:sz w:val="22"/>
              </w:rPr>
              <w:t>0.5</w:t>
            </w:r>
            <w:r w:rsidRPr="00A1266D">
              <w:rPr>
                <w:rFonts w:ascii="Times New Roman" w:hAnsi="Times New Roman" w:cs="Times New Roman" w:hint="eastAsia"/>
                <w:bCs/>
                <w:sz w:val="22"/>
              </w:rPr>
              <w:t>h</w:t>
            </w:r>
          </w:p>
        </w:tc>
        <w:tc>
          <w:tcPr>
            <w:tcW w:w="2588" w:type="dxa"/>
            <w:tcBorders>
              <w:top w:val="single" w:sz="12" w:space="0" w:color="auto"/>
              <w:left w:val="nil"/>
              <w:bottom w:val="nil"/>
              <w:right w:val="nil"/>
            </w:tcBorders>
            <w:vAlign w:val="center"/>
          </w:tcPr>
          <w:p w14:paraId="1BB05FE9" w14:textId="77777777" w:rsidR="0042531F" w:rsidRPr="00A1266D" w:rsidRDefault="0042531F" w:rsidP="00F01477">
            <w:pPr>
              <w:jc w:val="center"/>
              <w:rPr>
                <w:rFonts w:ascii="Times New Roman" w:hAnsi="Times New Roman" w:cs="Times New Roman"/>
                <w:bCs/>
                <w:sz w:val="22"/>
              </w:rPr>
            </w:pPr>
            <w:r w:rsidRPr="00A1266D">
              <w:rPr>
                <w:rFonts w:ascii="Times New Roman" w:hAnsi="Times New Roman" w:cs="Times New Roman"/>
                <w:bCs/>
                <w:sz w:val="22"/>
              </w:rPr>
              <w:t>0.95</w:t>
            </w:r>
          </w:p>
        </w:tc>
        <w:tc>
          <w:tcPr>
            <w:tcW w:w="2589" w:type="dxa"/>
            <w:tcBorders>
              <w:top w:val="single" w:sz="12" w:space="0" w:color="auto"/>
              <w:left w:val="nil"/>
              <w:bottom w:val="nil"/>
              <w:right w:val="nil"/>
            </w:tcBorders>
            <w:vAlign w:val="center"/>
          </w:tcPr>
          <w:p w14:paraId="585C2C82" w14:textId="77777777" w:rsidR="0042531F" w:rsidRPr="00A1266D" w:rsidRDefault="0042531F" w:rsidP="00F01477">
            <w:pPr>
              <w:jc w:val="center"/>
              <w:rPr>
                <w:rFonts w:ascii="Times New Roman" w:hAnsi="Times New Roman" w:cs="Times New Roman"/>
                <w:bCs/>
                <w:sz w:val="22"/>
              </w:rPr>
            </w:pPr>
            <w:r w:rsidRPr="00A1266D">
              <w:rPr>
                <w:rFonts w:ascii="Times New Roman" w:hAnsi="Times New Roman" w:cs="Times New Roman"/>
                <w:bCs/>
                <w:sz w:val="22"/>
              </w:rPr>
              <w:t>1.23</w:t>
            </w:r>
          </w:p>
        </w:tc>
      </w:tr>
      <w:tr w:rsidR="0042531F" w:rsidRPr="00A1266D" w14:paraId="31C31C7C" w14:textId="77777777" w:rsidTr="0042531F">
        <w:trPr>
          <w:jc w:val="center"/>
        </w:trPr>
        <w:tc>
          <w:tcPr>
            <w:tcW w:w="3119" w:type="dxa"/>
            <w:tcBorders>
              <w:top w:val="nil"/>
              <w:left w:val="nil"/>
              <w:bottom w:val="nil"/>
              <w:right w:val="nil"/>
            </w:tcBorders>
            <w:vAlign w:val="center"/>
          </w:tcPr>
          <w:p w14:paraId="058E5099" w14:textId="77777777" w:rsidR="0042531F" w:rsidRPr="00A1266D" w:rsidRDefault="0042531F" w:rsidP="00F01477">
            <w:pPr>
              <w:jc w:val="center"/>
              <w:rPr>
                <w:rFonts w:ascii="Times New Roman" w:hAnsi="Times New Roman" w:cs="Times New Roman"/>
                <w:bCs/>
                <w:sz w:val="22"/>
              </w:rPr>
            </w:pPr>
            <w:proofErr w:type="spellStart"/>
            <w:r w:rsidRPr="00A1266D">
              <w:rPr>
                <w:rFonts w:ascii="Times New Roman" w:hAnsi="Times New Roman" w:cs="Times New Roman" w:hint="eastAsia"/>
                <w:bCs/>
                <w:sz w:val="22"/>
              </w:rPr>
              <w:t>NiFe</w:t>
            </w:r>
            <w:proofErr w:type="spellEnd"/>
            <w:r w:rsidRPr="00A1266D">
              <w:rPr>
                <w:rFonts w:ascii="Times New Roman" w:hAnsi="Times New Roman" w:cs="Times New Roman" w:hint="eastAsia"/>
                <w:bCs/>
                <w:sz w:val="22"/>
              </w:rPr>
              <w:t>-</w:t>
            </w:r>
            <w:r w:rsidRPr="00A1266D">
              <w:rPr>
                <w:rFonts w:ascii="Times New Roman" w:hAnsi="Times New Roman" w:cs="Times New Roman"/>
                <w:bCs/>
                <w:sz w:val="22"/>
              </w:rPr>
              <w:t>BTC</w:t>
            </w:r>
            <w:r w:rsidRPr="00A1266D">
              <w:rPr>
                <w:rFonts w:ascii="Times New Roman" w:hAnsi="Times New Roman" w:cs="Times New Roman" w:hint="eastAsia"/>
                <w:bCs/>
                <w:sz w:val="22"/>
              </w:rPr>
              <w:t>/</w:t>
            </w:r>
            <w:r w:rsidRPr="00A1266D">
              <w:rPr>
                <w:rFonts w:ascii="Times New Roman" w:hAnsi="Times New Roman" w:cs="Times New Roman"/>
                <w:bCs/>
                <w:sz w:val="22"/>
              </w:rPr>
              <w:t>/</w:t>
            </w:r>
            <w:r w:rsidRPr="00A1266D">
              <w:rPr>
                <w:rFonts w:ascii="Times New Roman" w:hAnsi="Times New Roman" w:cs="Times New Roman" w:hint="eastAsia"/>
                <w:bCs/>
                <w:sz w:val="22"/>
              </w:rPr>
              <w:t>G-2h</w:t>
            </w:r>
          </w:p>
        </w:tc>
        <w:tc>
          <w:tcPr>
            <w:tcW w:w="2588" w:type="dxa"/>
            <w:tcBorders>
              <w:top w:val="nil"/>
              <w:left w:val="nil"/>
              <w:bottom w:val="nil"/>
              <w:right w:val="nil"/>
            </w:tcBorders>
            <w:vAlign w:val="center"/>
          </w:tcPr>
          <w:p w14:paraId="3FB6B807" w14:textId="77777777" w:rsidR="0042531F" w:rsidRPr="00A1266D" w:rsidRDefault="0042531F" w:rsidP="00F01477">
            <w:pPr>
              <w:jc w:val="center"/>
              <w:rPr>
                <w:rFonts w:ascii="Times New Roman" w:hAnsi="Times New Roman" w:cs="Times New Roman"/>
                <w:bCs/>
                <w:sz w:val="22"/>
              </w:rPr>
            </w:pPr>
            <w:r w:rsidRPr="00A1266D">
              <w:rPr>
                <w:rFonts w:ascii="Times New Roman" w:hAnsi="Times New Roman" w:cs="Times New Roman"/>
                <w:bCs/>
                <w:sz w:val="22"/>
              </w:rPr>
              <w:t>0.97</w:t>
            </w:r>
          </w:p>
        </w:tc>
        <w:tc>
          <w:tcPr>
            <w:tcW w:w="2589" w:type="dxa"/>
            <w:tcBorders>
              <w:top w:val="nil"/>
              <w:left w:val="nil"/>
              <w:bottom w:val="nil"/>
              <w:right w:val="nil"/>
            </w:tcBorders>
            <w:vAlign w:val="center"/>
          </w:tcPr>
          <w:p w14:paraId="5FBEB218" w14:textId="77777777" w:rsidR="0042531F" w:rsidRPr="00A1266D" w:rsidRDefault="0042531F" w:rsidP="00F01477">
            <w:pPr>
              <w:jc w:val="center"/>
              <w:rPr>
                <w:rFonts w:ascii="Times New Roman" w:hAnsi="Times New Roman" w:cs="Times New Roman"/>
                <w:bCs/>
                <w:sz w:val="22"/>
              </w:rPr>
            </w:pPr>
            <w:r w:rsidRPr="00A1266D">
              <w:rPr>
                <w:rFonts w:ascii="Times New Roman" w:hAnsi="Times New Roman" w:cs="Times New Roman"/>
                <w:bCs/>
                <w:sz w:val="22"/>
              </w:rPr>
              <w:t>0.46</w:t>
            </w:r>
          </w:p>
        </w:tc>
      </w:tr>
      <w:tr w:rsidR="0042531F" w:rsidRPr="00A1266D" w14:paraId="7BDB5112" w14:textId="77777777" w:rsidTr="0042531F">
        <w:trPr>
          <w:jc w:val="center"/>
        </w:trPr>
        <w:tc>
          <w:tcPr>
            <w:tcW w:w="3119" w:type="dxa"/>
            <w:tcBorders>
              <w:top w:val="nil"/>
              <w:left w:val="nil"/>
              <w:bottom w:val="nil"/>
              <w:right w:val="nil"/>
            </w:tcBorders>
            <w:vAlign w:val="center"/>
          </w:tcPr>
          <w:p w14:paraId="25288BC1" w14:textId="77777777" w:rsidR="0042531F" w:rsidRPr="00A1266D" w:rsidRDefault="0042531F" w:rsidP="00F01477">
            <w:pPr>
              <w:jc w:val="center"/>
              <w:rPr>
                <w:rFonts w:ascii="Times New Roman" w:hAnsi="Times New Roman" w:cs="Times New Roman"/>
                <w:bCs/>
                <w:sz w:val="22"/>
              </w:rPr>
            </w:pPr>
            <w:proofErr w:type="spellStart"/>
            <w:r w:rsidRPr="00A1266D">
              <w:rPr>
                <w:rFonts w:ascii="Times New Roman" w:hAnsi="Times New Roman" w:cs="Times New Roman" w:hint="eastAsia"/>
                <w:bCs/>
                <w:sz w:val="22"/>
              </w:rPr>
              <w:t>NiFe</w:t>
            </w:r>
            <w:proofErr w:type="spellEnd"/>
            <w:r w:rsidRPr="00A1266D">
              <w:rPr>
                <w:rFonts w:ascii="Times New Roman" w:hAnsi="Times New Roman" w:cs="Times New Roman" w:hint="eastAsia"/>
                <w:bCs/>
                <w:sz w:val="22"/>
              </w:rPr>
              <w:t>-</w:t>
            </w:r>
            <w:r w:rsidRPr="00A1266D">
              <w:rPr>
                <w:rFonts w:ascii="Times New Roman" w:hAnsi="Times New Roman" w:cs="Times New Roman"/>
                <w:bCs/>
                <w:sz w:val="22"/>
              </w:rPr>
              <w:t>BTC</w:t>
            </w:r>
            <w:r w:rsidRPr="00A1266D">
              <w:rPr>
                <w:rFonts w:ascii="Times New Roman" w:hAnsi="Times New Roman" w:cs="Times New Roman" w:hint="eastAsia"/>
                <w:bCs/>
                <w:sz w:val="22"/>
              </w:rPr>
              <w:t>/</w:t>
            </w:r>
            <w:r w:rsidRPr="00A1266D">
              <w:rPr>
                <w:rFonts w:ascii="Times New Roman" w:hAnsi="Times New Roman" w:cs="Times New Roman"/>
                <w:bCs/>
                <w:sz w:val="22"/>
              </w:rPr>
              <w:t>/</w:t>
            </w:r>
            <w:r w:rsidRPr="00A1266D">
              <w:rPr>
                <w:rFonts w:ascii="Times New Roman" w:hAnsi="Times New Roman" w:cs="Times New Roman" w:hint="eastAsia"/>
                <w:bCs/>
                <w:sz w:val="22"/>
              </w:rPr>
              <w:t>G-</w:t>
            </w:r>
            <w:r w:rsidRPr="00A1266D">
              <w:rPr>
                <w:rFonts w:ascii="Times New Roman" w:hAnsi="Times New Roman" w:cs="Times New Roman"/>
                <w:bCs/>
                <w:sz w:val="22"/>
              </w:rPr>
              <w:t>4</w:t>
            </w:r>
            <w:r w:rsidRPr="00A1266D">
              <w:rPr>
                <w:rFonts w:ascii="Times New Roman" w:hAnsi="Times New Roman" w:cs="Times New Roman" w:hint="eastAsia"/>
                <w:bCs/>
                <w:sz w:val="22"/>
              </w:rPr>
              <w:t>h</w:t>
            </w:r>
          </w:p>
        </w:tc>
        <w:tc>
          <w:tcPr>
            <w:tcW w:w="2588" w:type="dxa"/>
            <w:tcBorders>
              <w:top w:val="nil"/>
              <w:left w:val="nil"/>
              <w:bottom w:val="nil"/>
              <w:right w:val="nil"/>
            </w:tcBorders>
            <w:vAlign w:val="center"/>
          </w:tcPr>
          <w:p w14:paraId="1F862243" w14:textId="77777777" w:rsidR="0042531F" w:rsidRPr="00A1266D" w:rsidRDefault="0042531F" w:rsidP="00F01477">
            <w:pPr>
              <w:jc w:val="center"/>
              <w:rPr>
                <w:rFonts w:ascii="Times New Roman" w:hAnsi="Times New Roman" w:cs="Times New Roman"/>
                <w:bCs/>
                <w:sz w:val="22"/>
              </w:rPr>
            </w:pPr>
            <w:r w:rsidRPr="00A1266D">
              <w:rPr>
                <w:rFonts w:ascii="Times New Roman" w:hAnsi="Times New Roman" w:cs="Times New Roman"/>
                <w:bCs/>
                <w:sz w:val="22"/>
              </w:rPr>
              <w:t>1.03</w:t>
            </w:r>
          </w:p>
        </w:tc>
        <w:tc>
          <w:tcPr>
            <w:tcW w:w="2589" w:type="dxa"/>
            <w:tcBorders>
              <w:top w:val="nil"/>
              <w:left w:val="nil"/>
              <w:bottom w:val="nil"/>
              <w:right w:val="nil"/>
            </w:tcBorders>
            <w:vAlign w:val="center"/>
          </w:tcPr>
          <w:p w14:paraId="77DD3230" w14:textId="77777777" w:rsidR="0042531F" w:rsidRPr="00A1266D" w:rsidRDefault="0042531F" w:rsidP="00F01477">
            <w:pPr>
              <w:jc w:val="center"/>
              <w:rPr>
                <w:rFonts w:ascii="Times New Roman" w:hAnsi="Times New Roman" w:cs="Times New Roman"/>
                <w:bCs/>
                <w:sz w:val="22"/>
              </w:rPr>
            </w:pPr>
            <w:r w:rsidRPr="00A1266D">
              <w:rPr>
                <w:rFonts w:ascii="Times New Roman" w:hAnsi="Times New Roman" w:cs="Times New Roman"/>
                <w:bCs/>
                <w:sz w:val="22"/>
              </w:rPr>
              <w:t>0.91</w:t>
            </w:r>
          </w:p>
        </w:tc>
      </w:tr>
      <w:tr w:rsidR="0042531F" w:rsidRPr="00A1266D" w14:paraId="751186DA" w14:textId="77777777" w:rsidTr="0042531F">
        <w:trPr>
          <w:jc w:val="center"/>
        </w:trPr>
        <w:tc>
          <w:tcPr>
            <w:tcW w:w="3119" w:type="dxa"/>
            <w:tcBorders>
              <w:top w:val="nil"/>
              <w:left w:val="nil"/>
              <w:bottom w:val="single" w:sz="12" w:space="0" w:color="auto"/>
              <w:right w:val="nil"/>
            </w:tcBorders>
            <w:vAlign w:val="center"/>
          </w:tcPr>
          <w:p w14:paraId="27C226A3" w14:textId="77777777" w:rsidR="0042531F" w:rsidRPr="00A1266D" w:rsidRDefault="0042531F" w:rsidP="00F01477">
            <w:pPr>
              <w:jc w:val="center"/>
              <w:rPr>
                <w:rFonts w:ascii="Times New Roman" w:hAnsi="Times New Roman" w:cs="Times New Roman"/>
                <w:bCs/>
                <w:sz w:val="22"/>
              </w:rPr>
            </w:pPr>
            <w:proofErr w:type="spellStart"/>
            <w:r w:rsidRPr="00A1266D">
              <w:rPr>
                <w:rFonts w:ascii="Times New Roman" w:hAnsi="Times New Roman" w:cs="Times New Roman" w:hint="eastAsia"/>
                <w:bCs/>
                <w:sz w:val="22"/>
              </w:rPr>
              <w:t>NiFe</w:t>
            </w:r>
            <w:proofErr w:type="spellEnd"/>
            <w:r w:rsidRPr="00A1266D">
              <w:rPr>
                <w:rFonts w:ascii="Times New Roman" w:hAnsi="Times New Roman" w:cs="Times New Roman" w:hint="eastAsia"/>
                <w:bCs/>
                <w:sz w:val="22"/>
              </w:rPr>
              <w:t>-</w:t>
            </w:r>
            <w:r w:rsidRPr="00A1266D">
              <w:rPr>
                <w:rFonts w:ascii="Times New Roman" w:hAnsi="Times New Roman" w:cs="Times New Roman"/>
                <w:bCs/>
                <w:sz w:val="22"/>
              </w:rPr>
              <w:t>BTC/</w:t>
            </w:r>
            <w:r w:rsidRPr="00A1266D">
              <w:rPr>
                <w:rFonts w:ascii="Times New Roman" w:hAnsi="Times New Roman" w:cs="Times New Roman" w:hint="eastAsia"/>
                <w:bCs/>
                <w:sz w:val="22"/>
              </w:rPr>
              <w:t>/G-2h</w:t>
            </w:r>
          </w:p>
        </w:tc>
        <w:tc>
          <w:tcPr>
            <w:tcW w:w="2588" w:type="dxa"/>
            <w:tcBorders>
              <w:top w:val="nil"/>
              <w:left w:val="nil"/>
              <w:bottom w:val="single" w:sz="12" w:space="0" w:color="auto"/>
              <w:right w:val="nil"/>
            </w:tcBorders>
            <w:vAlign w:val="center"/>
          </w:tcPr>
          <w:p w14:paraId="5E5101DF" w14:textId="77777777" w:rsidR="0042531F" w:rsidRPr="00A1266D" w:rsidRDefault="0042531F" w:rsidP="00F01477">
            <w:pPr>
              <w:jc w:val="center"/>
              <w:rPr>
                <w:rFonts w:ascii="Times New Roman" w:hAnsi="Times New Roman" w:cs="Times New Roman"/>
                <w:bCs/>
                <w:sz w:val="22"/>
              </w:rPr>
            </w:pPr>
            <w:r w:rsidRPr="00A1266D">
              <w:rPr>
                <w:rFonts w:ascii="Times New Roman" w:hAnsi="Times New Roman" w:cs="Times New Roman"/>
                <w:bCs/>
                <w:sz w:val="22"/>
              </w:rPr>
              <w:t>1.17</w:t>
            </w:r>
          </w:p>
        </w:tc>
        <w:tc>
          <w:tcPr>
            <w:tcW w:w="2589" w:type="dxa"/>
            <w:tcBorders>
              <w:top w:val="nil"/>
              <w:left w:val="nil"/>
              <w:bottom w:val="single" w:sz="12" w:space="0" w:color="auto"/>
              <w:right w:val="nil"/>
            </w:tcBorders>
            <w:vAlign w:val="center"/>
          </w:tcPr>
          <w:p w14:paraId="64C1ACDD" w14:textId="77777777" w:rsidR="0042531F" w:rsidRPr="00A1266D" w:rsidRDefault="0042531F" w:rsidP="00F01477">
            <w:pPr>
              <w:jc w:val="center"/>
              <w:rPr>
                <w:rFonts w:ascii="Times New Roman" w:hAnsi="Times New Roman" w:cs="Times New Roman"/>
                <w:bCs/>
                <w:sz w:val="22"/>
              </w:rPr>
            </w:pPr>
            <w:r w:rsidRPr="00A1266D">
              <w:rPr>
                <w:rFonts w:ascii="Times New Roman" w:hAnsi="Times New Roman" w:cs="Times New Roman"/>
                <w:bCs/>
                <w:sz w:val="22"/>
              </w:rPr>
              <w:t>1.36</w:t>
            </w:r>
          </w:p>
        </w:tc>
      </w:tr>
    </w:tbl>
    <w:p w14:paraId="3C6F60F7" w14:textId="77777777" w:rsidR="0042531F" w:rsidRPr="00A1266D" w:rsidRDefault="0042531F" w:rsidP="00F01477">
      <w:pPr>
        <w:rPr>
          <w:b/>
          <w:bCs/>
          <w:sz w:val="22"/>
          <w:szCs w:val="22"/>
        </w:rPr>
      </w:pPr>
      <w:r w:rsidRPr="00A1266D">
        <w:rPr>
          <w:b/>
          <w:bCs/>
          <w:sz w:val="22"/>
          <w:szCs w:val="22"/>
        </w:rPr>
        <w:br w:type="page"/>
      </w:r>
    </w:p>
    <w:p w14:paraId="17E7C2AB" w14:textId="45232FFF" w:rsidR="0042531F" w:rsidRPr="00A1266D" w:rsidRDefault="00A7414B" w:rsidP="00A1266D">
      <w:pPr>
        <w:spacing w:line="480" w:lineRule="auto"/>
        <w:jc w:val="both"/>
        <w:rPr>
          <w:b/>
          <w:bCs/>
          <w:sz w:val="22"/>
          <w:szCs w:val="22"/>
        </w:rPr>
      </w:pPr>
      <w:r w:rsidRPr="00A1266D">
        <w:rPr>
          <w:b/>
          <w:sz w:val="22"/>
          <w:szCs w:val="22"/>
        </w:rPr>
        <w:lastRenderedPageBreak/>
        <w:t>Supplementary Table</w:t>
      </w:r>
      <w:r w:rsidRPr="00A1266D">
        <w:rPr>
          <w:b/>
          <w:bCs/>
          <w:sz w:val="22"/>
          <w:szCs w:val="22"/>
        </w:rPr>
        <w:t xml:space="preserve"> </w:t>
      </w:r>
      <w:r w:rsidR="0042531F" w:rsidRPr="00A1266D">
        <w:rPr>
          <w:b/>
          <w:bCs/>
          <w:sz w:val="22"/>
          <w:szCs w:val="22"/>
        </w:rPr>
        <w:t>5.</w:t>
      </w:r>
      <w:r w:rsidR="0042531F" w:rsidRPr="00A1266D">
        <w:rPr>
          <w:bCs/>
          <w:sz w:val="22"/>
          <w:szCs w:val="22"/>
        </w:rPr>
        <w:t xml:space="preserve"> Overpotential comparisons of various Ni and/or Fe based MOFs synthesized by our confining strategy with their bulk phases.</w:t>
      </w:r>
    </w:p>
    <w:tbl>
      <w:tblPr>
        <w:tblStyle w:val="affff8"/>
        <w:tblW w:w="0" w:type="auto"/>
        <w:jc w:val="center"/>
        <w:tblLook w:val="04A0" w:firstRow="1" w:lastRow="0" w:firstColumn="1" w:lastColumn="0" w:noHBand="0" w:noVBand="1"/>
      </w:tblPr>
      <w:tblGrid>
        <w:gridCol w:w="1276"/>
        <w:gridCol w:w="2268"/>
        <w:gridCol w:w="2126"/>
        <w:gridCol w:w="2636"/>
      </w:tblGrid>
      <w:tr w:rsidR="0042531F" w:rsidRPr="00A1266D" w14:paraId="548372CE" w14:textId="77777777" w:rsidTr="0042531F">
        <w:trPr>
          <w:jc w:val="center"/>
        </w:trPr>
        <w:tc>
          <w:tcPr>
            <w:tcW w:w="1276" w:type="dxa"/>
            <w:tcBorders>
              <w:top w:val="single" w:sz="12" w:space="0" w:color="auto"/>
              <w:left w:val="nil"/>
              <w:bottom w:val="single" w:sz="12" w:space="0" w:color="auto"/>
              <w:right w:val="nil"/>
            </w:tcBorders>
            <w:vAlign w:val="center"/>
          </w:tcPr>
          <w:p w14:paraId="3123D2EB" w14:textId="77777777" w:rsidR="0042531F" w:rsidRPr="00A1266D" w:rsidRDefault="0042531F" w:rsidP="0042531F">
            <w:pPr>
              <w:jc w:val="center"/>
              <w:rPr>
                <w:rFonts w:ascii="Times New Roman" w:hAnsi="Times New Roman" w:cs="Times New Roman"/>
                <w:bCs/>
                <w:sz w:val="22"/>
              </w:rPr>
            </w:pPr>
            <w:r w:rsidRPr="00A1266D">
              <w:rPr>
                <w:rFonts w:ascii="Times New Roman" w:hAnsi="Times New Roman" w:cs="Times New Roman"/>
                <w:bCs/>
                <w:sz w:val="22"/>
              </w:rPr>
              <w:t>Samples</w:t>
            </w:r>
          </w:p>
        </w:tc>
        <w:tc>
          <w:tcPr>
            <w:tcW w:w="2268" w:type="dxa"/>
            <w:tcBorders>
              <w:top w:val="single" w:sz="12" w:space="0" w:color="auto"/>
              <w:left w:val="nil"/>
              <w:bottom w:val="single" w:sz="12" w:space="0" w:color="auto"/>
              <w:right w:val="nil"/>
            </w:tcBorders>
            <w:vAlign w:val="center"/>
          </w:tcPr>
          <w:p w14:paraId="465F4F12" w14:textId="77777777" w:rsidR="0042531F" w:rsidRPr="00A1266D" w:rsidRDefault="0042531F" w:rsidP="0042531F">
            <w:pPr>
              <w:jc w:val="center"/>
              <w:rPr>
                <w:rFonts w:ascii="Times New Roman" w:hAnsi="Times New Roman" w:cs="Times New Roman"/>
                <w:bCs/>
                <w:sz w:val="22"/>
              </w:rPr>
            </w:pPr>
            <w:r w:rsidRPr="00A1266D">
              <w:rPr>
                <w:rFonts w:ascii="Times New Roman" w:hAnsi="Times New Roman" w:cs="Times New Roman"/>
                <w:bCs/>
                <w:sz w:val="22"/>
              </w:rPr>
              <w:t>Organic precursors</w:t>
            </w:r>
          </w:p>
        </w:tc>
        <w:tc>
          <w:tcPr>
            <w:tcW w:w="2126" w:type="dxa"/>
            <w:tcBorders>
              <w:top w:val="single" w:sz="12" w:space="0" w:color="auto"/>
              <w:left w:val="nil"/>
              <w:bottom w:val="single" w:sz="12" w:space="0" w:color="auto"/>
              <w:right w:val="nil"/>
            </w:tcBorders>
            <w:vAlign w:val="center"/>
          </w:tcPr>
          <w:p w14:paraId="51694D3D" w14:textId="77777777" w:rsidR="0042531F" w:rsidRPr="00A1266D" w:rsidRDefault="0042531F" w:rsidP="0042531F">
            <w:pPr>
              <w:jc w:val="center"/>
              <w:rPr>
                <w:rFonts w:ascii="Times New Roman" w:hAnsi="Times New Roman" w:cs="Times New Roman"/>
                <w:bCs/>
                <w:sz w:val="22"/>
              </w:rPr>
            </w:pPr>
            <w:r w:rsidRPr="00A1266D">
              <w:rPr>
                <w:rFonts w:ascii="Times New Roman" w:hAnsi="Times New Roman" w:cs="Times New Roman"/>
                <w:bCs/>
                <w:sz w:val="22"/>
              </w:rPr>
              <w:t>Overpotentials of bulk MOFs (mV)</w:t>
            </w:r>
          </w:p>
        </w:tc>
        <w:tc>
          <w:tcPr>
            <w:tcW w:w="2636" w:type="dxa"/>
            <w:tcBorders>
              <w:top w:val="single" w:sz="12" w:space="0" w:color="auto"/>
              <w:left w:val="nil"/>
              <w:bottom w:val="single" w:sz="12" w:space="0" w:color="auto"/>
              <w:right w:val="nil"/>
            </w:tcBorders>
            <w:vAlign w:val="center"/>
          </w:tcPr>
          <w:p w14:paraId="4FC505FC" w14:textId="77777777" w:rsidR="0042531F" w:rsidRPr="00A1266D" w:rsidRDefault="0042531F" w:rsidP="0042531F">
            <w:pPr>
              <w:jc w:val="center"/>
              <w:rPr>
                <w:rFonts w:ascii="Times New Roman" w:hAnsi="Times New Roman" w:cs="Times New Roman"/>
                <w:bCs/>
                <w:sz w:val="22"/>
              </w:rPr>
            </w:pPr>
            <w:r w:rsidRPr="00A1266D">
              <w:rPr>
                <w:rFonts w:ascii="Times New Roman" w:hAnsi="Times New Roman" w:cs="Times New Roman"/>
                <w:bCs/>
                <w:sz w:val="22"/>
              </w:rPr>
              <w:t>Overpotentials of MOFs through our strategy (mV)</w:t>
            </w:r>
          </w:p>
        </w:tc>
      </w:tr>
      <w:tr w:rsidR="0042531F" w:rsidRPr="00A1266D" w14:paraId="79F82601" w14:textId="77777777" w:rsidTr="0042531F">
        <w:trPr>
          <w:jc w:val="center"/>
        </w:trPr>
        <w:tc>
          <w:tcPr>
            <w:tcW w:w="1276" w:type="dxa"/>
            <w:tcBorders>
              <w:top w:val="single" w:sz="12" w:space="0" w:color="auto"/>
              <w:left w:val="nil"/>
              <w:bottom w:val="nil"/>
              <w:right w:val="nil"/>
            </w:tcBorders>
            <w:vAlign w:val="center"/>
          </w:tcPr>
          <w:p w14:paraId="51D83601" w14:textId="77777777" w:rsidR="0042531F" w:rsidRPr="00A1266D" w:rsidRDefault="0042531F" w:rsidP="0042531F">
            <w:pPr>
              <w:spacing w:line="480" w:lineRule="auto"/>
              <w:jc w:val="center"/>
              <w:rPr>
                <w:rFonts w:ascii="Times New Roman" w:hAnsi="Times New Roman" w:cs="Times New Roman"/>
                <w:bCs/>
                <w:sz w:val="22"/>
              </w:rPr>
            </w:pPr>
            <w:proofErr w:type="spellStart"/>
            <w:r w:rsidRPr="00A1266D">
              <w:rPr>
                <w:rFonts w:ascii="Times New Roman" w:hAnsi="Times New Roman" w:cs="Times New Roman"/>
                <w:bCs/>
                <w:sz w:val="22"/>
              </w:rPr>
              <w:t>NiFe</w:t>
            </w:r>
            <w:proofErr w:type="spellEnd"/>
            <w:r w:rsidRPr="00A1266D">
              <w:rPr>
                <w:rFonts w:ascii="Times New Roman" w:hAnsi="Times New Roman" w:cs="Times New Roman"/>
                <w:bCs/>
                <w:sz w:val="22"/>
              </w:rPr>
              <w:t>-BTC</w:t>
            </w:r>
          </w:p>
        </w:tc>
        <w:tc>
          <w:tcPr>
            <w:tcW w:w="2268" w:type="dxa"/>
            <w:vMerge w:val="restart"/>
            <w:tcBorders>
              <w:top w:val="single" w:sz="12" w:space="0" w:color="auto"/>
              <w:left w:val="nil"/>
              <w:right w:val="nil"/>
            </w:tcBorders>
            <w:vAlign w:val="center"/>
          </w:tcPr>
          <w:p w14:paraId="6E9CB727" w14:textId="77777777" w:rsidR="0042531F" w:rsidRPr="00A1266D" w:rsidRDefault="0042531F" w:rsidP="0042531F">
            <w:pPr>
              <w:spacing w:line="480" w:lineRule="auto"/>
              <w:jc w:val="center"/>
              <w:rPr>
                <w:rFonts w:ascii="Times New Roman" w:hAnsi="Times New Roman" w:cs="Times New Roman"/>
                <w:bCs/>
                <w:sz w:val="22"/>
              </w:rPr>
            </w:pPr>
            <w:r w:rsidRPr="00A1266D">
              <w:rPr>
                <w:bCs/>
                <w:noProof/>
                <w:sz w:val="22"/>
              </w:rPr>
              <w:drawing>
                <wp:inline distT="0" distB="0" distL="0" distR="0" wp14:anchorId="43F8575E" wp14:editId="293C9268">
                  <wp:extent cx="938027" cy="55245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951738" cy="560525"/>
                          </a:xfrm>
                          <a:prstGeom prst="rect">
                            <a:avLst/>
                          </a:prstGeom>
                          <a:noFill/>
                          <a:ln>
                            <a:noFill/>
                          </a:ln>
                        </pic:spPr>
                      </pic:pic>
                    </a:graphicData>
                  </a:graphic>
                </wp:inline>
              </w:drawing>
            </w:r>
          </w:p>
        </w:tc>
        <w:tc>
          <w:tcPr>
            <w:tcW w:w="2126" w:type="dxa"/>
            <w:tcBorders>
              <w:top w:val="single" w:sz="12" w:space="0" w:color="auto"/>
              <w:left w:val="nil"/>
              <w:bottom w:val="nil"/>
              <w:right w:val="nil"/>
            </w:tcBorders>
            <w:vAlign w:val="center"/>
          </w:tcPr>
          <w:p w14:paraId="0D2B3780" w14:textId="77777777" w:rsidR="0042531F" w:rsidRPr="00A1266D" w:rsidRDefault="0042531F" w:rsidP="0042531F">
            <w:pPr>
              <w:spacing w:line="480" w:lineRule="auto"/>
              <w:jc w:val="center"/>
              <w:rPr>
                <w:rFonts w:ascii="Times New Roman" w:hAnsi="Times New Roman" w:cs="Times New Roman"/>
                <w:bCs/>
                <w:sz w:val="22"/>
              </w:rPr>
            </w:pPr>
            <w:r w:rsidRPr="00A1266D">
              <w:rPr>
                <w:rFonts w:ascii="Times New Roman" w:hAnsi="Times New Roman" w:cs="Times New Roman"/>
                <w:bCs/>
                <w:sz w:val="22"/>
              </w:rPr>
              <w:t>399</w:t>
            </w:r>
          </w:p>
        </w:tc>
        <w:tc>
          <w:tcPr>
            <w:tcW w:w="2636" w:type="dxa"/>
            <w:tcBorders>
              <w:top w:val="single" w:sz="12" w:space="0" w:color="auto"/>
              <w:left w:val="nil"/>
              <w:bottom w:val="nil"/>
              <w:right w:val="nil"/>
            </w:tcBorders>
            <w:vAlign w:val="center"/>
          </w:tcPr>
          <w:p w14:paraId="4DFCE55E" w14:textId="77777777" w:rsidR="0042531F" w:rsidRPr="00A1266D" w:rsidRDefault="0042531F" w:rsidP="0042531F">
            <w:pPr>
              <w:spacing w:line="480" w:lineRule="auto"/>
              <w:jc w:val="center"/>
              <w:rPr>
                <w:rFonts w:ascii="Times New Roman" w:hAnsi="Times New Roman" w:cs="Times New Roman"/>
                <w:bCs/>
                <w:sz w:val="22"/>
              </w:rPr>
            </w:pPr>
            <w:r w:rsidRPr="00A1266D">
              <w:rPr>
                <w:rFonts w:ascii="Times New Roman" w:hAnsi="Times New Roman" w:cs="Times New Roman"/>
                <w:bCs/>
                <w:sz w:val="22"/>
              </w:rPr>
              <w:t>106</w:t>
            </w:r>
          </w:p>
        </w:tc>
      </w:tr>
      <w:tr w:rsidR="0042531F" w:rsidRPr="00A1266D" w14:paraId="1F521E3D" w14:textId="77777777" w:rsidTr="0042531F">
        <w:trPr>
          <w:jc w:val="center"/>
        </w:trPr>
        <w:tc>
          <w:tcPr>
            <w:tcW w:w="1276" w:type="dxa"/>
            <w:tcBorders>
              <w:top w:val="nil"/>
              <w:left w:val="nil"/>
              <w:bottom w:val="nil"/>
              <w:right w:val="nil"/>
            </w:tcBorders>
            <w:vAlign w:val="center"/>
          </w:tcPr>
          <w:p w14:paraId="3FD6F2EB" w14:textId="77777777" w:rsidR="0042531F" w:rsidRPr="00A1266D" w:rsidRDefault="0042531F" w:rsidP="0042531F">
            <w:pPr>
              <w:spacing w:line="480" w:lineRule="auto"/>
              <w:jc w:val="center"/>
              <w:rPr>
                <w:rFonts w:ascii="Times New Roman" w:hAnsi="Times New Roman" w:cs="Times New Roman"/>
                <w:bCs/>
                <w:sz w:val="22"/>
              </w:rPr>
            </w:pPr>
            <w:r w:rsidRPr="00A1266D">
              <w:rPr>
                <w:rFonts w:ascii="Times New Roman" w:hAnsi="Times New Roman" w:cs="Times New Roman"/>
                <w:bCs/>
                <w:sz w:val="22"/>
              </w:rPr>
              <w:t>Ni-BTC</w:t>
            </w:r>
          </w:p>
        </w:tc>
        <w:tc>
          <w:tcPr>
            <w:tcW w:w="2268" w:type="dxa"/>
            <w:vMerge/>
            <w:tcBorders>
              <w:left w:val="nil"/>
              <w:right w:val="nil"/>
            </w:tcBorders>
            <w:vAlign w:val="center"/>
          </w:tcPr>
          <w:p w14:paraId="3431F345" w14:textId="77777777" w:rsidR="0042531F" w:rsidRPr="00A1266D" w:rsidRDefault="0042531F" w:rsidP="0042531F">
            <w:pPr>
              <w:spacing w:line="480" w:lineRule="auto"/>
              <w:jc w:val="center"/>
              <w:rPr>
                <w:rFonts w:ascii="Times New Roman" w:hAnsi="Times New Roman" w:cs="Times New Roman"/>
                <w:bCs/>
                <w:sz w:val="22"/>
              </w:rPr>
            </w:pPr>
          </w:p>
        </w:tc>
        <w:tc>
          <w:tcPr>
            <w:tcW w:w="2126" w:type="dxa"/>
            <w:tcBorders>
              <w:top w:val="nil"/>
              <w:left w:val="nil"/>
              <w:bottom w:val="nil"/>
              <w:right w:val="nil"/>
            </w:tcBorders>
            <w:vAlign w:val="center"/>
          </w:tcPr>
          <w:p w14:paraId="7B4E65FF" w14:textId="77777777" w:rsidR="0042531F" w:rsidRPr="00A1266D" w:rsidRDefault="0042531F" w:rsidP="0042531F">
            <w:pPr>
              <w:spacing w:line="480" w:lineRule="auto"/>
              <w:jc w:val="center"/>
              <w:rPr>
                <w:rFonts w:ascii="Times New Roman" w:hAnsi="Times New Roman" w:cs="Times New Roman"/>
                <w:bCs/>
                <w:sz w:val="22"/>
              </w:rPr>
            </w:pPr>
            <w:r w:rsidRPr="00A1266D">
              <w:rPr>
                <w:rFonts w:ascii="Times New Roman" w:hAnsi="Times New Roman" w:cs="Times New Roman"/>
                <w:bCs/>
                <w:sz w:val="22"/>
              </w:rPr>
              <w:t>401</w:t>
            </w:r>
          </w:p>
        </w:tc>
        <w:tc>
          <w:tcPr>
            <w:tcW w:w="2636" w:type="dxa"/>
            <w:tcBorders>
              <w:top w:val="nil"/>
              <w:left w:val="nil"/>
              <w:bottom w:val="nil"/>
              <w:right w:val="nil"/>
            </w:tcBorders>
            <w:vAlign w:val="center"/>
          </w:tcPr>
          <w:p w14:paraId="09ABCFDE" w14:textId="77777777" w:rsidR="0042531F" w:rsidRPr="00A1266D" w:rsidRDefault="0042531F" w:rsidP="0042531F">
            <w:pPr>
              <w:spacing w:line="480" w:lineRule="auto"/>
              <w:jc w:val="center"/>
              <w:rPr>
                <w:rFonts w:ascii="Times New Roman" w:hAnsi="Times New Roman" w:cs="Times New Roman"/>
                <w:bCs/>
                <w:sz w:val="22"/>
              </w:rPr>
            </w:pPr>
            <w:r w:rsidRPr="00A1266D">
              <w:rPr>
                <w:rFonts w:ascii="Times New Roman" w:hAnsi="Times New Roman" w:cs="Times New Roman"/>
                <w:bCs/>
                <w:sz w:val="22"/>
              </w:rPr>
              <w:t>212</w:t>
            </w:r>
          </w:p>
        </w:tc>
      </w:tr>
      <w:tr w:rsidR="0042531F" w:rsidRPr="00A1266D" w14:paraId="7F246DCB" w14:textId="77777777" w:rsidTr="0042531F">
        <w:trPr>
          <w:jc w:val="center"/>
        </w:trPr>
        <w:tc>
          <w:tcPr>
            <w:tcW w:w="1276" w:type="dxa"/>
            <w:tcBorders>
              <w:top w:val="nil"/>
              <w:left w:val="nil"/>
              <w:bottom w:val="single" w:sz="12" w:space="0" w:color="auto"/>
              <w:right w:val="nil"/>
            </w:tcBorders>
            <w:vAlign w:val="center"/>
          </w:tcPr>
          <w:p w14:paraId="2C5ED28B" w14:textId="77777777" w:rsidR="0042531F" w:rsidRPr="00A1266D" w:rsidRDefault="0042531F" w:rsidP="0042531F">
            <w:pPr>
              <w:spacing w:line="480" w:lineRule="auto"/>
              <w:jc w:val="center"/>
              <w:rPr>
                <w:rFonts w:ascii="Times New Roman" w:hAnsi="Times New Roman" w:cs="Times New Roman"/>
                <w:bCs/>
                <w:sz w:val="22"/>
              </w:rPr>
            </w:pPr>
            <w:r w:rsidRPr="00A1266D">
              <w:rPr>
                <w:rFonts w:ascii="Times New Roman" w:hAnsi="Times New Roman" w:cs="Times New Roman"/>
                <w:bCs/>
                <w:sz w:val="22"/>
              </w:rPr>
              <w:t>Fe-BTC</w:t>
            </w:r>
          </w:p>
        </w:tc>
        <w:tc>
          <w:tcPr>
            <w:tcW w:w="2268" w:type="dxa"/>
            <w:vMerge/>
            <w:tcBorders>
              <w:left w:val="nil"/>
              <w:bottom w:val="single" w:sz="12" w:space="0" w:color="auto"/>
              <w:right w:val="nil"/>
            </w:tcBorders>
            <w:vAlign w:val="center"/>
          </w:tcPr>
          <w:p w14:paraId="4CBFE3CE" w14:textId="77777777" w:rsidR="0042531F" w:rsidRPr="00A1266D" w:rsidRDefault="0042531F" w:rsidP="0042531F">
            <w:pPr>
              <w:spacing w:line="480" w:lineRule="auto"/>
              <w:jc w:val="center"/>
              <w:rPr>
                <w:rFonts w:ascii="Times New Roman" w:hAnsi="Times New Roman" w:cs="Times New Roman"/>
                <w:bCs/>
                <w:sz w:val="22"/>
              </w:rPr>
            </w:pPr>
          </w:p>
        </w:tc>
        <w:tc>
          <w:tcPr>
            <w:tcW w:w="2126" w:type="dxa"/>
            <w:tcBorders>
              <w:top w:val="nil"/>
              <w:left w:val="nil"/>
              <w:bottom w:val="single" w:sz="12" w:space="0" w:color="auto"/>
              <w:right w:val="nil"/>
            </w:tcBorders>
            <w:vAlign w:val="center"/>
          </w:tcPr>
          <w:p w14:paraId="78933059" w14:textId="77777777" w:rsidR="0042531F" w:rsidRPr="00A1266D" w:rsidRDefault="0042531F" w:rsidP="0042531F">
            <w:pPr>
              <w:spacing w:line="480" w:lineRule="auto"/>
              <w:jc w:val="center"/>
              <w:rPr>
                <w:rFonts w:ascii="Times New Roman" w:hAnsi="Times New Roman" w:cs="Times New Roman"/>
                <w:bCs/>
                <w:sz w:val="22"/>
              </w:rPr>
            </w:pPr>
            <w:r w:rsidRPr="00A1266D">
              <w:rPr>
                <w:rFonts w:ascii="Times New Roman" w:hAnsi="Times New Roman" w:cs="Times New Roman"/>
                <w:bCs/>
                <w:sz w:val="22"/>
              </w:rPr>
              <w:t>467</w:t>
            </w:r>
          </w:p>
        </w:tc>
        <w:tc>
          <w:tcPr>
            <w:tcW w:w="2636" w:type="dxa"/>
            <w:tcBorders>
              <w:top w:val="nil"/>
              <w:left w:val="nil"/>
              <w:bottom w:val="single" w:sz="12" w:space="0" w:color="auto"/>
              <w:right w:val="nil"/>
            </w:tcBorders>
            <w:vAlign w:val="center"/>
          </w:tcPr>
          <w:p w14:paraId="41B2B05B" w14:textId="77777777" w:rsidR="0042531F" w:rsidRPr="00A1266D" w:rsidRDefault="0042531F" w:rsidP="0042531F">
            <w:pPr>
              <w:spacing w:line="480" w:lineRule="auto"/>
              <w:jc w:val="center"/>
              <w:rPr>
                <w:rFonts w:ascii="Times New Roman" w:hAnsi="Times New Roman" w:cs="Times New Roman"/>
                <w:bCs/>
                <w:sz w:val="22"/>
              </w:rPr>
            </w:pPr>
            <w:r w:rsidRPr="00A1266D">
              <w:rPr>
                <w:rFonts w:ascii="Times New Roman" w:hAnsi="Times New Roman" w:cs="Times New Roman"/>
                <w:bCs/>
                <w:sz w:val="22"/>
              </w:rPr>
              <w:t>226</w:t>
            </w:r>
          </w:p>
        </w:tc>
      </w:tr>
      <w:tr w:rsidR="0042531F" w:rsidRPr="00A1266D" w14:paraId="27CB3109" w14:textId="77777777" w:rsidTr="0042531F">
        <w:trPr>
          <w:jc w:val="center"/>
        </w:trPr>
        <w:tc>
          <w:tcPr>
            <w:tcW w:w="1276" w:type="dxa"/>
            <w:tcBorders>
              <w:top w:val="single" w:sz="12" w:space="0" w:color="auto"/>
              <w:left w:val="nil"/>
              <w:bottom w:val="nil"/>
              <w:right w:val="nil"/>
            </w:tcBorders>
            <w:vAlign w:val="center"/>
          </w:tcPr>
          <w:p w14:paraId="339503AD" w14:textId="77777777" w:rsidR="0042531F" w:rsidRPr="00A1266D" w:rsidRDefault="0042531F" w:rsidP="0042531F">
            <w:pPr>
              <w:spacing w:line="480" w:lineRule="auto"/>
              <w:jc w:val="center"/>
              <w:rPr>
                <w:rFonts w:ascii="Times New Roman" w:hAnsi="Times New Roman" w:cs="Times New Roman"/>
                <w:bCs/>
                <w:sz w:val="22"/>
              </w:rPr>
            </w:pPr>
            <w:proofErr w:type="spellStart"/>
            <w:r w:rsidRPr="00A1266D">
              <w:rPr>
                <w:rFonts w:ascii="Times New Roman" w:hAnsi="Times New Roman" w:cs="Times New Roman"/>
                <w:bCs/>
                <w:sz w:val="22"/>
              </w:rPr>
              <w:t>NiFe</w:t>
            </w:r>
            <w:proofErr w:type="spellEnd"/>
            <w:r w:rsidRPr="00A1266D">
              <w:rPr>
                <w:rFonts w:ascii="Times New Roman" w:hAnsi="Times New Roman" w:cs="Times New Roman"/>
                <w:bCs/>
                <w:sz w:val="22"/>
              </w:rPr>
              <w:t>-NDC</w:t>
            </w:r>
          </w:p>
        </w:tc>
        <w:tc>
          <w:tcPr>
            <w:tcW w:w="2268" w:type="dxa"/>
            <w:vMerge w:val="restart"/>
            <w:tcBorders>
              <w:top w:val="single" w:sz="12" w:space="0" w:color="auto"/>
              <w:left w:val="nil"/>
              <w:right w:val="nil"/>
            </w:tcBorders>
            <w:vAlign w:val="center"/>
          </w:tcPr>
          <w:p w14:paraId="76BAD24B" w14:textId="77777777" w:rsidR="0042531F" w:rsidRPr="00A1266D" w:rsidRDefault="0042531F" w:rsidP="0042531F">
            <w:pPr>
              <w:spacing w:line="480" w:lineRule="auto"/>
              <w:jc w:val="center"/>
              <w:rPr>
                <w:rFonts w:ascii="Times New Roman" w:hAnsi="Times New Roman" w:cs="Times New Roman"/>
                <w:bCs/>
                <w:sz w:val="22"/>
              </w:rPr>
            </w:pPr>
            <w:r w:rsidRPr="00A1266D">
              <w:rPr>
                <w:bCs/>
                <w:noProof/>
                <w:sz w:val="22"/>
              </w:rPr>
              <w:drawing>
                <wp:inline distT="0" distB="0" distL="0" distR="0" wp14:anchorId="13C970C8" wp14:editId="31F869B2">
                  <wp:extent cx="1228954" cy="420858"/>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310435" cy="448761"/>
                          </a:xfrm>
                          <a:prstGeom prst="rect">
                            <a:avLst/>
                          </a:prstGeom>
                          <a:noFill/>
                          <a:ln>
                            <a:noFill/>
                          </a:ln>
                        </pic:spPr>
                      </pic:pic>
                    </a:graphicData>
                  </a:graphic>
                </wp:inline>
              </w:drawing>
            </w:r>
          </w:p>
        </w:tc>
        <w:tc>
          <w:tcPr>
            <w:tcW w:w="2126" w:type="dxa"/>
            <w:tcBorders>
              <w:top w:val="single" w:sz="12" w:space="0" w:color="auto"/>
              <w:left w:val="nil"/>
              <w:bottom w:val="nil"/>
              <w:right w:val="nil"/>
            </w:tcBorders>
            <w:vAlign w:val="center"/>
          </w:tcPr>
          <w:p w14:paraId="78228E44" w14:textId="77777777" w:rsidR="0042531F" w:rsidRPr="00A1266D" w:rsidRDefault="0042531F" w:rsidP="0042531F">
            <w:pPr>
              <w:spacing w:line="480" w:lineRule="auto"/>
              <w:jc w:val="center"/>
              <w:rPr>
                <w:rFonts w:ascii="Times New Roman" w:hAnsi="Times New Roman" w:cs="Times New Roman"/>
                <w:bCs/>
                <w:sz w:val="22"/>
              </w:rPr>
            </w:pPr>
            <w:r w:rsidRPr="00A1266D">
              <w:rPr>
                <w:rFonts w:ascii="Times New Roman" w:hAnsi="Times New Roman" w:cs="Times New Roman"/>
                <w:bCs/>
                <w:sz w:val="22"/>
              </w:rPr>
              <w:t>410</w:t>
            </w:r>
          </w:p>
        </w:tc>
        <w:tc>
          <w:tcPr>
            <w:tcW w:w="2636" w:type="dxa"/>
            <w:tcBorders>
              <w:top w:val="single" w:sz="12" w:space="0" w:color="auto"/>
              <w:left w:val="nil"/>
              <w:bottom w:val="nil"/>
              <w:right w:val="nil"/>
            </w:tcBorders>
            <w:vAlign w:val="center"/>
          </w:tcPr>
          <w:p w14:paraId="60B8ACD4" w14:textId="77777777" w:rsidR="0042531F" w:rsidRPr="00A1266D" w:rsidRDefault="0042531F" w:rsidP="0042531F">
            <w:pPr>
              <w:spacing w:line="480" w:lineRule="auto"/>
              <w:jc w:val="center"/>
              <w:rPr>
                <w:rFonts w:ascii="Times New Roman" w:hAnsi="Times New Roman" w:cs="Times New Roman"/>
                <w:bCs/>
                <w:sz w:val="22"/>
              </w:rPr>
            </w:pPr>
            <w:r w:rsidRPr="00A1266D">
              <w:rPr>
                <w:rFonts w:ascii="Times New Roman" w:hAnsi="Times New Roman" w:cs="Times New Roman"/>
                <w:bCs/>
                <w:sz w:val="22"/>
              </w:rPr>
              <w:t>170</w:t>
            </w:r>
          </w:p>
        </w:tc>
      </w:tr>
      <w:tr w:rsidR="0042531F" w:rsidRPr="00A1266D" w14:paraId="6E34020E" w14:textId="77777777" w:rsidTr="0042531F">
        <w:trPr>
          <w:jc w:val="center"/>
        </w:trPr>
        <w:tc>
          <w:tcPr>
            <w:tcW w:w="1276" w:type="dxa"/>
            <w:tcBorders>
              <w:top w:val="nil"/>
              <w:left w:val="nil"/>
              <w:bottom w:val="nil"/>
              <w:right w:val="nil"/>
            </w:tcBorders>
            <w:vAlign w:val="center"/>
          </w:tcPr>
          <w:p w14:paraId="3924EEF3" w14:textId="77777777" w:rsidR="0042531F" w:rsidRPr="00A1266D" w:rsidRDefault="0042531F" w:rsidP="0042531F">
            <w:pPr>
              <w:spacing w:line="480" w:lineRule="auto"/>
              <w:jc w:val="center"/>
              <w:rPr>
                <w:rFonts w:ascii="Times New Roman" w:hAnsi="Times New Roman" w:cs="Times New Roman"/>
                <w:bCs/>
                <w:sz w:val="22"/>
              </w:rPr>
            </w:pPr>
            <w:r w:rsidRPr="00A1266D">
              <w:rPr>
                <w:rFonts w:ascii="Times New Roman" w:hAnsi="Times New Roman" w:cs="Times New Roman"/>
                <w:bCs/>
                <w:sz w:val="22"/>
              </w:rPr>
              <w:t>Ni-NDC</w:t>
            </w:r>
          </w:p>
        </w:tc>
        <w:tc>
          <w:tcPr>
            <w:tcW w:w="2268" w:type="dxa"/>
            <w:vMerge/>
            <w:tcBorders>
              <w:left w:val="nil"/>
              <w:right w:val="nil"/>
            </w:tcBorders>
            <w:vAlign w:val="center"/>
          </w:tcPr>
          <w:p w14:paraId="58EFC175" w14:textId="77777777" w:rsidR="0042531F" w:rsidRPr="00A1266D" w:rsidRDefault="0042531F" w:rsidP="0042531F">
            <w:pPr>
              <w:spacing w:line="480" w:lineRule="auto"/>
              <w:jc w:val="center"/>
              <w:rPr>
                <w:rFonts w:ascii="Times New Roman" w:hAnsi="Times New Roman" w:cs="Times New Roman"/>
                <w:bCs/>
                <w:sz w:val="22"/>
              </w:rPr>
            </w:pPr>
          </w:p>
        </w:tc>
        <w:tc>
          <w:tcPr>
            <w:tcW w:w="2126" w:type="dxa"/>
            <w:tcBorders>
              <w:top w:val="nil"/>
              <w:left w:val="nil"/>
              <w:bottom w:val="nil"/>
              <w:right w:val="nil"/>
            </w:tcBorders>
            <w:vAlign w:val="center"/>
          </w:tcPr>
          <w:p w14:paraId="00DD95E7" w14:textId="77777777" w:rsidR="0042531F" w:rsidRPr="00A1266D" w:rsidRDefault="0042531F" w:rsidP="0042531F">
            <w:pPr>
              <w:spacing w:line="480" w:lineRule="auto"/>
              <w:jc w:val="center"/>
              <w:rPr>
                <w:rFonts w:ascii="Times New Roman" w:hAnsi="Times New Roman" w:cs="Times New Roman"/>
                <w:bCs/>
                <w:sz w:val="22"/>
              </w:rPr>
            </w:pPr>
            <w:r w:rsidRPr="00A1266D">
              <w:rPr>
                <w:rFonts w:ascii="Times New Roman" w:hAnsi="Times New Roman" w:cs="Times New Roman"/>
                <w:bCs/>
                <w:sz w:val="22"/>
              </w:rPr>
              <w:t>440</w:t>
            </w:r>
          </w:p>
        </w:tc>
        <w:tc>
          <w:tcPr>
            <w:tcW w:w="2636" w:type="dxa"/>
            <w:tcBorders>
              <w:top w:val="nil"/>
              <w:left w:val="nil"/>
              <w:bottom w:val="nil"/>
              <w:right w:val="nil"/>
            </w:tcBorders>
            <w:vAlign w:val="center"/>
          </w:tcPr>
          <w:p w14:paraId="4FCC5DB6" w14:textId="77777777" w:rsidR="0042531F" w:rsidRPr="00A1266D" w:rsidRDefault="0042531F" w:rsidP="0042531F">
            <w:pPr>
              <w:spacing w:line="480" w:lineRule="auto"/>
              <w:jc w:val="center"/>
              <w:rPr>
                <w:rFonts w:ascii="Times New Roman" w:hAnsi="Times New Roman" w:cs="Times New Roman"/>
                <w:bCs/>
                <w:sz w:val="22"/>
              </w:rPr>
            </w:pPr>
            <w:r w:rsidRPr="00A1266D">
              <w:rPr>
                <w:rFonts w:ascii="Times New Roman" w:hAnsi="Times New Roman" w:cs="Times New Roman"/>
                <w:bCs/>
                <w:sz w:val="22"/>
              </w:rPr>
              <w:t>225</w:t>
            </w:r>
          </w:p>
        </w:tc>
      </w:tr>
      <w:tr w:rsidR="0042531F" w:rsidRPr="00A1266D" w14:paraId="488F7157" w14:textId="77777777" w:rsidTr="0042531F">
        <w:trPr>
          <w:jc w:val="center"/>
        </w:trPr>
        <w:tc>
          <w:tcPr>
            <w:tcW w:w="1276" w:type="dxa"/>
            <w:tcBorders>
              <w:top w:val="nil"/>
              <w:left w:val="nil"/>
              <w:bottom w:val="single" w:sz="12" w:space="0" w:color="auto"/>
              <w:right w:val="nil"/>
            </w:tcBorders>
            <w:vAlign w:val="center"/>
          </w:tcPr>
          <w:p w14:paraId="5C3FD0D0" w14:textId="77777777" w:rsidR="0042531F" w:rsidRPr="00A1266D" w:rsidRDefault="0042531F" w:rsidP="0042531F">
            <w:pPr>
              <w:spacing w:line="480" w:lineRule="auto"/>
              <w:jc w:val="center"/>
              <w:rPr>
                <w:rFonts w:ascii="Times New Roman" w:hAnsi="Times New Roman" w:cs="Times New Roman"/>
                <w:bCs/>
                <w:sz w:val="22"/>
              </w:rPr>
            </w:pPr>
            <w:r w:rsidRPr="00A1266D">
              <w:rPr>
                <w:rFonts w:ascii="Times New Roman" w:hAnsi="Times New Roman" w:cs="Times New Roman"/>
                <w:bCs/>
                <w:sz w:val="22"/>
              </w:rPr>
              <w:t>Fe-NDC</w:t>
            </w:r>
          </w:p>
        </w:tc>
        <w:tc>
          <w:tcPr>
            <w:tcW w:w="2268" w:type="dxa"/>
            <w:vMerge/>
            <w:tcBorders>
              <w:left w:val="nil"/>
              <w:bottom w:val="single" w:sz="12" w:space="0" w:color="auto"/>
              <w:right w:val="nil"/>
            </w:tcBorders>
            <w:vAlign w:val="center"/>
          </w:tcPr>
          <w:p w14:paraId="173AB3FA" w14:textId="77777777" w:rsidR="0042531F" w:rsidRPr="00A1266D" w:rsidRDefault="0042531F" w:rsidP="0042531F">
            <w:pPr>
              <w:spacing w:line="480" w:lineRule="auto"/>
              <w:jc w:val="center"/>
              <w:rPr>
                <w:rFonts w:ascii="Times New Roman" w:hAnsi="Times New Roman" w:cs="Times New Roman"/>
                <w:bCs/>
                <w:sz w:val="22"/>
              </w:rPr>
            </w:pPr>
          </w:p>
        </w:tc>
        <w:tc>
          <w:tcPr>
            <w:tcW w:w="2126" w:type="dxa"/>
            <w:tcBorders>
              <w:top w:val="nil"/>
              <w:left w:val="nil"/>
              <w:bottom w:val="single" w:sz="12" w:space="0" w:color="auto"/>
              <w:right w:val="nil"/>
            </w:tcBorders>
            <w:vAlign w:val="center"/>
          </w:tcPr>
          <w:p w14:paraId="42172D53" w14:textId="77777777" w:rsidR="0042531F" w:rsidRPr="00A1266D" w:rsidRDefault="0042531F" w:rsidP="0042531F">
            <w:pPr>
              <w:spacing w:line="480" w:lineRule="auto"/>
              <w:jc w:val="center"/>
              <w:rPr>
                <w:rFonts w:ascii="Times New Roman" w:hAnsi="Times New Roman" w:cs="Times New Roman"/>
                <w:bCs/>
                <w:sz w:val="22"/>
              </w:rPr>
            </w:pPr>
            <w:r w:rsidRPr="00A1266D">
              <w:rPr>
                <w:rFonts w:ascii="Times New Roman" w:hAnsi="Times New Roman" w:cs="Times New Roman"/>
                <w:bCs/>
                <w:sz w:val="22"/>
              </w:rPr>
              <w:t>535</w:t>
            </w:r>
          </w:p>
        </w:tc>
        <w:tc>
          <w:tcPr>
            <w:tcW w:w="2636" w:type="dxa"/>
            <w:tcBorders>
              <w:top w:val="nil"/>
              <w:left w:val="nil"/>
              <w:bottom w:val="single" w:sz="12" w:space="0" w:color="auto"/>
              <w:right w:val="nil"/>
            </w:tcBorders>
            <w:vAlign w:val="center"/>
          </w:tcPr>
          <w:p w14:paraId="0E32A924" w14:textId="77777777" w:rsidR="0042531F" w:rsidRPr="00A1266D" w:rsidRDefault="0042531F" w:rsidP="0042531F">
            <w:pPr>
              <w:spacing w:line="480" w:lineRule="auto"/>
              <w:jc w:val="center"/>
              <w:rPr>
                <w:rFonts w:ascii="Times New Roman" w:hAnsi="Times New Roman" w:cs="Times New Roman"/>
                <w:bCs/>
                <w:sz w:val="22"/>
              </w:rPr>
            </w:pPr>
            <w:r w:rsidRPr="00A1266D">
              <w:rPr>
                <w:rFonts w:ascii="Times New Roman" w:hAnsi="Times New Roman" w:cs="Times New Roman"/>
                <w:bCs/>
                <w:sz w:val="22"/>
              </w:rPr>
              <w:t>240</w:t>
            </w:r>
          </w:p>
        </w:tc>
      </w:tr>
      <w:tr w:rsidR="0042531F" w:rsidRPr="00A1266D" w14:paraId="35D1BF96" w14:textId="77777777" w:rsidTr="0042531F">
        <w:trPr>
          <w:jc w:val="center"/>
        </w:trPr>
        <w:tc>
          <w:tcPr>
            <w:tcW w:w="1276" w:type="dxa"/>
            <w:tcBorders>
              <w:top w:val="single" w:sz="12" w:space="0" w:color="auto"/>
              <w:left w:val="nil"/>
              <w:bottom w:val="nil"/>
              <w:right w:val="nil"/>
            </w:tcBorders>
            <w:vAlign w:val="center"/>
          </w:tcPr>
          <w:p w14:paraId="41FBF757" w14:textId="77777777" w:rsidR="0042531F" w:rsidRPr="00A1266D" w:rsidRDefault="0042531F" w:rsidP="0042531F">
            <w:pPr>
              <w:spacing w:line="480" w:lineRule="auto"/>
              <w:jc w:val="center"/>
              <w:rPr>
                <w:rFonts w:ascii="Times New Roman" w:hAnsi="Times New Roman" w:cs="Times New Roman"/>
                <w:bCs/>
                <w:sz w:val="22"/>
              </w:rPr>
            </w:pPr>
            <w:proofErr w:type="spellStart"/>
            <w:r w:rsidRPr="00A1266D">
              <w:rPr>
                <w:rFonts w:ascii="Times New Roman" w:hAnsi="Times New Roman" w:cs="Times New Roman"/>
                <w:bCs/>
                <w:sz w:val="22"/>
              </w:rPr>
              <w:t>NiFe</w:t>
            </w:r>
            <w:proofErr w:type="spellEnd"/>
            <w:r w:rsidRPr="00A1266D">
              <w:rPr>
                <w:rFonts w:ascii="Times New Roman" w:hAnsi="Times New Roman" w:cs="Times New Roman"/>
                <w:bCs/>
                <w:sz w:val="22"/>
              </w:rPr>
              <w:t>-BDC</w:t>
            </w:r>
          </w:p>
        </w:tc>
        <w:tc>
          <w:tcPr>
            <w:tcW w:w="2268" w:type="dxa"/>
            <w:vMerge w:val="restart"/>
            <w:tcBorders>
              <w:top w:val="single" w:sz="12" w:space="0" w:color="auto"/>
              <w:left w:val="nil"/>
              <w:right w:val="nil"/>
            </w:tcBorders>
            <w:vAlign w:val="center"/>
          </w:tcPr>
          <w:p w14:paraId="7A4C8B2F" w14:textId="77777777" w:rsidR="0042531F" w:rsidRPr="00A1266D" w:rsidRDefault="0042531F" w:rsidP="0042531F">
            <w:pPr>
              <w:spacing w:line="480" w:lineRule="auto"/>
              <w:jc w:val="center"/>
              <w:rPr>
                <w:rFonts w:ascii="Times New Roman" w:hAnsi="Times New Roman" w:cs="Times New Roman"/>
                <w:bCs/>
                <w:sz w:val="22"/>
              </w:rPr>
            </w:pPr>
            <w:r w:rsidRPr="00A1266D">
              <w:rPr>
                <w:bCs/>
                <w:noProof/>
                <w:sz w:val="22"/>
              </w:rPr>
              <w:drawing>
                <wp:inline distT="0" distB="0" distL="0" distR="0" wp14:anchorId="21FB9E9E" wp14:editId="4D00DBC7">
                  <wp:extent cx="1071677" cy="310251"/>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126942" cy="326250"/>
                          </a:xfrm>
                          <a:prstGeom prst="rect">
                            <a:avLst/>
                          </a:prstGeom>
                          <a:noFill/>
                          <a:ln>
                            <a:noFill/>
                          </a:ln>
                        </pic:spPr>
                      </pic:pic>
                    </a:graphicData>
                  </a:graphic>
                </wp:inline>
              </w:drawing>
            </w:r>
          </w:p>
        </w:tc>
        <w:tc>
          <w:tcPr>
            <w:tcW w:w="2126" w:type="dxa"/>
            <w:tcBorders>
              <w:top w:val="single" w:sz="12" w:space="0" w:color="auto"/>
              <w:left w:val="nil"/>
              <w:bottom w:val="nil"/>
              <w:right w:val="nil"/>
            </w:tcBorders>
            <w:vAlign w:val="center"/>
          </w:tcPr>
          <w:p w14:paraId="65848E52" w14:textId="77777777" w:rsidR="0042531F" w:rsidRPr="00A1266D" w:rsidRDefault="0042531F" w:rsidP="0042531F">
            <w:pPr>
              <w:spacing w:line="480" w:lineRule="auto"/>
              <w:jc w:val="center"/>
              <w:rPr>
                <w:rFonts w:ascii="Times New Roman" w:hAnsi="Times New Roman" w:cs="Times New Roman"/>
                <w:bCs/>
                <w:sz w:val="22"/>
              </w:rPr>
            </w:pPr>
            <w:r w:rsidRPr="00A1266D">
              <w:rPr>
                <w:rFonts w:ascii="Times New Roman" w:hAnsi="Times New Roman" w:cs="Times New Roman"/>
                <w:bCs/>
                <w:sz w:val="22"/>
              </w:rPr>
              <w:t>488</w:t>
            </w:r>
          </w:p>
        </w:tc>
        <w:tc>
          <w:tcPr>
            <w:tcW w:w="2636" w:type="dxa"/>
            <w:tcBorders>
              <w:top w:val="single" w:sz="12" w:space="0" w:color="auto"/>
              <w:left w:val="nil"/>
              <w:bottom w:val="nil"/>
              <w:right w:val="nil"/>
            </w:tcBorders>
            <w:vAlign w:val="center"/>
          </w:tcPr>
          <w:p w14:paraId="2954D08F" w14:textId="77777777" w:rsidR="0042531F" w:rsidRPr="00A1266D" w:rsidRDefault="0042531F" w:rsidP="0042531F">
            <w:pPr>
              <w:spacing w:line="480" w:lineRule="auto"/>
              <w:jc w:val="center"/>
              <w:rPr>
                <w:rFonts w:ascii="Times New Roman" w:hAnsi="Times New Roman" w:cs="Times New Roman"/>
                <w:bCs/>
                <w:sz w:val="22"/>
              </w:rPr>
            </w:pPr>
            <w:r w:rsidRPr="00A1266D">
              <w:rPr>
                <w:rFonts w:ascii="Times New Roman" w:hAnsi="Times New Roman" w:cs="Times New Roman"/>
                <w:bCs/>
                <w:sz w:val="22"/>
              </w:rPr>
              <w:t>163</w:t>
            </w:r>
          </w:p>
        </w:tc>
      </w:tr>
      <w:tr w:rsidR="0042531F" w:rsidRPr="00A1266D" w14:paraId="675EA83B" w14:textId="77777777" w:rsidTr="0042531F">
        <w:trPr>
          <w:jc w:val="center"/>
        </w:trPr>
        <w:tc>
          <w:tcPr>
            <w:tcW w:w="1276" w:type="dxa"/>
            <w:tcBorders>
              <w:top w:val="nil"/>
              <w:left w:val="nil"/>
              <w:bottom w:val="single" w:sz="12" w:space="0" w:color="auto"/>
              <w:right w:val="nil"/>
            </w:tcBorders>
            <w:vAlign w:val="center"/>
          </w:tcPr>
          <w:p w14:paraId="4AAFBBD4" w14:textId="77777777" w:rsidR="0042531F" w:rsidRPr="00A1266D" w:rsidRDefault="0042531F" w:rsidP="0042531F">
            <w:pPr>
              <w:spacing w:line="480" w:lineRule="auto"/>
              <w:jc w:val="center"/>
              <w:rPr>
                <w:rFonts w:ascii="Times New Roman" w:hAnsi="Times New Roman" w:cs="Times New Roman"/>
                <w:bCs/>
                <w:sz w:val="22"/>
              </w:rPr>
            </w:pPr>
            <w:r w:rsidRPr="00A1266D">
              <w:rPr>
                <w:rFonts w:ascii="Times New Roman" w:hAnsi="Times New Roman" w:cs="Times New Roman"/>
                <w:bCs/>
                <w:sz w:val="22"/>
              </w:rPr>
              <w:t>Fe-BDC</w:t>
            </w:r>
          </w:p>
        </w:tc>
        <w:tc>
          <w:tcPr>
            <w:tcW w:w="2268" w:type="dxa"/>
            <w:vMerge/>
            <w:tcBorders>
              <w:left w:val="nil"/>
              <w:bottom w:val="single" w:sz="12" w:space="0" w:color="auto"/>
              <w:right w:val="nil"/>
            </w:tcBorders>
            <w:vAlign w:val="center"/>
          </w:tcPr>
          <w:p w14:paraId="52C581CA" w14:textId="77777777" w:rsidR="0042531F" w:rsidRPr="00A1266D" w:rsidRDefault="0042531F" w:rsidP="0042531F">
            <w:pPr>
              <w:spacing w:line="480" w:lineRule="auto"/>
              <w:jc w:val="center"/>
              <w:rPr>
                <w:rFonts w:ascii="Times New Roman" w:hAnsi="Times New Roman" w:cs="Times New Roman"/>
                <w:bCs/>
                <w:sz w:val="22"/>
              </w:rPr>
            </w:pPr>
          </w:p>
        </w:tc>
        <w:tc>
          <w:tcPr>
            <w:tcW w:w="2126" w:type="dxa"/>
            <w:tcBorders>
              <w:top w:val="nil"/>
              <w:left w:val="nil"/>
              <w:bottom w:val="single" w:sz="12" w:space="0" w:color="auto"/>
              <w:right w:val="nil"/>
            </w:tcBorders>
            <w:vAlign w:val="center"/>
          </w:tcPr>
          <w:p w14:paraId="7E11110C" w14:textId="77777777" w:rsidR="0042531F" w:rsidRPr="00A1266D" w:rsidRDefault="0042531F" w:rsidP="0042531F">
            <w:pPr>
              <w:spacing w:line="480" w:lineRule="auto"/>
              <w:jc w:val="center"/>
              <w:rPr>
                <w:rFonts w:ascii="Times New Roman" w:hAnsi="Times New Roman" w:cs="Times New Roman"/>
                <w:bCs/>
                <w:sz w:val="22"/>
              </w:rPr>
            </w:pPr>
            <w:r w:rsidRPr="00A1266D">
              <w:rPr>
                <w:rFonts w:ascii="Times New Roman" w:hAnsi="Times New Roman" w:cs="Times New Roman"/>
                <w:bCs/>
                <w:sz w:val="22"/>
              </w:rPr>
              <w:t>545</w:t>
            </w:r>
          </w:p>
        </w:tc>
        <w:tc>
          <w:tcPr>
            <w:tcW w:w="2636" w:type="dxa"/>
            <w:tcBorders>
              <w:top w:val="nil"/>
              <w:left w:val="nil"/>
              <w:bottom w:val="single" w:sz="12" w:space="0" w:color="auto"/>
              <w:right w:val="nil"/>
            </w:tcBorders>
            <w:vAlign w:val="center"/>
          </w:tcPr>
          <w:p w14:paraId="6FC8046C" w14:textId="77777777" w:rsidR="0042531F" w:rsidRPr="00A1266D" w:rsidRDefault="0042531F" w:rsidP="0042531F">
            <w:pPr>
              <w:spacing w:line="480" w:lineRule="auto"/>
              <w:jc w:val="center"/>
              <w:rPr>
                <w:rFonts w:ascii="Times New Roman" w:hAnsi="Times New Roman" w:cs="Times New Roman"/>
                <w:bCs/>
                <w:sz w:val="22"/>
              </w:rPr>
            </w:pPr>
            <w:r w:rsidRPr="00A1266D">
              <w:rPr>
                <w:rFonts w:ascii="Times New Roman" w:hAnsi="Times New Roman" w:cs="Times New Roman"/>
                <w:bCs/>
                <w:sz w:val="22"/>
              </w:rPr>
              <w:t>203</w:t>
            </w:r>
          </w:p>
        </w:tc>
      </w:tr>
      <w:tr w:rsidR="0042531F" w:rsidRPr="00A1266D" w14:paraId="36511513" w14:textId="77777777" w:rsidTr="0042531F">
        <w:trPr>
          <w:jc w:val="center"/>
        </w:trPr>
        <w:tc>
          <w:tcPr>
            <w:tcW w:w="1276" w:type="dxa"/>
            <w:tcBorders>
              <w:top w:val="single" w:sz="12" w:space="0" w:color="auto"/>
              <w:left w:val="nil"/>
              <w:bottom w:val="single" w:sz="12" w:space="0" w:color="auto"/>
              <w:right w:val="nil"/>
            </w:tcBorders>
            <w:vAlign w:val="center"/>
          </w:tcPr>
          <w:p w14:paraId="3568C929" w14:textId="77777777" w:rsidR="0042531F" w:rsidRPr="00A1266D" w:rsidRDefault="0042531F" w:rsidP="0042531F">
            <w:pPr>
              <w:spacing w:line="480" w:lineRule="auto"/>
              <w:jc w:val="center"/>
              <w:rPr>
                <w:rFonts w:ascii="Times New Roman" w:hAnsi="Times New Roman" w:cs="Times New Roman"/>
                <w:bCs/>
                <w:sz w:val="22"/>
              </w:rPr>
            </w:pPr>
            <w:proofErr w:type="spellStart"/>
            <w:r w:rsidRPr="00A1266D">
              <w:rPr>
                <w:rFonts w:ascii="Times New Roman" w:hAnsi="Times New Roman" w:cs="Times New Roman"/>
                <w:bCs/>
                <w:sz w:val="22"/>
              </w:rPr>
              <w:t>NiFe</w:t>
            </w:r>
            <w:proofErr w:type="spellEnd"/>
            <w:r w:rsidRPr="00A1266D">
              <w:rPr>
                <w:rFonts w:ascii="Times New Roman" w:hAnsi="Times New Roman" w:cs="Times New Roman"/>
                <w:bCs/>
                <w:sz w:val="22"/>
              </w:rPr>
              <w:t>-CTC</w:t>
            </w:r>
          </w:p>
        </w:tc>
        <w:tc>
          <w:tcPr>
            <w:tcW w:w="2268" w:type="dxa"/>
            <w:tcBorders>
              <w:top w:val="single" w:sz="12" w:space="0" w:color="auto"/>
              <w:left w:val="nil"/>
              <w:bottom w:val="single" w:sz="12" w:space="0" w:color="auto"/>
              <w:right w:val="nil"/>
            </w:tcBorders>
            <w:vAlign w:val="center"/>
          </w:tcPr>
          <w:p w14:paraId="0FF9E8B0" w14:textId="77777777" w:rsidR="0042531F" w:rsidRPr="00A1266D" w:rsidRDefault="0042531F" w:rsidP="0042531F">
            <w:pPr>
              <w:spacing w:line="480" w:lineRule="auto"/>
              <w:jc w:val="center"/>
              <w:rPr>
                <w:rFonts w:ascii="Times New Roman" w:hAnsi="Times New Roman" w:cs="Times New Roman"/>
                <w:bCs/>
                <w:sz w:val="22"/>
              </w:rPr>
            </w:pPr>
            <w:r w:rsidRPr="00A1266D">
              <w:rPr>
                <w:bCs/>
                <w:noProof/>
                <w:sz w:val="22"/>
              </w:rPr>
              <w:drawing>
                <wp:inline distT="0" distB="0" distL="0" distR="0" wp14:anchorId="34FC4CF7" wp14:editId="4E217A3E">
                  <wp:extent cx="808330" cy="480487"/>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827419" cy="491834"/>
                          </a:xfrm>
                          <a:prstGeom prst="rect">
                            <a:avLst/>
                          </a:prstGeom>
                          <a:noFill/>
                          <a:ln>
                            <a:noFill/>
                          </a:ln>
                        </pic:spPr>
                      </pic:pic>
                    </a:graphicData>
                  </a:graphic>
                </wp:inline>
              </w:drawing>
            </w:r>
          </w:p>
        </w:tc>
        <w:tc>
          <w:tcPr>
            <w:tcW w:w="2126" w:type="dxa"/>
            <w:tcBorders>
              <w:top w:val="single" w:sz="12" w:space="0" w:color="auto"/>
              <w:left w:val="nil"/>
              <w:bottom w:val="single" w:sz="12" w:space="0" w:color="auto"/>
              <w:right w:val="nil"/>
            </w:tcBorders>
            <w:vAlign w:val="center"/>
          </w:tcPr>
          <w:p w14:paraId="016063A9" w14:textId="77777777" w:rsidR="0042531F" w:rsidRPr="00A1266D" w:rsidRDefault="0042531F" w:rsidP="0042531F">
            <w:pPr>
              <w:spacing w:line="480" w:lineRule="auto"/>
              <w:jc w:val="center"/>
              <w:rPr>
                <w:rFonts w:ascii="Times New Roman" w:hAnsi="Times New Roman" w:cs="Times New Roman"/>
                <w:bCs/>
                <w:sz w:val="22"/>
              </w:rPr>
            </w:pPr>
            <w:r w:rsidRPr="00A1266D">
              <w:rPr>
                <w:rFonts w:ascii="Times New Roman" w:hAnsi="Times New Roman" w:cs="Times New Roman"/>
                <w:bCs/>
                <w:sz w:val="22"/>
              </w:rPr>
              <w:t>430</w:t>
            </w:r>
          </w:p>
        </w:tc>
        <w:tc>
          <w:tcPr>
            <w:tcW w:w="2636" w:type="dxa"/>
            <w:tcBorders>
              <w:top w:val="single" w:sz="12" w:space="0" w:color="auto"/>
              <w:left w:val="nil"/>
              <w:bottom w:val="single" w:sz="12" w:space="0" w:color="auto"/>
              <w:right w:val="nil"/>
            </w:tcBorders>
            <w:vAlign w:val="center"/>
          </w:tcPr>
          <w:p w14:paraId="69DBF4F4" w14:textId="77777777" w:rsidR="0042531F" w:rsidRPr="00A1266D" w:rsidRDefault="0042531F" w:rsidP="0042531F">
            <w:pPr>
              <w:spacing w:line="480" w:lineRule="auto"/>
              <w:jc w:val="center"/>
              <w:rPr>
                <w:rFonts w:ascii="Times New Roman" w:hAnsi="Times New Roman" w:cs="Times New Roman"/>
                <w:bCs/>
                <w:sz w:val="22"/>
              </w:rPr>
            </w:pPr>
            <w:r w:rsidRPr="00A1266D">
              <w:rPr>
                <w:rFonts w:ascii="Times New Roman" w:hAnsi="Times New Roman" w:cs="Times New Roman"/>
                <w:bCs/>
                <w:sz w:val="22"/>
              </w:rPr>
              <w:t>181</w:t>
            </w:r>
          </w:p>
        </w:tc>
      </w:tr>
    </w:tbl>
    <w:p w14:paraId="5FA25670" w14:textId="77777777" w:rsidR="0042531F" w:rsidRPr="00D16614" w:rsidRDefault="0042531F" w:rsidP="0042531F">
      <w:pPr>
        <w:rPr>
          <w:b/>
          <w:bCs/>
          <w:sz w:val="20"/>
        </w:rPr>
      </w:pPr>
      <w:r w:rsidRPr="00D16614">
        <w:rPr>
          <w:b/>
          <w:bCs/>
          <w:sz w:val="20"/>
        </w:rPr>
        <w:br w:type="page"/>
      </w:r>
    </w:p>
    <w:p w14:paraId="71DAED09" w14:textId="22F4A090" w:rsidR="0042531F" w:rsidRPr="00EE1913" w:rsidRDefault="00A7414B" w:rsidP="00B161CE">
      <w:pPr>
        <w:spacing w:line="480" w:lineRule="auto"/>
        <w:jc w:val="both"/>
        <w:rPr>
          <w:bCs/>
          <w:sz w:val="22"/>
          <w:szCs w:val="22"/>
        </w:rPr>
      </w:pPr>
      <w:r w:rsidRPr="00B161CE">
        <w:rPr>
          <w:b/>
          <w:sz w:val="22"/>
          <w:szCs w:val="22"/>
        </w:rPr>
        <w:lastRenderedPageBreak/>
        <w:t>Suppleme</w:t>
      </w:r>
      <w:r w:rsidRPr="00EE1913">
        <w:rPr>
          <w:b/>
          <w:sz w:val="22"/>
          <w:szCs w:val="22"/>
        </w:rPr>
        <w:t>ntary Table</w:t>
      </w:r>
      <w:r w:rsidRPr="00EE1913">
        <w:rPr>
          <w:b/>
          <w:bCs/>
          <w:sz w:val="22"/>
          <w:szCs w:val="22"/>
        </w:rPr>
        <w:t xml:space="preserve"> </w:t>
      </w:r>
      <w:r w:rsidR="0042531F" w:rsidRPr="00EE1913">
        <w:rPr>
          <w:b/>
          <w:bCs/>
          <w:sz w:val="22"/>
          <w:szCs w:val="22"/>
        </w:rPr>
        <w:t>6.</w:t>
      </w:r>
      <w:r w:rsidR="0042531F" w:rsidRPr="00EE1913">
        <w:rPr>
          <w:bCs/>
          <w:sz w:val="22"/>
          <w:szCs w:val="22"/>
        </w:rPr>
        <w:t xml:space="preserve"> Comparison of electrocatalytic OER performances of </w:t>
      </w:r>
      <w:proofErr w:type="spellStart"/>
      <w:r w:rsidR="0042531F" w:rsidRPr="00EE1913">
        <w:rPr>
          <w:rFonts w:hint="eastAsia"/>
          <w:bCs/>
          <w:sz w:val="22"/>
          <w:szCs w:val="22"/>
        </w:rPr>
        <w:t>NiFe</w:t>
      </w:r>
      <w:proofErr w:type="spellEnd"/>
      <w:r w:rsidR="0042531F" w:rsidRPr="00EE1913">
        <w:rPr>
          <w:rFonts w:hint="eastAsia"/>
          <w:bCs/>
          <w:sz w:val="22"/>
          <w:szCs w:val="22"/>
        </w:rPr>
        <w:t>-</w:t>
      </w:r>
      <w:r w:rsidR="0042531F" w:rsidRPr="00EE1913">
        <w:rPr>
          <w:bCs/>
          <w:sz w:val="22"/>
          <w:szCs w:val="22"/>
        </w:rPr>
        <w:t>BTC/</w:t>
      </w:r>
      <w:r w:rsidR="0042531F" w:rsidRPr="00EE1913">
        <w:rPr>
          <w:rFonts w:hint="eastAsia"/>
          <w:bCs/>
          <w:sz w:val="22"/>
          <w:szCs w:val="22"/>
        </w:rPr>
        <w:t>/G-2h</w:t>
      </w:r>
      <w:r w:rsidR="0042531F" w:rsidRPr="00EE1913">
        <w:rPr>
          <w:bCs/>
          <w:sz w:val="22"/>
          <w:szCs w:val="22"/>
        </w:rPr>
        <w:t xml:space="preserve"> with</w:t>
      </w:r>
      <w:r w:rsidR="0042531F" w:rsidRPr="00EE1913">
        <w:rPr>
          <w:rFonts w:hint="eastAsia"/>
          <w:bCs/>
          <w:sz w:val="22"/>
          <w:szCs w:val="22"/>
        </w:rPr>
        <w:t xml:space="preserve"> </w:t>
      </w:r>
      <w:r w:rsidR="0042531F" w:rsidRPr="00EE1913">
        <w:rPr>
          <w:bCs/>
          <w:sz w:val="22"/>
          <w:szCs w:val="22"/>
        </w:rPr>
        <w:t>other reported MOF-based</w:t>
      </w:r>
      <w:r w:rsidR="008772FA" w:rsidRPr="00EE1913">
        <w:rPr>
          <w:bCs/>
          <w:sz w:val="22"/>
          <w:szCs w:val="22"/>
        </w:rPr>
        <w:t xml:space="preserve"> and transition metal based OER electrocatalysts </w:t>
      </w:r>
      <w:r w:rsidR="0042531F" w:rsidRPr="00EE1913">
        <w:rPr>
          <w:bCs/>
          <w:sz w:val="22"/>
          <w:szCs w:val="22"/>
        </w:rPr>
        <w:t>in alkaline media.</w:t>
      </w:r>
    </w:p>
    <w:tbl>
      <w:tblPr>
        <w:tblStyle w:val="affff8"/>
        <w:tblW w:w="8375" w:type="dxa"/>
        <w:tblLayout w:type="fixed"/>
        <w:tblLook w:val="04A0" w:firstRow="1" w:lastRow="0" w:firstColumn="1" w:lastColumn="0" w:noHBand="0" w:noVBand="1"/>
      </w:tblPr>
      <w:tblGrid>
        <w:gridCol w:w="2576"/>
        <w:gridCol w:w="1574"/>
        <w:gridCol w:w="1804"/>
        <w:gridCol w:w="1202"/>
        <w:gridCol w:w="1219"/>
      </w:tblGrid>
      <w:tr w:rsidR="0042531F" w:rsidRPr="00EE1913" w14:paraId="64EF29E9" w14:textId="77777777" w:rsidTr="00B161CE">
        <w:trPr>
          <w:trHeight w:val="721"/>
        </w:trPr>
        <w:tc>
          <w:tcPr>
            <w:tcW w:w="2576" w:type="dxa"/>
            <w:tcBorders>
              <w:top w:val="single" w:sz="12" w:space="0" w:color="auto"/>
              <w:left w:val="nil"/>
              <w:bottom w:val="single" w:sz="12" w:space="0" w:color="auto"/>
              <w:right w:val="nil"/>
            </w:tcBorders>
            <w:vAlign w:val="center"/>
          </w:tcPr>
          <w:p w14:paraId="76C4771D" w14:textId="77777777" w:rsidR="0042531F" w:rsidRPr="00EE1913" w:rsidRDefault="0042531F" w:rsidP="0042531F">
            <w:pPr>
              <w:jc w:val="center"/>
              <w:rPr>
                <w:rFonts w:ascii="Times New Roman" w:hAnsi="Times New Roman" w:cs="Times New Roman"/>
                <w:bCs/>
                <w:sz w:val="22"/>
              </w:rPr>
            </w:pPr>
            <w:r w:rsidRPr="00EE1913">
              <w:rPr>
                <w:rFonts w:ascii="Times New Roman" w:hAnsi="Times New Roman" w:cs="Times New Roman" w:hint="eastAsia"/>
                <w:bCs/>
                <w:sz w:val="22"/>
              </w:rPr>
              <w:t>Catalyst</w:t>
            </w:r>
          </w:p>
        </w:tc>
        <w:tc>
          <w:tcPr>
            <w:tcW w:w="1574" w:type="dxa"/>
            <w:tcBorders>
              <w:top w:val="single" w:sz="12" w:space="0" w:color="auto"/>
              <w:left w:val="nil"/>
              <w:bottom w:val="single" w:sz="12" w:space="0" w:color="auto"/>
              <w:right w:val="nil"/>
            </w:tcBorders>
            <w:vAlign w:val="center"/>
          </w:tcPr>
          <w:p w14:paraId="6A1A95AF" w14:textId="77777777" w:rsidR="0042531F" w:rsidRPr="00EE1913" w:rsidRDefault="0042531F" w:rsidP="0042531F">
            <w:pPr>
              <w:jc w:val="center"/>
              <w:rPr>
                <w:rFonts w:ascii="Times New Roman" w:hAnsi="Times New Roman" w:cs="Times New Roman"/>
                <w:bCs/>
                <w:sz w:val="22"/>
              </w:rPr>
            </w:pPr>
            <w:r w:rsidRPr="00EE1913">
              <w:rPr>
                <w:rFonts w:ascii="Times New Roman" w:hAnsi="Times New Roman" w:cs="Times New Roman"/>
                <w:bCs/>
                <w:sz w:val="22"/>
              </w:rPr>
              <w:t>E</w:t>
            </w:r>
            <w:r w:rsidRPr="00EE1913">
              <w:rPr>
                <w:rFonts w:ascii="Times New Roman" w:hAnsi="Times New Roman" w:cs="Times New Roman" w:hint="eastAsia"/>
                <w:bCs/>
                <w:sz w:val="22"/>
              </w:rPr>
              <w:t>lectrolyte</w:t>
            </w:r>
          </w:p>
        </w:tc>
        <w:tc>
          <w:tcPr>
            <w:tcW w:w="1804" w:type="dxa"/>
            <w:tcBorders>
              <w:top w:val="single" w:sz="12" w:space="0" w:color="auto"/>
              <w:left w:val="nil"/>
              <w:bottom w:val="single" w:sz="12" w:space="0" w:color="auto"/>
              <w:right w:val="nil"/>
            </w:tcBorders>
            <w:vAlign w:val="center"/>
          </w:tcPr>
          <w:p w14:paraId="18ED480C" w14:textId="77777777" w:rsidR="0042531F" w:rsidRPr="00EE1913" w:rsidRDefault="0042531F" w:rsidP="0042531F">
            <w:pPr>
              <w:jc w:val="center"/>
              <w:rPr>
                <w:rFonts w:ascii="Times New Roman" w:hAnsi="Times New Roman" w:cs="Times New Roman"/>
                <w:bCs/>
                <w:sz w:val="22"/>
              </w:rPr>
            </w:pPr>
            <w:r w:rsidRPr="00EE1913">
              <w:rPr>
                <w:rFonts w:ascii="Times New Roman" w:hAnsi="Times New Roman" w:cs="Times New Roman" w:hint="eastAsia"/>
                <w:bCs/>
                <w:sz w:val="22"/>
              </w:rPr>
              <w:t xml:space="preserve">Overpotential @10 </w:t>
            </w:r>
            <w:r w:rsidRPr="00EE1913">
              <w:rPr>
                <w:rFonts w:ascii="Times New Roman" w:hAnsi="Times New Roman" w:cs="Times New Roman"/>
                <w:bCs/>
                <w:sz w:val="22"/>
              </w:rPr>
              <w:t>mA cm</w:t>
            </w:r>
            <w:r w:rsidRPr="00EE1913">
              <w:rPr>
                <w:rFonts w:ascii="Times New Roman" w:hAnsi="Times New Roman" w:cs="Times New Roman"/>
                <w:bCs/>
                <w:sz w:val="22"/>
                <w:vertAlign w:val="superscript"/>
              </w:rPr>
              <w:t>-2</w:t>
            </w:r>
            <w:r w:rsidRPr="00EE1913">
              <w:rPr>
                <w:rFonts w:ascii="Times New Roman" w:hAnsi="Times New Roman" w:cs="Times New Roman"/>
                <w:bCs/>
                <w:sz w:val="22"/>
              </w:rPr>
              <w:t xml:space="preserve"> (mV)</w:t>
            </w:r>
          </w:p>
        </w:tc>
        <w:tc>
          <w:tcPr>
            <w:tcW w:w="1202" w:type="dxa"/>
            <w:tcBorders>
              <w:top w:val="single" w:sz="12" w:space="0" w:color="auto"/>
              <w:left w:val="nil"/>
              <w:bottom w:val="single" w:sz="12" w:space="0" w:color="auto"/>
              <w:right w:val="nil"/>
            </w:tcBorders>
            <w:vAlign w:val="center"/>
          </w:tcPr>
          <w:p w14:paraId="61F1B64B" w14:textId="77777777" w:rsidR="0042531F" w:rsidRPr="00EE1913" w:rsidRDefault="0042531F" w:rsidP="0042531F">
            <w:pPr>
              <w:jc w:val="center"/>
              <w:rPr>
                <w:rFonts w:ascii="Times New Roman" w:hAnsi="Times New Roman" w:cs="Times New Roman"/>
                <w:bCs/>
                <w:sz w:val="22"/>
              </w:rPr>
            </w:pPr>
            <w:r w:rsidRPr="00EE1913">
              <w:rPr>
                <w:rFonts w:ascii="Times New Roman" w:hAnsi="Times New Roman" w:cs="Times New Roman" w:hint="eastAsia"/>
                <w:bCs/>
                <w:sz w:val="22"/>
              </w:rPr>
              <w:t>Tafel slope</w:t>
            </w:r>
          </w:p>
          <w:p w14:paraId="10EB5575" w14:textId="77777777" w:rsidR="0042531F" w:rsidRPr="00EE1913" w:rsidRDefault="0042531F" w:rsidP="0042531F">
            <w:pPr>
              <w:jc w:val="center"/>
              <w:rPr>
                <w:rFonts w:ascii="Times New Roman" w:hAnsi="Times New Roman" w:cs="Times New Roman"/>
                <w:bCs/>
                <w:sz w:val="22"/>
              </w:rPr>
            </w:pPr>
            <w:r w:rsidRPr="00EE1913">
              <w:rPr>
                <w:rFonts w:ascii="Times New Roman" w:hAnsi="Times New Roman" w:cs="Times New Roman"/>
                <w:bCs/>
                <w:sz w:val="22"/>
              </w:rPr>
              <w:t>(mV dec</w:t>
            </w:r>
            <w:r w:rsidRPr="00EE1913">
              <w:rPr>
                <w:rFonts w:ascii="Times New Roman" w:hAnsi="Times New Roman" w:cs="Times New Roman"/>
                <w:bCs/>
                <w:sz w:val="22"/>
                <w:vertAlign w:val="superscript"/>
              </w:rPr>
              <w:t>-1</w:t>
            </w:r>
            <w:r w:rsidRPr="00EE1913">
              <w:rPr>
                <w:rFonts w:ascii="Times New Roman" w:hAnsi="Times New Roman" w:cs="Times New Roman"/>
                <w:bCs/>
                <w:sz w:val="22"/>
              </w:rPr>
              <w:t>)</w:t>
            </w:r>
          </w:p>
        </w:tc>
        <w:tc>
          <w:tcPr>
            <w:tcW w:w="1219" w:type="dxa"/>
            <w:tcBorders>
              <w:top w:val="single" w:sz="12" w:space="0" w:color="auto"/>
              <w:left w:val="nil"/>
              <w:bottom w:val="single" w:sz="12" w:space="0" w:color="auto"/>
              <w:right w:val="nil"/>
            </w:tcBorders>
            <w:vAlign w:val="center"/>
          </w:tcPr>
          <w:p w14:paraId="2F3A26CC" w14:textId="77777777" w:rsidR="0042531F" w:rsidRPr="00EE1913" w:rsidRDefault="0042531F" w:rsidP="0042531F">
            <w:pPr>
              <w:jc w:val="center"/>
              <w:rPr>
                <w:rFonts w:ascii="Times New Roman" w:hAnsi="Times New Roman" w:cs="Times New Roman"/>
                <w:bCs/>
                <w:sz w:val="22"/>
              </w:rPr>
            </w:pPr>
            <w:r w:rsidRPr="00EE1913">
              <w:rPr>
                <w:rFonts w:ascii="Times New Roman" w:hAnsi="Times New Roman" w:cs="Times New Roman" w:hint="eastAsia"/>
                <w:bCs/>
                <w:sz w:val="22"/>
              </w:rPr>
              <w:t>Ref.</w:t>
            </w:r>
          </w:p>
        </w:tc>
      </w:tr>
      <w:tr w:rsidR="00537ABF" w:rsidRPr="00EE1913" w14:paraId="53A04CEA" w14:textId="77777777" w:rsidTr="00B161CE">
        <w:trPr>
          <w:trHeight w:val="374"/>
        </w:trPr>
        <w:tc>
          <w:tcPr>
            <w:tcW w:w="2576" w:type="dxa"/>
            <w:tcBorders>
              <w:top w:val="nil"/>
              <w:left w:val="nil"/>
              <w:bottom w:val="nil"/>
              <w:right w:val="nil"/>
            </w:tcBorders>
            <w:vAlign w:val="center"/>
          </w:tcPr>
          <w:p w14:paraId="4AC56917" w14:textId="2DDF4FA9" w:rsidR="00537ABF" w:rsidRPr="00EE1913" w:rsidRDefault="008772FA" w:rsidP="0042531F">
            <w:pPr>
              <w:pStyle w:val="afff2"/>
              <w:jc w:val="center"/>
              <w:textAlignment w:val="center"/>
              <w:rPr>
                <w:rFonts w:ascii="Times New Roman" w:eastAsia="等线" w:hAnsi="Times New Roman" w:cs="Times New Roman"/>
                <w:color w:val="000000" w:themeColor="dark1"/>
                <w:kern w:val="24"/>
                <w:sz w:val="22"/>
                <w:szCs w:val="22"/>
              </w:rPr>
            </w:pPr>
            <w:proofErr w:type="spellStart"/>
            <w:r w:rsidRPr="00EE1913">
              <w:rPr>
                <w:rFonts w:ascii="Times New Roman" w:eastAsia="等线" w:hAnsi="Times New Roman" w:cs="Times New Roman"/>
                <w:color w:val="000000" w:themeColor="dark1"/>
                <w:kern w:val="24"/>
                <w:sz w:val="22"/>
                <w:szCs w:val="22"/>
              </w:rPr>
              <w:t>NiS</w:t>
            </w:r>
            <w:r w:rsidRPr="00EE1913">
              <w:rPr>
                <w:rFonts w:ascii="Times New Roman" w:eastAsia="等线" w:hAnsi="Times New Roman" w:cs="Times New Roman"/>
                <w:color w:val="000000" w:themeColor="dark1"/>
                <w:kern w:val="24"/>
                <w:sz w:val="22"/>
                <w:szCs w:val="22"/>
                <w:vertAlign w:val="subscript"/>
              </w:rPr>
              <w:t>x</w:t>
            </w:r>
            <w:proofErr w:type="spellEnd"/>
            <w:r w:rsidRPr="00EE1913">
              <w:rPr>
                <w:rFonts w:ascii="Times New Roman" w:eastAsia="等线" w:hAnsi="Times New Roman" w:cs="Times New Roman"/>
                <w:color w:val="000000" w:themeColor="dark1"/>
                <w:kern w:val="24"/>
                <w:sz w:val="22"/>
                <w:szCs w:val="22"/>
              </w:rPr>
              <w:t>/C</w:t>
            </w:r>
            <w:r w:rsidRPr="00EE1913">
              <w:rPr>
                <w:rFonts w:ascii="Times New Roman" w:eastAsia="等线" w:hAnsi="Times New Roman" w:cs="Times New Roman"/>
                <w:color w:val="000000" w:themeColor="dark1"/>
                <w:kern w:val="24"/>
                <w:sz w:val="22"/>
                <w:szCs w:val="22"/>
                <w:vertAlign w:val="subscript"/>
              </w:rPr>
              <w:t>3</w:t>
            </w:r>
            <w:r w:rsidRPr="00EE1913">
              <w:rPr>
                <w:rFonts w:ascii="Times New Roman" w:eastAsia="等线" w:hAnsi="Times New Roman" w:cs="Times New Roman"/>
                <w:color w:val="000000" w:themeColor="dark1"/>
                <w:kern w:val="24"/>
                <w:sz w:val="22"/>
                <w:szCs w:val="22"/>
              </w:rPr>
              <w:t>N</w:t>
            </w:r>
            <w:r w:rsidRPr="00EE1913">
              <w:rPr>
                <w:rFonts w:ascii="Times New Roman" w:eastAsia="等线" w:hAnsi="Times New Roman" w:cs="Times New Roman"/>
                <w:color w:val="000000" w:themeColor="dark1"/>
                <w:kern w:val="24"/>
                <w:sz w:val="22"/>
                <w:szCs w:val="22"/>
                <w:vertAlign w:val="subscript"/>
              </w:rPr>
              <w:t>4</w:t>
            </w:r>
          </w:p>
        </w:tc>
        <w:tc>
          <w:tcPr>
            <w:tcW w:w="1574" w:type="dxa"/>
            <w:tcBorders>
              <w:top w:val="nil"/>
              <w:left w:val="nil"/>
              <w:bottom w:val="nil"/>
              <w:right w:val="nil"/>
            </w:tcBorders>
            <w:vAlign w:val="center"/>
          </w:tcPr>
          <w:p w14:paraId="125D7BD6" w14:textId="6F0FA48F" w:rsidR="00537ABF" w:rsidRPr="00EE1913" w:rsidRDefault="008772FA" w:rsidP="0042531F">
            <w:pPr>
              <w:pStyle w:val="afff2"/>
              <w:jc w:val="center"/>
              <w:textAlignment w:val="center"/>
              <w:rPr>
                <w:rFonts w:ascii="Times New Roman" w:eastAsia="等线" w:hAnsi="Times New Roman" w:cs="Times New Roman"/>
                <w:color w:val="000000" w:themeColor="dark1"/>
                <w:kern w:val="24"/>
                <w:sz w:val="22"/>
                <w:szCs w:val="22"/>
              </w:rPr>
            </w:pPr>
            <w:r w:rsidRPr="00EE1913">
              <w:rPr>
                <w:rFonts w:ascii="Times New Roman" w:eastAsia="等线" w:hAnsi="Times New Roman" w:cs="Times New Roman"/>
                <w:color w:val="000000" w:themeColor="dark1"/>
                <w:kern w:val="24"/>
                <w:sz w:val="22"/>
                <w:szCs w:val="22"/>
              </w:rPr>
              <w:t>1.0 M KOH</w:t>
            </w:r>
          </w:p>
        </w:tc>
        <w:tc>
          <w:tcPr>
            <w:tcW w:w="1804" w:type="dxa"/>
            <w:tcBorders>
              <w:top w:val="nil"/>
              <w:left w:val="nil"/>
              <w:bottom w:val="nil"/>
              <w:right w:val="nil"/>
            </w:tcBorders>
            <w:vAlign w:val="center"/>
          </w:tcPr>
          <w:p w14:paraId="27648A79" w14:textId="5F111E53" w:rsidR="00537ABF" w:rsidRPr="00EE1913" w:rsidRDefault="008772FA" w:rsidP="0042531F">
            <w:pPr>
              <w:pStyle w:val="afff2"/>
              <w:jc w:val="center"/>
              <w:textAlignment w:val="center"/>
              <w:rPr>
                <w:rFonts w:ascii="Times New Roman" w:eastAsia="等线" w:hAnsi="Times New Roman" w:cs="Times New Roman"/>
                <w:color w:val="000000" w:themeColor="dark1"/>
                <w:kern w:val="24"/>
                <w:sz w:val="22"/>
                <w:szCs w:val="22"/>
              </w:rPr>
            </w:pPr>
            <w:r w:rsidRPr="00EE1913">
              <w:rPr>
                <w:rFonts w:ascii="Times New Roman" w:eastAsia="等线" w:hAnsi="Times New Roman" w:cs="Times New Roman" w:hint="eastAsia"/>
                <w:color w:val="000000" w:themeColor="dark1"/>
                <w:kern w:val="24"/>
                <w:sz w:val="22"/>
                <w:szCs w:val="22"/>
              </w:rPr>
              <w:t>3</w:t>
            </w:r>
            <w:r w:rsidRPr="00EE1913">
              <w:rPr>
                <w:rFonts w:ascii="Times New Roman" w:eastAsia="等线" w:hAnsi="Times New Roman" w:cs="Times New Roman"/>
                <w:color w:val="000000" w:themeColor="dark1"/>
                <w:kern w:val="24"/>
                <w:sz w:val="22"/>
                <w:szCs w:val="22"/>
              </w:rPr>
              <w:t>2</w:t>
            </w:r>
          </w:p>
        </w:tc>
        <w:tc>
          <w:tcPr>
            <w:tcW w:w="1202" w:type="dxa"/>
            <w:tcBorders>
              <w:top w:val="nil"/>
              <w:left w:val="nil"/>
              <w:bottom w:val="nil"/>
              <w:right w:val="nil"/>
            </w:tcBorders>
            <w:vAlign w:val="center"/>
          </w:tcPr>
          <w:p w14:paraId="5721139B" w14:textId="61783E93" w:rsidR="00537ABF" w:rsidRPr="00C11B16" w:rsidRDefault="002242EE" w:rsidP="0042531F">
            <w:pPr>
              <w:pStyle w:val="afff2"/>
              <w:jc w:val="center"/>
              <w:textAlignment w:val="center"/>
              <w:rPr>
                <w:rFonts w:ascii="Times New Roman" w:eastAsia="等线" w:hAnsi="Times New Roman" w:cs="Times New Roman"/>
                <w:color w:val="000000" w:themeColor="dark1"/>
                <w:kern w:val="24"/>
                <w:sz w:val="22"/>
                <w:szCs w:val="22"/>
              </w:rPr>
            </w:pPr>
            <w:r w:rsidRPr="00C11B16">
              <w:rPr>
                <w:rFonts w:ascii="Times New Roman" w:eastAsia="等线" w:hAnsi="Times New Roman" w:cs="Times New Roman"/>
                <w:color w:val="000000" w:themeColor="dark1"/>
                <w:kern w:val="24"/>
                <w:sz w:val="22"/>
                <w:szCs w:val="22"/>
              </w:rPr>
              <w:t>48</w:t>
            </w:r>
          </w:p>
        </w:tc>
        <w:tc>
          <w:tcPr>
            <w:tcW w:w="1219" w:type="dxa"/>
            <w:tcBorders>
              <w:top w:val="nil"/>
              <w:left w:val="nil"/>
              <w:bottom w:val="nil"/>
              <w:right w:val="nil"/>
            </w:tcBorders>
            <w:vAlign w:val="center"/>
          </w:tcPr>
          <w:p w14:paraId="2AF9FE5F" w14:textId="1E72D631" w:rsidR="00537ABF" w:rsidRPr="00C11B16" w:rsidRDefault="002242EE" w:rsidP="0042531F">
            <w:pPr>
              <w:jc w:val="center"/>
              <w:rPr>
                <w:rFonts w:ascii="Times New Roman" w:hAnsi="Times New Roman" w:cs="Times New Roman"/>
                <w:bCs/>
                <w:sz w:val="22"/>
              </w:rPr>
            </w:pPr>
            <w:r w:rsidRPr="00C11B16">
              <w:rPr>
                <w:bCs/>
                <w:sz w:val="22"/>
              </w:rPr>
              <w:fldChar w:fldCharType="begin"/>
            </w:r>
            <w:r w:rsidRPr="00C11B16">
              <w:rPr>
                <w:rFonts w:ascii="Times New Roman" w:hAnsi="Times New Roman" w:cs="Times New Roman"/>
                <w:bCs/>
                <w:sz w:val="22"/>
              </w:rPr>
              <w:instrText xml:space="preserve"> ADDIN EN.CITE &lt;EndNote&gt;&lt;Cite&gt;&lt;Author&gt;Zahran&lt;/Author&gt;&lt;Year&gt;2021&lt;/Year&gt;&lt;RecNum&gt;386&lt;/RecNum&gt;&lt;DisplayText&gt;&lt;style face="superscript"&gt;19&lt;/style&gt;&lt;/DisplayText&gt;&lt;record&gt;&lt;rec-number&gt;386&lt;/rec-number&gt;&lt;foreign-keys&gt;&lt;key app="EN" db-id="frxr25rscz099oev2xz5px2vd55rvaeaex0w" timestamp="1646526422"&gt;386&lt;/key&gt;&lt;key app="ENWeb" db-id=""&gt;0&lt;/key&gt;&lt;/foreign-keys&gt;&lt;ref-type name="Journal Article"&gt;17&lt;/ref-type&gt;&lt;contributors&gt;&lt;authors&gt;&lt;author&gt;Zahran, Zaki N.&lt;/author&gt;&lt;author&gt;Mohamed, Eman A.&lt;/author&gt;&lt;author&gt;Tsubonouchi, Yuta&lt;/author&gt;&lt;author&gt;Ishizaki, Manabu&lt;/author&gt;&lt;author&gt;Togashi, Takanari&lt;/author&gt;&lt;author&gt;Kurihara, Masato&lt;/author&gt;&lt;author&gt;Saito, Kenji&lt;/author&gt;&lt;author&gt;Yui, Tatsuto&lt;/author&gt;&lt;author&gt;Yagi, Masayuki&lt;/author&gt;&lt;/authors&gt;&lt;/contributors&gt;&lt;titles&gt;&lt;title&gt;Electrocatalytic water splitting with unprecedentedly low overpotentials by nickel sulfide nanowires stuffed into carbon nitride scabbards&lt;/title&gt;&lt;secondary-title&gt;Energy &amp;amp; Environmental Science&lt;/secondary-title&gt;&lt;/titles&gt;&lt;periodical&gt;&lt;full-title&gt;Energy &amp;amp; Environmental Science&lt;/full-title&gt;&lt;/periodical&gt;&lt;pages&gt;5358-5365&lt;/pages&gt;&lt;volume&gt;14&lt;/volume&gt;&lt;number&gt;10&lt;/number&gt;&lt;section&gt;5358&lt;/section&gt;&lt;dates&gt;&lt;year&gt;2021&lt;/year&gt;&lt;/dates&gt;&lt;isbn&gt;1754-5692&amp;#xD;1754-5706&lt;/isbn&gt;&lt;urls&gt;&lt;/urls&gt;&lt;electronic-resource-num&gt;10.1039/d1ee00509j&lt;/electronic-resource-num&gt;&lt;/record&gt;&lt;/Cite&gt;&lt;/EndNote&gt;</w:instrText>
            </w:r>
            <w:r w:rsidRPr="00C11B16">
              <w:rPr>
                <w:bCs/>
                <w:sz w:val="22"/>
              </w:rPr>
              <w:fldChar w:fldCharType="separate"/>
            </w:r>
            <w:r w:rsidRPr="00C11B16">
              <w:rPr>
                <w:rFonts w:ascii="Times New Roman" w:hAnsi="Times New Roman" w:cs="Times New Roman"/>
                <w:bCs/>
                <w:noProof/>
                <w:sz w:val="22"/>
                <w:vertAlign w:val="superscript"/>
              </w:rPr>
              <w:t>19</w:t>
            </w:r>
            <w:r w:rsidRPr="00C11B16">
              <w:rPr>
                <w:bCs/>
                <w:sz w:val="22"/>
              </w:rPr>
              <w:fldChar w:fldCharType="end"/>
            </w:r>
          </w:p>
        </w:tc>
      </w:tr>
      <w:tr w:rsidR="00BC2BF3" w:rsidRPr="00EE1913" w14:paraId="15813FB2" w14:textId="77777777" w:rsidTr="00B161CE">
        <w:trPr>
          <w:trHeight w:val="374"/>
        </w:trPr>
        <w:tc>
          <w:tcPr>
            <w:tcW w:w="2576" w:type="dxa"/>
            <w:tcBorders>
              <w:top w:val="nil"/>
              <w:left w:val="nil"/>
              <w:bottom w:val="nil"/>
              <w:right w:val="nil"/>
            </w:tcBorders>
            <w:vAlign w:val="center"/>
          </w:tcPr>
          <w:p w14:paraId="56008BFD" w14:textId="0501A89E" w:rsidR="00BC2BF3" w:rsidRPr="00EE1913" w:rsidRDefault="004B7C45" w:rsidP="0042531F">
            <w:pPr>
              <w:pStyle w:val="afff2"/>
              <w:jc w:val="center"/>
              <w:textAlignment w:val="center"/>
              <w:rPr>
                <w:rFonts w:ascii="Times New Roman" w:eastAsia="等线" w:hAnsi="Times New Roman" w:cs="Times New Roman"/>
                <w:color w:val="000000" w:themeColor="dark1"/>
                <w:kern w:val="24"/>
                <w:sz w:val="22"/>
                <w:szCs w:val="22"/>
              </w:rPr>
            </w:pPr>
            <w:proofErr w:type="spellStart"/>
            <w:r w:rsidRPr="00EE1913">
              <w:rPr>
                <w:rFonts w:ascii="Times New Roman" w:eastAsia="等线" w:hAnsi="Times New Roman" w:cs="Times New Roman"/>
                <w:color w:val="000000" w:themeColor="dark1"/>
                <w:kern w:val="24"/>
                <w:sz w:val="22"/>
                <w:szCs w:val="22"/>
              </w:rPr>
              <w:t>CoMnP</w:t>
            </w:r>
            <w:proofErr w:type="spellEnd"/>
            <w:r w:rsidRPr="00EE1913">
              <w:rPr>
                <w:rFonts w:ascii="Times New Roman" w:eastAsia="等线" w:hAnsi="Times New Roman" w:cs="Times New Roman"/>
                <w:color w:val="000000" w:themeColor="dark1"/>
                <w:kern w:val="24"/>
                <w:sz w:val="22"/>
                <w:szCs w:val="22"/>
              </w:rPr>
              <w:t>-NPC/CC</w:t>
            </w:r>
          </w:p>
        </w:tc>
        <w:tc>
          <w:tcPr>
            <w:tcW w:w="1574" w:type="dxa"/>
            <w:tcBorders>
              <w:top w:val="nil"/>
              <w:left w:val="nil"/>
              <w:bottom w:val="nil"/>
              <w:right w:val="nil"/>
            </w:tcBorders>
            <w:vAlign w:val="center"/>
          </w:tcPr>
          <w:p w14:paraId="6E0755EE" w14:textId="21634867" w:rsidR="00BC2BF3" w:rsidRPr="00EE1913" w:rsidRDefault="004B7C45" w:rsidP="0042531F">
            <w:pPr>
              <w:pStyle w:val="afff2"/>
              <w:jc w:val="center"/>
              <w:textAlignment w:val="center"/>
              <w:rPr>
                <w:rFonts w:ascii="Times New Roman" w:eastAsia="等线" w:hAnsi="Times New Roman" w:cs="Times New Roman"/>
                <w:color w:val="000000" w:themeColor="dark1"/>
                <w:kern w:val="24"/>
                <w:sz w:val="22"/>
                <w:szCs w:val="22"/>
              </w:rPr>
            </w:pPr>
            <w:r w:rsidRPr="00EE1913">
              <w:rPr>
                <w:rFonts w:ascii="Times New Roman" w:eastAsia="等线" w:hAnsi="Times New Roman" w:cs="Times New Roman"/>
                <w:color w:val="000000" w:themeColor="dark1"/>
                <w:kern w:val="24"/>
                <w:sz w:val="22"/>
                <w:szCs w:val="22"/>
              </w:rPr>
              <w:t>1.0 M KOH</w:t>
            </w:r>
          </w:p>
        </w:tc>
        <w:tc>
          <w:tcPr>
            <w:tcW w:w="1804" w:type="dxa"/>
            <w:tcBorders>
              <w:top w:val="nil"/>
              <w:left w:val="nil"/>
              <w:bottom w:val="nil"/>
              <w:right w:val="nil"/>
            </w:tcBorders>
            <w:vAlign w:val="center"/>
          </w:tcPr>
          <w:p w14:paraId="2A787051" w14:textId="0DD921F4" w:rsidR="00BC2BF3" w:rsidRPr="00EE1913" w:rsidRDefault="004B7C45" w:rsidP="0042531F">
            <w:pPr>
              <w:pStyle w:val="afff2"/>
              <w:jc w:val="center"/>
              <w:textAlignment w:val="center"/>
              <w:rPr>
                <w:rFonts w:ascii="Times New Roman" w:eastAsia="等线" w:hAnsi="Times New Roman" w:cs="Times New Roman"/>
                <w:color w:val="000000" w:themeColor="dark1"/>
                <w:kern w:val="24"/>
                <w:sz w:val="22"/>
                <w:szCs w:val="22"/>
              </w:rPr>
            </w:pPr>
            <w:r w:rsidRPr="00EE1913">
              <w:rPr>
                <w:rFonts w:ascii="Times New Roman" w:eastAsia="等线" w:hAnsi="Times New Roman" w:cs="Times New Roman" w:hint="eastAsia"/>
                <w:color w:val="000000" w:themeColor="dark1"/>
                <w:kern w:val="24"/>
                <w:sz w:val="22"/>
                <w:szCs w:val="22"/>
              </w:rPr>
              <w:t>42</w:t>
            </w:r>
          </w:p>
        </w:tc>
        <w:tc>
          <w:tcPr>
            <w:tcW w:w="1202" w:type="dxa"/>
            <w:tcBorders>
              <w:top w:val="nil"/>
              <w:left w:val="nil"/>
              <w:bottom w:val="nil"/>
              <w:right w:val="nil"/>
            </w:tcBorders>
            <w:vAlign w:val="center"/>
          </w:tcPr>
          <w:p w14:paraId="697999C8" w14:textId="5657E053" w:rsidR="00BC2BF3" w:rsidRPr="00C11B16" w:rsidRDefault="004B7C45" w:rsidP="0042531F">
            <w:pPr>
              <w:pStyle w:val="afff2"/>
              <w:jc w:val="center"/>
              <w:textAlignment w:val="center"/>
              <w:rPr>
                <w:rFonts w:ascii="Times New Roman" w:eastAsia="等线" w:hAnsi="Times New Roman" w:cs="Times New Roman"/>
                <w:color w:val="000000" w:themeColor="dark1"/>
                <w:kern w:val="24"/>
                <w:sz w:val="22"/>
                <w:szCs w:val="22"/>
              </w:rPr>
            </w:pPr>
            <w:r w:rsidRPr="00C11B16">
              <w:rPr>
                <w:rFonts w:ascii="Times New Roman" w:eastAsia="等线" w:hAnsi="Times New Roman" w:cs="Times New Roman"/>
                <w:color w:val="000000" w:themeColor="dark1"/>
                <w:kern w:val="24"/>
                <w:sz w:val="22"/>
                <w:szCs w:val="22"/>
              </w:rPr>
              <w:t>54.26</w:t>
            </w:r>
          </w:p>
        </w:tc>
        <w:tc>
          <w:tcPr>
            <w:tcW w:w="1219" w:type="dxa"/>
            <w:tcBorders>
              <w:top w:val="nil"/>
              <w:left w:val="nil"/>
              <w:bottom w:val="nil"/>
              <w:right w:val="nil"/>
            </w:tcBorders>
            <w:vAlign w:val="center"/>
          </w:tcPr>
          <w:p w14:paraId="790D7CFF" w14:textId="59F19426" w:rsidR="00BC2BF3" w:rsidRPr="00C11B16" w:rsidRDefault="004B7C45" w:rsidP="0042531F">
            <w:pPr>
              <w:jc w:val="center"/>
              <w:rPr>
                <w:rFonts w:ascii="Times New Roman" w:hAnsi="Times New Roman" w:cs="Times New Roman"/>
                <w:bCs/>
                <w:sz w:val="22"/>
              </w:rPr>
            </w:pPr>
            <w:r w:rsidRPr="00C11B16">
              <w:rPr>
                <w:bCs/>
                <w:sz w:val="22"/>
              </w:rPr>
              <w:fldChar w:fldCharType="begin"/>
            </w:r>
            <w:r w:rsidRPr="00C11B16">
              <w:rPr>
                <w:rFonts w:ascii="Times New Roman" w:hAnsi="Times New Roman" w:cs="Times New Roman"/>
                <w:bCs/>
                <w:sz w:val="22"/>
              </w:rPr>
              <w:instrText xml:space="preserve"> ADDIN EN.CITE &lt;EndNote&gt;&lt;Cite&gt;&lt;Author&gt;Xu&lt;/Author&gt;&lt;Year&gt;2022&lt;/Year&gt;&lt;RecNum&gt;393&lt;/RecNum&gt;&lt;DisplayText&gt;&lt;style face="superscript"&gt;20&lt;/style&gt;&lt;/DisplayText&gt;&lt;record&gt;&lt;rec-number&gt;393&lt;/rec-number&gt;&lt;foreign-keys&gt;&lt;key app="EN" db-id="frxr25rscz099oev2xz5px2vd55rvaeaex0w" timestamp="1646814515"&gt;393&lt;/key&gt;&lt;key app="ENWeb" db-id=""&gt;0&lt;/key&gt;&lt;/foreign-keys&gt;&lt;ref-type name="Journal Article"&gt;17&lt;/ref-type&gt;&lt;contributors&gt;&lt;authors&gt;&lt;author&gt;Xu, Yanchao&lt;/author&gt;&lt;author&gt;Wei, Shuting&lt;/author&gt;&lt;author&gt;Gan, Linfeng&lt;/author&gt;&lt;author&gt;Zhang, Lei&lt;/author&gt;&lt;author&gt;Wang, Feng&lt;/author&gt;&lt;author&gt;Wu, Qiong&lt;/author&gt;&lt;author&gt;Cui, Xiaoqiang&lt;/author&gt;&lt;author&gt;Zheng, Weitao&lt;/author&gt;&lt;/authors&gt;&lt;/contributors&gt;&lt;titles&gt;&lt;title&gt;Amorphous Carbon Interconnected Ultrafine CoMnP with Enhanced Co Electron Delocalization Yields Pt‐Like Activity for Alkaline Water Electrolysis&lt;/title&gt;&lt;secondary-title&gt;Advanced Functional Materials&lt;/secondary-title&gt;&lt;/titles&gt;&lt;periodical&gt;&lt;full-title&gt;Advanced Functional Materials&lt;/full-title&gt;&lt;/periodical&gt;&lt;section&gt;2112623&lt;/section&gt;&lt;dates&gt;&lt;year&gt;2022&lt;/year&gt;&lt;/dates&gt;&lt;isbn&gt;1616-301X&amp;#xD;1616-3028&lt;/isbn&gt;&lt;urls&gt;&lt;/urls&gt;&lt;electronic-resource-num&gt;10.1002/adfm.202112623&lt;/electronic-resource-num&gt;&lt;/record&gt;&lt;/Cite&gt;&lt;/EndNote&gt;</w:instrText>
            </w:r>
            <w:r w:rsidRPr="00C11B16">
              <w:rPr>
                <w:bCs/>
                <w:sz w:val="22"/>
              </w:rPr>
              <w:fldChar w:fldCharType="separate"/>
            </w:r>
            <w:r w:rsidRPr="00C11B16">
              <w:rPr>
                <w:rFonts w:ascii="Times New Roman" w:hAnsi="Times New Roman" w:cs="Times New Roman"/>
                <w:bCs/>
                <w:noProof/>
                <w:sz w:val="22"/>
                <w:vertAlign w:val="superscript"/>
              </w:rPr>
              <w:t>20</w:t>
            </w:r>
            <w:r w:rsidRPr="00C11B16">
              <w:rPr>
                <w:bCs/>
                <w:sz w:val="22"/>
              </w:rPr>
              <w:fldChar w:fldCharType="end"/>
            </w:r>
          </w:p>
        </w:tc>
      </w:tr>
      <w:tr w:rsidR="00537ABF" w:rsidRPr="00EE1913" w14:paraId="24992F6F" w14:textId="77777777" w:rsidTr="00B161CE">
        <w:trPr>
          <w:trHeight w:val="374"/>
        </w:trPr>
        <w:tc>
          <w:tcPr>
            <w:tcW w:w="2576" w:type="dxa"/>
            <w:tcBorders>
              <w:top w:val="nil"/>
              <w:left w:val="nil"/>
              <w:bottom w:val="nil"/>
              <w:right w:val="nil"/>
            </w:tcBorders>
            <w:vAlign w:val="center"/>
          </w:tcPr>
          <w:p w14:paraId="253174A2" w14:textId="399E9E43" w:rsidR="00537ABF" w:rsidRPr="00EE1913" w:rsidRDefault="002B0E34" w:rsidP="0042531F">
            <w:pPr>
              <w:pStyle w:val="afff2"/>
              <w:jc w:val="center"/>
              <w:textAlignment w:val="center"/>
              <w:rPr>
                <w:rFonts w:ascii="Times New Roman" w:eastAsia="等线" w:hAnsi="Times New Roman" w:cs="Times New Roman"/>
                <w:color w:val="000000" w:themeColor="dark1"/>
                <w:kern w:val="24"/>
                <w:sz w:val="22"/>
                <w:szCs w:val="22"/>
              </w:rPr>
            </w:pPr>
            <w:r w:rsidRPr="00EE1913">
              <w:rPr>
                <w:rFonts w:ascii="Times New Roman" w:eastAsia="等线" w:hAnsi="Times New Roman" w:cs="Times New Roman"/>
                <w:color w:val="000000" w:themeColor="dark1"/>
                <w:kern w:val="24"/>
                <w:sz w:val="22"/>
                <w:szCs w:val="22"/>
              </w:rPr>
              <w:t>Ni</w:t>
            </w:r>
            <w:r w:rsidRPr="00EE1913">
              <w:rPr>
                <w:rFonts w:ascii="Times New Roman" w:eastAsia="等线" w:hAnsi="Times New Roman" w:cs="Times New Roman"/>
                <w:color w:val="000000" w:themeColor="dark1"/>
                <w:kern w:val="24"/>
                <w:sz w:val="22"/>
                <w:szCs w:val="22"/>
                <w:vertAlign w:val="subscript"/>
              </w:rPr>
              <w:t>2</w:t>
            </w:r>
            <w:r w:rsidRPr="00EE1913">
              <w:rPr>
                <w:rFonts w:ascii="Times New Roman" w:eastAsia="等线" w:hAnsi="Times New Roman" w:cs="Times New Roman"/>
                <w:color w:val="000000" w:themeColor="dark1"/>
                <w:kern w:val="24"/>
                <w:sz w:val="22"/>
                <w:szCs w:val="22"/>
              </w:rPr>
              <w:t>P/(</w:t>
            </w:r>
            <w:proofErr w:type="spellStart"/>
            <w:r w:rsidRPr="00EE1913">
              <w:rPr>
                <w:rFonts w:ascii="Times New Roman" w:eastAsia="等线" w:hAnsi="Times New Roman" w:cs="Times New Roman"/>
                <w:color w:val="000000" w:themeColor="dark1"/>
                <w:kern w:val="24"/>
                <w:sz w:val="22"/>
                <w:szCs w:val="22"/>
              </w:rPr>
              <w:t>NiFe</w:t>
            </w:r>
            <w:proofErr w:type="spellEnd"/>
            <w:r w:rsidRPr="00EE1913">
              <w:rPr>
                <w:rFonts w:ascii="Times New Roman" w:eastAsia="等线" w:hAnsi="Times New Roman" w:cs="Times New Roman"/>
                <w:color w:val="000000" w:themeColor="dark1"/>
                <w:kern w:val="24"/>
                <w:sz w:val="22"/>
                <w:szCs w:val="22"/>
              </w:rPr>
              <w:t>)</w:t>
            </w:r>
            <w:r w:rsidRPr="00EE1913">
              <w:rPr>
                <w:rFonts w:ascii="Times New Roman" w:eastAsia="等线" w:hAnsi="Times New Roman" w:cs="Times New Roman"/>
                <w:color w:val="000000" w:themeColor="dark1"/>
                <w:kern w:val="24"/>
                <w:sz w:val="22"/>
                <w:szCs w:val="22"/>
                <w:vertAlign w:val="subscript"/>
              </w:rPr>
              <w:t>2</w:t>
            </w:r>
            <w:r w:rsidRPr="00EE1913">
              <w:rPr>
                <w:rFonts w:ascii="Times New Roman" w:eastAsia="等线" w:hAnsi="Times New Roman" w:cs="Times New Roman"/>
                <w:color w:val="000000" w:themeColor="dark1"/>
                <w:kern w:val="24"/>
                <w:sz w:val="22"/>
                <w:szCs w:val="22"/>
              </w:rPr>
              <w:t>P(O) NAs</w:t>
            </w:r>
          </w:p>
        </w:tc>
        <w:tc>
          <w:tcPr>
            <w:tcW w:w="1574" w:type="dxa"/>
            <w:tcBorders>
              <w:top w:val="nil"/>
              <w:left w:val="nil"/>
              <w:bottom w:val="nil"/>
              <w:right w:val="nil"/>
            </w:tcBorders>
            <w:vAlign w:val="center"/>
          </w:tcPr>
          <w:p w14:paraId="7554261E" w14:textId="336F076B" w:rsidR="00537ABF" w:rsidRPr="00EE1913" w:rsidRDefault="002B0E34" w:rsidP="0042531F">
            <w:pPr>
              <w:pStyle w:val="afff2"/>
              <w:jc w:val="center"/>
              <w:textAlignment w:val="center"/>
              <w:rPr>
                <w:rFonts w:ascii="Times New Roman" w:eastAsia="等线" w:hAnsi="Times New Roman" w:cs="Times New Roman"/>
                <w:color w:val="000000" w:themeColor="dark1"/>
                <w:kern w:val="24"/>
                <w:sz w:val="22"/>
                <w:szCs w:val="22"/>
              </w:rPr>
            </w:pPr>
            <w:r w:rsidRPr="00EE1913">
              <w:rPr>
                <w:rFonts w:ascii="Times New Roman" w:eastAsia="等线" w:hAnsi="Times New Roman" w:cs="Times New Roman"/>
                <w:color w:val="000000" w:themeColor="dark1"/>
                <w:kern w:val="24"/>
                <w:sz w:val="22"/>
                <w:szCs w:val="22"/>
              </w:rPr>
              <w:t>1.0 M KOH</w:t>
            </w:r>
          </w:p>
        </w:tc>
        <w:tc>
          <w:tcPr>
            <w:tcW w:w="1804" w:type="dxa"/>
            <w:tcBorders>
              <w:top w:val="nil"/>
              <w:left w:val="nil"/>
              <w:bottom w:val="nil"/>
              <w:right w:val="nil"/>
            </w:tcBorders>
            <w:vAlign w:val="center"/>
          </w:tcPr>
          <w:p w14:paraId="384740BD" w14:textId="2B104194" w:rsidR="00537ABF" w:rsidRPr="00EE1913" w:rsidRDefault="002B0E34" w:rsidP="0042531F">
            <w:pPr>
              <w:pStyle w:val="afff2"/>
              <w:jc w:val="center"/>
              <w:textAlignment w:val="center"/>
              <w:rPr>
                <w:rFonts w:ascii="Times New Roman" w:eastAsia="等线" w:hAnsi="Times New Roman" w:cs="Times New Roman"/>
                <w:color w:val="000000" w:themeColor="dark1"/>
                <w:kern w:val="24"/>
                <w:sz w:val="22"/>
                <w:szCs w:val="22"/>
              </w:rPr>
            </w:pPr>
            <w:r w:rsidRPr="00EE1913">
              <w:rPr>
                <w:rFonts w:ascii="Times New Roman" w:eastAsia="等线" w:hAnsi="Times New Roman" w:cs="Times New Roman" w:hint="eastAsia"/>
                <w:color w:val="000000" w:themeColor="dark1"/>
                <w:kern w:val="24"/>
                <w:sz w:val="22"/>
                <w:szCs w:val="22"/>
              </w:rPr>
              <w:t>1</w:t>
            </w:r>
            <w:r w:rsidRPr="00EE1913">
              <w:rPr>
                <w:rFonts w:ascii="Times New Roman" w:eastAsia="等线" w:hAnsi="Times New Roman" w:cs="Times New Roman"/>
                <w:color w:val="000000" w:themeColor="dark1"/>
                <w:kern w:val="24"/>
                <w:sz w:val="22"/>
                <w:szCs w:val="22"/>
              </w:rPr>
              <w:t>50</w:t>
            </w:r>
          </w:p>
        </w:tc>
        <w:tc>
          <w:tcPr>
            <w:tcW w:w="1202" w:type="dxa"/>
            <w:tcBorders>
              <w:top w:val="nil"/>
              <w:left w:val="nil"/>
              <w:bottom w:val="nil"/>
              <w:right w:val="nil"/>
            </w:tcBorders>
            <w:vAlign w:val="center"/>
          </w:tcPr>
          <w:p w14:paraId="208B659C" w14:textId="1D171E9E" w:rsidR="00537ABF" w:rsidRPr="00C11B16" w:rsidRDefault="002B0E34" w:rsidP="0042531F">
            <w:pPr>
              <w:pStyle w:val="afff2"/>
              <w:jc w:val="center"/>
              <w:textAlignment w:val="center"/>
              <w:rPr>
                <w:rFonts w:ascii="Times New Roman" w:eastAsia="等线" w:hAnsi="Times New Roman" w:cs="Times New Roman"/>
                <w:color w:val="000000" w:themeColor="dark1"/>
                <w:kern w:val="24"/>
                <w:sz w:val="22"/>
                <w:szCs w:val="22"/>
              </w:rPr>
            </w:pPr>
            <w:r w:rsidRPr="00C11B16">
              <w:rPr>
                <w:rFonts w:ascii="Times New Roman" w:eastAsia="等线" w:hAnsi="Times New Roman" w:cs="Times New Roman"/>
                <w:color w:val="000000" w:themeColor="dark1"/>
                <w:kern w:val="24"/>
                <w:sz w:val="22"/>
                <w:szCs w:val="22"/>
              </w:rPr>
              <w:t>60</w:t>
            </w:r>
          </w:p>
        </w:tc>
        <w:tc>
          <w:tcPr>
            <w:tcW w:w="1219" w:type="dxa"/>
            <w:tcBorders>
              <w:top w:val="nil"/>
              <w:left w:val="nil"/>
              <w:bottom w:val="nil"/>
              <w:right w:val="nil"/>
            </w:tcBorders>
            <w:vAlign w:val="center"/>
          </w:tcPr>
          <w:p w14:paraId="1EC5C812" w14:textId="10E4512C" w:rsidR="00537ABF" w:rsidRPr="00C11B16" w:rsidRDefault="008772FA" w:rsidP="0042531F">
            <w:pPr>
              <w:jc w:val="center"/>
              <w:rPr>
                <w:rFonts w:ascii="Times New Roman" w:hAnsi="Times New Roman" w:cs="Times New Roman"/>
                <w:bCs/>
                <w:sz w:val="22"/>
              </w:rPr>
            </w:pPr>
            <w:r w:rsidRPr="00C11B16">
              <w:rPr>
                <w:bCs/>
                <w:sz w:val="22"/>
              </w:rPr>
              <w:fldChar w:fldCharType="begin"/>
            </w:r>
            <w:r w:rsidR="004B7C45" w:rsidRPr="00C11B16">
              <w:rPr>
                <w:rFonts w:ascii="Times New Roman" w:hAnsi="Times New Roman" w:cs="Times New Roman"/>
                <w:bCs/>
                <w:sz w:val="22"/>
              </w:rPr>
              <w:instrText xml:space="preserve"> ADDIN EN.CITE &lt;EndNote&gt;&lt;Cite&gt;&lt;Author&gt;Xi&lt;/Author&gt;&lt;Year&gt;2018&lt;/Year&gt;&lt;RecNum&gt;340&lt;/RecNum&gt;&lt;DisplayText&gt;&lt;style face="superscript"&gt;21&lt;/style&gt;&lt;/DisplayText&gt;&lt;record&gt;&lt;rec-number&gt;340&lt;/rec-number&gt;&lt;foreign-keys&gt;&lt;key app="EN" db-id="frxr25rscz099oev2xz5px2vd55rvaeaex0w" timestamp="1633041058"&gt;340&lt;/key&gt;&lt;key app="ENWeb" db-id=""&gt;0&lt;/key&gt;&lt;/foreign-keys&gt;&lt;ref-type name="Journal Article"&gt;17&lt;/ref-type&gt;&lt;contributors&gt;&lt;authors&gt;&lt;author&gt;Xi, W.&lt;/author&gt;&lt;author&gt;Yan, G.&lt;/author&gt;&lt;author&gt;Lang, Z.&lt;/author&gt;&lt;author&gt;Ma, Y.&lt;/author&gt;&lt;author&gt;Tan, H.&lt;/author&gt;&lt;author&gt;Zhu, H.&lt;/author&gt;&lt;author&gt;Wang, Y.&lt;/author&gt;&lt;author&gt;Li, Y.&lt;/author&gt;&lt;/authors&gt;&lt;/contributors&gt;&lt;auth-address&gt;Key Laboratory of Polyoxometalate Science of the Ministry of Education, Faculty of Chemistry, Northeast Normal University, Changchun, 130024, China.&amp;#xD;College of Material Science and Engineering, Jilin Jianzhu University, Changchun, 130118, China.&lt;/auth-address&gt;&lt;titles&gt;&lt;title&gt;Oxygen-Doped Nickel Iron Phosphide Nanocube Arrays Grown on Ni Foam for Oxygen Evolution Electrocatalysis&lt;/title&gt;&lt;secondary-title&gt;Small&lt;/secondary-title&gt;&lt;/titles&gt;&lt;periodical&gt;&lt;full-title&gt;Small&lt;/full-title&gt;&lt;/periodical&gt;&lt;pages&gt;e1802204&lt;/pages&gt;&lt;volume&gt;14&lt;/volume&gt;&lt;number&gt;42&lt;/number&gt;&lt;edition&gt;2018/09/22&lt;/edition&gt;&lt;keywords&gt;&lt;keyword&gt;Prussian-blue-analogue&lt;/keyword&gt;&lt;keyword&gt;metal phosphide&lt;/keyword&gt;&lt;keyword&gt;nanoarrays&lt;/keyword&gt;&lt;keyword&gt;nanocube&lt;/keyword&gt;&lt;keyword&gt;oxygen evolution reaction&lt;/keyword&gt;&lt;/keywords&gt;&lt;dates&gt;&lt;year&gt;2018&lt;/year&gt;&lt;pub-dates&gt;&lt;date&gt;Oct&lt;/date&gt;&lt;/pub-dates&gt;&lt;/dates&gt;&lt;isbn&gt;1613-6829 (Electronic)&amp;#xD;1613-6810 (Linking)&lt;/isbn&gt;&lt;accession-num&gt;30239123&lt;/accession-num&gt;&lt;urls&gt;&lt;related-urls&gt;&lt;url&gt;https://www.ncbi.nlm.nih.gov/pubmed/30239123&lt;/url&gt;&lt;/related-urls&gt;&lt;/urls&gt;&lt;electronic-resource-num&gt;10.1002/smll.201802204&lt;/electronic-resource-num&gt;&lt;/record&gt;&lt;/Cite&gt;&lt;/EndNote&gt;</w:instrText>
            </w:r>
            <w:r w:rsidRPr="00C11B16">
              <w:rPr>
                <w:bCs/>
                <w:sz w:val="22"/>
              </w:rPr>
              <w:fldChar w:fldCharType="separate"/>
            </w:r>
            <w:r w:rsidR="004B7C45" w:rsidRPr="00C11B16">
              <w:rPr>
                <w:rFonts w:ascii="Times New Roman" w:hAnsi="Times New Roman" w:cs="Times New Roman"/>
                <w:bCs/>
                <w:noProof/>
                <w:sz w:val="22"/>
                <w:vertAlign w:val="superscript"/>
              </w:rPr>
              <w:t>21</w:t>
            </w:r>
            <w:r w:rsidRPr="00C11B16">
              <w:rPr>
                <w:bCs/>
                <w:sz w:val="22"/>
              </w:rPr>
              <w:fldChar w:fldCharType="end"/>
            </w:r>
          </w:p>
        </w:tc>
      </w:tr>
      <w:tr w:rsidR="00696914" w:rsidRPr="00EE1913" w14:paraId="156AFC9E" w14:textId="77777777" w:rsidTr="00B161CE">
        <w:trPr>
          <w:trHeight w:val="374"/>
        </w:trPr>
        <w:tc>
          <w:tcPr>
            <w:tcW w:w="2576" w:type="dxa"/>
            <w:tcBorders>
              <w:top w:val="nil"/>
              <w:left w:val="nil"/>
              <w:bottom w:val="nil"/>
              <w:right w:val="nil"/>
            </w:tcBorders>
            <w:vAlign w:val="center"/>
          </w:tcPr>
          <w:p w14:paraId="0985F4E3" w14:textId="5CFFD850" w:rsidR="00696914" w:rsidRPr="00EE1913" w:rsidRDefault="00696914" w:rsidP="0042531F">
            <w:pPr>
              <w:pStyle w:val="afff2"/>
              <w:jc w:val="center"/>
              <w:textAlignment w:val="center"/>
              <w:rPr>
                <w:rFonts w:ascii="Times New Roman" w:eastAsia="等线" w:hAnsi="Times New Roman" w:cs="Times New Roman"/>
                <w:color w:val="000000" w:themeColor="dark1"/>
                <w:kern w:val="24"/>
                <w:sz w:val="22"/>
                <w:szCs w:val="22"/>
              </w:rPr>
            </w:pPr>
            <w:r w:rsidRPr="00EE1913">
              <w:rPr>
                <w:rFonts w:ascii="Times New Roman" w:eastAsia="等线" w:hAnsi="Times New Roman" w:cs="Times New Roman"/>
                <w:color w:val="000000" w:themeColor="dark1"/>
                <w:kern w:val="24"/>
                <w:sz w:val="22"/>
                <w:szCs w:val="22"/>
              </w:rPr>
              <w:t>Ir</w:t>
            </w:r>
            <w:r w:rsidRPr="00EE1913">
              <w:rPr>
                <w:rFonts w:ascii="Times New Roman" w:eastAsia="等线" w:hAnsi="Times New Roman" w:cs="Times New Roman"/>
                <w:color w:val="000000" w:themeColor="dark1"/>
                <w:kern w:val="24"/>
                <w:sz w:val="22"/>
                <w:szCs w:val="22"/>
                <w:vertAlign w:val="subscript"/>
              </w:rPr>
              <w:t>1</w:t>
            </w:r>
            <w:r w:rsidRPr="00EE1913">
              <w:rPr>
                <w:rFonts w:ascii="Times New Roman" w:eastAsia="等线" w:hAnsi="Times New Roman" w:cs="Times New Roman"/>
                <w:color w:val="000000" w:themeColor="dark1"/>
                <w:kern w:val="24"/>
                <w:sz w:val="22"/>
                <w:szCs w:val="22"/>
              </w:rPr>
              <w:t>/NFS</w:t>
            </w:r>
          </w:p>
        </w:tc>
        <w:tc>
          <w:tcPr>
            <w:tcW w:w="1574" w:type="dxa"/>
            <w:tcBorders>
              <w:top w:val="nil"/>
              <w:left w:val="nil"/>
              <w:bottom w:val="nil"/>
              <w:right w:val="nil"/>
            </w:tcBorders>
            <w:vAlign w:val="center"/>
          </w:tcPr>
          <w:p w14:paraId="73105D70" w14:textId="249359CD" w:rsidR="00696914" w:rsidRPr="00EE1913" w:rsidRDefault="00FF69D2" w:rsidP="0042531F">
            <w:pPr>
              <w:pStyle w:val="afff2"/>
              <w:jc w:val="center"/>
              <w:textAlignment w:val="center"/>
              <w:rPr>
                <w:rFonts w:ascii="Times New Roman" w:eastAsia="等线" w:hAnsi="Times New Roman" w:cs="Times New Roman"/>
                <w:color w:val="000000" w:themeColor="dark1"/>
                <w:kern w:val="24"/>
                <w:sz w:val="22"/>
                <w:szCs w:val="22"/>
              </w:rPr>
            </w:pPr>
            <w:r w:rsidRPr="00EE1913">
              <w:rPr>
                <w:rFonts w:ascii="Times New Roman" w:eastAsia="等线" w:hAnsi="Times New Roman" w:cs="Times New Roman"/>
                <w:color w:val="000000" w:themeColor="dark1"/>
                <w:kern w:val="24"/>
                <w:sz w:val="22"/>
                <w:szCs w:val="22"/>
              </w:rPr>
              <w:t>1.0 M KOH</w:t>
            </w:r>
          </w:p>
        </w:tc>
        <w:tc>
          <w:tcPr>
            <w:tcW w:w="1804" w:type="dxa"/>
            <w:tcBorders>
              <w:top w:val="nil"/>
              <w:left w:val="nil"/>
              <w:bottom w:val="nil"/>
              <w:right w:val="nil"/>
            </w:tcBorders>
            <w:vAlign w:val="center"/>
          </w:tcPr>
          <w:p w14:paraId="55DD7BA3" w14:textId="5324D3ED" w:rsidR="00696914" w:rsidRPr="00EE1913" w:rsidRDefault="00696914" w:rsidP="0042531F">
            <w:pPr>
              <w:pStyle w:val="afff2"/>
              <w:jc w:val="center"/>
              <w:textAlignment w:val="center"/>
              <w:rPr>
                <w:rFonts w:ascii="Times New Roman" w:eastAsia="等线" w:hAnsi="Times New Roman" w:cs="Times New Roman"/>
                <w:color w:val="000000" w:themeColor="dark1"/>
                <w:kern w:val="24"/>
                <w:sz w:val="22"/>
                <w:szCs w:val="22"/>
              </w:rPr>
            </w:pPr>
            <w:r w:rsidRPr="00EE1913">
              <w:rPr>
                <w:rFonts w:ascii="Times New Roman" w:eastAsia="等线" w:hAnsi="Times New Roman" w:cs="Times New Roman"/>
                <w:color w:val="000000" w:themeColor="dark1"/>
                <w:kern w:val="24"/>
                <w:sz w:val="22"/>
                <w:szCs w:val="22"/>
              </w:rPr>
              <w:t>170</w:t>
            </w:r>
          </w:p>
        </w:tc>
        <w:tc>
          <w:tcPr>
            <w:tcW w:w="1202" w:type="dxa"/>
            <w:tcBorders>
              <w:top w:val="nil"/>
              <w:left w:val="nil"/>
              <w:bottom w:val="nil"/>
              <w:right w:val="nil"/>
            </w:tcBorders>
            <w:vAlign w:val="center"/>
          </w:tcPr>
          <w:p w14:paraId="2CDCF010" w14:textId="5777CB52" w:rsidR="00696914" w:rsidRPr="00C11B16" w:rsidRDefault="00FF69D2" w:rsidP="0042531F">
            <w:pPr>
              <w:pStyle w:val="afff2"/>
              <w:jc w:val="center"/>
              <w:textAlignment w:val="center"/>
              <w:rPr>
                <w:rFonts w:ascii="Times New Roman" w:eastAsia="等线" w:hAnsi="Times New Roman" w:cs="Times New Roman"/>
                <w:color w:val="000000" w:themeColor="dark1"/>
                <w:kern w:val="24"/>
                <w:sz w:val="22"/>
                <w:szCs w:val="22"/>
              </w:rPr>
            </w:pPr>
            <w:r w:rsidRPr="00C11B16">
              <w:rPr>
                <w:rFonts w:ascii="Times New Roman" w:eastAsia="等线" w:hAnsi="Times New Roman" w:cs="Times New Roman"/>
                <w:color w:val="000000" w:themeColor="dark1"/>
                <w:kern w:val="24"/>
                <w:sz w:val="22"/>
                <w:szCs w:val="22"/>
              </w:rPr>
              <w:t>33</w:t>
            </w:r>
          </w:p>
        </w:tc>
        <w:tc>
          <w:tcPr>
            <w:tcW w:w="1219" w:type="dxa"/>
            <w:tcBorders>
              <w:top w:val="nil"/>
              <w:left w:val="nil"/>
              <w:bottom w:val="nil"/>
              <w:right w:val="nil"/>
            </w:tcBorders>
            <w:vAlign w:val="center"/>
          </w:tcPr>
          <w:p w14:paraId="32F2531B" w14:textId="7790AE5F" w:rsidR="00696914" w:rsidRPr="00C11B16" w:rsidRDefault="00FF69D2" w:rsidP="0042531F">
            <w:pPr>
              <w:jc w:val="center"/>
              <w:rPr>
                <w:rFonts w:ascii="Times New Roman" w:hAnsi="Times New Roman" w:cs="Times New Roman"/>
                <w:bCs/>
                <w:sz w:val="22"/>
              </w:rPr>
            </w:pPr>
            <w:r w:rsidRPr="00C11B16">
              <w:rPr>
                <w:bCs/>
                <w:sz w:val="22"/>
              </w:rPr>
              <w:fldChar w:fldCharType="begin">
                <w:fldData xml:space="preserve">PEVuZE5vdGU+PENpdGU+PEF1dGhvcj5MZWk8L0F1dGhvcj48WWVhcj4yMDIyPC9ZZWFyPjxSZWNO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</w:fldData>
              </w:fldChar>
            </w:r>
            <w:r w:rsidR="004B7C45" w:rsidRPr="00C11B16">
              <w:rPr>
                <w:rFonts w:ascii="Times New Roman" w:hAnsi="Times New Roman" w:cs="Times New Roman"/>
                <w:bCs/>
                <w:sz w:val="22"/>
              </w:rPr>
              <w:instrText xml:space="preserve"> ADDIN EN.CITE </w:instrText>
            </w:r>
            <w:r w:rsidR="004B7C45" w:rsidRPr="00C11B16">
              <w:rPr>
                <w:bCs/>
                <w:sz w:val="22"/>
              </w:rPr>
              <w:fldChar w:fldCharType="begin">
                <w:fldData xml:space="preserve">PEVuZE5vdGU+PENpdGU+PEF1dGhvcj5MZWk8L0F1dGhvcj48WWVhcj4yMDIyPC9ZZWFyPjxSZWNO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</w:fldData>
              </w:fldChar>
            </w:r>
            <w:r w:rsidR="004B7C45" w:rsidRPr="00C11B16">
              <w:rPr>
                <w:rFonts w:ascii="Times New Roman" w:hAnsi="Times New Roman" w:cs="Times New Roman"/>
                <w:bCs/>
                <w:sz w:val="22"/>
              </w:rPr>
              <w:instrText xml:space="preserve"> ADDIN EN.CITE.DATA </w:instrText>
            </w:r>
            <w:r w:rsidR="004B7C45" w:rsidRPr="00C11B16">
              <w:rPr>
                <w:bCs/>
                <w:sz w:val="22"/>
              </w:rPr>
            </w:r>
            <w:r w:rsidR="004B7C45" w:rsidRPr="00C11B16">
              <w:rPr>
                <w:bCs/>
                <w:sz w:val="22"/>
              </w:rPr>
              <w:fldChar w:fldCharType="end"/>
            </w:r>
            <w:r w:rsidRPr="00C11B16">
              <w:rPr>
                <w:bCs/>
                <w:sz w:val="22"/>
              </w:rPr>
            </w:r>
            <w:r w:rsidRPr="00C11B16">
              <w:rPr>
                <w:bCs/>
                <w:sz w:val="22"/>
              </w:rPr>
              <w:fldChar w:fldCharType="separate"/>
            </w:r>
            <w:r w:rsidR="004B7C45" w:rsidRPr="00C11B16">
              <w:rPr>
                <w:rFonts w:ascii="Times New Roman" w:hAnsi="Times New Roman" w:cs="Times New Roman"/>
                <w:bCs/>
                <w:noProof/>
                <w:sz w:val="22"/>
                <w:vertAlign w:val="superscript"/>
              </w:rPr>
              <w:t>22</w:t>
            </w:r>
            <w:r w:rsidRPr="00C11B16">
              <w:rPr>
                <w:bCs/>
                <w:sz w:val="22"/>
              </w:rPr>
              <w:fldChar w:fldCharType="end"/>
            </w:r>
          </w:p>
        </w:tc>
      </w:tr>
      <w:tr w:rsidR="0042531F" w:rsidRPr="00EE1913" w14:paraId="2D0FCBAB" w14:textId="77777777" w:rsidTr="00B161CE">
        <w:trPr>
          <w:trHeight w:val="374"/>
        </w:trPr>
        <w:tc>
          <w:tcPr>
            <w:tcW w:w="2576" w:type="dxa"/>
            <w:tcBorders>
              <w:top w:val="nil"/>
              <w:left w:val="nil"/>
              <w:bottom w:val="nil"/>
              <w:right w:val="nil"/>
            </w:tcBorders>
            <w:vAlign w:val="center"/>
          </w:tcPr>
          <w:p w14:paraId="206FFE34" w14:textId="77777777" w:rsidR="0042531F" w:rsidRPr="00EE1913" w:rsidRDefault="0042531F" w:rsidP="0042531F">
            <w:pPr>
              <w:pStyle w:val="afff2"/>
              <w:jc w:val="center"/>
              <w:textAlignment w:val="center"/>
              <w:rPr>
                <w:rFonts w:ascii="Times New Roman" w:eastAsia="等线" w:hAnsi="Times New Roman" w:cs="Times New Roman"/>
                <w:color w:val="000000" w:themeColor="dark1"/>
                <w:kern w:val="24"/>
                <w:sz w:val="22"/>
                <w:szCs w:val="22"/>
              </w:rPr>
            </w:pPr>
            <w:proofErr w:type="spellStart"/>
            <w:r w:rsidRPr="00EE1913">
              <w:rPr>
                <w:rFonts w:ascii="Times New Roman" w:eastAsia="等线" w:hAnsi="Times New Roman" w:cs="Times New Roman"/>
                <w:color w:val="000000" w:themeColor="dark1"/>
                <w:kern w:val="24"/>
                <w:sz w:val="22"/>
                <w:szCs w:val="22"/>
              </w:rPr>
              <w:t>NiFeCP</w:t>
            </w:r>
            <w:proofErr w:type="spellEnd"/>
            <w:r w:rsidRPr="00EE1913">
              <w:rPr>
                <w:rFonts w:ascii="Times New Roman" w:eastAsia="等线" w:hAnsi="Times New Roman" w:cs="Times New Roman"/>
                <w:color w:val="000000" w:themeColor="dark1"/>
                <w:kern w:val="24"/>
                <w:sz w:val="22"/>
                <w:szCs w:val="22"/>
              </w:rPr>
              <w:t>/NF</w:t>
            </w:r>
          </w:p>
        </w:tc>
        <w:tc>
          <w:tcPr>
            <w:tcW w:w="1574" w:type="dxa"/>
            <w:tcBorders>
              <w:top w:val="nil"/>
              <w:left w:val="nil"/>
              <w:bottom w:val="nil"/>
              <w:right w:val="nil"/>
            </w:tcBorders>
            <w:vAlign w:val="center"/>
          </w:tcPr>
          <w:p w14:paraId="0377D441" w14:textId="77777777" w:rsidR="0042531F" w:rsidRPr="00EE1913" w:rsidRDefault="0042531F" w:rsidP="0042531F">
            <w:pPr>
              <w:pStyle w:val="afff2"/>
              <w:jc w:val="center"/>
              <w:textAlignment w:val="center"/>
              <w:rPr>
                <w:rFonts w:ascii="Times New Roman" w:eastAsia="等线" w:hAnsi="Times New Roman" w:cs="Times New Roman"/>
                <w:color w:val="000000" w:themeColor="dark1"/>
                <w:kern w:val="24"/>
                <w:sz w:val="22"/>
                <w:szCs w:val="22"/>
              </w:rPr>
            </w:pPr>
            <w:r w:rsidRPr="00EE1913">
              <w:rPr>
                <w:rFonts w:ascii="Times New Roman" w:eastAsia="等线" w:hAnsi="Times New Roman" w:cs="Times New Roman"/>
                <w:color w:val="000000" w:themeColor="dark1"/>
                <w:kern w:val="24"/>
                <w:sz w:val="22"/>
                <w:szCs w:val="22"/>
              </w:rPr>
              <w:t>1.0 M KOH</w:t>
            </w:r>
          </w:p>
        </w:tc>
        <w:tc>
          <w:tcPr>
            <w:tcW w:w="1804" w:type="dxa"/>
            <w:tcBorders>
              <w:top w:val="nil"/>
              <w:left w:val="nil"/>
              <w:bottom w:val="nil"/>
              <w:right w:val="nil"/>
            </w:tcBorders>
            <w:vAlign w:val="center"/>
          </w:tcPr>
          <w:p w14:paraId="27168068" w14:textId="77777777" w:rsidR="0042531F" w:rsidRPr="00EE1913" w:rsidRDefault="0042531F" w:rsidP="0042531F">
            <w:pPr>
              <w:pStyle w:val="afff2"/>
              <w:jc w:val="center"/>
              <w:textAlignment w:val="center"/>
              <w:rPr>
                <w:rFonts w:ascii="Times New Roman" w:eastAsia="等线" w:hAnsi="Times New Roman" w:cs="Times New Roman"/>
                <w:color w:val="000000" w:themeColor="dark1"/>
                <w:kern w:val="24"/>
                <w:sz w:val="22"/>
                <w:szCs w:val="22"/>
              </w:rPr>
            </w:pPr>
            <w:r w:rsidRPr="00EE1913">
              <w:rPr>
                <w:rFonts w:ascii="Times New Roman" w:eastAsia="等线" w:hAnsi="Times New Roman" w:cs="Times New Roman" w:hint="eastAsia"/>
                <w:color w:val="000000" w:themeColor="dark1"/>
                <w:kern w:val="24"/>
                <w:sz w:val="22"/>
                <w:szCs w:val="22"/>
              </w:rPr>
              <w:t>1</w:t>
            </w:r>
            <w:r w:rsidRPr="00EE1913">
              <w:rPr>
                <w:rFonts w:ascii="Times New Roman" w:eastAsia="等线" w:hAnsi="Times New Roman" w:cs="Times New Roman"/>
                <w:color w:val="000000" w:themeColor="dark1"/>
                <w:kern w:val="24"/>
                <w:sz w:val="22"/>
                <w:szCs w:val="22"/>
              </w:rPr>
              <w:t>88</w:t>
            </w:r>
          </w:p>
        </w:tc>
        <w:tc>
          <w:tcPr>
            <w:tcW w:w="1202" w:type="dxa"/>
            <w:tcBorders>
              <w:top w:val="nil"/>
              <w:left w:val="nil"/>
              <w:bottom w:val="nil"/>
              <w:right w:val="nil"/>
            </w:tcBorders>
            <w:vAlign w:val="center"/>
          </w:tcPr>
          <w:p w14:paraId="2548D180" w14:textId="77777777" w:rsidR="0042531F" w:rsidRPr="00C11B16" w:rsidRDefault="0042531F" w:rsidP="0042531F">
            <w:pPr>
              <w:pStyle w:val="afff2"/>
              <w:jc w:val="center"/>
              <w:textAlignment w:val="center"/>
              <w:rPr>
                <w:rFonts w:ascii="Times New Roman" w:eastAsia="等线" w:hAnsi="Times New Roman" w:cs="Times New Roman"/>
                <w:color w:val="000000" w:themeColor="dark1"/>
                <w:kern w:val="24"/>
                <w:sz w:val="22"/>
                <w:szCs w:val="22"/>
              </w:rPr>
            </w:pPr>
            <w:r w:rsidRPr="00C11B16">
              <w:rPr>
                <w:rFonts w:ascii="Times New Roman" w:eastAsia="等线" w:hAnsi="Times New Roman" w:cs="Times New Roman"/>
                <w:color w:val="000000" w:themeColor="dark1"/>
                <w:kern w:val="24"/>
                <w:sz w:val="22"/>
                <w:szCs w:val="22"/>
              </w:rPr>
              <w:t>29</w:t>
            </w:r>
          </w:p>
        </w:tc>
        <w:tc>
          <w:tcPr>
            <w:tcW w:w="1219" w:type="dxa"/>
            <w:tcBorders>
              <w:top w:val="nil"/>
              <w:left w:val="nil"/>
              <w:bottom w:val="nil"/>
              <w:right w:val="nil"/>
            </w:tcBorders>
            <w:vAlign w:val="center"/>
          </w:tcPr>
          <w:p w14:paraId="7599EC6B" w14:textId="437FC231" w:rsidR="0042531F" w:rsidRPr="00C11B16" w:rsidRDefault="0042531F" w:rsidP="0042531F">
            <w:pPr>
              <w:jc w:val="center"/>
              <w:rPr>
                <w:rFonts w:ascii="Times New Roman" w:hAnsi="Times New Roman" w:cs="Times New Roman"/>
                <w:bCs/>
                <w:sz w:val="22"/>
              </w:rPr>
            </w:pPr>
            <w:r w:rsidRPr="00C11B16">
              <w:rPr>
                <w:bCs/>
                <w:sz w:val="22"/>
              </w:rPr>
              <w:fldChar w:fldCharType="begin">
                <w:fldData xml:space="preserve">PEVuZE5vdGU+PENpdGU+PEF1dGhvcj5MaTwvQXV0aG9yPjxZZWFyPjIwMTk8L1llYXI+PFJlY051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</w:fldData>
              </w:fldChar>
            </w:r>
            <w:r w:rsidR="004B7C45" w:rsidRPr="00C11B16">
              <w:rPr>
                <w:rFonts w:ascii="Times New Roman" w:hAnsi="Times New Roman" w:cs="Times New Roman"/>
                <w:bCs/>
                <w:sz w:val="22"/>
              </w:rPr>
              <w:instrText xml:space="preserve"> ADDIN EN.CITE </w:instrText>
            </w:r>
            <w:r w:rsidR="004B7C45" w:rsidRPr="00C11B16">
              <w:rPr>
                <w:bCs/>
                <w:sz w:val="22"/>
              </w:rPr>
              <w:fldChar w:fldCharType="begin">
                <w:fldData xml:space="preserve">PEVuZE5vdGU+PENpdGU+PEF1dGhvcj5MaTwvQXV0aG9yPjxZZWFyPjIwMTk8L1llYXI+PFJlY051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</w:fldData>
              </w:fldChar>
            </w:r>
            <w:r w:rsidR="004B7C45" w:rsidRPr="00C11B16">
              <w:rPr>
                <w:rFonts w:ascii="Times New Roman" w:hAnsi="Times New Roman" w:cs="Times New Roman"/>
                <w:bCs/>
                <w:sz w:val="22"/>
              </w:rPr>
              <w:instrText xml:space="preserve"> ADDIN EN.CITE.DATA </w:instrText>
            </w:r>
            <w:r w:rsidR="004B7C45" w:rsidRPr="00C11B16">
              <w:rPr>
                <w:bCs/>
                <w:sz w:val="22"/>
              </w:rPr>
            </w:r>
            <w:r w:rsidR="004B7C45" w:rsidRPr="00C11B16">
              <w:rPr>
                <w:bCs/>
                <w:sz w:val="22"/>
              </w:rPr>
              <w:fldChar w:fldCharType="end"/>
            </w:r>
            <w:r w:rsidRPr="00C11B16">
              <w:rPr>
                <w:bCs/>
                <w:sz w:val="22"/>
              </w:rPr>
            </w:r>
            <w:r w:rsidRPr="00C11B16">
              <w:rPr>
                <w:bCs/>
                <w:sz w:val="22"/>
              </w:rPr>
              <w:fldChar w:fldCharType="separate"/>
            </w:r>
            <w:r w:rsidR="004B7C45" w:rsidRPr="00C11B16">
              <w:rPr>
                <w:rFonts w:ascii="Times New Roman" w:hAnsi="Times New Roman" w:cs="Times New Roman"/>
                <w:bCs/>
                <w:noProof/>
                <w:sz w:val="22"/>
                <w:vertAlign w:val="superscript"/>
              </w:rPr>
              <w:t>23</w:t>
            </w:r>
            <w:r w:rsidRPr="00C11B16">
              <w:rPr>
                <w:bCs/>
                <w:sz w:val="22"/>
              </w:rPr>
              <w:fldChar w:fldCharType="end"/>
            </w:r>
          </w:p>
        </w:tc>
      </w:tr>
      <w:tr w:rsidR="0042531F" w:rsidRPr="00EE1913" w14:paraId="00E4079B" w14:textId="77777777" w:rsidTr="00B161CE">
        <w:trPr>
          <w:trHeight w:val="360"/>
        </w:trPr>
        <w:tc>
          <w:tcPr>
            <w:tcW w:w="2576" w:type="dxa"/>
            <w:tcBorders>
              <w:top w:val="nil"/>
              <w:left w:val="nil"/>
              <w:bottom w:val="nil"/>
              <w:right w:val="nil"/>
            </w:tcBorders>
            <w:vAlign w:val="center"/>
          </w:tcPr>
          <w:p w14:paraId="52053045" w14:textId="77777777" w:rsidR="0042531F" w:rsidRPr="00EE1913" w:rsidRDefault="0042531F" w:rsidP="0042531F">
            <w:pPr>
              <w:pStyle w:val="afff2"/>
              <w:jc w:val="center"/>
              <w:textAlignment w:val="center"/>
              <w:rPr>
                <w:rFonts w:ascii="Times New Roman" w:eastAsia="等线" w:hAnsi="Times New Roman" w:cs="Times New Roman"/>
                <w:color w:val="000000" w:themeColor="dark1"/>
                <w:kern w:val="24"/>
                <w:sz w:val="22"/>
                <w:szCs w:val="22"/>
              </w:rPr>
            </w:pPr>
            <w:r w:rsidRPr="00EE1913">
              <w:rPr>
                <w:rFonts w:ascii="Times New Roman" w:eastAsia="等线" w:hAnsi="Times New Roman" w:cs="Times New Roman"/>
                <w:color w:val="000000" w:themeColor="dark1"/>
                <w:kern w:val="24"/>
                <w:sz w:val="22"/>
                <w:szCs w:val="22"/>
              </w:rPr>
              <w:t>Fe</w:t>
            </w:r>
            <w:r w:rsidRPr="00EE1913">
              <w:rPr>
                <w:rFonts w:ascii="Times New Roman" w:eastAsia="等线" w:hAnsi="Times New Roman" w:cs="Times New Roman"/>
                <w:color w:val="000000" w:themeColor="dark1"/>
                <w:kern w:val="24"/>
                <w:sz w:val="22"/>
                <w:szCs w:val="22"/>
                <w:vertAlign w:val="subscript"/>
              </w:rPr>
              <w:t>0.38</w:t>
            </w:r>
            <w:r w:rsidRPr="00EE1913">
              <w:rPr>
                <w:rFonts w:ascii="Times New Roman" w:eastAsia="等线" w:hAnsi="Times New Roman" w:cs="Times New Roman"/>
                <w:color w:val="000000" w:themeColor="dark1"/>
                <w:kern w:val="24"/>
                <w:sz w:val="22"/>
                <w:szCs w:val="22"/>
              </w:rPr>
              <w:t>Ni</w:t>
            </w:r>
            <w:r w:rsidRPr="00EE1913">
              <w:rPr>
                <w:rFonts w:ascii="Times New Roman" w:eastAsia="等线" w:hAnsi="Times New Roman" w:cs="Times New Roman"/>
                <w:color w:val="000000" w:themeColor="dark1"/>
                <w:kern w:val="24"/>
                <w:sz w:val="22"/>
                <w:szCs w:val="22"/>
                <w:vertAlign w:val="subscript"/>
              </w:rPr>
              <w:t>0.62</w:t>
            </w:r>
            <w:r w:rsidRPr="00EE1913">
              <w:rPr>
                <w:rFonts w:ascii="Times New Roman" w:eastAsia="等线" w:hAnsi="Times New Roman" w:cs="Times New Roman"/>
                <w:color w:val="000000" w:themeColor="dark1"/>
                <w:kern w:val="24"/>
                <w:sz w:val="22"/>
                <w:szCs w:val="22"/>
              </w:rPr>
              <w:t>-MOF</w:t>
            </w:r>
          </w:p>
        </w:tc>
        <w:tc>
          <w:tcPr>
            <w:tcW w:w="1574" w:type="dxa"/>
            <w:tcBorders>
              <w:top w:val="nil"/>
              <w:left w:val="nil"/>
              <w:bottom w:val="nil"/>
              <w:right w:val="nil"/>
            </w:tcBorders>
            <w:vAlign w:val="center"/>
          </w:tcPr>
          <w:p w14:paraId="2C19960B" w14:textId="77777777" w:rsidR="0042531F" w:rsidRPr="00EE1913" w:rsidRDefault="0042531F" w:rsidP="0042531F">
            <w:pPr>
              <w:pStyle w:val="afff2"/>
              <w:jc w:val="center"/>
              <w:textAlignment w:val="center"/>
              <w:rPr>
                <w:rFonts w:ascii="Times New Roman" w:eastAsia="等线" w:hAnsi="Times New Roman" w:cs="Times New Roman"/>
                <w:color w:val="000000" w:themeColor="dark1"/>
                <w:kern w:val="24"/>
                <w:sz w:val="22"/>
                <w:szCs w:val="22"/>
              </w:rPr>
            </w:pPr>
            <w:r w:rsidRPr="00EE1913">
              <w:rPr>
                <w:rFonts w:ascii="Times New Roman" w:eastAsia="等线" w:hAnsi="Times New Roman" w:cs="Times New Roman"/>
                <w:color w:val="000000" w:themeColor="dark1"/>
                <w:kern w:val="24"/>
                <w:sz w:val="22"/>
                <w:szCs w:val="22"/>
              </w:rPr>
              <w:t>1.0 M KOH</w:t>
            </w:r>
          </w:p>
        </w:tc>
        <w:tc>
          <w:tcPr>
            <w:tcW w:w="1804" w:type="dxa"/>
            <w:tcBorders>
              <w:top w:val="nil"/>
              <w:left w:val="nil"/>
              <w:bottom w:val="nil"/>
              <w:right w:val="nil"/>
            </w:tcBorders>
            <w:vAlign w:val="center"/>
          </w:tcPr>
          <w:p w14:paraId="6C9DE8B4" w14:textId="77777777" w:rsidR="0042531F" w:rsidRPr="00EE1913" w:rsidRDefault="0042531F" w:rsidP="0042531F">
            <w:pPr>
              <w:pStyle w:val="afff2"/>
              <w:jc w:val="center"/>
              <w:textAlignment w:val="center"/>
              <w:rPr>
                <w:rFonts w:ascii="Times New Roman" w:eastAsia="等线" w:hAnsi="Times New Roman" w:cs="Times New Roman"/>
                <w:color w:val="000000" w:themeColor="dark1"/>
                <w:kern w:val="24"/>
                <w:sz w:val="22"/>
                <w:szCs w:val="22"/>
              </w:rPr>
            </w:pPr>
            <w:r w:rsidRPr="00EE1913">
              <w:rPr>
                <w:rFonts w:ascii="Times New Roman" w:eastAsia="等线" w:hAnsi="Times New Roman" w:cs="Times New Roman" w:hint="eastAsia"/>
                <w:color w:val="000000" w:themeColor="dark1"/>
                <w:kern w:val="24"/>
                <w:sz w:val="22"/>
                <w:szCs w:val="22"/>
              </w:rPr>
              <w:t>1</w:t>
            </w:r>
            <w:r w:rsidRPr="00EE1913">
              <w:rPr>
                <w:rFonts w:ascii="Times New Roman" w:eastAsia="等线" w:hAnsi="Times New Roman" w:cs="Times New Roman"/>
                <w:color w:val="000000" w:themeColor="dark1"/>
                <w:kern w:val="24"/>
                <w:sz w:val="22"/>
                <w:szCs w:val="22"/>
              </w:rPr>
              <w:t>90</w:t>
            </w:r>
          </w:p>
        </w:tc>
        <w:tc>
          <w:tcPr>
            <w:tcW w:w="1202" w:type="dxa"/>
            <w:tcBorders>
              <w:top w:val="nil"/>
              <w:left w:val="nil"/>
              <w:bottom w:val="nil"/>
              <w:right w:val="nil"/>
            </w:tcBorders>
            <w:vAlign w:val="center"/>
          </w:tcPr>
          <w:p w14:paraId="00F530E3" w14:textId="77777777" w:rsidR="0042531F" w:rsidRPr="00C11B16" w:rsidRDefault="0042531F" w:rsidP="0042531F">
            <w:pPr>
              <w:pStyle w:val="afff2"/>
              <w:jc w:val="center"/>
              <w:textAlignment w:val="center"/>
              <w:rPr>
                <w:rFonts w:ascii="Times New Roman" w:eastAsia="等线" w:hAnsi="Times New Roman" w:cs="Times New Roman"/>
                <w:color w:val="000000" w:themeColor="dark1"/>
                <w:kern w:val="24"/>
                <w:sz w:val="22"/>
                <w:szCs w:val="22"/>
              </w:rPr>
            </w:pPr>
            <w:r w:rsidRPr="00C11B16">
              <w:rPr>
                <w:rFonts w:ascii="Times New Roman" w:eastAsia="等线" w:hAnsi="Times New Roman" w:cs="Times New Roman"/>
                <w:color w:val="000000" w:themeColor="dark1"/>
                <w:kern w:val="24"/>
                <w:sz w:val="22"/>
                <w:szCs w:val="22"/>
              </w:rPr>
              <w:t>57.4</w:t>
            </w:r>
          </w:p>
        </w:tc>
        <w:tc>
          <w:tcPr>
            <w:tcW w:w="1219" w:type="dxa"/>
            <w:tcBorders>
              <w:top w:val="nil"/>
              <w:left w:val="nil"/>
              <w:bottom w:val="nil"/>
              <w:right w:val="nil"/>
            </w:tcBorders>
            <w:vAlign w:val="center"/>
          </w:tcPr>
          <w:p w14:paraId="596132BB" w14:textId="727C8908" w:rsidR="0042531F" w:rsidRPr="00C11B16" w:rsidRDefault="0042531F" w:rsidP="0042531F">
            <w:pPr>
              <w:jc w:val="center"/>
              <w:rPr>
                <w:rFonts w:ascii="Times New Roman" w:hAnsi="Times New Roman" w:cs="Times New Roman"/>
                <w:bCs/>
                <w:sz w:val="22"/>
              </w:rPr>
            </w:pPr>
            <w:r w:rsidRPr="00C11B16">
              <w:rPr>
                <w:bCs/>
                <w:sz w:val="22"/>
              </w:rPr>
              <w:fldChar w:fldCharType="begin"/>
            </w:r>
            <w:r w:rsidR="004B7C45" w:rsidRPr="00C11B16">
              <w:rPr>
                <w:rFonts w:ascii="Times New Roman" w:hAnsi="Times New Roman" w:cs="Times New Roman"/>
                <w:bCs/>
                <w:sz w:val="22"/>
              </w:rPr>
              <w:instrText xml:space="preserve"> ADDIN EN.CITE &lt;EndNote&gt;&lt;Cite&gt;&lt;Author&gt;Wan&lt;/Author&gt;&lt;Year&gt;2019&lt;/Year&gt;&lt;RecNum&gt;352&lt;/RecNum&gt;&lt;DisplayText&gt;&lt;style face="superscript"&gt;24&lt;/style&gt;&lt;/DisplayText&gt;&lt;record&gt;&lt;rec-number&gt;352&lt;/rec-number&gt;&lt;foreign-keys&gt;&lt;key app="EN" db-id="frxr25rscz099oev2xz5px2vd55rvaeaex0w" timestamp="1633422957"&gt;352&lt;/key&gt;&lt;key app="ENWeb" db-id=""&gt;0&lt;/key&gt;&lt;/foreign-keys&gt;&lt;ref-type name="Journal Article"&gt;17&lt;/ref-type&gt;&lt;contributors&gt;&lt;authors&gt;&lt;author&gt;Wan, Zixia&lt;/author&gt;&lt;author&gt;Yang, Dandan&lt;/author&gt;&lt;author&gt;Chen, Judan&lt;/author&gt;&lt;author&gt;Tian, Jianniao&lt;/author&gt;&lt;author&gt;Isimjan, Tayirjan Taylor&lt;/author&gt;&lt;author&gt;Yang, Xiulin&lt;/author&gt;&lt;/authors&gt;&lt;/contributors&gt;&lt;titles&gt;&lt;title&gt;Oxygen-Evolution Catalysts Based on Iron-Mediated Nickel Metal–Organic Frameworks&lt;/title&gt;&lt;secondary-title&gt;ACS Applied Nano Materials&lt;/secondary-title&gt;&lt;/titles&gt;&lt;periodical&gt;&lt;full-title&gt;ACS Applied Nano Materials&lt;/full-title&gt;&lt;/periodical&gt;&lt;pages&gt;6334-6342&lt;/pages&gt;&lt;volume&gt;2&lt;/volume&gt;&lt;number&gt;10&lt;/number&gt;&lt;section&gt;6334&lt;/section&gt;&lt;dates&gt;&lt;year&gt;2019&lt;/year&gt;&lt;/dates&gt;&lt;isbn&gt;2574-0970&amp;#xD;2574-0970&lt;/isbn&gt;&lt;urls&gt;&lt;/urls&gt;&lt;electronic-resource-num&gt;10.1021/acsanm.9b01330&lt;/electronic-resource-num&gt;&lt;/record&gt;&lt;/Cite&gt;&lt;/EndNote&gt;</w:instrText>
            </w:r>
            <w:r w:rsidRPr="00C11B16">
              <w:rPr>
                <w:bCs/>
                <w:sz w:val="22"/>
              </w:rPr>
              <w:fldChar w:fldCharType="separate"/>
            </w:r>
            <w:r w:rsidR="004B7C45" w:rsidRPr="00C11B16">
              <w:rPr>
                <w:rFonts w:ascii="Times New Roman" w:hAnsi="Times New Roman" w:cs="Times New Roman"/>
                <w:bCs/>
                <w:noProof/>
                <w:sz w:val="22"/>
                <w:vertAlign w:val="superscript"/>
              </w:rPr>
              <w:t>24</w:t>
            </w:r>
            <w:r w:rsidRPr="00C11B16">
              <w:rPr>
                <w:bCs/>
                <w:sz w:val="22"/>
              </w:rPr>
              <w:fldChar w:fldCharType="end"/>
            </w:r>
          </w:p>
        </w:tc>
      </w:tr>
      <w:tr w:rsidR="0042531F" w:rsidRPr="00EE1913" w14:paraId="324703D0" w14:textId="77777777" w:rsidTr="00B161CE">
        <w:trPr>
          <w:trHeight w:val="360"/>
        </w:trPr>
        <w:tc>
          <w:tcPr>
            <w:tcW w:w="2576" w:type="dxa"/>
            <w:tcBorders>
              <w:top w:val="nil"/>
              <w:left w:val="nil"/>
              <w:bottom w:val="nil"/>
              <w:right w:val="nil"/>
            </w:tcBorders>
            <w:vAlign w:val="center"/>
          </w:tcPr>
          <w:p w14:paraId="470471D1" w14:textId="77777777" w:rsidR="0042531F" w:rsidRPr="00EE1913" w:rsidRDefault="0042531F" w:rsidP="0042531F">
            <w:pPr>
              <w:pStyle w:val="afff2"/>
              <w:jc w:val="center"/>
              <w:textAlignment w:val="center"/>
              <w:rPr>
                <w:rFonts w:ascii="Times New Roman" w:eastAsia="等线" w:hAnsi="Times New Roman" w:cs="Times New Roman"/>
                <w:color w:val="000000" w:themeColor="dark1"/>
                <w:kern w:val="24"/>
                <w:sz w:val="22"/>
                <w:szCs w:val="22"/>
              </w:rPr>
            </w:pPr>
            <w:proofErr w:type="spellStart"/>
            <w:r w:rsidRPr="00EE1913">
              <w:rPr>
                <w:rFonts w:ascii="Times New Roman" w:eastAsia="等线" w:hAnsi="Times New Roman" w:cs="Times New Roman"/>
                <w:color w:val="000000" w:themeColor="dark1"/>
                <w:kern w:val="24"/>
                <w:sz w:val="22"/>
                <w:szCs w:val="22"/>
              </w:rPr>
              <w:t>NiFc</w:t>
            </w:r>
            <w:proofErr w:type="spellEnd"/>
            <w:r w:rsidRPr="00EE1913">
              <w:rPr>
                <w:rFonts w:ascii="Times New Roman" w:eastAsia="等线" w:hAnsi="Times New Roman" w:cs="Times New Roman"/>
                <w:color w:val="000000" w:themeColor="dark1"/>
                <w:kern w:val="24"/>
                <w:sz w:val="22"/>
                <w:szCs w:val="22"/>
              </w:rPr>
              <w:t>-MOF/NF</w:t>
            </w:r>
          </w:p>
        </w:tc>
        <w:tc>
          <w:tcPr>
            <w:tcW w:w="1574" w:type="dxa"/>
            <w:tcBorders>
              <w:top w:val="nil"/>
              <w:left w:val="nil"/>
              <w:bottom w:val="nil"/>
              <w:right w:val="nil"/>
            </w:tcBorders>
            <w:vAlign w:val="center"/>
          </w:tcPr>
          <w:p w14:paraId="108F34B9" w14:textId="77777777" w:rsidR="0042531F" w:rsidRPr="00EE1913" w:rsidRDefault="0042531F" w:rsidP="0042531F">
            <w:pPr>
              <w:pStyle w:val="afff2"/>
              <w:jc w:val="center"/>
              <w:textAlignment w:val="center"/>
              <w:rPr>
                <w:rFonts w:ascii="Times New Roman" w:eastAsia="等线" w:hAnsi="Times New Roman" w:cs="Times New Roman"/>
                <w:color w:val="000000" w:themeColor="dark1"/>
                <w:kern w:val="24"/>
                <w:sz w:val="22"/>
                <w:szCs w:val="22"/>
              </w:rPr>
            </w:pPr>
            <w:r w:rsidRPr="00EE1913">
              <w:rPr>
                <w:rFonts w:ascii="Times New Roman" w:eastAsia="等线" w:hAnsi="Times New Roman" w:cs="Times New Roman"/>
                <w:color w:val="000000" w:themeColor="dark1"/>
                <w:kern w:val="24"/>
                <w:sz w:val="22"/>
                <w:szCs w:val="22"/>
              </w:rPr>
              <w:t>1.0 M KOH</w:t>
            </w:r>
          </w:p>
        </w:tc>
        <w:tc>
          <w:tcPr>
            <w:tcW w:w="1804" w:type="dxa"/>
            <w:tcBorders>
              <w:top w:val="nil"/>
              <w:left w:val="nil"/>
              <w:bottom w:val="nil"/>
              <w:right w:val="nil"/>
            </w:tcBorders>
            <w:vAlign w:val="center"/>
          </w:tcPr>
          <w:p w14:paraId="60E65B52" w14:textId="77777777" w:rsidR="0042531F" w:rsidRPr="00EE1913" w:rsidRDefault="0042531F" w:rsidP="0042531F">
            <w:pPr>
              <w:pStyle w:val="afff2"/>
              <w:jc w:val="center"/>
              <w:textAlignment w:val="center"/>
              <w:rPr>
                <w:rFonts w:ascii="Times New Roman" w:eastAsia="等线" w:hAnsi="Times New Roman" w:cs="Times New Roman"/>
                <w:color w:val="000000" w:themeColor="dark1"/>
                <w:kern w:val="24"/>
                <w:sz w:val="22"/>
                <w:szCs w:val="22"/>
              </w:rPr>
            </w:pPr>
            <w:r w:rsidRPr="00EE1913">
              <w:rPr>
                <w:rFonts w:ascii="Times New Roman" w:eastAsia="等线" w:hAnsi="Times New Roman" w:cs="Times New Roman" w:hint="eastAsia"/>
                <w:color w:val="000000" w:themeColor="dark1"/>
                <w:kern w:val="24"/>
                <w:sz w:val="22"/>
                <w:szCs w:val="22"/>
              </w:rPr>
              <w:t>1</w:t>
            </w:r>
            <w:r w:rsidRPr="00EE1913">
              <w:rPr>
                <w:rFonts w:ascii="Times New Roman" w:eastAsia="等线" w:hAnsi="Times New Roman" w:cs="Times New Roman"/>
                <w:color w:val="000000" w:themeColor="dark1"/>
                <w:kern w:val="24"/>
                <w:sz w:val="22"/>
                <w:szCs w:val="22"/>
              </w:rPr>
              <w:t>95</w:t>
            </w:r>
          </w:p>
        </w:tc>
        <w:tc>
          <w:tcPr>
            <w:tcW w:w="1202" w:type="dxa"/>
            <w:tcBorders>
              <w:top w:val="nil"/>
              <w:left w:val="nil"/>
              <w:bottom w:val="nil"/>
              <w:right w:val="nil"/>
            </w:tcBorders>
            <w:vAlign w:val="center"/>
          </w:tcPr>
          <w:p w14:paraId="004A48E3" w14:textId="77777777" w:rsidR="0042531F" w:rsidRPr="00C11B16" w:rsidRDefault="0042531F" w:rsidP="0042531F">
            <w:pPr>
              <w:pStyle w:val="afff2"/>
              <w:jc w:val="center"/>
              <w:textAlignment w:val="center"/>
              <w:rPr>
                <w:rFonts w:ascii="Times New Roman" w:eastAsia="等线" w:hAnsi="Times New Roman" w:cs="Times New Roman"/>
                <w:color w:val="000000" w:themeColor="dark1"/>
                <w:kern w:val="24"/>
                <w:sz w:val="22"/>
                <w:szCs w:val="22"/>
              </w:rPr>
            </w:pPr>
            <w:r w:rsidRPr="00C11B16">
              <w:rPr>
                <w:rFonts w:ascii="Times New Roman" w:eastAsia="等线" w:hAnsi="Times New Roman" w:cs="Times New Roman"/>
                <w:color w:val="000000" w:themeColor="dark1"/>
                <w:kern w:val="24"/>
                <w:sz w:val="22"/>
                <w:szCs w:val="22"/>
              </w:rPr>
              <w:t>48.5</w:t>
            </w:r>
          </w:p>
        </w:tc>
        <w:tc>
          <w:tcPr>
            <w:tcW w:w="1219" w:type="dxa"/>
            <w:tcBorders>
              <w:top w:val="nil"/>
              <w:left w:val="nil"/>
              <w:bottom w:val="nil"/>
              <w:right w:val="nil"/>
            </w:tcBorders>
            <w:vAlign w:val="center"/>
          </w:tcPr>
          <w:p w14:paraId="3CDAD5C0" w14:textId="0C090C7E" w:rsidR="0042531F" w:rsidRPr="00C11B16" w:rsidRDefault="0042531F" w:rsidP="0042531F">
            <w:pPr>
              <w:jc w:val="center"/>
              <w:rPr>
                <w:rFonts w:ascii="Times New Roman" w:hAnsi="Times New Roman" w:cs="Times New Roman"/>
                <w:bCs/>
                <w:sz w:val="22"/>
              </w:rPr>
            </w:pPr>
            <w:r w:rsidRPr="00C11B16">
              <w:rPr>
                <w:bCs/>
                <w:sz w:val="22"/>
              </w:rPr>
              <w:fldChar w:fldCharType="begin"/>
            </w:r>
            <w:r w:rsidR="004B7C45" w:rsidRPr="00C11B16">
              <w:rPr>
                <w:rFonts w:ascii="Times New Roman" w:hAnsi="Times New Roman" w:cs="Times New Roman"/>
                <w:bCs/>
                <w:sz w:val="22"/>
              </w:rPr>
              <w:instrText xml:space="preserve"> ADDIN EN.CITE &lt;EndNote&gt;&lt;Cite&gt;&lt;Author&gt;Liang&lt;/Author&gt;&lt;Year&gt;2021&lt;/Year&gt;&lt;RecNum&gt;353&lt;/RecNum&gt;&lt;DisplayText&gt;&lt;style face="superscript"&gt;25&lt;/style&gt;&lt;/DisplayText&gt;&lt;record&gt;&lt;rec-number&gt;353&lt;/rec-number&gt;&lt;foreign-keys&gt;&lt;key app="EN" db-id="frxr25rscz099oev2xz5px2vd55rvaeaex0w" timestamp="1633422967"&gt;353&lt;/key&gt;&lt;key app="ENWeb" db-id=""&gt;0&lt;/key&gt;&lt;/foreign-keys&gt;&lt;ref-type name="Journal Article"&gt;17&lt;/ref-type&gt;&lt;contributors&gt;&lt;authors&gt;&lt;author&gt;Liang, J.&lt;/author&gt;&lt;author&gt;Gao, X.&lt;/author&gt;&lt;author&gt;Guo, B.&lt;/author&gt;&lt;author&gt;Ding, Y.&lt;/author&gt;&lt;author&gt;Yan, J.&lt;/author&gt;&lt;author&gt;Guo, Z.&lt;/author&gt;&lt;author&gt;Tse, E. C. M.&lt;/author&gt;&lt;author&gt;Liu, J.&lt;/author&gt;&lt;/authors&gt;&lt;/contributors&gt;&lt;auth-address&gt;State Key Laboratory of Fine Chemicals, Dalian University of Technology, 116024, Dalian, P. R. China.&amp;#xD;Department of Chemistry, CAS-HKU Joint Laboratory on New Materials, University of Hong Kong, Hong Kong SAR, P. R. China.&amp;#xD;State Key Laboratory for Physical Chemistry of Solid Surfaces, Xiamen University, 361005, Xiamen, P. R. China.&amp;#xD;HKU Zhejiang Institute of Research and Innovation, 311305, Hangzhou, P. R. China.&lt;/auth-address&gt;&lt;titles&gt;&lt;title&gt;Ferrocene-Based Metal-Organic Framework Nanosheets as a Robust Oxygen Evolution Catalyst&lt;/title&gt;&lt;secondary-title&gt;Angew Chem Int Ed Engl&lt;/secondary-title&gt;&lt;/titles&gt;&lt;periodical&gt;&lt;full-title&gt;Angew Chem Int Ed Engl&lt;/full-title&gt;&lt;/periodical&gt;&lt;pages&gt;12770-12774&lt;/pages&gt;&lt;volume&gt;60&lt;/volume&gt;&lt;number&gt;23&lt;/number&gt;&lt;edition&gt;2021/03/27&lt;/edition&gt;&lt;keywords&gt;&lt;keyword&gt;electrocatalysts&lt;/keyword&gt;&lt;keyword&gt;ferrocene&lt;/keyword&gt;&lt;keyword&gt;metal-organic frameworks&lt;/keyword&gt;&lt;keyword&gt;oxygen evolution reaction&lt;/keyword&gt;&lt;/keywords&gt;&lt;dates&gt;&lt;year&gt;2021&lt;/year&gt;&lt;pub-dates&gt;&lt;date&gt;Jun 1&lt;/date&gt;&lt;/pub-dates&gt;&lt;/dates&gt;&lt;isbn&gt;1521-3773 (Electronic)&amp;#xD;1433-7851 (Linking)&lt;/isbn&gt;&lt;accession-num&gt;33768623&lt;/accession-num&gt;&lt;urls&gt;&lt;related-urls&gt;&lt;url&gt;https://www.ncbi.nlm.nih.gov/pubmed/33768623&lt;/url&gt;&lt;/related-urls&gt;&lt;/urls&gt;&lt;electronic-resource-num&gt;10.1002/anie.202101878&lt;/electronic-resource-num&gt;&lt;/record&gt;&lt;/Cite&gt;&lt;/EndNote&gt;</w:instrText>
            </w:r>
            <w:r w:rsidRPr="00C11B16">
              <w:rPr>
                <w:bCs/>
                <w:sz w:val="22"/>
              </w:rPr>
              <w:fldChar w:fldCharType="separate"/>
            </w:r>
            <w:r w:rsidR="004B7C45" w:rsidRPr="00C11B16">
              <w:rPr>
                <w:rFonts w:ascii="Times New Roman" w:hAnsi="Times New Roman" w:cs="Times New Roman"/>
                <w:bCs/>
                <w:noProof/>
                <w:sz w:val="22"/>
                <w:vertAlign w:val="superscript"/>
              </w:rPr>
              <w:t>25</w:t>
            </w:r>
            <w:r w:rsidRPr="00C11B16">
              <w:rPr>
                <w:bCs/>
                <w:sz w:val="22"/>
              </w:rPr>
              <w:fldChar w:fldCharType="end"/>
            </w:r>
          </w:p>
        </w:tc>
      </w:tr>
      <w:tr w:rsidR="0042531F" w:rsidRPr="00EE1913" w14:paraId="60DE3BAB" w14:textId="77777777" w:rsidTr="00B161CE">
        <w:trPr>
          <w:trHeight w:val="360"/>
        </w:trPr>
        <w:tc>
          <w:tcPr>
            <w:tcW w:w="2576" w:type="dxa"/>
            <w:tcBorders>
              <w:top w:val="nil"/>
              <w:left w:val="nil"/>
              <w:bottom w:val="nil"/>
              <w:right w:val="nil"/>
            </w:tcBorders>
            <w:vAlign w:val="center"/>
          </w:tcPr>
          <w:p w14:paraId="696A1B5A" w14:textId="77777777" w:rsidR="0042531F" w:rsidRPr="00EE1913" w:rsidRDefault="0042531F" w:rsidP="0042531F">
            <w:pPr>
              <w:pStyle w:val="afff2"/>
              <w:jc w:val="center"/>
              <w:textAlignment w:val="center"/>
              <w:rPr>
                <w:rFonts w:ascii="Times New Roman" w:eastAsia="等线" w:hAnsi="Times New Roman" w:cs="Times New Roman"/>
                <w:color w:val="000000" w:themeColor="dark1"/>
                <w:kern w:val="24"/>
                <w:sz w:val="22"/>
                <w:szCs w:val="22"/>
              </w:rPr>
            </w:pPr>
            <w:proofErr w:type="spellStart"/>
            <w:r w:rsidRPr="00EE1913">
              <w:rPr>
                <w:rFonts w:ascii="Times New Roman" w:eastAsia="等线" w:hAnsi="Times New Roman" w:cs="Times New Roman"/>
                <w:color w:val="000000" w:themeColor="dark1"/>
                <w:kern w:val="24"/>
                <w:sz w:val="22"/>
                <w:szCs w:val="22"/>
              </w:rPr>
              <w:t>NiFe</w:t>
            </w:r>
            <w:proofErr w:type="spellEnd"/>
            <w:r w:rsidRPr="00EE1913">
              <w:rPr>
                <w:rFonts w:ascii="Times New Roman" w:eastAsia="等线" w:hAnsi="Times New Roman" w:cs="Times New Roman"/>
                <w:color w:val="000000" w:themeColor="dark1"/>
                <w:kern w:val="24"/>
                <w:sz w:val="22"/>
                <w:szCs w:val="22"/>
              </w:rPr>
              <w:t>-MOF/</w:t>
            </w:r>
            <w:proofErr w:type="spellStart"/>
            <w:r w:rsidRPr="00EE1913">
              <w:rPr>
                <w:rFonts w:ascii="Times New Roman" w:eastAsia="等线" w:hAnsi="Times New Roman" w:cs="Times New Roman"/>
                <w:color w:val="000000" w:themeColor="dark1"/>
                <w:kern w:val="24"/>
                <w:sz w:val="22"/>
                <w:szCs w:val="22"/>
              </w:rPr>
              <w:t>FeCH</w:t>
            </w:r>
            <w:proofErr w:type="spellEnd"/>
            <w:r w:rsidRPr="00EE1913">
              <w:rPr>
                <w:rFonts w:ascii="Times New Roman" w:eastAsia="等线" w:hAnsi="Times New Roman" w:cs="Times New Roman"/>
                <w:color w:val="000000" w:themeColor="dark1"/>
                <w:kern w:val="24"/>
                <w:sz w:val="22"/>
                <w:szCs w:val="22"/>
              </w:rPr>
              <w:t>-NF</w:t>
            </w:r>
          </w:p>
        </w:tc>
        <w:tc>
          <w:tcPr>
            <w:tcW w:w="1574" w:type="dxa"/>
            <w:tcBorders>
              <w:top w:val="nil"/>
              <w:left w:val="nil"/>
              <w:bottom w:val="nil"/>
              <w:right w:val="nil"/>
            </w:tcBorders>
            <w:vAlign w:val="center"/>
          </w:tcPr>
          <w:p w14:paraId="26A82EE7" w14:textId="77777777" w:rsidR="0042531F" w:rsidRPr="00EE1913" w:rsidRDefault="0042531F" w:rsidP="0042531F">
            <w:pPr>
              <w:pStyle w:val="afff2"/>
              <w:jc w:val="center"/>
              <w:textAlignment w:val="center"/>
              <w:rPr>
                <w:rFonts w:ascii="Times New Roman" w:eastAsia="等线" w:hAnsi="Times New Roman" w:cs="Times New Roman"/>
                <w:color w:val="000000" w:themeColor="dark1"/>
                <w:kern w:val="24"/>
                <w:sz w:val="22"/>
                <w:szCs w:val="22"/>
              </w:rPr>
            </w:pPr>
            <w:r w:rsidRPr="00EE1913">
              <w:rPr>
                <w:rFonts w:ascii="Times New Roman" w:eastAsia="等线" w:hAnsi="Times New Roman" w:cs="Times New Roman"/>
                <w:color w:val="000000" w:themeColor="dark1"/>
                <w:kern w:val="24"/>
                <w:sz w:val="22"/>
                <w:szCs w:val="22"/>
              </w:rPr>
              <w:t>1.0 M KOH</w:t>
            </w:r>
          </w:p>
        </w:tc>
        <w:tc>
          <w:tcPr>
            <w:tcW w:w="1804" w:type="dxa"/>
            <w:tcBorders>
              <w:top w:val="nil"/>
              <w:left w:val="nil"/>
              <w:bottom w:val="nil"/>
              <w:right w:val="nil"/>
            </w:tcBorders>
            <w:vAlign w:val="center"/>
          </w:tcPr>
          <w:p w14:paraId="1D1C1A47" w14:textId="77777777" w:rsidR="0042531F" w:rsidRPr="00EE1913" w:rsidRDefault="0042531F" w:rsidP="0042531F">
            <w:pPr>
              <w:pStyle w:val="afff2"/>
              <w:jc w:val="center"/>
              <w:textAlignment w:val="center"/>
              <w:rPr>
                <w:rFonts w:ascii="Times New Roman" w:eastAsia="等线" w:hAnsi="Times New Roman" w:cs="Times New Roman"/>
                <w:color w:val="000000" w:themeColor="dark1"/>
                <w:kern w:val="24"/>
                <w:sz w:val="22"/>
                <w:szCs w:val="22"/>
              </w:rPr>
            </w:pPr>
            <w:r w:rsidRPr="00EE1913">
              <w:rPr>
                <w:rFonts w:ascii="Times New Roman" w:eastAsia="等线" w:hAnsi="Times New Roman" w:cs="Times New Roman" w:hint="eastAsia"/>
                <w:color w:val="000000" w:themeColor="dark1"/>
                <w:kern w:val="24"/>
                <w:sz w:val="22"/>
                <w:szCs w:val="22"/>
              </w:rPr>
              <w:t>2</w:t>
            </w:r>
            <w:r w:rsidRPr="00EE1913">
              <w:rPr>
                <w:rFonts w:ascii="Times New Roman" w:eastAsia="等线" w:hAnsi="Times New Roman" w:cs="Times New Roman"/>
                <w:color w:val="000000" w:themeColor="dark1"/>
                <w:kern w:val="24"/>
                <w:sz w:val="22"/>
                <w:szCs w:val="22"/>
              </w:rPr>
              <w:t>00</w:t>
            </w:r>
          </w:p>
        </w:tc>
        <w:tc>
          <w:tcPr>
            <w:tcW w:w="1202" w:type="dxa"/>
            <w:tcBorders>
              <w:top w:val="nil"/>
              <w:left w:val="nil"/>
              <w:bottom w:val="nil"/>
              <w:right w:val="nil"/>
            </w:tcBorders>
            <w:vAlign w:val="center"/>
          </w:tcPr>
          <w:p w14:paraId="5A28DEC6" w14:textId="77777777" w:rsidR="0042531F" w:rsidRPr="00C11B16" w:rsidRDefault="0042531F" w:rsidP="0042531F">
            <w:pPr>
              <w:pStyle w:val="afff2"/>
              <w:jc w:val="center"/>
              <w:textAlignment w:val="center"/>
              <w:rPr>
                <w:rFonts w:ascii="Times New Roman" w:eastAsia="等线" w:hAnsi="Times New Roman" w:cs="Times New Roman"/>
                <w:color w:val="000000" w:themeColor="dark1"/>
                <w:kern w:val="24"/>
                <w:sz w:val="22"/>
                <w:szCs w:val="22"/>
              </w:rPr>
            </w:pPr>
            <w:r w:rsidRPr="00C11B16">
              <w:rPr>
                <w:rFonts w:ascii="Times New Roman" w:eastAsia="等线" w:hAnsi="Times New Roman" w:cs="Times New Roman"/>
                <w:color w:val="000000" w:themeColor="dark1"/>
                <w:kern w:val="24"/>
                <w:sz w:val="22"/>
                <w:szCs w:val="22"/>
              </w:rPr>
              <w:t>51.3</w:t>
            </w:r>
          </w:p>
        </w:tc>
        <w:tc>
          <w:tcPr>
            <w:tcW w:w="1219" w:type="dxa"/>
            <w:tcBorders>
              <w:top w:val="nil"/>
              <w:left w:val="nil"/>
              <w:bottom w:val="nil"/>
              <w:right w:val="nil"/>
            </w:tcBorders>
            <w:vAlign w:val="center"/>
          </w:tcPr>
          <w:p w14:paraId="6CF7289F" w14:textId="569FCC9B" w:rsidR="0042531F" w:rsidRPr="00C11B16" w:rsidRDefault="0042531F" w:rsidP="0042531F">
            <w:pPr>
              <w:jc w:val="center"/>
              <w:rPr>
                <w:rFonts w:ascii="Times New Roman" w:hAnsi="Times New Roman" w:cs="Times New Roman"/>
                <w:bCs/>
                <w:sz w:val="22"/>
              </w:rPr>
            </w:pPr>
            <w:r w:rsidRPr="00C11B16">
              <w:rPr>
                <w:bCs/>
                <w:sz w:val="22"/>
              </w:rPr>
              <w:fldChar w:fldCharType="begin"/>
            </w:r>
            <w:r w:rsidR="004B7C45" w:rsidRPr="00C11B16">
              <w:rPr>
                <w:rFonts w:ascii="Times New Roman" w:hAnsi="Times New Roman" w:cs="Times New Roman"/>
                <w:bCs/>
                <w:sz w:val="22"/>
              </w:rPr>
              <w:instrText xml:space="preserve"> ADDIN EN.CITE &lt;EndNote&gt;&lt;Cite&gt;&lt;Author&gt;Du&lt;/Author&gt;&lt;Year&gt;2019&lt;/Year&gt;&lt;RecNum&gt;350&lt;/RecNum&gt;&lt;DisplayText&gt;&lt;style face="superscript"&gt;26&lt;/style&gt;&lt;/DisplayText&gt;&lt;record&gt;&lt;rec-number&gt;350&lt;/rec-number&gt;&lt;foreign-keys&gt;&lt;key app="EN" db-id="frxr25rscz099oev2xz5px2vd55rvaeaex0w" timestamp="1633422937"&gt;350&lt;/key&gt;&lt;key app="ENWeb" db-id=""&gt;0&lt;/key&gt;&lt;/foreign-keys&gt;&lt;ref-type name="Journal Article"&gt;17&lt;/ref-type&gt;&lt;contributors&gt;&lt;authors&gt;&lt;author&gt;Du, J.&lt;/author&gt;&lt;author&gt;Xu, S.&lt;/author&gt;&lt;author&gt;Sun, L.&lt;/author&gt;&lt;author&gt;Li, F.&lt;/author&gt;&lt;/authors&gt;&lt;/contributors&gt;&lt;auth-address&gt;State Key Laboratory of Fine Chemicals, DUT-KTH Joint Education and Research Center on Molecular Devices, Dalian University of Technology, Dalian, 116024, China. lifei@dlut.edu.cn.&lt;/auth-address&gt;&lt;titles&gt;&lt;title&gt;Iron carbonate hydroxide templated binary metal-organic frameworks for highly efficient electrochemical water oxidation&lt;/title&gt;&lt;secondary-title&gt;Chem Commun (Camb)&lt;/secondary-title&gt;&lt;/titles&gt;&lt;periodical&gt;&lt;full-title&gt;Chem Commun (Camb)&lt;/full-title&gt;&lt;/periodical&gt;&lt;pages&gt;14773-14776&lt;/pages&gt;&lt;volume&gt;55&lt;/volume&gt;&lt;number&gt;98&lt;/number&gt;&lt;edition&gt;2019/11/23&lt;/edition&gt;&lt;dates&gt;&lt;year&gt;2019&lt;/year&gt;&lt;pub-dates&gt;&lt;date&gt;Dec 5&lt;/date&gt;&lt;/pub-dates&gt;&lt;/dates&gt;&lt;isbn&gt;1364-548X (Electronic)&amp;#xD;1359-7345 (Linking)&lt;/isbn&gt;&lt;accession-num&gt;31755486&lt;/accession-num&gt;&lt;urls&gt;&lt;related-urls&gt;&lt;url&gt;https://www.ncbi.nlm.nih.gov/pubmed/31755486&lt;/url&gt;&lt;/related-urls&gt;&lt;/urls&gt;&lt;electronic-resource-num&gt;10.1039/c9cc07433c&lt;/electronic-resource-num&gt;&lt;/record&gt;&lt;/Cite&gt;&lt;/EndNote&gt;</w:instrText>
            </w:r>
            <w:r w:rsidRPr="00C11B16">
              <w:rPr>
                <w:bCs/>
                <w:sz w:val="22"/>
              </w:rPr>
              <w:fldChar w:fldCharType="separate"/>
            </w:r>
            <w:r w:rsidR="004B7C45" w:rsidRPr="00C11B16">
              <w:rPr>
                <w:rFonts w:ascii="Times New Roman" w:hAnsi="Times New Roman" w:cs="Times New Roman"/>
                <w:bCs/>
                <w:noProof/>
                <w:sz w:val="22"/>
                <w:vertAlign w:val="superscript"/>
              </w:rPr>
              <w:t>26</w:t>
            </w:r>
            <w:r w:rsidRPr="00C11B16">
              <w:rPr>
                <w:bCs/>
                <w:sz w:val="22"/>
              </w:rPr>
              <w:fldChar w:fldCharType="end"/>
            </w:r>
          </w:p>
        </w:tc>
      </w:tr>
      <w:tr w:rsidR="00177072" w:rsidRPr="00EE1913" w14:paraId="520A9DB7" w14:textId="77777777" w:rsidTr="00B161CE">
        <w:trPr>
          <w:trHeight w:val="360"/>
        </w:trPr>
        <w:tc>
          <w:tcPr>
            <w:tcW w:w="2576" w:type="dxa"/>
            <w:tcBorders>
              <w:top w:val="nil"/>
              <w:left w:val="nil"/>
              <w:bottom w:val="nil"/>
              <w:right w:val="nil"/>
            </w:tcBorders>
            <w:vAlign w:val="center"/>
          </w:tcPr>
          <w:p w14:paraId="568BF2AC" w14:textId="234D86FC" w:rsidR="00177072" w:rsidRPr="00EE1913" w:rsidRDefault="00177072" w:rsidP="0042531F">
            <w:pPr>
              <w:pStyle w:val="afff2"/>
              <w:jc w:val="center"/>
              <w:textAlignment w:val="center"/>
              <w:rPr>
                <w:rFonts w:ascii="Times New Roman" w:eastAsia="等线" w:hAnsi="Times New Roman" w:cs="Times New Roman"/>
                <w:color w:val="000000" w:themeColor="dark1"/>
                <w:kern w:val="24"/>
                <w:sz w:val="22"/>
                <w:szCs w:val="22"/>
              </w:rPr>
            </w:pPr>
            <w:proofErr w:type="spellStart"/>
            <w:r w:rsidRPr="00EE1913">
              <w:rPr>
                <w:rFonts w:ascii="Times New Roman" w:eastAsia="等线" w:hAnsi="Times New Roman" w:cs="Times New Roman"/>
                <w:color w:val="000000" w:themeColor="dark1"/>
                <w:kern w:val="24"/>
                <w:sz w:val="22"/>
                <w:szCs w:val="22"/>
              </w:rPr>
              <w:t>WC</w:t>
            </w:r>
            <w:r w:rsidRPr="00EE1913">
              <w:rPr>
                <w:rFonts w:ascii="Times New Roman" w:eastAsia="等线" w:hAnsi="Times New Roman" w:cs="Times New Roman"/>
                <w:color w:val="000000" w:themeColor="dark1"/>
                <w:kern w:val="24"/>
                <w:sz w:val="22"/>
                <w:szCs w:val="22"/>
                <w:vertAlign w:val="subscript"/>
              </w:rPr>
              <w:t>x</w:t>
            </w:r>
            <w:r w:rsidRPr="00EE1913">
              <w:rPr>
                <w:rFonts w:ascii="Times New Roman" w:eastAsia="等线" w:hAnsi="Times New Roman" w:cs="Times New Roman"/>
                <w:color w:val="000000" w:themeColor="dark1"/>
                <w:kern w:val="24"/>
                <w:sz w:val="22"/>
                <w:szCs w:val="22"/>
              </w:rPr>
              <w:t>-FeNi</w:t>
            </w:r>
            <w:proofErr w:type="spellEnd"/>
          </w:p>
        </w:tc>
        <w:tc>
          <w:tcPr>
            <w:tcW w:w="1574" w:type="dxa"/>
            <w:tcBorders>
              <w:top w:val="nil"/>
              <w:left w:val="nil"/>
              <w:bottom w:val="nil"/>
              <w:right w:val="nil"/>
            </w:tcBorders>
            <w:vAlign w:val="center"/>
          </w:tcPr>
          <w:p w14:paraId="51E99077" w14:textId="4645DA0B" w:rsidR="00177072" w:rsidRPr="00EE1913" w:rsidRDefault="00177072" w:rsidP="0042531F">
            <w:pPr>
              <w:pStyle w:val="afff2"/>
              <w:jc w:val="center"/>
              <w:textAlignment w:val="center"/>
              <w:rPr>
                <w:rFonts w:ascii="Times New Roman" w:eastAsia="等线" w:hAnsi="Times New Roman" w:cs="Times New Roman"/>
                <w:color w:val="000000" w:themeColor="dark1"/>
                <w:kern w:val="24"/>
                <w:sz w:val="22"/>
                <w:szCs w:val="22"/>
              </w:rPr>
            </w:pPr>
            <w:r w:rsidRPr="00EE1913">
              <w:rPr>
                <w:rFonts w:ascii="Times New Roman" w:eastAsia="等线" w:hAnsi="Times New Roman" w:cs="Times New Roman"/>
                <w:color w:val="000000" w:themeColor="dark1"/>
                <w:kern w:val="24"/>
                <w:sz w:val="22"/>
                <w:szCs w:val="22"/>
              </w:rPr>
              <w:t>1.0 M KOH</w:t>
            </w:r>
          </w:p>
        </w:tc>
        <w:tc>
          <w:tcPr>
            <w:tcW w:w="1804" w:type="dxa"/>
            <w:tcBorders>
              <w:top w:val="nil"/>
              <w:left w:val="nil"/>
              <w:bottom w:val="nil"/>
              <w:right w:val="nil"/>
            </w:tcBorders>
            <w:vAlign w:val="center"/>
          </w:tcPr>
          <w:p w14:paraId="08581939" w14:textId="2BC0A2AA" w:rsidR="00177072" w:rsidRPr="00EE1913" w:rsidRDefault="00177072" w:rsidP="0042531F">
            <w:pPr>
              <w:pStyle w:val="afff2"/>
              <w:jc w:val="center"/>
              <w:textAlignment w:val="center"/>
              <w:rPr>
                <w:rFonts w:ascii="Times New Roman" w:eastAsia="等线" w:hAnsi="Times New Roman" w:cs="Times New Roman"/>
                <w:color w:val="000000" w:themeColor="dark1"/>
                <w:kern w:val="24"/>
                <w:sz w:val="22"/>
                <w:szCs w:val="22"/>
              </w:rPr>
            </w:pPr>
            <w:r w:rsidRPr="00EE1913">
              <w:rPr>
                <w:rFonts w:ascii="Times New Roman" w:eastAsia="等线" w:hAnsi="Times New Roman" w:cs="Times New Roman"/>
                <w:color w:val="000000" w:themeColor="dark1"/>
                <w:kern w:val="24"/>
                <w:sz w:val="22"/>
                <w:szCs w:val="22"/>
              </w:rPr>
              <w:t>211</w:t>
            </w:r>
          </w:p>
        </w:tc>
        <w:tc>
          <w:tcPr>
            <w:tcW w:w="1202" w:type="dxa"/>
            <w:tcBorders>
              <w:top w:val="nil"/>
              <w:left w:val="nil"/>
              <w:bottom w:val="nil"/>
              <w:right w:val="nil"/>
            </w:tcBorders>
            <w:vAlign w:val="center"/>
          </w:tcPr>
          <w:p w14:paraId="36CC5A14" w14:textId="1ED9A8C0" w:rsidR="00177072" w:rsidRPr="00C11B16" w:rsidRDefault="00177072" w:rsidP="0042531F">
            <w:pPr>
              <w:pStyle w:val="afff2"/>
              <w:jc w:val="center"/>
              <w:textAlignment w:val="center"/>
              <w:rPr>
                <w:rFonts w:ascii="Times New Roman" w:eastAsia="等线" w:hAnsi="Times New Roman" w:cs="Times New Roman"/>
                <w:color w:val="000000" w:themeColor="dark1"/>
                <w:kern w:val="24"/>
                <w:sz w:val="22"/>
                <w:szCs w:val="22"/>
              </w:rPr>
            </w:pPr>
            <w:r w:rsidRPr="00C11B16">
              <w:rPr>
                <w:rFonts w:ascii="Times New Roman" w:eastAsia="等线" w:hAnsi="Times New Roman" w:cs="Times New Roman"/>
                <w:color w:val="000000" w:themeColor="dark1"/>
                <w:kern w:val="24"/>
                <w:sz w:val="22"/>
                <w:szCs w:val="22"/>
              </w:rPr>
              <w:t>56</w:t>
            </w:r>
          </w:p>
        </w:tc>
        <w:tc>
          <w:tcPr>
            <w:tcW w:w="1219" w:type="dxa"/>
            <w:tcBorders>
              <w:top w:val="nil"/>
              <w:left w:val="nil"/>
              <w:bottom w:val="nil"/>
              <w:right w:val="nil"/>
            </w:tcBorders>
            <w:vAlign w:val="center"/>
          </w:tcPr>
          <w:p w14:paraId="58A877D9" w14:textId="254FD078" w:rsidR="00177072" w:rsidRPr="00C11B16" w:rsidRDefault="005E571B" w:rsidP="0042531F">
            <w:pPr>
              <w:jc w:val="center"/>
              <w:rPr>
                <w:rFonts w:ascii="Times New Roman" w:hAnsi="Times New Roman" w:cs="Times New Roman"/>
                <w:bCs/>
                <w:sz w:val="22"/>
              </w:rPr>
            </w:pPr>
            <w:r w:rsidRPr="00C11B16">
              <w:rPr>
                <w:bCs/>
                <w:sz w:val="22"/>
              </w:rPr>
              <w:fldChar w:fldCharType="begin"/>
            </w:r>
            <w:r w:rsidR="004B7C45" w:rsidRPr="00C11B16">
              <w:rPr>
                <w:rFonts w:ascii="Times New Roman" w:hAnsi="Times New Roman" w:cs="Times New Roman"/>
                <w:bCs/>
                <w:sz w:val="22"/>
              </w:rPr>
              <w:instrText xml:space="preserve"> ADDIN EN.CITE &lt;EndNote&gt;&lt;Cite&gt;&lt;Author&gt;Li&lt;/Author&gt;&lt;Year&gt;2021&lt;/Year&gt;&lt;RecNum&gt;388&lt;/RecNum&gt;&lt;DisplayText&gt;&lt;style face="superscript"&gt;27&lt;/style&gt;&lt;/DisplayText&gt;&lt;record&gt;&lt;rec-number&gt;388&lt;/rec-number&gt;&lt;foreign-keys&gt;&lt;key app="EN" db-id="frxr25rscz099oev2xz5px2vd55rvaeaex0w" timestamp="1646811176"&gt;388&lt;/key&gt;&lt;key app="ENWeb" db-id=""&gt;0&lt;/key&gt;&lt;/foreign-keys&gt;&lt;ref-type name="Journal Article"&gt;17&lt;/ref-type&gt;&lt;contributors&gt;&lt;authors&gt;&lt;author&gt;Li, S.&lt;/author&gt;&lt;author&gt;Chen, B.&lt;/author&gt;&lt;author&gt;Wang, Y.&lt;/author&gt;&lt;author&gt;Ye, M. Y.&lt;/author&gt;&lt;author&gt;van Aken, P. A.&lt;/author&gt;&lt;author&gt;Cheng, C.&lt;/author&gt;&lt;author&gt;Thomas, A.&lt;/author&gt;&lt;/authors&gt;&lt;/contributors&gt;&lt;auth-address&gt;Functional Materials, Department of Chemistry, Technische Universitat Berlin, Berlin, Germany.&amp;#xD;College of Polymer Science and Engineering, State Key Laboratory of Polymer Materials Engineering, Sichuan University, Chengdu, China.&amp;#xD;School of Energy Science and Engineering, Nanjing Tech University, Nanjing, China.&amp;#xD;Max Planck Institute for Solid State Research, Stuttgart, Germany. y.wang@fkf.mpg.de.&amp;#xD;Max Planck Institute for Solid State Research, Stuttgart, Germany.&amp;#xD;College of Polymer Science and Engineering, State Key Laboratory of Polymer Materials Engineering, Sichuan University, Chengdu, China. chong.cheng@scu.edu.cn.&amp;#xD;Functional Materials, Department of Chemistry, Technische Universitat Berlin, Berlin, Germany. arne.thomas@tu-berlin.de.&lt;/auth-address&gt;&lt;titles&gt;&lt;title&gt;Oxygen-evolving catalytic atoms on metal carbides&lt;/title&gt;&lt;secondary-title&gt;Nat Mater&lt;/secondary-title&gt;&lt;/titles&gt;&lt;periodical&gt;&lt;full-title&gt;Nat Mater&lt;/full-title&gt;&lt;/periodical&gt;&lt;pages&gt;1240-1247&lt;/pages&gt;&lt;volume&gt;20&lt;/volume&gt;&lt;number&gt;9&lt;/number&gt;&lt;edition&gt;2021/06/02&lt;/edition&gt;&lt;dates&gt;&lt;year&gt;2021&lt;/year&gt;&lt;pub-dates&gt;&lt;date&gt;Sep&lt;/date&gt;&lt;/pub-dates&gt;&lt;/dates&gt;&lt;isbn&gt;1476-1122 (Print)&amp;#xD;1476-1122 (Linking)&lt;/isbn&gt;&lt;accession-num&gt;34059814&lt;/accession-num&gt;&lt;urls&gt;&lt;related-urls&gt;&lt;url&gt;https://www.ncbi.nlm.nih.gov/pubmed/34059814&lt;/url&gt;&lt;/related-urls&gt;&lt;/urls&gt;&lt;electronic-resource-num&gt;10.1038/s41563-021-01006-2&lt;/electronic-resource-num&gt;&lt;/record&gt;&lt;/Cite&gt;&lt;/EndNote&gt;</w:instrText>
            </w:r>
            <w:r w:rsidRPr="00C11B16">
              <w:rPr>
                <w:bCs/>
                <w:sz w:val="22"/>
              </w:rPr>
              <w:fldChar w:fldCharType="separate"/>
            </w:r>
            <w:r w:rsidR="004B7C45" w:rsidRPr="00C11B16">
              <w:rPr>
                <w:rFonts w:ascii="Times New Roman" w:hAnsi="Times New Roman" w:cs="Times New Roman"/>
                <w:bCs/>
                <w:noProof/>
                <w:sz w:val="22"/>
                <w:vertAlign w:val="superscript"/>
              </w:rPr>
              <w:t>27</w:t>
            </w:r>
            <w:r w:rsidRPr="00C11B16">
              <w:rPr>
                <w:bCs/>
                <w:sz w:val="22"/>
              </w:rPr>
              <w:fldChar w:fldCharType="end"/>
            </w:r>
          </w:p>
        </w:tc>
      </w:tr>
      <w:tr w:rsidR="0042531F" w:rsidRPr="00EE1913" w14:paraId="2FA630CC" w14:textId="77777777" w:rsidTr="00B161CE">
        <w:trPr>
          <w:trHeight w:val="360"/>
        </w:trPr>
        <w:tc>
          <w:tcPr>
            <w:tcW w:w="2576" w:type="dxa"/>
            <w:tcBorders>
              <w:top w:val="nil"/>
              <w:left w:val="nil"/>
              <w:bottom w:val="nil"/>
              <w:right w:val="nil"/>
            </w:tcBorders>
            <w:vAlign w:val="center"/>
          </w:tcPr>
          <w:p w14:paraId="48A3FC24" w14:textId="77777777" w:rsidR="0042531F" w:rsidRPr="00EE1913" w:rsidRDefault="0042531F" w:rsidP="0042531F">
            <w:pPr>
              <w:pStyle w:val="afff2"/>
              <w:jc w:val="center"/>
              <w:textAlignment w:val="center"/>
              <w:rPr>
                <w:rFonts w:ascii="Times New Roman" w:eastAsia="等线" w:hAnsi="Times New Roman" w:cs="Times New Roman"/>
                <w:color w:val="000000" w:themeColor="dark1"/>
                <w:kern w:val="24"/>
                <w:sz w:val="22"/>
                <w:szCs w:val="22"/>
              </w:rPr>
            </w:pPr>
            <w:r w:rsidRPr="00EE1913">
              <w:rPr>
                <w:rFonts w:ascii="Times New Roman" w:eastAsia="等线" w:hAnsi="Times New Roman" w:cs="Times New Roman"/>
                <w:color w:val="000000" w:themeColor="dark1"/>
                <w:kern w:val="24"/>
                <w:sz w:val="22"/>
                <w:szCs w:val="22"/>
              </w:rPr>
              <w:t>Ni-Fe-MOF NSs</w:t>
            </w:r>
          </w:p>
        </w:tc>
        <w:tc>
          <w:tcPr>
            <w:tcW w:w="1574" w:type="dxa"/>
            <w:tcBorders>
              <w:top w:val="nil"/>
              <w:left w:val="nil"/>
              <w:bottom w:val="nil"/>
              <w:right w:val="nil"/>
            </w:tcBorders>
            <w:vAlign w:val="center"/>
          </w:tcPr>
          <w:p w14:paraId="560CD5EE" w14:textId="77777777" w:rsidR="0042531F" w:rsidRPr="00EE1913" w:rsidRDefault="0042531F" w:rsidP="0042531F">
            <w:pPr>
              <w:pStyle w:val="afff2"/>
              <w:jc w:val="center"/>
              <w:textAlignment w:val="center"/>
              <w:rPr>
                <w:rFonts w:ascii="Times New Roman" w:eastAsia="等线" w:hAnsi="Times New Roman" w:cs="Times New Roman"/>
                <w:color w:val="000000" w:themeColor="dark1"/>
                <w:kern w:val="24"/>
                <w:sz w:val="22"/>
                <w:szCs w:val="22"/>
              </w:rPr>
            </w:pPr>
            <w:r w:rsidRPr="00EE1913">
              <w:rPr>
                <w:rFonts w:ascii="Times New Roman" w:eastAsia="等线" w:hAnsi="Times New Roman" w:cs="Times New Roman"/>
                <w:color w:val="000000" w:themeColor="dark1"/>
                <w:kern w:val="24"/>
                <w:sz w:val="22"/>
                <w:szCs w:val="22"/>
              </w:rPr>
              <w:t>1.0 M KOH</w:t>
            </w:r>
          </w:p>
        </w:tc>
        <w:tc>
          <w:tcPr>
            <w:tcW w:w="1804" w:type="dxa"/>
            <w:tcBorders>
              <w:top w:val="nil"/>
              <w:left w:val="nil"/>
              <w:bottom w:val="nil"/>
              <w:right w:val="nil"/>
            </w:tcBorders>
            <w:vAlign w:val="center"/>
          </w:tcPr>
          <w:p w14:paraId="4577F808" w14:textId="77777777" w:rsidR="0042531F" w:rsidRPr="00EE1913" w:rsidRDefault="0042531F" w:rsidP="0042531F">
            <w:pPr>
              <w:pStyle w:val="afff2"/>
              <w:jc w:val="center"/>
              <w:textAlignment w:val="center"/>
              <w:rPr>
                <w:rFonts w:ascii="Times New Roman" w:eastAsia="等线" w:hAnsi="Times New Roman" w:cs="Times New Roman"/>
                <w:color w:val="000000" w:themeColor="dark1"/>
                <w:kern w:val="24"/>
                <w:sz w:val="22"/>
                <w:szCs w:val="22"/>
              </w:rPr>
            </w:pPr>
            <w:r w:rsidRPr="00EE1913">
              <w:rPr>
                <w:rFonts w:ascii="Times New Roman" w:eastAsia="等线" w:hAnsi="Times New Roman" w:cs="Times New Roman" w:hint="eastAsia"/>
                <w:color w:val="000000" w:themeColor="dark1"/>
                <w:kern w:val="24"/>
                <w:sz w:val="22"/>
                <w:szCs w:val="22"/>
              </w:rPr>
              <w:t>2</w:t>
            </w:r>
            <w:r w:rsidRPr="00EE1913">
              <w:rPr>
                <w:rFonts w:ascii="Times New Roman" w:eastAsia="等线" w:hAnsi="Times New Roman" w:cs="Times New Roman"/>
                <w:color w:val="000000" w:themeColor="dark1"/>
                <w:kern w:val="24"/>
                <w:sz w:val="22"/>
                <w:szCs w:val="22"/>
              </w:rPr>
              <w:t>21</w:t>
            </w:r>
          </w:p>
        </w:tc>
        <w:tc>
          <w:tcPr>
            <w:tcW w:w="1202" w:type="dxa"/>
            <w:tcBorders>
              <w:top w:val="nil"/>
              <w:left w:val="nil"/>
              <w:bottom w:val="nil"/>
              <w:right w:val="nil"/>
            </w:tcBorders>
            <w:vAlign w:val="center"/>
          </w:tcPr>
          <w:p w14:paraId="26732C51" w14:textId="77777777" w:rsidR="0042531F" w:rsidRPr="00C11B16" w:rsidRDefault="0042531F" w:rsidP="0042531F">
            <w:pPr>
              <w:pStyle w:val="afff2"/>
              <w:jc w:val="center"/>
              <w:textAlignment w:val="center"/>
              <w:rPr>
                <w:rFonts w:ascii="Times New Roman" w:eastAsia="等线" w:hAnsi="Times New Roman" w:cs="Times New Roman"/>
                <w:color w:val="000000" w:themeColor="dark1"/>
                <w:kern w:val="24"/>
                <w:sz w:val="22"/>
                <w:szCs w:val="22"/>
              </w:rPr>
            </w:pPr>
            <w:r w:rsidRPr="00C11B16">
              <w:rPr>
                <w:rFonts w:ascii="Times New Roman" w:eastAsia="等线" w:hAnsi="Times New Roman" w:cs="Times New Roman"/>
                <w:color w:val="000000" w:themeColor="dark1"/>
                <w:kern w:val="24"/>
                <w:sz w:val="22"/>
                <w:szCs w:val="22"/>
              </w:rPr>
              <w:t>56</w:t>
            </w:r>
          </w:p>
        </w:tc>
        <w:tc>
          <w:tcPr>
            <w:tcW w:w="1219" w:type="dxa"/>
            <w:tcBorders>
              <w:top w:val="nil"/>
              <w:left w:val="nil"/>
              <w:bottom w:val="nil"/>
              <w:right w:val="nil"/>
            </w:tcBorders>
            <w:vAlign w:val="center"/>
          </w:tcPr>
          <w:p w14:paraId="2B77D800" w14:textId="429A9D87" w:rsidR="0042531F" w:rsidRPr="00C11B16" w:rsidRDefault="0042531F" w:rsidP="0042531F">
            <w:pPr>
              <w:jc w:val="center"/>
              <w:rPr>
                <w:rFonts w:ascii="Times New Roman" w:hAnsi="Times New Roman" w:cs="Times New Roman"/>
                <w:bCs/>
                <w:sz w:val="22"/>
              </w:rPr>
            </w:pPr>
            <w:r w:rsidRPr="00C11B16">
              <w:rPr>
                <w:bCs/>
                <w:sz w:val="22"/>
              </w:rPr>
              <w:fldChar w:fldCharType="begin"/>
            </w:r>
            <w:r w:rsidR="004B7C45" w:rsidRPr="00C11B16">
              <w:rPr>
                <w:rFonts w:ascii="Times New Roman" w:hAnsi="Times New Roman" w:cs="Times New Roman"/>
                <w:bCs/>
                <w:sz w:val="22"/>
              </w:rPr>
              <w:instrText xml:space="preserve"> ADDIN EN.CITE &lt;EndNote&gt;&lt;Cite&gt;&lt;Author&gt;Li&lt;/Author&gt;&lt;Year&gt;2019&lt;/Year&gt;&lt;RecNum&gt;59&lt;/RecNum&gt;&lt;DisplayText&gt;&lt;style face="superscript"&gt;28&lt;/style&gt;&lt;/DisplayText&gt;&lt;record&gt;&lt;rec-number&gt;59&lt;/rec-number&gt;&lt;foreign-keys&gt;&lt;key app="EN" db-id="frxr25rscz099oev2xz5px2vd55rvaeaex0w" timestamp="1597682974"&gt;59&lt;/key&gt;&lt;key app="ENWeb" db-id=""&gt;0&lt;/key&gt;&lt;/foreign-keys&gt;&lt;ref-type name="Journal Article"&gt;17&lt;/ref-type&gt;&lt;contributors&gt;&lt;authors&gt;&lt;author&gt;Li, F. L.&lt;/author&gt;&lt;author&gt;Wang, P.&lt;/author&gt;&lt;author&gt;Huang, X.&lt;/author&gt;&lt;author&gt;Young, D. J.&lt;/author&gt;&lt;author&gt;Wang, H. F.&lt;/author&gt;&lt;author&gt;Braunstein, P.&lt;/author&gt;&lt;author&gt;Lang, J. P.&lt;/author&gt;&lt;/authors&gt;&lt;/contributors&gt;&lt;auth-address&gt;College of Chemistry, Chemical Engineering and Materials Science, Soochow University, No.199, Ren&amp;apos;ai Road, Suzhou, 215123, Jiangsu, China.&amp;#xD;College of Engineering, Information Technology and Environment, Charles Darwin University, Northern Territory, 0909, Australia.&amp;#xD;Institut de Chimie (UMR 7177 CNRS), Universite de Strasbourg, 4 rue Blaise Pascal-CS 90032, 67081, Strasbourg, France.&lt;/auth-address&gt;&lt;titles&gt;&lt;title&gt;Large-Scale, Bottom-Up Synthesis of Binary Metal-Organic Framework Nanosheets for Efficient Water Oxidation&lt;/title&gt;&lt;secondary-title&gt;Angew Chem Int Ed Engl&lt;/secondary-title&gt;&lt;/titles&gt;&lt;periodical&gt;&lt;full-title&gt;Angew Chem Int Ed Engl&lt;/full-title&gt;&lt;/periodical&gt;&lt;pages&gt;7051-7056&lt;/pages&gt;&lt;volume&gt;58&lt;/volume&gt;&lt;number&gt;21&lt;/number&gt;&lt;edition&gt;2019/03/27&lt;/edition&gt;&lt;keywords&gt;&lt;keyword&gt;electrocatalysis&lt;/keyword&gt;&lt;keyword&gt;metal-organic framework&lt;/keyword&gt;&lt;keyword&gt;nanosheets&lt;/keyword&gt;&lt;keyword&gt;two-dimensional materials&lt;/keyword&gt;&lt;keyword&gt;water electrooxidation&lt;/keyword&gt;&lt;/keywords&gt;&lt;dates&gt;&lt;year&gt;2019&lt;/year&gt;&lt;pub-dates&gt;&lt;date&gt;May 20&lt;/date&gt;&lt;/pub-dates&gt;&lt;/dates&gt;&lt;isbn&gt;1521-3773 (Electronic)&amp;#xD;1433-7851 (Linking)&lt;/isbn&gt;&lt;accession-num&gt;30913361&lt;/accession-num&gt;&lt;urls&gt;&lt;related-urls&gt;&lt;url&gt;https://www.ncbi.nlm.nih.gov/pubmed/30913361&lt;/url&gt;&lt;/related-urls&gt;&lt;/urls&gt;&lt;electronic-resource-num&gt;10.1002/anie.201902588&lt;/electronic-resource-num&gt;&lt;/record&gt;&lt;/Cite&gt;&lt;/EndNote&gt;</w:instrText>
            </w:r>
            <w:r w:rsidRPr="00C11B16">
              <w:rPr>
                <w:bCs/>
                <w:sz w:val="22"/>
              </w:rPr>
              <w:fldChar w:fldCharType="separate"/>
            </w:r>
            <w:r w:rsidR="004B7C45" w:rsidRPr="00C11B16">
              <w:rPr>
                <w:rFonts w:ascii="Times New Roman" w:hAnsi="Times New Roman" w:cs="Times New Roman"/>
                <w:bCs/>
                <w:noProof/>
                <w:sz w:val="22"/>
                <w:vertAlign w:val="superscript"/>
              </w:rPr>
              <w:t>28</w:t>
            </w:r>
            <w:r w:rsidRPr="00C11B16">
              <w:rPr>
                <w:bCs/>
                <w:sz w:val="22"/>
              </w:rPr>
              <w:fldChar w:fldCharType="end"/>
            </w:r>
          </w:p>
        </w:tc>
      </w:tr>
      <w:tr w:rsidR="0042531F" w:rsidRPr="00EE1913" w14:paraId="4783B220" w14:textId="77777777" w:rsidTr="00B161CE">
        <w:trPr>
          <w:trHeight w:val="360"/>
        </w:trPr>
        <w:tc>
          <w:tcPr>
            <w:tcW w:w="2576" w:type="dxa"/>
            <w:tcBorders>
              <w:top w:val="nil"/>
              <w:left w:val="nil"/>
              <w:bottom w:val="nil"/>
              <w:right w:val="nil"/>
            </w:tcBorders>
            <w:vAlign w:val="center"/>
          </w:tcPr>
          <w:p w14:paraId="15AACFD0" w14:textId="77777777" w:rsidR="0042531F" w:rsidRPr="00EE1913" w:rsidRDefault="0042531F" w:rsidP="0042531F">
            <w:pPr>
              <w:pStyle w:val="afff2"/>
              <w:jc w:val="center"/>
              <w:textAlignment w:val="center"/>
              <w:rPr>
                <w:rFonts w:ascii="Times New Roman" w:eastAsia="等线" w:hAnsi="Times New Roman" w:cs="Times New Roman"/>
                <w:color w:val="000000" w:themeColor="dark1"/>
                <w:kern w:val="24"/>
                <w:sz w:val="22"/>
                <w:szCs w:val="22"/>
              </w:rPr>
            </w:pPr>
            <w:proofErr w:type="spellStart"/>
            <w:r w:rsidRPr="00EE1913">
              <w:rPr>
                <w:rFonts w:ascii="Times New Roman" w:eastAsia="等线" w:hAnsi="Times New Roman" w:cs="Times New Roman"/>
                <w:color w:val="000000" w:themeColor="dark1"/>
                <w:kern w:val="24"/>
                <w:sz w:val="22"/>
                <w:szCs w:val="22"/>
              </w:rPr>
              <w:t>NiFe</w:t>
            </w:r>
            <w:proofErr w:type="spellEnd"/>
            <w:r w:rsidRPr="00EE1913">
              <w:rPr>
                <w:rFonts w:ascii="Times New Roman" w:eastAsia="等线" w:hAnsi="Times New Roman" w:cs="Times New Roman"/>
                <w:color w:val="000000" w:themeColor="dark1"/>
                <w:kern w:val="24"/>
                <w:sz w:val="22"/>
                <w:szCs w:val="22"/>
              </w:rPr>
              <w:t>-NFF</w:t>
            </w:r>
          </w:p>
        </w:tc>
        <w:tc>
          <w:tcPr>
            <w:tcW w:w="1574" w:type="dxa"/>
            <w:tcBorders>
              <w:top w:val="nil"/>
              <w:left w:val="nil"/>
              <w:bottom w:val="nil"/>
              <w:right w:val="nil"/>
            </w:tcBorders>
            <w:vAlign w:val="center"/>
          </w:tcPr>
          <w:p w14:paraId="54F31FE6" w14:textId="77777777" w:rsidR="0042531F" w:rsidRPr="00EE1913" w:rsidRDefault="0042531F" w:rsidP="0042531F">
            <w:pPr>
              <w:pStyle w:val="afff2"/>
              <w:jc w:val="center"/>
              <w:textAlignment w:val="center"/>
              <w:rPr>
                <w:rFonts w:ascii="Times New Roman" w:eastAsia="等线" w:hAnsi="Times New Roman" w:cs="Times New Roman"/>
                <w:color w:val="000000" w:themeColor="dark1"/>
                <w:kern w:val="24"/>
                <w:sz w:val="22"/>
                <w:szCs w:val="22"/>
              </w:rPr>
            </w:pPr>
            <w:r w:rsidRPr="00EE1913">
              <w:rPr>
                <w:rFonts w:ascii="Times New Roman" w:eastAsia="等线" w:hAnsi="Times New Roman" w:cs="Times New Roman"/>
                <w:color w:val="000000" w:themeColor="dark1"/>
                <w:kern w:val="24"/>
                <w:sz w:val="22"/>
                <w:szCs w:val="22"/>
              </w:rPr>
              <w:t>1.0 M KOH</w:t>
            </w:r>
          </w:p>
        </w:tc>
        <w:tc>
          <w:tcPr>
            <w:tcW w:w="1804" w:type="dxa"/>
            <w:tcBorders>
              <w:top w:val="nil"/>
              <w:left w:val="nil"/>
              <w:bottom w:val="nil"/>
              <w:right w:val="nil"/>
            </w:tcBorders>
            <w:vAlign w:val="center"/>
          </w:tcPr>
          <w:p w14:paraId="0E1BA362" w14:textId="77777777" w:rsidR="0042531F" w:rsidRPr="00EE1913" w:rsidRDefault="0042531F" w:rsidP="0042531F">
            <w:pPr>
              <w:pStyle w:val="afff2"/>
              <w:jc w:val="center"/>
              <w:textAlignment w:val="center"/>
              <w:rPr>
                <w:rFonts w:ascii="Times New Roman" w:eastAsia="等线" w:hAnsi="Times New Roman" w:cs="Times New Roman"/>
                <w:color w:val="000000" w:themeColor="dark1"/>
                <w:kern w:val="24"/>
                <w:sz w:val="22"/>
                <w:szCs w:val="22"/>
              </w:rPr>
            </w:pPr>
            <w:r w:rsidRPr="00EE1913">
              <w:rPr>
                <w:rFonts w:ascii="Times New Roman" w:eastAsia="等线" w:hAnsi="Times New Roman" w:cs="Times New Roman" w:hint="eastAsia"/>
                <w:color w:val="000000" w:themeColor="dark1"/>
                <w:kern w:val="24"/>
                <w:sz w:val="22"/>
                <w:szCs w:val="22"/>
              </w:rPr>
              <w:t>2</w:t>
            </w:r>
            <w:r w:rsidRPr="00EE1913">
              <w:rPr>
                <w:rFonts w:ascii="Times New Roman" w:eastAsia="等线" w:hAnsi="Times New Roman" w:cs="Times New Roman"/>
                <w:color w:val="000000" w:themeColor="dark1"/>
                <w:kern w:val="24"/>
                <w:sz w:val="22"/>
                <w:szCs w:val="22"/>
              </w:rPr>
              <w:t>27</w:t>
            </w:r>
          </w:p>
        </w:tc>
        <w:tc>
          <w:tcPr>
            <w:tcW w:w="1202" w:type="dxa"/>
            <w:tcBorders>
              <w:top w:val="nil"/>
              <w:left w:val="nil"/>
              <w:bottom w:val="nil"/>
              <w:right w:val="nil"/>
            </w:tcBorders>
            <w:vAlign w:val="center"/>
          </w:tcPr>
          <w:p w14:paraId="55579E7F" w14:textId="77777777" w:rsidR="0042531F" w:rsidRPr="00C11B16" w:rsidRDefault="0042531F" w:rsidP="0042531F">
            <w:pPr>
              <w:pStyle w:val="afff2"/>
              <w:jc w:val="center"/>
              <w:textAlignment w:val="center"/>
              <w:rPr>
                <w:rFonts w:ascii="Times New Roman" w:eastAsia="等线" w:hAnsi="Times New Roman" w:cs="Times New Roman"/>
                <w:color w:val="000000" w:themeColor="dark1"/>
                <w:kern w:val="24"/>
                <w:sz w:val="22"/>
                <w:szCs w:val="22"/>
              </w:rPr>
            </w:pPr>
            <w:r w:rsidRPr="00C11B16">
              <w:rPr>
                <w:rFonts w:ascii="Times New Roman" w:eastAsia="等线" w:hAnsi="Times New Roman" w:cs="Times New Roman"/>
                <w:color w:val="000000" w:themeColor="dark1"/>
                <w:kern w:val="24"/>
                <w:sz w:val="22"/>
                <w:szCs w:val="22"/>
              </w:rPr>
              <w:t>38.9</w:t>
            </w:r>
          </w:p>
        </w:tc>
        <w:tc>
          <w:tcPr>
            <w:tcW w:w="1219" w:type="dxa"/>
            <w:tcBorders>
              <w:top w:val="nil"/>
              <w:left w:val="nil"/>
              <w:bottom w:val="nil"/>
              <w:right w:val="nil"/>
            </w:tcBorders>
            <w:vAlign w:val="center"/>
          </w:tcPr>
          <w:p w14:paraId="1D685B4F" w14:textId="21E0D650" w:rsidR="0042531F" w:rsidRPr="00C11B16" w:rsidRDefault="0042531F" w:rsidP="0042531F">
            <w:pPr>
              <w:jc w:val="center"/>
              <w:rPr>
                <w:rFonts w:ascii="Times New Roman" w:hAnsi="Times New Roman" w:cs="Times New Roman"/>
                <w:bCs/>
                <w:sz w:val="22"/>
              </w:rPr>
            </w:pPr>
            <w:r w:rsidRPr="00C11B16">
              <w:rPr>
                <w:bCs/>
                <w:sz w:val="22"/>
              </w:rPr>
              <w:fldChar w:fldCharType="begin"/>
            </w:r>
            <w:r w:rsidR="004B7C45" w:rsidRPr="00C11B16">
              <w:rPr>
                <w:rFonts w:ascii="Times New Roman" w:hAnsi="Times New Roman" w:cs="Times New Roman"/>
                <w:bCs/>
                <w:sz w:val="22"/>
              </w:rPr>
              <w:instrText xml:space="preserve"> ADDIN EN.CITE &lt;EndNote&gt;&lt;Cite&gt;&lt;Author&gt;Cao&lt;/Author&gt;&lt;Year&gt;2018&lt;/Year&gt;&lt;RecNum&gt;313&lt;/RecNum&gt;&lt;DisplayText&gt;&lt;style face="superscript"&gt;29&lt;/style&gt;&lt;/DisplayText&gt;&lt;record&gt;&lt;rec-number&gt;313&lt;/rec-number&gt;&lt;foreign-keys&gt;&lt;key app="EN" db-id="frxr25rscz099oev2xz5px2vd55rvaeaex0w" timestamp="1632699862"&gt;313&lt;/key&gt;&lt;key app="ENWeb" db-id=""&gt;0&lt;/key&gt;&lt;/foreign-keys&gt;&lt;ref-type name="Journal Article"&gt;17&lt;/ref-type&gt;&lt;contributors&gt;&lt;authors&gt;&lt;author&gt;Cao, Changsheng&lt;/author&gt;&lt;author&gt;Ma, Dong‐Dong&lt;/author&gt;&lt;author&gt;Xu, Qiang&lt;/author&gt;&lt;author&gt;Wu, Xin‐Tao&lt;/author&gt;&lt;author&gt;Zhu, Qi‐Long&lt;/author&gt;&lt;/authors&gt;&lt;/contributors&gt;&lt;titles&gt;&lt;title&gt;Semisacrificial Template Growth of Self‐Supporting MOF Nanocomposite Electrode for Efficient Electrocatalytic Water Oxidation&lt;/title&gt;&lt;secondary-title&gt;Advanced Functional Materials&lt;/secondary-title&gt;&lt;/titles&gt;&lt;periodical&gt;&lt;full-title&gt;Advanced Functional Materials&lt;/full-title&gt;&lt;/periodical&gt;&lt;volume&gt;29&lt;/volume&gt;&lt;number&gt;6&lt;/number&gt;&lt;section&gt;1807418&lt;/section&gt;&lt;dates&gt;&lt;year&gt;2018&lt;/year&gt;&lt;/dates&gt;&lt;isbn&gt;1616-301X&amp;#xD;1616-3028&lt;/isbn&gt;&lt;urls&gt;&lt;/urls&gt;&lt;electronic-resource-num&gt;10.1002/adfm.201807418&lt;/electronic-resource-num&gt;&lt;/record&gt;&lt;/Cite&gt;&lt;/EndNote&gt;</w:instrText>
            </w:r>
            <w:r w:rsidRPr="00C11B16">
              <w:rPr>
                <w:bCs/>
                <w:sz w:val="22"/>
              </w:rPr>
              <w:fldChar w:fldCharType="separate"/>
            </w:r>
            <w:r w:rsidR="004B7C45" w:rsidRPr="00C11B16">
              <w:rPr>
                <w:rFonts w:ascii="Times New Roman" w:hAnsi="Times New Roman" w:cs="Times New Roman"/>
                <w:bCs/>
                <w:noProof/>
                <w:sz w:val="22"/>
                <w:vertAlign w:val="superscript"/>
              </w:rPr>
              <w:t>29</w:t>
            </w:r>
            <w:r w:rsidRPr="00C11B16">
              <w:rPr>
                <w:bCs/>
                <w:sz w:val="22"/>
              </w:rPr>
              <w:fldChar w:fldCharType="end"/>
            </w:r>
          </w:p>
        </w:tc>
      </w:tr>
      <w:tr w:rsidR="00177072" w:rsidRPr="00EE1913" w14:paraId="7920E0EA" w14:textId="77777777" w:rsidTr="00B161CE">
        <w:trPr>
          <w:trHeight w:val="360"/>
        </w:trPr>
        <w:tc>
          <w:tcPr>
            <w:tcW w:w="2576" w:type="dxa"/>
            <w:tcBorders>
              <w:top w:val="nil"/>
              <w:left w:val="nil"/>
              <w:bottom w:val="nil"/>
              <w:right w:val="nil"/>
            </w:tcBorders>
            <w:vAlign w:val="center"/>
          </w:tcPr>
          <w:p w14:paraId="7ED856EF" w14:textId="7F046ED3" w:rsidR="00177072" w:rsidRPr="00EE1913" w:rsidRDefault="00515743" w:rsidP="0042531F">
            <w:pPr>
              <w:pStyle w:val="afff2"/>
              <w:jc w:val="center"/>
              <w:textAlignment w:val="center"/>
              <w:rPr>
                <w:rFonts w:ascii="Times New Roman" w:eastAsia="等线" w:hAnsi="Times New Roman" w:cs="Times New Roman"/>
                <w:color w:val="000000" w:themeColor="dark1"/>
                <w:kern w:val="24"/>
                <w:sz w:val="22"/>
                <w:szCs w:val="22"/>
              </w:rPr>
            </w:pPr>
            <w:r w:rsidRPr="00EE1913">
              <w:rPr>
                <w:rFonts w:ascii="Times New Roman" w:eastAsia="等线" w:hAnsi="Times New Roman" w:cs="Times New Roman"/>
                <w:color w:val="000000" w:themeColor="dark1"/>
                <w:kern w:val="24"/>
                <w:sz w:val="22"/>
                <w:szCs w:val="22"/>
              </w:rPr>
              <w:t>Co</w:t>
            </w:r>
            <w:r w:rsidRPr="00EE1913">
              <w:rPr>
                <w:rFonts w:ascii="Times New Roman" w:eastAsia="等线" w:hAnsi="Times New Roman" w:cs="Times New Roman"/>
                <w:color w:val="000000" w:themeColor="dark1"/>
                <w:kern w:val="24"/>
                <w:sz w:val="22"/>
                <w:szCs w:val="22"/>
                <w:vertAlign w:val="subscript"/>
              </w:rPr>
              <w:t>0.85</w:t>
            </w:r>
            <w:r w:rsidRPr="00EE1913">
              <w:rPr>
                <w:rFonts w:ascii="Times New Roman" w:eastAsia="等线" w:hAnsi="Times New Roman" w:cs="Times New Roman"/>
                <w:color w:val="000000" w:themeColor="dark1"/>
                <w:kern w:val="24"/>
                <w:sz w:val="22"/>
                <w:szCs w:val="22"/>
              </w:rPr>
              <w:t>Se</w:t>
            </w:r>
            <w:r w:rsidRPr="00EE1913">
              <w:rPr>
                <w:rFonts w:ascii="Times New Roman" w:eastAsia="等线" w:hAnsi="Times New Roman" w:cs="Times New Roman"/>
                <w:color w:val="000000" w:themeColor="dark1"/>
                <w:kern w:val="24"/>
                <w:sz w:val="22"/>
                <w:szCs w:val="22"/>
                <w:vertAlign w:val="subscript"/>
              </w:rPr>
              <w:t>1</w:t>
            </w:r>
            <w:r w:rsidRPr="00EE1913">
              <w:rPr>
                <w:rFonts w:ascii="Times New Roman" w:eastAsia="等线" w:hAnsi="Times New Roman" w:cs="Times New Roman" w:hint="eastAsia"/>
                <w:color w:val="000000" w:themeColor="dark1"/>
                <w:kern w:val="24"/>
                <w:sz w:val="22"/>
                <w:szCs w:val="22"/>
                <w:vertAlign w:val="subscript"/>
              </w:rPr>
              <w:t>-</w:t>
            </w:r>
            <w:r w:rsidRPr="00EE1913">
              <w:rPr>
                <w:rFonts w:ascii="Times New Roman" w:eastAsia="等线" w:hAnsi="Times New Roman" w:cs="Times New Roman"/>
                <w:color w:val="000000" w:themeColor="dark1"/>
                <w:kern w:val="24"/>
                <w:sz w:val="22"/>
                <w:szCs w:val="22"/>
                <w:vertAlign w:val="subscript"/>
              </w:rPr>
              <w:t>x</w:t>
            </w:r>
            <w:r w:rsidRPr="00EE1913">
              <w:rPr>
                <w:rFonts w:ascii="Times New Roman" w:eastAsia="等线" w:hAnsi="Times New Roman" w:cs="Times New Roman"/>
                <w:color w:val="000000" w:themeColor="dark1"/>
                <w:kern w:val="24"/>
                <w:sz w:val="22"/>
                <w:szCs w:val="22"/>
              </w:rPr>
              <w:t>@C</w:t>
            </w:r>
          </w:p>
        </w:tc>
        <w:tc>
          <w:tcPr>
            <w:tcW w:w="1574" w:type="dxa"/>
            <w:tcBorders>
              <w:top w:val="nil"/>
              <w:left w:val="nil"/>
              <w:bottom w:val="nil"/>
              <w:right w:val="nil"/>
            </w:tcBorders>
            <w:vAlign w:val="center"/>
          </w:tcPr>
          <w:p w14:paraId="4C8C1BD7" w14:textId="6A5E85E1" w:rsidR="00177072" w:rsidRPr="00EE1913" w:rsidRDefault="00515743" w:rsidP="0042531F">
            <w:pPr>
              <w:pStyle w:val="afff2"/>
              <w:jc w:val="center"/>
              <w:textAlignment w:val="center"/>
              <w:rPr>
                <w:rFonts w:ascii="Times New Roman" w:eastAsia="等线" w:hAnsi="Times New Roman" w:cs="Times New Roman"/>
                <w:color w:val="000000" w:themeColor="dark1"/>
                <w:kern w:val="24"/>
                <w:sz w:val="22"/>
                <w:szCs w:val="22"/>
              </w:rPr>
            </w:pPr>
            <w:r w:rsidRPr="00EE1913">
              <w:rPr>
                <w:rFonts w:ascii="Times New Roman" w:eastAsia="等线" w:hAnsi="Times New Roman" w:cs="Times New Roman"/>
                <w:color w:val="000000" w:themeColor="dark1"/>
                <w:kern w:val="24"/>
                <w:sz w:val="22"/>
                <w:szCs w:val="22"/>
              </w:rPr>
              <w:t>1.0 M KOH</w:t>
            </w:r>
          </w:p>
        </w:tc>
        <w:tc>
          <w:tcPr>
            <w:tcW w:w="1804" w:type="dxa"/>
            <w:tcBorders>
              <w:top w:val="nil"/>
              <w:left w:val="nil"/>
              <w:bottom w:val="nil"/>
              <w:right w:val="nil"/>
            </w:tcBorders>
            <w:vAlign w:val="center"/>
          </w:tcPr>
          <w:p w14:paraId="3614DB40" w14:textId="558819AE" w:rsidR="00177072" w:rsidRPr="00EE1913" w:rsidRDefault="00515743" w:rsidP="0042531F">
            <w:pPr>
              <w:pStyle w:val="afff2"/>
              <w:jc w:val="center"/>
              <w:textAlignment w:val="center"/>
              <w:rPr>
                <w:rFonts w:ascii="Times New Roman" w:eastAsia="等线" w:hAnsi="Times New Roman" w:cs="Times New Roman"/>
                <w:color w:val="000000" w:themeColor="dark1"/>
                <w:kern w:val="24"/>
                <w:sz w:val="22"/>
                <w:szCs w:val="22"/>
              </w:rPr>
            </w:pPr>
            <w:r w:rsidRPr="00EE1913">
              <w:rPr>
                <w:rFonts w:ascii="Times New Roman" w:eastAsia="等线" w:hAnsi="Times New Roman" w:cs="Times New Roman"/>
                <w:color w:val="000000" w:themeColor="dark1"/>
                <w:kern w:val="24"/>
                <w:sz w:val="22"/>
                <w:szCs w:val="22"/>
              </w:rPr>
              <w:t>231</w:t>
            </w:r>
          </w:p>
        </w:tc>
        <w:tc>
          <w:tcPr>
            <w:tcW w:w="1202" w:type="dxa"/>
            <w:tcBorders>
              <w:top w:val="nil"/>
              <w:left w:val="nil"/>
              <w:bottom w:val="nil"/>
              <w:right w:val="nil"/>
            </w:tcBorders>
            <w:vAlign w:val="center"/>
          </w:tcPr>
          <w:p w14:paraId="592BFF6A" w14:textId="24ECD8B6" w:rsidR="00177072" w:rsidRPr="00C11B16" w:rsidRDefault="00E51669" w:rsidP="0042531F">
            <w:pPr>
              <w:pStyle w:val="afff2"/>
              <w:jc w:val="center"/>
              <w:textAlignment w:val="center"/>
              <w:rPr>
                <w:rFonts w:ascii="Times New Roman" w:eastAsia="等线" w:hAnsi="Times New Roman" w:cs="Times New Roman"/>
                <w:color w:val="000000" w:themeColor="dark1"/>
                <w:kern w:val="24"/>
                <w:sz w:val="22"/>
                <w:szCs w:val="22"/>
              </w:rPr>
            </w:pPr>
            <w:r w:rsidRPr="00C11B16">
              <w:rPr>
                <w:rFonts w:ascii="Times New Roman" w:eastAsia="等线" w:hAnsi="Times New Roman" w:cs="Times New Roman"/>
                <w:color w:val="000000" w:themeColor="dark1"/>
                <w:kern w:val="24"/>
                <w:sz w:val="22"/>
                <w:szCs w:val="22"/>
              </w:rPr>
              <w:t>57</w:t>
            </w:r>
          </w:p>
        </w:tc>
        <w:tc>
          <w:tcPr>
            <w:tcW w:w="1219" w:type="dxa"/>
            <w:tcBorders>
              <w:top w:val="nil"/>
              <w:left w:val="nil"/>
              <w:bottom w:val="nil"/>
              <w:right w:val="nil"/>
            </w:tcBorders>
            <w:vAlign w:val="center"/>
          </w:tcPr>
          <w:p w14:paraId="07F26532" w14:textId="182844D7" w:rsidR="00177072" w:rsidRPr="00C11B16" w:rsidRDefault="00E51669" w:rsidP="0042531F">
            <w:pPr>
              <w:jc w:val="center"/>
              <w:rPr>
                <w:rFonts w:ascii="Times New Roman" w:hAnsi="Times New Roman" w:cs="Times New Roman"/>
                <w:bCs/>
                <w:sz w:val="22"/>
              </w:rPr>
            </w:pPr>
            <w:r w:rsidRPr="00C11B16">
              <w:rPr>
                <w:bCs/>
                <w:sz w:val="22"/>
              </w:rPr>
              <w:fldChar w:fldCharType="begin">
                <w:fldData xml:space="preserve">PEVuZE5vdGU+PENpdGU+PEF1dGhvcj5aaGFuZzwvQXV0aG9yPjxZZWFyPjIwMjE8L1llYXI+PFJl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</w:fldData>
              </w:fldChar>
            </w:r>
            <w:r w:rsidR="004B7C45" w:rsidRPr="00C11B16">
              <w:rPr>
                <w:rFonts w:ascii="Times New Roman" w:hAnsi="Times New Roman" w:cs="Times New Roman"/>
                <w:bCs/>
                <w:sz w:val="22"/>
              </w:rPr>
              <w:instrText xml:space="preserve"> ADDIN EN.CITE </w:instrText>
            </w:r>
            <w:r w:rsidR="004B7C45" w:rsidRPr="00C11B16">
              <w:rPr>
                <w:bCs/>
                <w:sz w:val="22"/>
              </w:rPr>
              <w:fldChar w:fldCharType="begin">
                <w:fldData xml:space="preserve">PEVuZE5vdGU+PENpdGU+PEF1dGhvcj5aaGFuZzwvQXV0aG9yPjxZZWFyPjIwMjE8L1llYXI+PFJl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</w:fldData>
              </w:fldChar>
            </w:r>
            <w:r w:rsidR="004B7C45" w:rsidRPr="00C11B16">
              <w:rPr>
                <w:rFonts w:ascii="Times New Roman" w:hAnsi="Times New Roman" w:cs="Times New Roman"/>
                <w:bCs/>
                <w:sz w:val="22"/>
              </w:rPr>
              <w:instrText xml:space="preserve"> ADDIN EN.CITE.DATA </w:instrText>
            </w:r>
            <w:r w:rsidR="004B7C45" w:rsidRPr="00C11B16">
              <w:rPr>
                <w:bCs/>
                <w:sz w:val="22"/>
              </w:rPr>
            </w:r>
            <w:r w:rsidR="004B7C45" w:rsidRPr="00C11B16">
              <w:rPr>
                <w:bCs/>
                <w:sz w:val="22"/>
              </w:rPr>
              <w:fldChar w:fldCharType="end"/>
            </w:r>
            <w:r w:rsidRPr="00C11B16">
              <w:rPr>
                <w:bCs/>
                <w:sz w:val="22"/>
              </w:rPr>
            </w:r>
            <w:r w:rsidRPr="00C11B16">
              <w:rPr>
                <w:bCs/>
                <w:sz w:val="22"/>
              </w:rPr>
              <w:fldChar w:fldCharType="separate"/>
            </w:r>
            <w:r w:rsidR="004B7C45" w:rsidRPr="00C11B16">
              <w:rPr>
                <w:rFonts w:ascii="Times New Roman" w:hAnsi="Times New Roman" w:cs="Times New Roman"/>
                <w:bCs/>
                <w:noProof/>
                <w:sz w:val="22"/>
                <w:vertAlign w:val="superscript"/>
              </w:rPr>
              <w:t>30</w:t>
            </w:r>
            <w:r w:rsidRPr="00C11B16">
              <w:rPr>
                <w:bCs/>
                <w:sz w:val="22"/>
              </w:rPr>
              <w:fldChar w:fldCharType="end"/>
            </w:r>
          </w:p>
        </w:tc>
      </w:tr>
      <w:tr w:rsidR="0042531F" w:rsidRPr="00EE1913" w14:paraId="1E808114" w14:textId="77777777" w:rsidTr="00B161CE">
        <w:trPr>
          <w:trHeight w:val="360"/>
        </w:trPr>
        <w:tc>
          <w:tcPr>
            <w:tcW w:w="2576" w:type="dxa"/>
            <w:tcBorders>
              <w:top w:val="nil"/>
              <w:left w:val="nil"/>
              <w:bottom w:val="nil"/>
              <w:right w:val="nil"/>
            </w:tcBorders>
            <w:vAlign w:val="center"/>
          </w:tcPr>
          <w:p w14:paraId="225559F5" w14:textId="77777777" w:rsidR="0042531F" w:rsidRPr="00EE1913" w:rsidRDefault="0042531F" w:rsidP="0042531F">
            <w:pPr>
              <w:pStyle w:val="afff2"/>
              <w:jc w:val="center"/>
              <w:textAlignment w:val="center"/>
              <w:rPr>
                <w:rFonts w:ascii="Times New Roman" w:eastAsia="等线" w:hAnsi="Times New Roman" w:cs="Times New Roman"/>
                <w:color w:val="000000" w:themeColor="dark1"/>
                <w:kern w:val="24"/>
                <w:sz w:val="22"/>
                <w:szCs w:val="22"/>
              </w:rPr>
            </w:pPr>
            <w:proofErr w:type="spellStart"/>
            <w:r w:rsidRPr="00EE1913">
              <w:rPr>
                <w:rFonts w:ascii="Times New Roman" w:eastAsia="等线" w:hAnsi="Times New Roman" w:cs="Times New Roman"/>
                <w:color w:val="000000" w:themeColor="dark1"/>
                <w:kern w:val="24"/>
                <w:sz w:val="22"/>
                <w:szCs w:val="22"/>
              </w:rPr>
              <w:t>NiFe</w:t>
            </w:r>
            <w:proofErr w:type="spellEnd"/>
            <w:r w:rsidRPr="00EE1913">
              <w:rPr>
                <w:rFonts w:ascii="Times New Roman" w:eastAsia="等线" w:hAnsi="Times New Roman" w:cs="Times New Roman"/>
                <w:color w:val="000000" w:themeColor="dark1"/>
                <w:kern w:val="24"/>
                <w:sz w:val="22"/>
                <w:szCs w:val="22"/>
              </w:rPr>
              <w:t>-MOF/NF</w:t>
            </w:r>
          </w:p>
        </w:tc>
        <w:tc>
          <w:tcPr>
            <w:tcW w:w="1574" w:type="dxa"/>
            <w:tcBorders>
              <w:top w:val="nil"/>
              <w:left w:val="nil"/>
              <w:bottom w:val="nil"/>
              <w:right w:val="nil"/>
            </w:tcBorders>
            <w:vAlign w:val="center"/>
          </w:tcPr>
          <w:p w14:paraId="3F68C7CC" w14:textId="77777777" w:rsidR="0042531F" w:rsidRPr="00EE1913" w:rsidRDefault="0042531F" w:rsidP="0042531F">
            <w:pPr>
              <w:pStyle w:val="afff2"/>
              <w:jc w:val="center"/>
              <w:textAlignment w:val="center"/>
              <w:rPr>
                <w:rFonts w:ascii="Times New Roman" w:eastAsia="等线" w:hAnsi="Times New Roman" w:cs="Times New Roman"/>
                <w:color w:val="000000" w:themeColor="dark1"/>
                <w:kern w:val="24"/>
                <w:sz w:val="22"/>
                <w:szCs w:val="22"/>
              </w:rPr>
            </w:pPr>
            <w:r w:rsidRPr="00EE1913">
              <w:rPr>
                <w:rFonts w:ascii="Times New Roman" w:eastAsia="等线" w:hAnsi="Times New Roman" w:cs="Times New Roman"/>
                <w:color w:val="000000" w:themeColor="dark1"/>
                <w:kern w:val="24"/>
                <w:sz w:val="22"/>
                <w:szCs w:val="22"/>
              </w:rPr>
              <w:t>0.1 M KOH</w:t>
            </w:r>
          </w:p>
        </w:tc>
        <w:tc>
          <w:tcPr>
            <w:tcW w:w="1804" w:type="dxa"/>
            <w:tcBorders>
              <w:top w:val="nil"/>
              <w:left w:val="nil"/>
              <w:bottom w:val="nil"/>
              <w:right w:val="nil"/>
            </w:tcBorders>
            <w:vAlign w:val="center"/>
          </w:tcPr>
          <w:p w14:paraId="31C5B500" w14:textId="77777777" w:rsidR="0042531F" w:rsidRPr="00EE1913" w:rsidRDefault="0042531F" w:rsidP="0042531F">
            <w:pPr>
              <w:pStyle w:val="afff2"/>
              <w:jc w:val="center"/>
              <w:textAlignment w:val="center"/>
              <w:rPr>
                <w:rFonts w:ascii="Times New Roman" w:eastAsia="等线" w:hAnsi="Times New Roman" w:cs="Times New Roman"/>
                <w:color w:val="000000" w:themeColor="dark1"/>
                <w:kern w:val="24"/>
                <w:sz w:val="22"/>
                <w:szCs w:val="22"/>
              </w:rPr>
            </w:pPr>
            <w:r w:rsidRPr="00EE1913">
              <w:rPr>
                <w:rFonts w:ascii="Times New Roman" w:eastAsia="等线" w:hAnsi="Times New Roman" w:cs="Times New Roman" w:hint="eastAsia"/>
                <w:color w:val="000000" w:themeColor="dark1"/>
                <w:kern w:val="24"/>
                <w:sz w:val="22"/>
                <w:szCs w:val="22"/>
              </w:rPr>
              <w:t>2</w:t>
            </w:r>
            <w:r w:rsidRPr="00EE1913">
              <w:rPr>
                <w:rFonts w:ascii="Times New Roman" w:eastAsia="等线" w:hAnsi="Times New Roman" w:cs="Times New Roman"/>
                <w:color w:val="000000" w:themeColor="dark1"/>
                <w:kern w:val="24"/>
                <w:sz w:val="22"/>
                <w:szCs w:val="22"/>
              </w:rPr>
              <w:t>40</w:t>
            </w:r>
          </w:p>
        </w:tc>
        <w:tc>
          <w:tcPr>
            <w:tcW w:w="1202" w:type="dxa"/>
            <w:tcBorders>
              <w:top w:val="nil"/>
              <w:left w:val="nil"/>
              <w:bottom w:val="nil"/>
              <w:right w:val="nil"/>
            </w:tcBorders>
            <w:vAlign w:val="center"/>
          </w:tcPr>
          <w:p w14:paraId="08BD9D51" w14:textId="77777777" w:rsidR="0042531F" w:rsidRPr="00C11B16" w:rsidRDefault="0042531F" w:rsidP="0042531F">
            <w:pPr>
              <w:pStyle w:val="afff2"/>
              <w:jc w:val="center"/>
              <w:textAlignment w:val="center"/>
              <w:rPr>
                <w:rFonts w:ascii="Times New Roman" w:eastAsia="等线" w:hAnsi="Times New Roman" w:cs="Times New Roman"/>
                <w:color w:val="000000" w:themeColor="dark1"/>
                <w:kern w:val="24"/>
                <w:sz w:val="22"/>
                <w:szCs w:val="22"/>
              </w:rPr>
            </w:pPr>
            <w:r w:rsidRPr="00C11B16">
              <w:rPr>
                <w:rFonts w:ascii="Times New Roman" w:eastAsia="等线" w:hAnsi="Times New Roman" w:cs="Times New Roman"/>
                <w:color w:val="000000" w:themeColor="dark1"/>
                <w:kern w:val="24"/>
                <w:sz w:val="22"/>
                <w:szCs w:val="22"/>
              </w:rPr>
              <w:t>34</w:t>
            </w:r>
          </w:p>
        </w:tc>
        <w:tc>
          <w:tcPr>
            <w:tcW w:w="1219" w:type="dxa"/>
            <w:tcBorders>
              <w:top w:val="nil"/>
              <w:left w:val="nil"/>
              <w:bottom w:val="nil"/>
              <w:right w:val="nil"/>
            </w:tcBorders>
            <w:vAlign w:val="center"/>
          </w:tcPr>
          <w:p w14:paraId="6D48D782" w14:textId="48B1E905" w:rsidR="0042531F" w:rsidRPr="00C11B16" w:rsidRDefault="0042531F" w:rsidP="0042531F">
            <w:pPr>
              <w:jc w:val="center"/>
              <w:rPr>
                <w:rFonts w:ascii="Times New Roman" w:hAnsi="Times New Roman" w:cs="Times New Roman"/>
                <w:bCs/>
                <w:sz w:val="22"/>
              </w:rPr>
            </w:pPr>
            <w:r w:rsidRPr="00C11B16">
              <w:rPr>
                <w:bCs/>
                <w:sz w:val="22"/>
              </w:rPr>
              <w:fldChar w:fldCharType="begin"/>
            </w:r>
            <w:r w:rsidR="004B7C45" w:rsidRPr="00C11B16">
              <w:rPr>
                <w:rFonts w:ascii="Times New Roman" w:hAnsi="Times New Roman" w:cs="Times New Roman"/>
                <w:bCs/>
                <w:sz w:val="22"/>
              </w:rPr>
              <w:instrText xml:space="preserve"> ADDIN EN.CITE &lt;EndNote&gt;&lt;Cite&gt;&lt;Author&gt;Duan&lt;/Author&gt;&lt;Year&gt;2017&lt;/Year&gt;&lt;RecNum&gt;28&lt;/RecNum&gt;&lt;DisplayText&gt;&lt;style face="superscript"&gt;31&lt;/style&gt;&lt;/DisplayText&gt;&lt;record&gt;&lt;rec-number&gt;28&lt;/rec-number&gt;&lt;foreign-keys&gt;&lt;key app="EN" db-id="frxr25rscz099oev2xz5px2vd55rvaeaex0w" timestamp="1593599190"&gt;28&lt;/key&gt;&lt;key app="ENWeb" db-id=""&gt;0&lt;/key&gt;&lt;/foreign-keys&gt;&lt;ref-type name="Journal Article"&gt;17&lt;/ref-type&gt;&lt;contributors&gt;&lt;authors&gt;&lt;author&gt;Duan, J.&lt;/author&gt;&lt;author&gt;Chen, S.&lt;/author&gt;&lt;author&gt;Zhao, C.&lt;/author&gt;&lt;/authors&gt;&lt;/contributors&gt;&lt;auth-address&gt;School of Chemistry, Faculty of Science, The University of New South Wales, Sydney, New South Wales 2052, Australia.&lt;/auth-address&gt;&lt;titles&gt;&lt;title&gt;Ultrathin metal-organic framework array for efficient electrocatalytic water splitting&lt;/title&gt;&lt;secondary-title&gt;Nat Commun&lt;/secondary-title&gt;&lt;/titles&gt;&lt;periodical&gt;&lt;full-title&gt;Nat Commun&lt;/full-title&gt;&lt;/periodical&gt;&lt;pages&gt;15341&lt;/pages&gt;&lt;volume&gt;8&lt;/volume&gt;&lt;edition&gt;2017/06/06&lt;/edition&gt;&lt;dates&gt;&lt;year&gt;2017&lt;/year&gt;&lt;pub-dates&gt;&lt;date&gt;Jun 5&lt;/date&gt;&lt;/pub-dates&gt;&lt;/dates&gt;&lt;isbn&gt;2041-1723 (Electronic)&amp;#xD;2041-1723 (Linking)&lt;/isbn&gt;&lt;accession-num&gt;28580963&lt;/accession-num&gt;&lt;urls&gt;&lt;related-urls&gt;&lt;url&gt;https://www.ncbi.nlm.nih.gov/pubmed/28580963&lt;/url&gt;&lt;/related-urls&gt;&lt;/urls&gt;&lt;custom2&gt;PMC5465318&lt;/custom2&gt;&lt;electronic-resource-num&gt;10.1038/ncomms15341&lt;/electronic-resource-num&gt;&lt;/record&gt;&lt;/Cite&gt;&lt;/EndNote&gt;</w:instrText>
            </w:r>
            <w:r w:rsidRPr="00C11B16">
              <w:rPr>
                <w:bCs/>
                <w:sz w:val="22"/>
              </w:rPr>
              <w:fldChar w:fldCharType="separate"/>
            </w:r>
            <w:r w:rsidR="004B7C45" w:rsidRPr="00C11B16">
              <w:rPr>
                <w:rFonts w:ascii="Times New Roman" w:hAnsi="Times New Roman" w:cs="Times New Roman"/>
                <w:bCs/>
                <w:noProof/>
                <w:sz w:val="22"/>
                <w:vertAlign w:val="superscript"/>
              </w:rPr>
              <w:t>31</w:t>
            </w:r>
            <w:r w:rsidRPr="00C11B16">
              <w:rPr>
                <w:bCs/>
                <w:sz w:val="22"/>
              </w:rPr>
              <w:fldChar w:fldCharType="end"/>
            </w:r>
          </w:p>
        </w:tc>
      </w:tr>
      <w:tr w:rsidR="00E51669" w:rsidRPr="00EE1913" w14:paraId="6673B8D9" w14:textId="77777777" w:rsidTr="00B161CE">
        <w:trPr>
          <w:trHeight w:val="360"/>
        </w:trPr>
        <w:tc>
          <w:tcPr>
            <w:tcW w:w="2576" w:type="dxa"/>
            <w:tcBorders>
              <w:top w:val="nil"/>
              <w:left w:val="nil"/>
              <w:bottom w:val="nil"/>
              <w:right w:val="nil"/>
            </w:tcBorders>
            <w:vAlign w:val="center"/>
          </w:tcPr>
          <w:p w14:paraId="2AEAEEF5" w14:textId="334C5BB8" w:rsidR="00E51669" w:rsidRPr="00EE1913" w:rsidRDefault="00E51669" w:rsidP="0042531F">
            <w:pPr>
              <w:pStyle w:val="afff2"/>
              <w:jc w:val="center"/>
              <w:textAlignment w:val="center"/>
              <w:rPr>
                <w:rFonts w:ascii="Times New Roman" w:eastAsia="等线" w:hAnsi="Times New Roman" w:cs="Times New Roman"/>
                <w:color w:val="000000" w:themeColor="dark1"/>
                <w:kern w:val="24"/>
                <w:sz w:val="22"/>
                <w:szCs w:val="22"/>
              </w:rPr>
            </w:pPr>
            <w:r w:rsidRPr="00EE1913">
              <w:rPr>
                <w:rFonts w:ascii="Times New Roman" w:eastAsia="等线" w:hAnsi="Times New Roman" w:cs="Times New Roman"/>
                <w:color w:val="000000" w:themeColor="dark1"/>
                <w:kern w:val="24"/>
                <w:sz w:val="22"/>
                <w:szCs w:val="22"/>
              </w:rPr>
              <w:t>UCoO</w:t>
            </w:r>
            <w:r w:rsidRPr="00EE1913">
              <w:rPr>
                <w:rFonts w:ascii="Times New Roman" w:eastAsia="等线" w:hAnsi="Times New Roman" w:cs="Times New Roman"/>
                <w:color w:val="000000" w:themeColor="dark1"/>
                <w:kern w:val="24"/>
                <w:sz w:val="22"/>
                <w:szCs w:val="22"/>
                <w:vertAlign w:val="subscript"/>
              </w:rPr>
              <w:t>4</w:t>
            </w:r>
          </w:p>
        </w:tc>
        <w:tc>
          <w:tcPr>
            <w:tcW w:w="1574" w:type="dxa"/>
            <w:tcBorders>
              <w:top w:val="nil"/>
              <w:left w:val="nil"/>
              <w:bottom w:val="nil"/>
              <w:right w:val="nil"/>
            </w:tcBorders>
            <w:vAlign w:val="center"/>
          </w:tcPr>
          <w:p w14:paraId="11DE093E" w14:textId="5CAADF94" w:rsidR="00E51669" w:rsidRPr="00EE1913" w:rsidRDefault="00E51669" w:rsidP="0042531F">
            <w:pPr>
              <w:pStyle w:val="afff2"/>
              <w:jc w:val="center"/>
              <w:textAlignment w:val="center"/>
              <w:rPr>
                <w:rFonts w:ascii="Times New Roman" w:eastAsia="等线" w:hAnsi="Times New Roman" w:cs="Times New Roman"/>
                <w:color w:val="000000" w:themeColor="dark1"/>
                <w:kern w:val="24"/>
                <w:sz w:val="22"/>
                <w:szCs w:val="22"/>
              </w:rPr>
            </w:pPr>
            <w:r w:rsidRPr="00EE1913">
              <w:rPr>
                <w:rFonts w:ascii="Times New Roman" w:eastAsia="等线" w:hAnsi="Times New Roman" w:cs="Times New Roman"/>
                <w:color w:val="000000" w:themeColor="dark1"/>
                <w:kern w:val="24"/>
                <w:sz w:val="22"/>
                <w:szCs w:val="22"/>
              </w:rPr>
              <w:t>1.0 M KOH</w:t>
            </w:r>
          </w:p>
        </w:tc>
        <w:tc>
          <w:tcPr>
            <w:tcW w:w="1804" w:type="dxa"/>
            <w:tcBorders>
              <w:top w:val="nil"/>
              <w:left w:val="nil"/>
              <w:bottom w:val="nil"/>
              <w:right w:val="nil"/>
            </w:tcBorders>
            <w:vAlign w:val="center"/>
          </w:tcPr>
          <w:p w14:paraId="0E155A01" w14:textId="2FFB80C4" w:rsidR="00E51669" w:rsidRPr="00EE1913" w:rsidRDefault="00E51669" w:rsidP="0042531F">
            <w:pPr>
              <w:pStyle w:val="afff2"/>
              <w:jc w:val="center"/>
              <w:textAlignment w:val="center"/>
              <w:rPr>
                <w:rFonts w:ascii="Times New Roman" w:eastAsia="等线" w:hAnsi="Times New Roman" w:cs="Times New Roman"/>
                <w:color w:val="000000" w:themeColor="dark1"/>
                <w:kern w:val="24"/>
                <w:sz w:val="22"/>
                <w:szCs w:val="22"/>
              </w:rPr>
            </w:pPr>
            <w:r w:rsidRPr="00EE1913">
              <w:rPr>
                <w:rFonts w:ascii="Times New Roman" w:eastAsia="等线" w:hAnsi="Times New Roman" w:cs="Times New Roman"/>
                <w:color w:val="000000" w:themeColor="dark1"/>
                <w:kern w:val="24"/>
                <w:sz w:val="22"/>
                <w:szCs w:val="22"/>
              </w:rPr>
              <w:t>250</w:t>
            </w:r>
          </w:p>
        </w:tc>
        <w:tc>
          <w:tcPr>
            <w:tcW w:w="1202" w:type="dxa"/>
            <w:tcBorders>
              <w:top w:val="nil"/>
              <w:left w:val="nil"/>
              <w:bottom w:val="nil"/>
              <w:right w:val="nil"/>
            </w:tcBorders>
            <w:vAlign w:val="center"/>
          </w:tcPr>
          <w:p w14:paraId="642AA0F8" w14:textId="34AFCF48" w:rsidR="00E51669" w:rsidRPr="00C11B16" w:rsidRDefault="00696914" w:rsidP="0042531F">
            <w:pPr>
              <w:pStyle w:val="afff2"/>
              <w:jc w:val="center"/>
              <w:textAlignment w:val="center"/>
              <w:rPr>
                <w:rFonts w:ascii="Times New Roman" w:eastAsia="等线" w:hAnsi="Times New Roman" w:cs="Times New Roman"/>
                <w:color w:val="000000" w:themeColor="dark1"/>
                <w:kern w:val="24"/>
                <w:sz w:val="22"/>
                <w:szCs w:val="22"/>
              </w:rPr>
            </w:pPr>
            <w:r w:rsidRPr="00C11B16">
              <w:rPr>
                <w:rFonts w:ascii="Times New Roman" w:eastAsia="等线" w:hAnsi="Times New Roman" w:cs="Times New Roman"/>
                <w:color w:val="000000" w:themeColor="dark1"/>
                <w:kern w:val="24"/>
                <w:sz w:val="22"/>
                <w:szCs w:val="22"/>
              </w:rPr>
              <w:t>47</w:t>
            </w:r>
          </w:p>
        </w:tc>
        <w:tc>
          <w:tcPr>
            <w:tcW w:w="1219" w:type="dxa"/>
            <w:tcBorders>
              <w:top w:val="nil"/>
              <w:left w:val="nil"/>
              <w:bottom w:val="nil"/>
              <w:right w:val="nil"/>
            </w:tcBorders>
            <w:vAlign w:val="center"/>
          </w:tcPr>
          <w:p w14:paraId="526E244E" w14:textId="5A69EA54" w:rsidR="00E51669" w:rsidRPr="00C11B16" w:rsidRDefault="00696914" w:rsidP="0042531F">
            <w:pPr>
              <w:jc w:val="center"/>
              <w:rPr>
                <w:rFonts w:ascii="Times New Roman" w:hAnsi="Times New Roman" w:cs="Times New Roman"/>
                <w:bCs/>
                <w:sz w:val="22"/>
              </w:rPr>
            </w:pPr>
            <w:r w:rsidRPr="00C11B16">
              <w:rPr>
                <w:bCs/>
                <w:sz w:val="22"/>
              </w:rPr>
              <w:fldChar w:fldCharType="begin"/>
            </w:r>
            <w:r w:rsidR="004B7C45" w:rsidRPr="00C11B16">
              <w:rPr>
                <w:rFonts w:ascii="Times New Roman" w:hAnsi="Times New Roman" w:cs="Times New Roman"/>
                <w:bCs/>
                <w:sz w:val="22"/>
              </w:rPr>
              <w:instrText xml:space="preserve"> ADDIN EN.CITE &lt;EndNote&gt;&lt;Cite&gt;&lt;Author&gt;Lin&lt;/Author&gt;&lt;Year&gt;2022&lt;/Year&gt;&lt;RecNum&gt;390&lt;/RecNum&gt;&lt;DisplayText&gt;&lt;style face="superscript"&gt;32&lt;/style&gt;&lt;/DisplayText&gt;&lt;record&gt;&lt;rec-number&gt;390&lt;/rec-number&gt;&lt;foreign-keys&gt;&lt;key app="EN" db-id="frxr25rscz099oev2xz5px2vd55rvaeaex0w" timestamp="1646813377"&gt;390&lt;/key&gt;&lt;key app="ENWeb" db-id=""&gt;0&lt;/key&gt;&lt;/foreign-keys&gt;&lt;ref-type name="Journal Article"&gt;17&lt;/ref-type&gt;&lt;contributors&gt;&lt;authors&gt;&lt;author&gt;Lin, X.&lt;/author&gt;&lt;author&gt;Huang, Y. C.&lt;/author&gt;&lt;author&gt;Hu, Z.&lt;/author&gt;&lt;author&gt;Li, L.&lt;/author&gt;&lt;author&gt;Zhou, J.&lt;/author&gt;&lt;author&gt;Zhao, Q.&lt;/author&gt;&lt;author&gt;Huang, H.&lt;/author&gt;&lt;author&gt;Sun, J.&lt;/author&gt;&lt;author&gt;Pao, C. W.&lt;/author&gt;&lt;author&gt;Chang, Y. C.&lt;/author&gt;&lt;author&gt;Lin, H. J.&lt;/author&gt;&lt;author&gt;Chen, C. T.&lt;/author&gt;&lt;author&gt;Dong, C. L.&lt;/author&gt;&lt;author&gt;Wang, J. Q.&lt;/author&gt;&lt;author&gt;Zhang, L.&lt;/author&gt;&lt;/authors&gt;&lt;/contributors&gt;&lt;auth-address&gt;Key Laboratory of Interfacial Physics and Technology, Shanghai Institute of Applied Physics, Chinese Academy of Sciences, Shanghai 201800, China.&amp;#xD;Department of Physics, Tamkang University, Tamsui, New Taipei City 25137, Taiwan, R.O.C.&amp;#xD;Max Planck Institute for Chemical Physics of Solids, Nothnitzer Strasse 40, Dresden 01187, Germany.&amp;#xD;University of Chinese Academy of Sciences, Beijing 100049, China.&amp;#xD;National Synchrotron Radiation Research Center, Hsinchu 30076, Taiwan, R.O.C.&lt;/auth-address&gt;&lt;titles&gt;&lt;title&gt;5f Covalency Synergistically Boosting Oxygen Evolution of UCoO4 Catalyst&lt;/title&gt;&lt;secondary-title&gt;J Am Chem Soc&lt;/secondary-title&gt;&lt;/titles&gt;&lt;periodical&gt;&lt;full-title&gt;J Am Chem Soc&lt;/full-title&gt;&lt;/periodical&gt;&lt;pages&gt;416-423&lt;/pages&gt;&lt;volume&gt;144&lt;/volume&gt;&lt;number&gt;1&lt;/number&gt;&lt;edition&gt;2021/12/09&lt;/edition&gt;&lt;dates&gt;&lt;year&gt;2022&lt;/year&gt;&lt;pub-dates&gt;&lt;date&gt;Jan 12&lt;/date&gt;&lt;/pub-dates&gt;&lt;/dates&gt;&lt;isbn&gt;1520-5126 (Electronic)&amp;#xD;0002-7863 (Linking)&lt;/isbn&gt;&lt;accession-num&gt;34878269&lt;/accession-num&gt;&lt;urls&gt;&lt;related-urls&gt;&lt;url&gt;https://www.ncbi.nlm.nih.gov/pubmed/34878269&lt;/url&gt;&lt;/related-urls&gt;&lt;/urls&gt;&lt;custom2&gt;PMC8759065&lt;/custom2&gt;&lt;electronic-resource-num&gt;10.1021/jacs.1c10311&lt;/electronic-resource-num&gt;&lt;/record&gt;&lt;/Cite&gt;&lt;/EndNote&gt;</w:instrText>
            </w:r>
            <w:r w:rsidRPr="00C11B16">
              <w:rPr>
                <w:bCs/>
                <w:sz w:val="22"/>
              </w:rPr>
              <w:fldChar w:fldCharType="separate"/>
            </w:r>
            <w:r w:rsidR="004B7C45" w:rsidRPr="00C11B16">
              <w:rPr>
                <w:rFonts w:ascii="Times New Roman" w:hAnsi="Times New Roman" w:cs="Times New Roman"/>
                <w:bCs/>
                <w:noProof/>
                <w:sz w:val="22"/>
                <w:vertAlign w:val="superscript"/>
              </w:rPr>
              <w:t>32</w:t>
            </w:r>
            <w:r w:rsidRPr="00C11B16">
              <w:rPr>
                <w:bCs/>
                <w:sz w:val="22"/>
              </w:rPr>
              <w:fldChar w:fldCharType="end"/>
            </w:r>
          </w:p>
        </w:tc>
      </w:tr>
      <w:tr w:rsidR="0042531F" w:rsidRPr="00EE1913" w14:paraId="7A73B2C7" w14:textId="77777777" w:rsidTr="00B161CE">
        <w:trPr>
          <w:trHeight w:val="360"/>
        </w:trPr>
        <w:tc>
          <w:tcPr>
            <w:tcW w:w="2576" w:type="dxa"/>
            <w:tcBorders>
              <w:top w:val="nil"/>
              <w:left w:val="nil"/>
              <w:bottom w:val="nil"/>
              <w:right w:val="nil"/>
            </w:tcBorders>
            <w:vAlign w:val="center"/>
          </w:tcPr>
          <w:p w14:paraId="42E490A4" w14:textId="77777777" w:rsidR="0042531F" w:rsidRPr="00EE1913" w:rsidRDefault="0042531F" w:rsidP="0042531F">
            <w:pPr>
              <w:pStyle w:val="afff2"/>
              <w:jc w:val="center"/>
              <w:textAlignment w:val="center"/>
              <w:rPr>
                <w:rFonts w:ascii="Times New Roman" w:eastAsia="等线" w:hAnsi="Times New Roman" w:cs="Times New Roman"/>
                <w:color w:val="000000" w:themeColor="dark1"/>
                <w:kern w:val="24"/>
                <w:sz w:val="22"/>
                <w:szCs w:val="22"/>
              </w:rPr>
            </w:pPr>
            <w:r w:rsidRPr="00EE1913">
              <w:rPr>
                <w:rFonts w:ascii="Times New Roman" w:eastAsia="等线" w:hAnsi="Times New Roman" w:cs="Times New Roman"/>
                <w:color w:val="000000" w:themeColor="dark1"/>
                <w:kern w:val="24"/>
                <w:sz w:val="22"/>
                <w:szCs w:val="22"/>
              </w:rPr>
              <w:t>Fe1Ni2-BDC</w:t>
            </w:r>
          </w:p>
        </w:tc>
        <w:tc>
          <w:tcPr>
            <w:tcW w:w="1574" w:type="dxa"/>
            <w:tcBorders>
              <w:top w:val="nil"/>
              <w:left w:val="nil"/>
              <w:bottom w:val="nil"/>
              <w:right w:val="nil"/>
            </w:tcBorders>
            <w:vAlign w:val="center"/>
          </w:tcPr>
          <w:p w14:paraId="558DBC24" w14:textId="77777777" w:rsidR="0042531F" w:rsidRPr="00EE1913" w:rsidRDefault="0042531F" w:rsidP="0042531F">
            <w:pPr>
              <w:pStyle w:val="afff2"/>
              <w:jc w:val="center"/>
              <w:textAlignment w:val="center"/>
              <w:rPr>
                <w:rFonts w:ascii="Times New Roman" w:eastAsia="等线" w:hAnsi="Times New Roman" w:cs="Times New Roman"/>
                <w:color w:val="000000" w:themeColor="dark1"/>
                <w:kern w:val="24"/>
                <w:sz w:val="22"/>
                <w:szCs w:val="22"/>
              </w:rPr>
            </w:pPr>
            <w:r w:rsidRPr="00EE1913">
              <w:rPr>
                <w:rFonts w:ascii="Times New Roman" w:eastAsia="等线" w:hAnsi="Times New Roman" w:cs="Times New Roman"/>
                <w:color w:val="000000" w:themeColor="dark1"/>
                <w:kern w:val="24"/>
                <w:sz w:val="22"/>
                <w:szCs w:val="22"/>
              </w:rPr>
              <w:t>1.0 M KOH</w:t>
            </w:r>
          </w:p>
        </w:tc>
        <w:tc>
          <w:tcPr>
            <w:tcW w:w="1804" w:type="dxa"/>
            <w:tcBorders>
              <w:top w:val="nil"/>
              <w:left w:val="nil"/>
              <w:bottom w:val="nil"/>
              <w:right w:val="nil"/>
            </w:tcBorders>
            <w:vAlign w:val="center"/>
          </w:tcPr>
          <w:p w14:paraId="3977A5BE" w14:textId="77777777" w:rsidR="0042531F" w:rsidRPr="00EE1913" w:rsidRDefault="0042531F" w:rsidP="0042531F">
            <w:pPr>
              <w:pStyle w:val="afff2"/>
              <w:jc w:val="center"/>
              <w:textAlignment w:val="center"/>
              <w:rPr>
                <w:rFonts w:ascii="Times New Roman" w:eastAsia="等线" w:hAnsi="Times New Roman" w:cs="Times New Roman"/>
                <w:color w:val="000000" w:themeColor="dark1"/>
                <w:kern w:val="24"/>
                <w:sz w:val="22"/>
                <w:szCs w:val="22"/>
              </w:rPr>
            </w:pPr>
            <w:r w:rsidRPr="00EE1913">
              <w:rPr>
                <w:rFonts w:ascii="Times New Roman" w:eastAsia="等线" w:hAnsi="Times New Roman" w:cs="Times New Roman"/>
                <w:color w:val="000000" w:themeColor="dark1"/>
                <w:kern w:val="24"/>
                <w:sz w:val="22"/>
                <w:szCs w:val="22"/>
              </w:rPr>
              <w:t>260</w:t>
            </w:r>
          </w:p>
        </w:tc>
        <w:tc>
          <w:tcPr>
            <w:tcW w:w="1202" w:type="dxa"/>
            <w:tcBorders>
              <w:top w:val="nil"/>
              <w:left w:val="nil"/>
              <w:bottom w:val="nil"/>
              <w:right w:val="nil"/>
            </w:tcBorders>
            <w:vAlign w:val="center"/>
          </w:tcPr>
          <w:p w14:paraId="3E1E3CBF" w14:textId="77777777" w:rsidR="0042531F" w:rsidRPr="00C11B16" w:rsidRDefault="0042531F" w:rsidP="0042531F">
            <w:pPr>
              <w:pStyle w:val="afff2"/>
              <w:jc w:val="center"/>
              <w:textAlignment w:val="center"/>
              <w:rPr>
                <w:rFonts w:ascii="Times New Roman" w:eastAsia="等线" w:hAnsi="Times New Roman" w:cs="Times New Roman"/>
                <w:color w:val="000000" w:themeColor="dark1"/>
                <w:kern w:val="24"/>
                <w:sz w:val="22"/>
                <w:szCs w:val="22"/>
              </w:rPr>
            </w:pPr>
            <w:r w:rsidRPr="00C11B16">
              <w:rPr>
                <w:rFonts w:ascii="Times New Roman" w:eastAsia="等线" w:hAnsi="Times New Roman" w:cs="Times New Roman"/>
                <w:color w:val="000000" w:themeColor="dark1"/>
                <w:kern w:val="24"/>
                <w:sz w:val="22"/>
                <w:szCs w:val="22"/>
              </w:rPr>
              <w:t>35</w:t>
            </w:r>
          </w:p>
        </w:tc>
        <w:tc>
          <w:tcPr>
            <w:tcW w:w="1219" w:type="dxa"/>
            <w:tcBorders>
              <w:top w:val="nil"/>
              <w:left w:val="nil"/>
              <w:bottom w:val="nil"/>
              <w:right w:val="nil"/>
            </w:tcBorders>
            <w:vAlign w:val="center"/>
          </w:tcPr>
          <w:p w14:paraId="290D333F" w14:textId="1959A2EB" w:rsidR="0042531F" w:rsidRPr="00C11B16" w:rsidRDefault="0042531F" w:rsidP="0042531F">
            <w:pPr>
              <w:jc w:val="center"/>
              <w:rPr>
                <w:rFonts w:ascii="Times New Roman" w:hAnsi="Times New Roman" w:cs="Times New Roman"/>
                <w:bCs/>
                <w:sz w:val="22"/>
              </w:rPr>
            </w:pPr>
            <w:r w:rsidRPr="00C11B16">
              <w:rPr>
                <w:bCs/>
                <w:sz w:val="22"/>
              </w:rPr>
              <w:fldChar w:fldCharType="begin"/>
            </w:r>
            <w:r w:rsidR="004B7C45" w:rsidRPr="00C11B16">
              <w:rPr>
                <w:rFonts w:ascii="Times New Roman" w:hAnsi="Times New Roman" w:cs="Times New Roman"/>
                <w:bCs/>
                <w:sz w:val="22"/>
              </w:rPr>
              <w:instrText xml:space="preserve"> ADDIN EN.CITE &lt;EndNote&gt;&lt;Cite&gt;&lt;Author&gt;Li&lt;/Author&gt;&lt;Year&gt;2018&lt;/Year&gt;&lt;RecNum&gt;101&lt;/RecNum&gt;&lt;DisplayText&gt;&lt;style face="superscript"&gt;33&lt;/style&gt;&lt;/DisplayText&gt;&lt;record&gt;&lt;rec-number&gt;101&lt;/rec-number&gt;&lt;foreign-keys&gt;&lt;key app="EN" db-id="frxr25rscz099oev2xz5px2vd55rvaeaex0w" timestamp="1627428812"&gt;101&lt;/key&gt;&lt;key app="ENWeb" db-id=""&gt;0&lt;/key&gt;&lt;/foreign-keys&gt;&lt;ref-type name="Journal Article"&gt;17&lt;/ref-type&gt;&lt;contributors&gt;&lt;authors&gt;&lt;author&gt;Li, Jiantao&lt;/author&gt;&lt;author&gt;Huang, Wenzhong&lt;/author&gt;&lt;author&gt;Wang, Manman&lt;/author&gt;&lt;author&gt;Xi, Shibo&lt;/author&gt;&lt;author&gt;Meng, Jiashen&lt;/author&gt;&lt;author&gt;Zhao, Kangning&lt;/author&gt;&lt;author&gt;Jin, Jun&lt;/author&gt;&lt;author&gt;Xu, Wangwang&lt;/author&gt;&lt;author&gt;Wang, Zhaoyang&lt;/author&gt;&lt;author&gt;Liu, Xiong&lt;/author&gt;&lt;author&gt;Chen, Qiang&lt;/author&gt;&lt;author&gt;Xu, Linhan&lt;/author&gt;&lt;author&gt;Liao, Xiaobin&lt;/author&gt;&lt;author&gt;Jiang, Yalong&lt;/author&gt;&lt;author&gt;Owusu, Kwadwo Asare&lt;/author&gt;&lt;author&gt;Jiang, Benli&lt;/author&gt;&lt;author&gt;Chen, Chuanxi&lt;/author&gt;&lt;author&gt;Fan, Danian&lt;/author&gt;&lt;author&gt;Zhou, Liang&lt;/author&gt;&lt;author&gt;Mai, Liqiang&lt;/author&gt;&lt;/authors&gt;&lt;/contributors&gt;&lt;titles&gt;&lt;title&gt;Low-Crystalline Bimetallic Metal–Organic Framework Electrocatalysts with Rich Active Sites for Oxygen Evolution&lt;/title&gt;&lt;secondary-title&gt;ACS Energy Letters&lt;/secondary-title&gt;&lt;/titles&gt;&lt;periodical&gt;&lt;full-title&gt;ACS Energy Letters&lt;/full-title&gt;&lt;/periodical&gt;&lt;pages&gt;285-292&lt;/pages&gt;&lt;volume&gt;4&lt;/volume&gt;&lt;number&gt;1&lt;/number&gt;&lt;section&gt;285&lt;/section&gt;&lt;dates&gt;&lt;year&gt;2018&lt;/year&gt;&lt;/dates&gt;&lt;isbn&gt;2380-8195&amp;#xD;2380-8195&lt;/isbn&gt;&lt;urls&gt;&lt;/urls&gt;&lt;electronic-resource-num&gt;10.1021/acsenergylett.8b02345&lt;/electronic-resource-num&gt;&lt;/record&gt;&lt;/Cite&gt;&lt;/EndNote&gt;</w:instrText>
            </w:r>
            <w:r w:rsidRPr="00C11B16">
              <w:rPr>
                <w:bCs/>
                <w:sz w:val="22"/>
              </w:rPr>
              <w:fldChar w:fldCharType="separate"/>
            </w:r>
            <w:r w:rsidR="004B7C45" w:rsidRPr="00C11B16">
              <w:rPr>
                <w:rFonts w:ascii="Times New Roman" w:hAnsi="Times New Roman" w:cs="Times New Roman"/>
                <w:bCs/>
                <w:noProof/>
                <w:sz w:val="22"/>
                <w:vertAlign w:val="superscript"/>
              </w:rPr>
              <w:t>33</w:t>
            </w:r>
            <w:r w:rsidRPr="00C11B16">
              <w:rPr>
                <w:bCs/>
                <w:sz w:val="22"/>
              </w:rPr>
              <w:fldChar w:fldCharType="end"/>
            </w:r>
          </w:p>
        </w:tc>
      </w:tr>
      <w:tr w:rsidR="0042531F" w:rsidRPr="00B161CE" w14:paraId="5F555AEF" w14:textId="77777777" w:rsidTr="00B161CE">
        <w:trPr>
          <w:trHeight w:val="360"/>
        </w:trPr>
        <w:tc>
          <w:tcPr>
            <w:tcW w:w="2576" w:type="dxa"/>
            <w:tcBorders>
              <w:top w:val="nil"/>
              <w:left w:val="nil"/>
              <w:bottom w:val="nil"/>
              <w:right w:val="nil"/>
            </w:tcBorders>
            <w:vAlign w:val="center"/>
          </w:tcPr>
          <w:p w14:paraId="439E73A7" w14:textId="77777777" w:rsidR="0042531F" w:rsidRPr="00EE1913" w:rsidRDefault="0042531F" w:rsidP="0042531F">
            <w:pPr>
              <w:pStyle w:val="afff2"/>
              <w:jc w:val="center"/>
              <w:textAlignment w:val="center"/>
              <w:rPr>
                <w:rFonts w:ascii="Times New Roman" w:eastAsia="等线" w:hAnsi="Times New Roman" w:cs="Times New Roman"/>
                <w:color w:val="000000" w:themeColor="dark1"/>
                <w:kern w:val="24"/>
                <w:sz w:val="22"/>
                <w:szCs w:val="22"/>
              </w:rPr>
            </w:pPr>
            <w:proofErr w:type="spellStart"/>
            <w:r w:rsidRPr="00EE1913">
              <w:rPr>
                <w:rFonts w:ascii="Times New Roman" w:eastAsia="等线" w:hAnsi="Times New Roman" w:cs="Times New Roman"/>
                <w:color w:val="000000" w:themeColor="dark1"/>
                <w:kern w:val="24"/>
                <w:sz w:val="22"/>
                <w:szCs w:val="22"/>
              </w:rPr>
              <w:t>NiFe</w:t>
            </w:r>
            <w:proofErr w:type="spellEnd"/>
            <w:r w:rsidRPr="00EE1913">
              <w:rPr>
                <w:rFonts w:ascii="Times New Roman" w:eastAsia="等线" w:hAnsi="Times New Roman" w:cs="Times New Roman"/>
                <w:color w:val="000000" w:themeColor="dark1"/>
                <w:kern w:val="24"/>
                <w:sz w:val="22"/>
                <w:szCs w:val="22"/>
              </w:rPr>
              <w:t>-UMNs</w:t>
            </w:r>
          </w:p>
        </w:tc>
        <w:tc>
          <w:tcPr>
            <w:tcW w:w="1574" w:type="dxa"/>
            <w:tcBorders>
              <w:top w:val="nil"/>
              <w:left w:val="nil"/>
              <w:bottom w:val="nil"/>
              <w:right w:val="nil"/>
            </w:tcBorders>
            <w:vAlign w:val="center"/>
          </w:tcPr>
          <w:p w14:paraId="30C7B525" w14:textId="77777777" w:rsidR="0042531F" w:rsidRPr="00EE1913" w:rsidRDefault="0042531F" w:rsidP="0042531F">
            <w:pPr>
              <w:pStyle w:val="afff2"/>
              <w:jc w:val="center"/>
              <w:textAlignment w:val="center"/>
              <w:rPr>
                <w:rFonts w:ascii="Times New Roman" w:eastAsia="等线" w:hAnsi="Times New Roman" w:cs="Times New Roman"/>
                <w:color w:val="000000" w:themeColor="dark1"/>
                <w:kern w:val="24"/>
                <w:sz w:val="22"/>
                <w:szCs w:val="22"/>
              </w:rPr>
            </w:pPr>
            <w:r w:rsidRPr="00EE1913">
              <w:rPr>
                <w:rFonts w:ascii="Times New Roman" w:eastAsia="等线" w:hAnsi="Times New Roman" w:cs="Times New Roman"/>
                <w:color w:val="000000" w:themeColor="dark1"/>
                <w:kern w:val="24"/>
                <w:sz w:val="22"/>
                <w:szCs w:val="22"/>
              </w:rPr>
              <w:t>1.0 M KOH</w:t>
            </w:r>
          </w:p>
        </w:tc>
        <w:tc>
          <w:tcPr>
            <w:tcW w:w="1804" w:type="dxa"/>
            <w:tcBorders>
              <w:top w:val="nil"/>
              <w:left w:val="nil"/>
              <w:bottom w:val="nil"/>
              <w:right w:val="nil"/>
            </w:tcBorders>
            <w:vAlign w:val="center"/>
          </w:tcPr>
          <w:p w14:paraId="787D205C" w14:textId="77777777" w:rsidR="0042531F" w:rsidRPr="00EE1913" w:rsidRDefault="0042531F" w:rsidP="0042531F">
            <w:pPr>
              <w:pStyle w:val="afff2"/>
              <w:jc w:val="center"/>
              <w:textAlignment w:val="center"/>
              <w:rPr>
                <w:rFonts w:ascii="Times New Roman" w:eastAsia="等线" w:hAnsi="Times New Roman" w:cs="Times New Roman"/>
                <w:color w:val="000000" w:themeColor="dark1"/>
                <w:kern w:val="24"/>
                <w:sz w:val="22"/>
                <w:szCs w:val="22"/>
              </w:rPr>
            </w:pPr>
            <w:r w:rsidRPr="00EE1913">
              <w:rPr>
                <w:rFonts w:ascii="Times New Roman" w:eastAsia="等线" w:hAnsi="Times New Roman" w:cs="Times New Roman" w:hint="eastAsia"/>
                <w:color w:val="000000" w:themeColor="dark1"/>
                <w:kern w:val="24"/>
                <w:sz w:val="22"/>
                <w:szCs w:val="22"/>
              </w:rPr>
              <w:t>2</w:t>
            </w:r>
            <w:r w:rsidRPr="00EE1913">
              <w:rPr>
                <w:rFonts w:ascii="Times New Roman" w:eastAsia="等线" w:hAnsi="Times New Roman" w:cs="Times New Roman"/>
                <w:color w:val="000000" w:themeColor="dark1"/>
                <w:kern w:val="24"/>
                <w:sz w:val="22"/>
                <w:szCs w:val="22"/>
              </w:rPr>
              <w:t>60</w:t>
            </w:r>
          </w:p>
        </w:tc>
        <w:tc>
          <w:tcPr>
            <w:tcW w:w="1202" w:type="dxa"/>
            <w:tcBorders>
              <w:top w:val="nil"/>
              <w:left w:val="nil"/>
              <w:bottom w:val="nil"/>
              <w:right w:val="nil"/>
            </w:tcBorders>
            <w:vAlign w:val="center"/>
          </w:tcPr>
          <w:p w14:paraId="734F540B" w14:textId="77777777" w:rsidR="0042531F" w:rsidRPr="00C11B16" w:rsidRDefault="0042531F" w:rsidP="0042531F">
            <w:pPr>
              <w:pStyle w:val="afff2"/>
              <w:jc w:val="center"/>
              <w:textAlignment w:val="center"/>
              <w:rPr>
                <w:rFonts w:ascii="Times New Roman" w:eastAsia="等线" w:hAnsi="Times New Roman" w:cs="Times New Roman"/>
                <w:color w:val="000000" w:themeColor="dark1"/>
                <w:kern w:val="24"/>
                <w:sz w:val="22"/>
                <w:szCs w:val="22"/>
              </w:rPr>
            </w:pPr>
            <w:r w:rsidRPr="00C11B16">
              <w:rPr>
                <w:rFonts w:ascii="Times New Roman" w:eastAsia="等线" w:hAnsi="Times New Roman" w:cs="Times New Roman"/>
                <w:color w:val="000000" w:themeColor="dark1"/>
                <w:kern w:val="24"/>
                <w:sz w:val="22"/>
                <w:szCs w:val="22"/>
              </w:rPr>
              <w:t>30</w:t>
            </w:r>
          </w:p>
        </w:tc>
        <w:tc>
          <w:tcPr>
            <w:tcW w:w="1219" w:type="dxa"/>
            <w:tcBorders>
              <w:top w:val="nil"/>
              <w:left w:val="nil"/>
              <w:bottom w:val="nil"/>
              <w:right w:val="nil"/>
            </w:tcBorders>
            <w:vAlign w:val="center"/>
          </w:tcPr>
          <w:p w14:paraId="4558161E" w14:textId="7C78DB70" w:rsidR="0042531F" w:rsidRPr="00C11B16" w:rsidRDefault="0042531F" w:rsidP="0042531F">
            <w:pPr>
              <w:jc w:val="center"/>
              <w:rPr>
                <w:rFonts w:ascii="Times New Roman" w:hAnsi="Times New Roman" w:cs="Times New Roman"/>
                <w:bCs/>
                <w:sz w:val="22"/>
              </w:rPr>
            </w:pPr>
            <w:r w:rsidRPr="00C11B16">
              <w:rPr>
                <w:bCs/>
                <w:sz w:val="22"/>
              </w:rPr>
              <w:fldChar w:fldCharType="begin"/>
            </w:r>
            <w:r w:rsidR="004B7C45" w:rsidRPr="00C11B16">
              <w:rPr>
                <w:rFonts w:ascii="Times New Roman" w:hAnsi="Times New Roman" w:cs="Times New Roman"/>
                <w:bCs/>
                <w:sz w:val="22"/>
              </w:rPr>
              <w:instrText xml:space="preserve"> ADDIN EN.CITE &lt;EndNote&gt;&lt;Cite&gt;&lt;Author&gt;Hai&lt;/Author&gt;&lt;Year&gt;2018&lt;/Year&gt;&lt;RecNum&gt;105&lt;/RecNum&gt;&lt;DisplayText&gt;&lt;style face="superscript"&gt;34&lt;/style&gt;&lt;/DisplayText&gt;&lt;record&gt;&lt;rec-number&gt;105&lt;/rec-number&gt;&lt;foreign-keys&gt;&lt;key app="EN" db-id="frxr25rscz099oev2xz5px2vd55rvaeaex0w" timestamp="1627428836"&gt;105&lt;/key&gt;&lt;key app="ENWeb" db-id=""&gt;0&lt;/key&gt;&lt;/foreign-keys&gt;&lt;ref-type name="Journal Article"&gt;17&lt;/ref-type&gt;&lt;contributors&gt;&lt;authors&gt;&lt;author&gt;Hai, Guangtong&lt;/author&gt;&lt;author&gt;Jia, Xilai&lt;/author&gt;&lt;author&gt;Zhang, Keyu&lt;/author&gt;&lt;author&gt;Liu, Xin&lt;/author&gt;&lt;author&gt;Wu, Zhenyu&lt;/author&gt;&lt;author&gt;Wang, Ge&lt;/author&gt;&lt;/authors&gt;&lt;/contributors&gt;&lt;titles&gt;&lt;title&gt;High-performance oxygen evolution catalyst using two-dimensional ultrathin metal-organic frameworks nanosheets&lt;/title&gt;&lt;secondary-title&gt;Nano Energy&lt;/secondary-title&gt;&lt;/titles&gt;&lt;periodical&gt;&lt;full-title&gt;Nano Energy&lt;/full-title&gt;&lt;/periodical&gt;&lt;pages&gt;345-352&lt;/pages&gt;&lt;volume&gt;44&lt;/volume&gt;&lt;section&gt;345&lt;/section&gt;&lt;dates&gt;&lt;year&gt;2018&lt;/year&gt;&lt;/dates&gt;&lt;isbn&gt;22112855&lt;/isbn&gt;&lt;urls&gt;&lt;/urls&gt;&lt;electronic-resource-num&gt;10.1016/j.nanoen.2017.11.071&lt;/electronic-resource-num&gt;&lt;/record&gt;&lt;/Cite&gt;&lt;/EndNote&gt;</w:instrText>
            </w:r>
            <w:r w:rsidRPr="00C11B16">
              <w:rPr>
                <w:bCs/>
                <w:sz w:val="22"/>
              </w:rPr>
              <w:fldChar w:fldCharType="separate"/>
            </w:r>
            <w:r w:rsidR="004B7C45" w:rsidRPr="00C11B16">
              <w:rPr>
                <w:rFonts w:ascii="Times New Roman" w:hAnsi="Times New Roman" w:cs="Times New Roman"/>
                <w:bCs/>
                <w:noProof/>
                <w:sz w:val="22"/>
                <w:vertAlign w:val="superscript"/>
              </w:rPr>
              <w:t>34</w:t>
            </w:r>
            <w:r w:rsidRPr="00C11B16">
              <w:rPr>
                <w:bCs/>
                <w:sz w:val="22"/>
              </w:rPr>
              <w:fldChar w:fldCharType="end"/>
            </w:r>
          </w:p>
        </w:tc>
      </w:tr>
      <w:tr w:rsidR="0042531F" w:rsidRPr="00B161CE" w14:paraId="6A5FF938" w14:textId="77777777" w:rsidTr="00B161CE">
        <w:trPr>
          <w:trHeight w:val="360"/>
        </w:trPr>
        <w:tc>
          <w:tcPr>
            <w:tcW w:w="2576" w:type="dxa"/>
            <w:tcBorders>
              <w:top w:val="nil"/>
              <w:left w:val="nil"/>
              <w:bottom w:val="nil"/>
              <w:right w:val="nil"/>
            </w:tcBorders>
            <w:vAlign w:val="center"/>
          </w:tcPr>
          <w:p w14:paraId="688E5B16" w14:textId="77777777" w:rsidR="0042531F" w:rsidRPr="00B161CE" w:rsidRDefault="0042531F" w:rsidP="0042531F">
            <w:pPr>
              <w:pStyle w:val="afff2"/>
              <w:jc w:val="center"/>
              <w:textAlignment w:val="center"/>
              <w:rPr>
                <w:rFonts w:ascii="Times New Roman" w:hAnsi="Times New Roman" w:cs="Times New Roman"/>
                <w:sz w:val="22"/>
                <w:szCs w:val="22"/>
              </w:rPr>
            </w:pPr>
            <w:r w:rsidRPr="00B161CE">
              <w:rPr>
                <w:rFonts w:ascii="Times New Roman" w:eastAsia="等线" w:hAnsi="Times New Roman" w:cs="Times New Roman"/>
                <w:color w:val="000000" w:themeColor="dark1"/>
                <w:kern w:val="24"/>
                <w:sz w:val="22"/>
                <w:szCs w:val="22"/>
              </w:rPr>
              <w:t>Ni</w:t>
            </w:r>
            <w:r w:rsidRPr="00B161CE">
              <w:rPr>
                <w:rFonts w:ascii="Times New Roman" w:eastAsia="等线" w:hAnsi="Times New Roman" w:cs="Times New Roman"/>
                <w:color w:val="000000" w:themeColor="dark1"/>
                <w:kern w:val="24"/>
                <w:sz w:val="22"/>
                <w:szCs w:val="22"/>
                <w:vertAlign w:val="subscript"/>
              </w:rPr>
              <w:t>3</w:t>
            </w:r>
            <w:r w:rsidRPr="00B161CE">
              <w:rPr>
                <w:rFonts w:ascii="Times New Roman" w:eastAsia="等线" w:hAnsi="Times New Roman" w:cs="Times New Roman"/>
                <w:color w:val="000000" w:themeColor="dark1"/>
                <w:kern w:val="24"/>
                <w:sz w:val="22"/>
                <w:szCs w:val="22"/>
              </w:rPr>
              <w:t>N-NiMoN</w:t>
            </w:r>
          </w:p>
        </w:tc>
        <w:tc>
          <w:tcPr>
            <w:tcW w:w="1574" w:type="dxa"/>
            <w:tcBorders>
              <w:top w:val="nil"/>
              <w:left w:val="nil"/>
              <w:bottom w:val="nil"/>
              <w:right w:val="nil"/>
            </w:tcBorders>
            <w:vAlign w:val="center"/>
          </w:tcPr>
          <w:p w14:paraId="38495A25" w14:textId="77777777" w:rsidR="0042531F" w:rsidRPr="00B161CE" w:rsidRDefault="0042531F" w:rsidP="0042531F">
            <w:pPr>
              <w:pStyle w:val="afff2"/>
              <w:jc w:val="center"/>
              <w:textAlignment w:val="center"/>
              <w:rPr>
                <w:rFonts w:ascii="Times New Roman" w:hAnsi="Times New Roman" w:cs="Times New Roman"/>
                <w:sz w:val="22"/>
                <w:szCs w:val="22"/>
              </w:rPr>
            </w:pPr>
            <w:r w:rsidRPr="00B161CE">
              <w:rPr>
                <w:rFonts w:ascii="Times New Roman" w:eastAsia="等线" w:hAnsi="Times New Roman" w:cs="Times New Roman"/>
                <w:color w:val="000000" w:themeColor="dark1"/>
                <w:kern w:val="24"/>
                <w:sz w:val="22"/>
                <w:szCs w:val="22"/>
              </w:rPr>
              <w:t>1.0 M KOH</w:t>
            </w:r>
          </w:p>
        </w:tc>
        <w:tc>
          <w:tcPr>
            <w:tcW w:w="1804" w:type="dxa"/>
            <w:tcBorders>
              <w:top w:val="nil"/>
              <w:left w:val="nil"/>
              <w:bottom w:val="nil"/>
              <w:right w:val="nil"/>
            </w:tcBorders>
            <w:vAlign w:val="center"/>
          </w:tcPr>
          <w:p w14:paraId="711420A5" w14:textId="77777777" w:rsidR="0042531F" w:rsidRPr="00B161CE" w:rsidRDefault="0042531F" w:rsidP="0042531F">
            <w:pPr>
              <w:pStyle w:val="afff2"/>
              <w:jc w:val="center"/>
              <w:textAlignment w:val="center"/>
              <w:rPr>
                <w:rFonts w:ascii="Times New Roman" w:hAnsi="Times New Roman" w:cs="Times New Roman"/>
                <w:sz w:val="22"/>
                <w:szCs w:val="22"/>
              </w:rPr>
            </w:pPr>
            <w:r w:rsidRPr="00B161CE">
              <w:rPr>
                <w:rFonts w:ascii="Times New Roman" w:eastAsia="等线" w:hAnsi="Times New Roman" w:cs="Times New Roman"/>
                <w:color w:val="000000" w:themeColor="dark1"/>
                <w:kern w:val="24"/>
                <w:sz w:val="22"/>
                <w:szCs w:val="22"/>
              </w:rPr>
              <w:t>277</w:t>
            </w:r>
          </w:p>
        </w:tc>
        <w:tc>
          <w:tcPr>
            <w:tcW w:w="1202" w:type="dxa"/>
            <w:tcBorders>
              <w:top w:val="nil"/>
              <w:left w:val="nil"/>
              <w:bottom w:val="nil"/>
              <w:right w:val="nil"/>
            </w:tcBorders>
            <w:vAlign w:val="center"/>
          </w:tcPr>
          <w:p w14:paraId="2C3546AA" w14:textId="77777777" w:rsidR="0042531F" w:rsidRPr="00C11B16" w:rsidRDefault="0042531F" w:rsidP="0042531F">
            <w:pPr>
              <w:pStyle w:val="afff2"/>
              <w:jc w:val="center"/>
              <w:textAlignment w:val="center"/>
              <w:rPr>
                <w:rFonts w:ascii="Times New Roman" w:hAnsi="Times New Roman" w:cs="Times New Roman"/>
                <w:sz w:val="22"/>
                <w:szCs w:val="22"/>
              </w:rPr>
            </w:pPr>
            <w:r w:rsidRPr="00C11B16">
              <w:rPr>
                <w:rFonts w:ascii="Times New Roman" w:eastAsia="等线" w:hAnsi="Times New Roman" w:cs="Times New Roman"/>
                <w:color w:val="000000" w:themeColor="dark1"/>
                <w:kern w:val="24"/>
                <w:sz w:val="22"/>
                <w:szCs w:val="22"/>
              </w:rPr>
              <w:t>64</w:t>
            </w:r>
          </w:p>
        </w:tc>
        <w:tc>
          <w:tcPr>
            <w:tcW w:w="1219" w:type="dxa"/>
            <w:tcBorders>
              <w:top w:val="nil"/>
              <w:left w:val="nil"/>
              <w:bottom w:val="nil"/>
              <w:right w:val="nil"/>
            </w:tcBorders>
            <w:vAlign w:val="center"/>
          </w:tcPr>
          <w:p w14:paraId="12E4B0D1" w14:textId="13D65FBB" w:rsidR="0042531F" w:rsidRPr="00C11B16" w:rsidRDefault="0042531F" w:rsidP="0042531F">
            <w:pPr>
              <w:jc w:val="center"/>
              <w:rPr>
                <w:rFonts w:ascii="Times New Roman" w:hAnsi="Times New Roman" w:cs="Times New Roman"/>
                <w:bCs/>
                <w:sz w:val="22"/>
              </w:rPr>
            </w:pPr>
            <w:r w:rsidRPr="00C11B16">
              <w:rPr>
                <w:bCs/>
                <w:sz w:val="22"/>
              </w:rPr>
              <w:fldChar w:fldCharType="begin"/>
            </w:r>
            <w:r w:rsidR="004B7C45" w:rsidRPr="00C11B16">
              <w:rPr>
                <w:rFonts w:ascii="Times New Roman" w:hAnsi="Times New Roman" w:cs="Times New Roman"/>
                <w:bCs/>
                <w:sz w:val="22"/>
              </w:rPr>
              <w:instrText xml:space="preserve"> ADDIN EN.CITE &lt;EndNote&gt;&lt;Cite&gt;&lt;Author&gt;Wu&lt;/Author&gt;&lt;Year&gt;2018&lt;/Year&gt;&lt;RecNum&gt;309&lt;/RecNum&gt;&lt;DisplayText&gt;&lt;style face="superscript"&gt;35&lt;/style&gt;&lt;/DisplayText&gt;&lt;record&gt;&lt;rec-number&gt;309&lt;/rec-number&gt;&lt;foreign-keys&gt;&lt;key app="EN" db-id="frxr25rscz099oev2xz5px2vd55rvaeaex0w" timestamp="1632699844"&gt;309&lt;/key&gt;&lt;key app="ENWeb" db-id=""&gt;0&lt;/key&gt;&lt;/foreign-keys&gt;&lt;ref-type name="Journal Article"&gt;17&lt;/ref-type&gt;&lt;contributors&gt;&lt;authors&gt;&lt;author&gt;Wu, Aiping&lt;/author&gt;&lt;author&gt;Xie, Ying&lt;/author&gt;&lt;author&gt;Ma, Hui&lt;/author&gt;&lt;author&gt;Tian, Chungui&lt;/author&gt;&lt;author&gt;Gu, Ying&lt;/author&gt;&lt;author&gt;Yan, Haijing&lt;/author&gt;&lt;author&gt;Zhang, Xiaomeng&lt;/author&gt;&lt;author&gt;Yang, Guoyu&lt;/author&gt;&lt;author&gt;Fu, Honggang&lt;/author&gt;&lt;/authors&gt;&lt;/contributors&gt;&lt;titles&gt;&lt;title&gt;Integrating the active OER and HER components as the heterostructures for the efficient overall water splitting&lt;/title&gt;&lt;secondary-title&gt;Nano Energy&lt;/secondary-title&gt;&lt;/titles&gt;&lt;periodical&gt;&lt;full-title&gt;Nano Energy&lt;/full-title&gt;&lt;/periodical&gt;&lt;pages&gt;353-363&lt;/pages&gt;&lt;volume&gt;44&lt;/volume&gt;&lt;section&gt;353&lt;/section&gt;&lt;dates&gt;&lt;year&gt;2018&lt;/year&gt;&lt;/dates&gt;&lt;isbn&gt;22112855&lt;/isbn&gt;&lt;urls&gt;&lt;/urls&gt;&lt;electronic-resource-num&gt;10.1016/j.nanoen.2017.11.045&lt;/electronic-resource-num&gt;&lt;/record&gt;&lt;/Cite&gt;&lt;/EndNote&gt;</w:instrText>
            </w:r>
            <w:r w:rsidRPr="00C11B16">
              <w:rPr>
                <w:bCs/>
                <w:sz w:val="22"/>
              </w:rPr>
              <w:fldChar w:fldCharType="separate"/>
            </w:r>
            <w:r w:rsidR="004B7C45" w:rsidRPr="00C11B16">
              <w:rPr>
                <w:rFonts w:ascii="Times New Roman" w:hAnsi="Times New Roman" w:cs="Times New Roman"/>
                <w:bCs/>
                <w:noProof/>
                <w:sz w:val="22"/>
                <w:vertAlign w:val="superscript"/>
              </w:rPr>
              <w:t>35</w:t>
            </w:r>
            <w:r w:rsidRPr="00C11B16">
              <w:rPr>
                <w:bCs/>
                <w:sz w:val="22"/>
              </w:rPr>
              <w:fldChar w:fldCharType="end"/>
            </w:r>
          </w:p>
        </w:tc>
      </w:tr>
      <w:tr w:rsidR="0042531F" w:rsidRPr="00B161CE" w14:paraId="069C6AFE" w14:textId="77777777" w:rsidTr="00B161CE">
        <w:trPr>
          <w:trHeight w:val="360"/>
        </w:trPr>
        <w:tc>
          <w:tcPr>
            <w:tcW w:w="2576" w:type="dxa"/>
            <w:tcBorders>
              <w:top w:val="nil"/>
              <w:left w:val="nil"/>
              <w:bottom w:val="nil"/>
              <w:right w:val="nil"/>
            </w:tcBorders>
            <w:vAlign w:val="center"/>
          </w:tcPr>
          <w:p w14:paraId="572C6ACE" w14:textId="77777777" w:rsidR="0042531F" w:rsidRPr="00B161CE" w:rsidRDefault="0042531F" w:rsidP="0042531F">
            <w:pPr>
              <w:pStyle w:val="afff2"/>
              <w:jc w:val="center"/>
              <w:textAlignment w:val="center"/>
              <w:rPr>
                <w:rFonts w:ascii="Times New Roman" w:hAnsi="Times New Roman" w:cs="Times New Roman"/>
                <w:sz w:val="22"/>
                <w:szCs w:val="22"/>
              </w:rPr>
            </w:pPr>
            <w:proofErr w:type="spellStart"/>
            <w:r w:rsidRPr="00B161CE">
              <w:rPr>
                <w:rFonts w:ascii="Times New Roman" w:eastAsia="等线" w:hAnsi="Times New Roman" w:cs="Times New Roman"/>
                <w:color w:val="000000" w:themeColor="dark1"/>
                <w:kern w:val="24"/>
                <w:sz w:val="22"/>
                <w:szCs w:val="22"/>
              </w:rPr>
              <w:t>NiCoFeP</w:t>
            </w:r>
            <w:proofErr w:type="spellEnd"/>
            <w:r w:rsidRPr="00B161CE">
              <w:rPr>
                <w:rFonts w:ascii="Times New Roman" w:eastAsia="等线" w:hAnsi="Times New Roman" w:cs="Times New Roman"/>
                <w:color w:val="000000" w:themeColor="dark1"/>
                <w:kern w:val="24"/>
                <w:sz w:val="22"/>
                <w:szCs w:val="22"/>
              </w:rPr>
              <w:t>/C</w:t>
            </w:r>
          </w:p>
        </w:tc>
        <w:tc>
          <w:tcPr>
            <w:tcW w:w="1574" w:type="dxa"/>
            <w:tcBorders>
              <w:top w:val="nil"/>
              <w:left w:val="nil"/>
              <w:bottom w:val="nil"/>
              <w:right w:val="nil"/>
            </w:tcBorders>
            <w:vAlign w:val="center"/>
          </w:tcPr>
          <w:p w14:paraId="5E0A33C8" w14:textId="77777777" w:rsidR="0042531F" w:rsidRPr="00B161CE" w:rsidRDefault="0042531F" w:rsidP="0042531F">
            <w:pPr>
              <w:pStyle w:val="afff2"/>
              <w:jc w:val="center"/>
              <w:textAlignment w:val="center"/>
              <w:rPr>
                <w:rFonts w:ascii="Times New Roman" w:hAnsi="Times New Roman" w:cs="Times New Roman"/>
                <w:sz w:val="22"/>
                <w:szCs w:val="22"/>
              </w:rPr>
            </w:pPr>
            <w:r w:rsidRPr="00B161CE">
              <w:rPr>
                <w:rFonts w:ascii="Times New Roman" w:eastAsia="等线" w:hAnsi="Times New Roman" w:cs="Times New Roman"/>
                <w:color w:val="000000" w:themeColor="dark1"/>
                <w:kern w:val="24"/>
                <w:sz w:val="22"/>
                <w:szCs w:val="22"/>
              </w:rPr>
              <w:t>1.0 M KOH</w:t>
            </w:r>
          </w:p>
        </w:tc>
        <w:tc>
          <w:tcPr>
            <w:tcW w:w="1804" w:type="dxa"/>
            <w:tcBorders>
              <w:top w:val="nil"/>
              <w:left w:val="nil"/>
              <w:bottom w:val="nil"/>
              <w:right w:val="nil"/>
            </w:tcBorders>
            <w:vAlign w:val="center"/>
          </w:tcPr>
          <w:p w14:paraId="48715C6B" w14:textId="77777777" w:rsidR="0042531F" w:rsidRPr="00B161CE" w:rsidRDefault="0042531F" w:rsidP="0042531F">
            <w:pPr>
              <w:pStyle w:val="afff2"/>
              <w:jc w:val="center"/>
              <w:textAlignment w:val="center"/>
              <w:rPr>
                <w:rFonts w:ascii="Times New Roman" w:hAnsi="Times New Roman" w:cs="Times New Roman"/>
                <w:sz w:val="22"/>
                <w:szCs w:val="22"/>
              </w:rPr>
            </w:pPr>
            <w:r w:rsidRPr="00B161CE">
              <w:rPr>
                <w:rFonts w:ascii="Times New Roman" w:eastAsia="等线" w:hAnsi="Times New Roman" w:cs="Times New Roman"/>
                <w:color w:val="000000" w:themeColor="dark1"/>
                <w:kern w:val="24"/>
                <w:sz w:val="22"/>
                <w:szCs w:val="22"/>
              </w:rPr>
              <w:t>270</w:t>
            </w:r>
          </w:p>
        </w:tc>
        <w:tc>
          <w:tcPr>
            <w:tcW w:w="1202" w:type="dxa"/>
            <w:tcBorders>
              <w:top w:val="nil"/>
              <w:left w:val="nil"/>
              <w:bottom w:val="nil"/>
              <w:right w:val="nil"/>
            </w:tcBorders>
            <w:vAlign w:val="center"/>
          </w:tcPr>
          <w:p w14:paraId="3FF349C4" w14:textId="77777777" w:rsidR="0042531F" w:rsidRPr="00C11B16" w:rsidRDefault="0042531F" w:rsidP="0042531F">
            <w:pPr>
              <w:pStyle w:val="afff2"/>
              <w:jc w:val="center"/>
              <w:textAlignment w:val="center"/>
              <w:rPr>
                <w:rFonts w:ascii="Times New Roman" w:hAnsi="Times New Roman" w:cs="Times New Roman"/>
                <w:sz w:val="22"/>
                <w:szCs w:val="22"/>
              </w:rPr>
            </w:pPr>
            <w:r w:rsidRPr="00C11B16">
              <w:rPr>
                <w:rFonts w:ascii="Times New Roman" w:eastAsia="等线" w:hAnsi="Times New Roman" w:cs="Times New Roman"/>
                <w:color w:val="000000" w:themeColor="dark1"/>
                <w:kern w:val="24"/>
                <w:sz w:val="22"/>
                <w:szCs w:val="22"/>
              </w:rPr>
              <w:t>65</w:t>
            </w:r>
          </w:p>
        </w:tc>
        <w:tc>
          <w:tcPr>
            <w:tcW w:w="1219" w:type="dxa"/>
            <w:tcBorders>
              <w:top w:val="nil"/>
              <w:left w:val="nil"/>
              <w:bottom w:val="nil"/>
              <w:right w:val="nil"/>
            </w:tcBorders>
            <w:vAlign w:val="center"/>
          </w:tcPr>
          <w:p w14:paraId="7361B652" w14:textId="09EDB58A" w:rsidR="0042531F" w:rsidRPr="00C11B16" w:rsidRDefault="0042531F" w:rsidP="0042531F">
            <w:pPr>
              <w:jc w:val="center"/>
              <w:rPr>
                <w:rFonts w:ascii="Times New Roman" w:hAnsi="Times New Roman" w:cs="Times New Roman"/>
                <w:bCs/>
                <w:sz w:val="22"/>
              </w:rPr>
            </w:pPr>
            <w:r w:rsidRPr="00C11B16">
              <w:rPr>
                <w:bCs/>
                <w:sz w:val="22"/>
              </w:rPr>
              <w:fldChar w:fldCharType="begin"/>
            </w:r>
            <w:r w:rsidR="004B7C45" w:rsidRPr="00C11B16">
              <w:rPr>
                <w:rFonts w:ascii="Times New Roman" w:hAnsi="Times New Roman" w:cs="Times New Roman"/>
                <w:bCs/>
                <w:sz w:val="22"/>
              </w:rPr>
              <w:instrText xml:space="preserve"> ADDIN EN.CITE &lt;EndNote&gt;&lt;Cite&gt;&lt;Author&gt;Wei&lt;/Author&gt;&lt;Year&gt;2019&lt;/Year&gt;&lt;RecNum&gt;310&lt;/RecNum&gt;&lt;DisplayText&gt;&lt;style face="superscript"&gt;36&lt;/style&gt;&lt;/DisplayText&gt;&lt;record&gt;&lt;rec-number&gt;310&lt;/rec-number&gt;&lt;foreign-keys&gt;&lt;key app="EN" db-id="frxr25rscz099oev2xz5px2vd55rvaeaex0w" timestamp="1632699850"&gt;310&lt;/key&gt;&lt;key app="ENWeb" db-id=""&gt;0&lt;/key&gt;&lt;/foreign-keys&gt;&lt;ref-type name="Journal Article"&gt;17&lt;/ref-type&gt;&lt;contributors&gt;&lt;authors&gt;&lt;author&gt;Wei, X.&lt;/author&gt;&lt;author&gt;Zhang, Y.&lt;/author&gt;&lt;author&gt;He, H.&lt;/author&gt;&lt;author&gt;Peng, L.&lt;/author&gt;&lt;author&gt;Xiao, S.&lt;/author&gt;&lt;author&gt;Yao, S.&lt;/author&gt;&lt;author&gt;Xiao, P.&lt;/author&gt;&lt;/authors&gt;&lt;/contributors&gt;&lt;auth-address&gt;College of Chemistry and Chemical Engineering, Chongqing University, Chongqing 400044, China. xp2031@163.com.&lt;/auth-address&gt;&lt;titles&gt;&lt;title&gt;Carbon-incorporated porous honeycomb NiCoFe phosphide nanospheres derived from a MOF precursor for overall water splitting&lt;/title&gt;&lt;secondary-title&gt;Chem Commun (Camb)&lt;/secondary-title&gt;&lt;/titles&gt;&lt;periodical&gt;&lt;full-title&gt;Chem Commun (Camb)&lt;/full-title&gt;&lt;/periodical&gt;&lt;pages&gt;10896-10899&lt;/pages&gt;&lt;volume&gt;55&lt;/volume&gt;&lt;number&gt;73&lt;/number&gt;&lt;edition&gt;2019/08/23&lt;/edition&gt;&lt;dates&gt;&lt;year&gt;2019&lt;/year&gt;&lt;pub-dates&gt;&lt;date&gt;Sep 10&lt;/date&gt;&lt;/pub-dates&gt;&lt;/dates&gt;&lt;isbn&gt;1364-548X (Electronic)&amp;#xD;1359-7345 (Linking)&lt;/isbn&gt;&lt;accession-num&gt;31436763&lt;/accession-num&gt;&lt;urls&gt;&lt;related-urls&gt;&lt;url&gt;https://www.ncbi.nlm.nih.gov/pubmed/31436763&lt;/url&gt;&lt;/related-urls&gt;&lt;/urls&gt;&lt;electronic-resource-num&gt;10.1039/c9cc05225a&lt;/electronic-resource-num&gt;&lt;/record&gt;&lt;/Cite&gt;&lt;/EndNote&gt;</w:instrText>
            </w:r>
            <w:r w:rsidRPr="00C11B16">
              <w:rPr>
                <w:bCs/>
                <w:sz w:val="22"/>
              </w:rPr>
              <w:fldChar w:fldCharType="separate"/>
            </w:r>
            <w:r w:rsidR="004B7C45" w:rsidRPr="00C11B16">
              <w:rPr>
                <w:rFonts w:ascii="Times New Roman" w:hAnsi="Times New Roman" w:cs="Times New Roman"/>
                <w:bCs/>
                <w:noProof/>
                <w:sz w:val="22"/>
                <w:vertAlign w:val="superscript"/>
              </w:rPr>
              <w:t>36</w:t>
            </w:r>
            <w:r w:rsidRPr="00C11B16">
              <w:rPr>
                <w:bCs/>
                <w:sz w:val="22"/>
              </w:rPr>
              <w:fldChar w:fldCharType="end"/>
            </w:r>
          </w:p>
        </w:tc>
      </w:tr>
      <w:tr w:rsidR="0042531F" w:rsidRPr="00B161CE" w14:paraId="5831D922" w14:textId="77777777" w:rsidTr="00B161CE">
        <w:trPr>
          <w:trHeight w:val="374"/>
        </w:trPr>
        <w:tc>
          <w:tcPr>
            <w:tcW w:w="2576" w:type="dxa"/>
            <w:tcBorders>
              <w:top w:val="nil"/>
              <w:left w:val="nil"/>
              <w:bottom w:val="nil"/>
              <w:right w:val="nil"/>
            </w:tcBorders>
            <w:vAlign w:val="center"/>
          </w:tcPr>
          <w:p w14:paraId="39C147D9" w14:textId="77777777" w:rsidR="0042531F" w:rsidRPr="00B161CE" w:rsidRDefault="0042531F" w:rsidP="0042531F">
            <w:pPr>
              <w:pStyle w:val="afff2"/>
              <w:jc w:val="center"/>
              <w:textAlignment w:val="center"/>
              <w:rPr>
                <w:rFonts w:ascii="Times New Roman" w:hAnsi="Times New Roman" w:cs="Times New Roman"/>
                <w:sz w:val="22"/>
                <w:szCs w:val="22"/>
              </w:rPr>
            </w:pPr>
            <w:r w:rsidRPr="00B161CE">
              <w:rPr>
                <w:rFonts w:ascii="Times New Roman" w:eastAsia="等线" w:hAnsi="Times New Roman" w:cs="Times New Roman"/>
                <w:color w:val="000000" w:themeColor="dark1"/>
                <w:kern w:val="24"/>
                <w:sz w:val="22"/>
                <w:szCs w:val="22"/>
              </w:rPr>
              <w:t>NFN-MOF/NF</w:t>
            </w:r>
          </w:p>
        </w:tc>
        <w:tc>
          <w:tcPr>
            <w:tcW w:w="1574" w:type="dxa"/>
            <w:tcBorders>
              <w:top w:val="nil"/>
              <w:left w:val="nil"/>
              <w:bottom w:val="nil"/>
              <w:right w:val="nil"/>
            </w:tcBorders>
            <w:vAlign w:val="center"/>
          </w:tcPr>
          <w:p w14:paraId="46EE24CD" w14:textId="77777777" w:rsidR="0042531F" w:rsidRPr="00B161CE" w:rsidRDefault="0042531F" w:rsidP="0042531F">
            <w:pPr>
              <w:pStyle w:val="afff2"/>
              <w:jc w:val="center"/>
              <w:textAlignment w:val="center"/>
              <w:rPr>
                <w:rFonts w:ascii="Times New Roman" w:hAnsi="Times New Roman" w:cs="Times New Roman"/>
                <w:sz w:val="22"/>
                <w:szCs w:val="22"/>
              </w:rPr>
            </w:pPr>
            <w:r w:rsidRPr="00B161CE">
              <w:rPr>
                <w:rFonts w:ascii="Times New Roman" w:eastAsia="等线" w:hAnsi="Times New Roman" w:cs="Times New Roman"/>
                <w:color w:val="000000" w:themeColor="dark1"/>
                <w:kern w:val="24"/>
                <w:sz w:val="22"/>
                <w:szCs w:val="22"/>
              </w:rPr>
              <w:t>1.0 M KOH</w:t>
            </w:r>
          </w:p>
        </w:tc>
        <w:tc>
          <w:tcPr>
            <w:tcW w:w="1804" w:type="dxa"/>
            <w:tcBorders>
              <w:top w:val="nil"/>
              <w:left w:val="nil"/>
              <w:bottom w:val="nil"/>
              <w:right w:val="nil"/>
            </w:tcBorders>
            <w:vAlign w:val="center"/>
          </w:tcPr>
          <w:p w14:paraId="3906A590" w14:textId="77777777" w:rsidR="0042531F" w:rsidRPr="00B161CE" w:rsidRDefault="0042531F" w:rsidP="0042531F">
            <w:pPr>
              <w:pStyle w:val="afff2"/>
              <w:jc w:val="center"/>
              <w:textAlignment w:val="center"/>
              <w:rPr>
                <w:rFonts w:ascii="Times New Roman" w:hAnsi="Times New Roman" w:cs="Times New Roman"/>
                <w:sz w:val="22"/>
                <w:szCs w:val="22"/>
              </w:rPr>
            </w:pPr>
            <w:r w:rsidRPr="00B161CE">
              <w:rPr>
                <w:rFonts w:ascii="Times New Roman" w:eastAsia="等线" w:hAnsi="Times New Roman" w:cs="Times New Roman"/>
                <w:color w:val="000000" w:themeColor="dark1"/>
                <w:kern w:val="24"/>
                <w:sz w:val="22"/>
                <w:szCs w:val="22"/>
              </w:rPr>
              <w:t>240</w:t>
            </w:r>
          </w:p>
        </w:tc>
        <w:tc>
          <w:tcPr>
            <w:tcW w:w="1202" w:type="dxa"/>
            <w:tcBorders>
              <w:top w:val="nil"/>
              <w:left w:val="nil"/>
              <w:bottom w:val="nil"/>
              <w:right w:val="nil"/>
            </w:tcBorders>
            <w:vAlign w:val="center"/>
          </w:tcPr>
          <w:p w14:paraId="4F0A5E07" w14:textId="77777777" w:rsidR="0042531F" w:rsidRPr="00C11B16" w:rsidRDefault="0042531F" w:rsidP="0042531F">
            <w:pPr>
              <w:pStyle w:val="afff2"/>
              <w:jc w:val="center"/>
              <w:textAlignment w:val="center"/>
              <w:rPr>
                <w:rFonts w:ascii="Times New Roman" w:hAnsi="Times New Roman" w:cs="Times New Roman"/>
                <w:sz w:val="22"/>
                <w:szCs w:val="22"/>
              </w:rPr>
            </w:pPr>
            <w:r w:rsidRPr="00C11B16">
              <w:rPr>
                <w:rFonts w:ascii="Times New Roman" w:eastAsia="等线" w:hAnsi="Times New Roman" w:cs="Times New Roman"/>
                <w:color w:val="000000" w:themeColor="dark1"/>
                <w:kern w:val="24"/>
                <w:sz w:val="22"/>
                <w:szCs w:val="22"/>
              </w:rPr>
              <w:t>58.8</w:t>
            </w:r>
          </w:p>
        </w:tc>
        <w:tc>
          <w:tcPr>
            <w:tcW w:w="1219" w:type="dxa"/>
            <w:tcBorders>
              <w:top w:val="nil"/>
              <w:left w:val="nil"/>
              <w:bottom w:val="nil"/>
              <w:right w:val="nil"/>
            </w:tcBorders>
            <w:vAlign w:val="center"/>
          </w:tcPr>
          <w:p w14:paraId="5BC60EC7" w14:textId="3495C59E" w:rsidR="0042531F" w:rsidRPr="00C11B16" w:rsidRDefault="0042531F" w:rsidP="0042531F">
            <w:pPr>
              <w:jc w:val="center"/>
              <w:rPr>
                <w:rFonts w:ascii="Times New Roman" w:hAnsi="Times New Roman" w:cs="Times New Roman"/>
                <w:bCs/>
                <w:sz w:val="22"/>
              </w:rPr>
            </w:pPr>
            <w:r w:rsidRPr="00C11B16">
              <w:rPr>
                <w:bCs/>
                <w:sz w:val="22"/>
              </w:rPr>
              <w:fldChar w:fldCharType="begin"/>
            </w:r>
            <w:r w:rsidR="004B7C45" w:rsidRPr="00C11B16">
              <w:rPr>
                <w:rFonts w:ascii="Times New Roman" w:hAnsi="Times New Roman" w:cs="Times New Roman"/>
                <w:bCs/>
                <w:sz w:val="22"/>
              </w:rPr>
              <w:instrText xml:space="preserve"> ADDIN EN.CITE &lt;EndNote&gt;&lt;Cite&gt;&lt;Author&gt;Senthil Raja&lt;/Author&gt;&lt;Year&gt;2018&lt;/Year&gt;&lt;RecNum&gt;311&lt;/RecNum&gt;&lt;DisplayText&gt;&lt;style face="superscript"&gt;37&lt;/style&gt;&lt;/DisplayText&gt;&lt;record&gt;&lt;rec-number&gt;311&lt;/rec-number&gt;&lt;foreign-keys&gt;&lt;key app="EN" db-id="frxr25rscz099oev2xz5px2vd55rvaeaex0w" timestamp="1632699853"&gt;311&lt;/key&gt;&lt;key app="ENWeb" db-id=""&gt;0&lt;/key&gt;&lt;/foreign-keys&gt;&lt;ref-type name="Journal Article"&gt;17&lt;/ref-type&gt;&lt;contributors&gt;&lt;authors&gt;&lt;author&gt;Senthil Raja, Duraisamy&lt;/author&gt;&lt;author&gt;Chuah, Xui-Fang&lt;/author&gt;&lt;author&gt;Lu, Shih-Yuan&lt;/author&gt;&lt;/authors&gt;&lt;/contributors&gt;&lt;titles&gt;&lt;title&gt;In Situ Grown Bimetallic MOF-Based Composite as Highly Efficient Bifunctional Electrocatalyst for Overall Water Splitting with Ultrastability at High Current Densities&lt;/title&gt;&lt;secondary-title&gt;Advanced Energy Materials&lt;/secondary-title&gt;&lt;/titles&gt;&lt;periodical&gt;&lt;full-title&gt;Advanced Energy Materials&lt;/full-title&gt;&lt;/periodical&gt;&lt;volume&gt;8&lt;/volume&gt;&lt;number&gt;23&lt;/number&gt;&lt;section&gt;1801065&lt;/section&gt;&lt;dates&gt;&lt;year&gt;2018&lt;/year&gt;&lt;/dates&gt;&lt;isbn&gt;16146832&lt;/isbn&gt;&lt;urls&gt;&lt;/urls&gt;&lt;electronic-resource-num&gt;10.1002/aenm.201801065&lt;/electronic-resource-num&gt;&lt;/record&gt;&lt;/Cite&gt;&lt;/EndNote&gt;</w:instrText>
            </w:r>
            <w:r w:rsidRPr="00C11B16">
              <w:rPr>
                <w:bCs/>
                <w:sz w:val="22"/>
              </w:rPr>
              <w:fldChar w:fldCharType="separate"/>
            </w:r>
            <w:r w:rsidR="004B7C45" w:rsidRPr="00C11B16">
              <w:rPr>
                <w:rFonts w:ascii="Times New Roman" w:hAnsi="Times New Roman" w:cs="Times New Roman"/>
                <w:bCs/>
                <w:noProof/>
                <w:sz w:val="22"/>
                <w:vertAlign w:val="superscript"/>
              </w:rPr>
              <w:t>37</w:t>
            </w:r>
            <w:r w:rsidRPr="00C11B16">
              <w:rPr>
                <w:bCs/>
                <w:sz w:val="22"/>
              </w:rPr>
              <w:fldChar w:fldCharType="end"/>
            </w:r>
          </w:p>
        </w:tc>
      </w:tr>
      <w:tr w:rsidR="0042531F" w:rsidRPr="00B161CE" w14:paraId="43FCCCBA" w14:textId="77777777" w:rsidTr="00B161CE">
        <w:trPr>
          <w:trHeight w:val="360"/>
        </w:trPr>
        <w:tc>
          <w:tcPr>
            <w:tcW w:w="2576" w:type="dxa"/>
            <w:tcBorders>
              <w:top w:val="nil"/>
              <w:left w:val="nil"/>
              <w:bottom w:val="nil"/>
              <w:right w:val="nil"/>
            </w:tcBorders>
            <w:vAlign w:val="center"/>
          </w:tcPr>
          <w:p w14:paraId="0B63DC53" w14:textId="77777777" w:rsidR="0042531F" w:rsidRPr="00B161CE" w:rsidRDefault="0042531F" w:rsidP="0042531F">
            <w:pPr>
              <w:pStyle w:val="afff2"/>
              <w:jc w:val="center"/>
              <w:textAlignment w:val="center"/>
              <w:rPr>
                <w:rFonts w:ascii="Times New Roman" w:hAnsi="Times New Roman" w:cs="Times New Roman"/>
                <w:sz w:val="22"/>
                <w:szCs w:val="22"/>
              </w:rPr>
            </w:pPr>
            <w:proofErr w:type="spellStart"/>
            <w:r w:rsidRPr="00B161CE">
              <w:rPr>
                <w:rFonts w:ascii="Times New Roman" w:eastAsia="等线" w:hAnsi="Times New Roman" w:cs="Times New Roman"/>
                <w:color w:val="000000" w:themeColor="dark1"/>
                <w:kern w:val="24"/>
                <w:sz w:val="22"/>
                <w:szCs w:val="22"/>
              </w:rPr>
              <w:t>NiCo</w:t>
            </w:r>
            <w:proofErr w:type="spellEnd"/>
            <w:r w:rsidRPr="00B161CE">
              <w:rPr>
                <w:rFonts w:ascii="Times New Roman" w:eastAsia="等线" w:hAnsi="Times New Roman" w:cs="Times New Roman"/>
                <w:color w:val="000000" w:themeColor="dark1"/>
                <w:kern w:val="24"/>
                <w:sz w:val="22"/>
                <w:szCs w:val="22"/>
              </w:rPr>
              <w:t>/Fe</w:t>
            </w:r>
            <w:r w:rsidRPr="00B161CE">
              <w:rPr>
                <w:rFonts w:ascii="Times New Roman" w:eastAsia="等线" w:hAnsi="Times New Roman" w:cs="Times New Roman"/>
                <w:color w:val="000000" w:themeColor="dark1"/>
                <w:kern w:val="24"/>
                <w:sz w:val="22"/>
                <w:szCs w:val="22"/>
                <w:vertAlign w:val="subscript"/>
              </w:rPr>
              <w:t>3</w:t>
            </w:r>
            <w:r w:rsidRPr="00B161CE">
              <w:rPr>
                <w:rFonts w:ascii="Times New Roman" w:eastAsia="等线" w:hAnsi="Times New Roman" w:cs="Times New Roman"/>
                <w:color w:val="000000" w:themeColor="dark1"/>
                <w:kern w:val="24"/>
                <w:sz w:val="22"/>
                <w:szCs w:val="22"/>
              </w:rPr>
              <w:t>O</w:t>
            </w:r>
            <w:r w:rsidRPr="00B161CE">
              <w:rPr>
                <w:rFonts w:ascii="Times New Roman" w:eastAsia="等线" w:hAnsi="Times New Roman" w:cs="Times New Roman"/>
                <w:color w:val="000000" w:themeColor="dark1"/>
                <w:kern w:val="24"/>
                <w:sz w:val="22"/>
                <w:szCs w:val="22"/>
                <w:vertAlign w:val="subscript"/>
              </w:rPr>
              <w:t>4</w:t>
            </w:r>
            <w:r w:rsidRPr="00B161CE">
              <w:rPr>
                <w:rFonts w:ascii="Times New Roman" w:eastAsia="等线" w:hAnsi="Times New Roman" w:cs="Times New Roman"/>
                <w:color w:val="000000" w:themeColor="dark1"/>
                <w:kern w:val="24"/>
                <w:sz w:val="22"/>
                <w:szCs w:val="22"/>
              </w:rPr>
              <w:t>/MOF-74</w:t>
            </w:r>
          </w:p>
        </w:tc>
        <w:tc>
          <w:tcPr>
            <w:tcW w:w="1574" w:type="dxa"/>
            <w:tcBorders>
              <w:top w:val="nil"/>
              <w:left w:val="nil"/>
              <w:bottom w:val="nil"/>
              <w:right w:val="nil"/>
            </w:tcBorders>
            <w:vAlign w:val="center"/>
          </w:tcPr>
          <w:p w14:paraId="11081002" w14:textId="77777777" w:rsidR="0042531F" w:rsidRPr="00B161CE" w:rsidRDefault="0042531F" w:rsidP="0042531F">
            <w:pPr>
              <w:pStyle w:val="afff2"/>
              <w:jc w:val="center"/>
              <w:textAlignment w:val="center"/>
              <w:rPr>
                <w:rFonts w:ascii="Times New Roman" w:hAnsi="Times New Roman" w:cs="Times New Roman"/>
                <w:sz w:val="22"/>
                <w:szCs w:val="22"/>
              </w:rPr>
            </w:pPr>
            <w:r w:rsidRPr="00B161CE">
              <w:rPr>
                <w:rFonts w:ascii="Times New Roman" w:eastAsia="等线" w:hAnsi="Times New Roman" w:cs="Times New Roman"/>
                <w:color w:val="000000" w:themeColor="dark1"/>
                <w:kern w:val="24"/>
                <w:sz w:val="22"/>
                <w:szCs w:val="22"/>
              </w:rPr>
              <w:t>1.0 M KOH</w:t>
            </w:r>
          </w:p>
        </w:tc>
        <w:tc>
          <w:tcPr>
            <w:tcW w:w="1804" w:type="dxa"/>
            <w:tcBorders>
              <w:top w:val="nil"/>
              <w:left w:val="nil"/>
              <w:bottom w:val="nil"/>
              <w:right w:val="nil"/>
            </w:tcBorders>
            <w:vAlign w:val="center"/>
          </w:tcPr>
          <w:p w14:paraId="7D5AC483" w14:textId="77777777" w:rsidR="0042531F" w:rsidRPr="00B161CE" w:rsidRDefault="0042531F" w:rsidP="0042531F">
            <w:pPr>
              <w:pStyle w:val="afff2"/>
              <w:jc w:val="center"/>
              <w:textAlignment w:val="center"/>
              <w:rPr>
                <w:rFonts w:ascii="Times New Roman" w:hAnsi="Times New Roman" w:cs="Times New Roman"/>
                <w:sz w:val="22"/>
                <w:szCs w:val="22"/>
              </w:rPr>
            </w:pPr>
            <w:r w:rsidRPr="00B161CE">
              <w:rPr>
                <w:rFonts w:ascii="Times New Roman" w:eastAsia="等线" w:hAnsi="Times New Roman" w:cs="Times New Roman"/>
                <w:color w:val="000000" w:themeColor="dark1"/>
                <w:kern w:val="24"/>
                <w:sz w:val="22"/>
                <w:szCs w:val="22"/>
              </w:rPr>
              <w:t>238</w:t>
            </w:r>
          </w:p>
        </w:tc>
        <w:tc>
          <w:tcPr>
            <w:tcW w:w="1202" w:type="dxa"/>
            <w:tcBorders>
              <w:top w:val="nil"/>
              <w:left w:val="nil"/>
              <w:bottom w:val="nil"/>
              <w:right w:val="nil"/>
            </w:tcBorders>
            <w:vAlign w:val="center"/>
          </w:tcPr>
          <w:p w14:paraId="1E31C0BD" w14:textId="77777777" w:rsidR="0042531F" w:rsidRPr="00C11B16" w:rsidRDefault="0042531F" w:rsidP="0042531F">
            <w:pPr>
              <w:pStyle w:val="afff2"/>
              <w:jc w:val="center"/>
              <w:textAlignment w:val="center"/>
              <w:rPr>
                <w:rFonts w:ascii="Times New Roman" w:hAnsi="Times New Roman" w:cs="Times New Roman"/>
                <w:sz w:val="22"/>
                <w:szCs w:val="22"/>
              </w:rPr>
            </w:pPr>
            <w:r w:rsidRPr="00C11B16">
              <w:rPr>
                <w:rFonts w:ascii="Times New Roman" w:eastAsia="等线" w:hAnsi="Times New Roman" w:cs="Times New Roman"/>
                <w:color w:val="000000" w:themeColor="dark1"/>
                <w:kern w:val="24"/>
                <w:sz w:val="22"/>
                <w:szCs w:val="22"/>
              </w:rPr>
              <w:t>29</w:t>
            </w:r>
          </w:p>
        </w:tc>
        <w:tc>
          <w:tcPr>
            <w:tcW w:w="1219" w:type="dxa"/>
            <w:tcBorders>
              <w:top w:val="nil"/>
              <w:left w:val="nil"/>
              <w:bottom w:val="nil"/>
              <w:right w:val="nil"/>
            </w:tcBorders>
            <w:vAlign w:val="center"/>
          </w:tcPr>
          <w:p w14:paraId="75BBE2E8" w14:textId="41F4A7AE" w:rsidR="0042531F" w:rsidRPr="00C11B16" w:rsidRDefault="0042531F" w:rsidP="0042531F">
            <w:pPr>
              <w:jc w:val="center"/>
              <w:rPr>
                <w:rFonts w:ascii="Times New Roman" w:hAnsi="Times New Roman" w:cs="Times New Roman"/>
                <w:bCs/>
                <w:sz w:val="22"/>
              </w:rPr>
            </w:pPr>
            <w:r w:rsidRPr="00C11B16">
              <w:rPr>
                <w:bCs/>
                <w:sz w:val="22"/>
              </w:rPr>
              <w:fldChar w:fldCharType="begin">
                <w:fldData xml:space="preserve">PEVuZE5vdGU+PENpdGU+PEF1dGhvcj5XYW5nPC9BdXRob3I+PFllYXI+MjAxODwvWWVhcj48UmVj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</w:fldData>
              </w:fldChar>
            </w:r>
            <w:r w:rsidR="004B7C45" w:rsidRPr="00C11B16">
              <w:rPr>
                <w:rFonts w:ascii="Times New Roman" w:hAnsi="Times New Roman" w:cs="Times New Roman"/>
                <w:bCs/>
                <w:sz w:val="22"/>
              </w:rPr>
              <w:instrText xml:space="preserve"> ADDIN EN.CITE </w:instrText>
            </w:r>
            <w:r w:rsidR="004B7C45" w:rsidRPr="00C11B16">
              <w:rPr>
                <w:bCs/>
                <w:sz w:val="22"/>
              </w:rPr>
              <w:fldChar w:fldCharType="begin">
                <w:fldData xml:space="preserve">PEVuZE5vdGU+PENpdGU+PEF1dGhvcj5XYW5nPC9BdXRob3I+PFllYXI+MjAxODwvWWVhcj48UmVj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</w:fldData>
              </w:fldChar>
            </w:r>
            <w:r w:rsidR="004B7C45" w:rsidRPr="00C11B16">
              <w:rPr>
                <w:rFonts w:ascii="Times New Roman" w:hAnsi="Times New Roman" w:cs="Times New Roman"/>
                <w:bCs/>
                <w:sz w:val="22"/>
              </w:rPr>
              <w:instrText xml:space="preserve"> ADDIN EN.CITE.DATA </w:instrText>
            </w:r>
            <w:r w:rsidR="004B7C45" w:rsidRPr="00C11B16">
              <w:rPr>
                <w:bCs/>
                <w:sz w:val="22"/>
              </w:rPr>
            </w:r>
            <w:r w:rsidR="004B7C45" w:rsidRPr="00C11B16">
              <w:rPr>
                <w:bCs/>
                <w:sz w:val="22"/>
              </w:rPr>
              <w:fldChar w:fldCharType="end"/>
            </w:r>
            <w:r w:rsidRPr="00C11B16">
              <w:rPr>
                <w:bCs/>
                <w:sz w:val="22"/>
              </w:rPr>
            </w:r>
            <w:r w:rsidRPr="00C11B16">
              <w:rPr>
                <w:bCs/>
                <w:sz w:val="22"/>
              </w:rPr>
              <w:fldChar w:fldCharType="separate"/>
            </w:r>
            <w:r w:rsidR="004B7C45" w:rsidRPr="00C11B16">
              <w:rPr>
                <w:rFonts w:ascii="Times New Roman" w:hAnsi="Times New Roman" w:cs="Times New Roman"/>
                <w:bCs/>
                <w:noProof/>
                <w:sz w:val="22"/>
                <w:vertAlign w:val="superscript"/>
              </w:rPr>
              <w:t>38</w:t>
            </w:r>
            <w:r w:rsidRPr="00C11B16">
              <w:rPr>
                <w:bCs/>
                <w:sz w:val="22"/>
              </w:rPr>
              <w:fldChar w:fldCharType="end"/>
            </w:r>
          </w:p>
        </w:tc>
      </w:tr>
      <w:tr w:rsidR="0042531F" w:rsidRPr="00B161CE" w14:paraId="494C23A3" w14:textId="77777777" w:rsidTr="00B161CE">
        <w:trPr>
          <w:trHeight w:val="360"/>
        </w:trPr>
        <w:tc>
          <w:tcPr>
            <w:tcW w:w="2576" w:type="dxa"/>
            <w:tcBorders>
              <w:top w:val="nil"/>
              <w:left w:val="nil"/>
              <w:bottom w:val="nil"/>
              <w:right w:val="nil"/>
            </w:tcBorders>
            <w:vAlign w:val="center"/>
          </w:tcPr>
          <w:p w14:paraId="5446CB85" w14:textId="77777777" w:rsidR="0042531F" w:rsidRPr="00B161CE" w:rsidRDefault="0042531F" w:rsidP="0042531F">
            <w:pPr>
              <w:pStyle w:val="afff2"/>
              <w:jc w:val="center"/>
              <w:textAlignment w:val="center"/>
              <w:rPr>
                <w:rFonts w:ascii="Times New Roman" w:hAnsi="Times New Roman" w:cs="Times New Roman"/>
                <w:sz w:val="22"/>
                <w:szCs w:val="22"/>
              </w:rPr>
            </w:pPr>
            <w:r w:rsidRPr="00B161CE">
              <w:rPr>
                <w:rFonts w:ascii="Times New Roman" w:eastAsia="等线" w:hAnsi="Times New Roman" w:cs="Times New Roman"/>
                <w:color w:val="000000" w:themeColor="dark1"/>
                <w:kern w:val="24"/>
                <w:sz w:val="22"/>
                <w:szCs w:val="22"/>
              </w:rPr>
              <w:t>Ni</w:t>
            </w:r>
            <w:r w:rsidRPr="00B161CE">
              <w:rPr>
                <w:rFonts w:ascii="Times New Roman" w:eastAsia="等线" w:hAnsi="Times New Roman" w:cs="Times New Roman"/>
                <w:color w:val="000000" w:themeColor="dark1"/>
                <w:kern w:val="24"/>
                <w:sz w:val="22"/>
                <w:szCs w:val="22"/>
                <w:vertAlign w:val="subscript"/>
              </w:rPr>
              <w:t>2</w:t>
            </w:r>
            <w:r w:rsidRPr="00B161CE">
              <w:rPr>
                <w:rFonts w:ascii="Times New Roman" w:eastAsia="等线" w:hAnsi="Times New Roman" w:cs="Times New Roman"/>
                <w:color w:val="000000" w:themeColor="dark1"/>
                <w:kern w:val="24"/>
                <w:sz w:val="22"/>
                <w:szCs w:val="22"/>
              </w:rPr>
              <w:t>P-CoP</w:t>
            </w:r>
          </w:p>
        </w:tc>
        <w:tc>
          <w:tcPr>
            <w:tcW w:w="1574" w:type="dxa"/>
            <w:tcBorders>
              <w:top w:val="nil"/>
              <w:left w:val="nil"/>
              <w:bottom w:val="nil"/>
              <w:right w:val="nil"/>
            </w:tcBorders>
            <w:vAlign w:val="center"/>
          </w:tcPr>
          <w:p w14:paraId="3AFA7FE3" w14:textId="77777777" w:rsidR="0042531F" w:rsidRPr="00B161CE" w:rsidRDefault="0042531F" w:rsidP="0042531F">
            <w:pPr>
              <w:pStyle w:val="afff2"/>
              <w:jc w:val="center"/>
              <w:textAlignment w:val="center"/>
              <w:rPr>
                <w:rFonts w:ascii="Times New Roman" w:hAnsi="Times New Roman" w:cs="Times New Roman"/>
                <w:sz w:val="22"/>
                <w:szCs w:val="22"/>
              </w:rPr>
            </w:pPr>
            <w:r w:rsidRPr="00B161CE">
              <w:rPr>
                <w:rFonts w:ascii="Times New Roman" w:eastAsia="等线" w:hAnsi="Times New Roman" w:cs="Times New Roman"/>
                <w:color w:val="000000" w:themeColor="dark1"/>
                <w:kern w:val="24"/>
                <w:sz w:val="22"/>
                <w:szCs w:val="22"/>
              </w:rPr>
              <w:t>0.1 M KOH</w:t>
            </w:r>
          </w:p>
        </w:tc>
        <w:tc>
          <w:tcPr>
            <w:tcW w:w="1804" w:type="dxa"/>
            <w:tcBorders>
              <w:top w:val="nil"/>
              <w:left w:val="nil"/>
              <w:bottom w:val="nil"/>
              <w:right w:val="nil"/>
            </w:tcBorders>
            <w:vAlign w:val="center"/>
          </w:tcPr>
          <w:p w14:paraId="370907C0" w14:textId="77777777" w:rsidR="0042531F" w:rsidRPr="00B161CE" w:rsidRDefault="0042531F" w:rsidP="0042531F">
            <w:pPr>
              <w:pStyle w:val="afff2"/>
              <w:jc w:val="center"/>
              <w:textAlignment w:val="center"/>
              <w:rPr>
                <w:rFonts w:ascii="Times New Roman" w:hAnsi="Times New Roman" w:cs="Times New Roman"/>
                <w:sz w:val="22"/>
                <w:szCs w:val="22"/>
              </w:rPr>
            </w:pPr>
            <w:r w:rsidRPr="00B161CE">
              <w:rPr>
                <w:rFonts w:ascii="Times New Roman" w:eastAsia="等线" w:hAnsi="Times New Roman" w:cs="Times New Roman"/>
                <w:color w:val="000000" w:themeColor="dark1"/>
                <w:kern w:val="24"/>
                <w:sz w:val="22"/>
                <w:szCs w:val="22"/>
              </w:rPr>
              <w:t>320</w:t>
            </w:r>
          </w:p>
        </w:tc>
        <w:tc>
          <w:tcPr>
            <w:tcW w:w="1202" w:type="dxa"/>
            <w:tcBorders>
              <w:top w:val="nil"/>
              <w:left w:val="nil"/>
              <w:bottom w:val="nil"/>
              <w:right w:val="nil"/>
            </w:tcBorders>
            <w:vAlign w:val="center"/>
          </w:tcPr>
          <w:p w14:paraId="707B13E2" w14:textId="77777777" w:rsidR="0042531F" w:rsidRPr="00C11B16" w:rsidRDefault="0042531F" w:rsidP="0042531F">
            <w:pPr>
              <w:pStyle w:val="afff2"/>
              <w:jc w:val="center"/>
              <w:textAlignment w:val="center"/>
              <w:rPr>
                <w:rFonts w:ascii="Times New Roman" w:hAnsi="Times New Roman" w:cs="Times New Roman"/>
                <w:sz w:val="22"/>
                <w:szCs w:val="22"/>
              </w:rPr>
            </w:pPr>
            <w:r w:rsidRPr="00C11B16">
              <w:rPr>
                <w:rFonts w:ascii="Times New Roman" w:eastAsia="等线" w:hAnsi="Times New Roman" w:cs="Times New Roman"/>
                <w:color w:val="000000" w:themeColor="dark1"/>
                <w:kern w:val="24"/>
                <w:sz w:val="22"/>
                <w:szCs w:val="22"/>
              </w:rPr>
              <w:t>69</w:t>
            </w:r>
          </w:p>
        </w:tc>
        <w:tc>
          <w:tcPr>
            <w:tcW w:w="1219" w:type="dxa"/>
            <w:tcBorders>
              <w:top w:val="nil"/>
              <w:left w:val="nil"/>
              <w:bottom w:val="nil"/>
              <w:right w:val="nil"/>
            </w:tcBorders>
            <w:vAlign w:val="center"/>
          </w:tcPr>
          <w:p w14:paraId="3CB6BBB7" w14:textId="29C0F348" w:rsidR="0042531F" w:rsidRPr="00C11B16" w:rsidRDefault="0042531F" w:rsidP="0042531F">
            <w:pPr>
              <w:jc w:val="center"/>
              <w:rPr>
                <w:rFonts w:ascii="Times New Roman" w:hAnsi="Times New Roman" w:cs="Times New Roman"/>
                <w:bCs/>
                <w:sz w:val="22"/>
              </w:rPr>
            </w:pPr>
            <w:r w:rsidRPr="00C11B16">
              <w:rPr>
                <w:bCs/>
                <w:sz w:val="22"/>
              </w:rPr>
              <w:fldChar w:fldCharType="begin"/>
            </w:r>
            <w:r w:rsidR="004B7C45" w:rsidRPr="00C11B16">
              <w:rPr>
                <w:rFonts w:ascii="Times New Roman" w:hAnsi="Times New Roman" w:cs="Times New Roman"/>
                <w:bCs/>
                <w:sz w:val="22"/>
              </w:rPr>
              <w:instrText xml:space="preserve"> ADDIN EN.CITE &lt;EndNote&gt;&lt;Cite&gt;&lt;Author&gt;Liang&lt;/Author&gt;&lt;Year&gt;2017&lt;/Year&gt;&lt;RecNum&gt;314&lt;/RecNum&gt;&lt;DisplayText&gt;&lt;style face="superscript"&gt;39&lt;/style&gt;&lt;/DisplayText&gt;&lt;record&gt;&lt;rec-number&gt;314&lt;/rec-number&gt;&lt;foreign-keys&gt;&lt;key app="EN" db-id="frxr25rscz099oev2xz5px2vd55rvaeaex0w" timestamp="1632699866"&gt;314&lt;/key&gt;&lt;key app="ENWeb" db-id=""&gt;0&lt;/key&gt;&lt;/foreign-keys&gt;&lt;ref-type name="Journal Article"&gt;17&lt;/ref-type&gt;&lt;contributors&gt;&lt;authors&gt;&lt;author&gt;Liang, X.&lt;/author&gt;&lt;author&gt;Zheng, B.&lt;/author&gt;&lt;author&gt;Chen, L.&lt;/author&gt;&lt;author&gt;Zhang, J.&lt;/author&gt;&lt;author&gt;Zhuang, Z.&lt;/author&gt;&lt;author&gt;Chen, B.&lt;/author&gt;&lt;/authors&gt;&lt;/contributors&gt;&lt;auth-address&gt;State Key Laboratory of Chemical Resource Engineering and double daggerBeijing Key Laboratory of Energy Environmental Catalysis, Beijing University of Chemical Technology , Beijing, 100029 China.&lt;/auth-address&gt;&lt;titles&gt;&lt;title&gt;MOF-Derived Formation of Ni2P-CoP Bimetallic Phosphides with Strong Interfacial Effect toward Electrocatalytic Water Splitting&lt;/title&gt;&lt;secondary-title&gt;ACS Appl Mater Interfaces&lt;/secondary-title&gt;&lt;/titles&gt;&lt;periodical&gt;&lt;full-title&gt;ACS Appl Mater Interfaces&lt;/full-title&gt;&lt;/periodical&gt;&lt;pages&gt;23222-23229&lt;/pages&gt;&lt;volume&gt;9&lt;/volume&gt;&lt;number&gt;27&lt;/number&gt;&lt;edition&gt;2017/06/15&lt;/edition&gt;&lt;keywords&gt;&lt;keyword&gt;bimetallic phosphides&lt;/keyword&gt;&lt;keyword&gt;electrocatalysis&lt;/keyword&gt;&lt;keyword&gt;interfaces&lt;/keyword&gt;&lt;keyword&gt;synergistic effect&lt;/keyword&gt;&lt;keyword&gt;water splitting&lt;/keyword&gt;&lt;/keywords&gt;&lt;dates&gt;&lt;year&gt;2017&lt;/year&gt;&lt;pub-dates&gt;&lt;date&gt;Jul 12&lt;/date&gt;&lt;/pub-dates&gt;&lt;/dates&gt;&lt;isbn&gt;1944-8252 (Electronic)&amp;#xD;1944-8244 (Linking)&lt;/isbn&gt;&lt;accession-num&gt;28613810&lt;/accession-num&gt;&lt;urls&gt;&lt;related-urls&gt;&lt;url&gt;https://www.ncbi.nlm.nih.gov/pubmed/28613810&lt;/url&gt;&lt;/related-urls&gt;&lt;/urls&gt;&lt;electronic-resource-num&gt;10.1021/acsami.7b06152&lt;/electronic-resource-num&gt;&lt;/record&gt;&lt;/Cite&gt;&lt;/EndNote&gt;</w:instrText>
            </w:r>
            <w:r w:rsidRPr="00C11B16">
              <w:rPr>
                <w:bCs/>
                <w:sz w:val="22"/>
              </w:rPr>
              <w:fldChar w:fldCharType="separate"/>
            </w:r>
            <w:r w:rsidR="004B7C45" w:rsidRPr="00C11B16">
              <w:rPr>
                <w:rFonts w:ascii="Times New Roman" w:hAnsi="Times New Roman" w:cs="Times New Roman"/>
                <w:bCs/>
                <w:noProof/>
                <w:sz w:val="22"/>
                <w:vertAlign w:val="superscript"/>
              </w:rPr>
              <w:t>39</w:t>
            </w:r>
            <w:r w:rsidRPr="00C11B16">
              <w:rPr>
                <w:bCs/>
                <w:sz w:val="22"/>
              </w:rPr>
              <w:fldChar w:fldCharType="end"/>
            </w:r>
          </w:p>
        </w:tc>
      </w:tr>
      <w:tr w:rsidR="0042531F" w:rsidRPr="00B161CE" w14:paraId="540FB8CD" w14:textId="77777777" w:rsidTr="00B161CE">
        <w:trPr>
          <w:trHeight w:val="360"/>
        </w:trPr>
        <w:tc>
          <w:tcPr>
            <w:tcW w:w="2576" w:type="dxa"/>
            <w:tcBorders>
              <w:top w:val="nil"/>
              <w:left w:val="nil"/>
              <w:bottom w:val="nil"/>
              <w:right w:val="nil"/>
            </w:tcBorders>
            <w:vAlign w:val="center"/>
          </w:tcPr>
          <w:p w14:paraId="08FFFAFC" w14:textId="77777777" w:rsidR="0042531F" w:rsidRPr="00B161CE" w:rsidRDefault="0042531F" w:rsidP="0042531F">
            <w:pPr>
              <w:pStyle w:val="afff2"/>
              <w:jc w:val="center"/>
              <w:textAlignment w:val="center"/>
              <w:rPr>
                <w:rFonts w:ascii="Times New Roman" w:hAnsi="Times New Roman" w:cs="Times New Roman"/>
                <w:sz w:val="22"/>
                <w:szCs w:val="22"/>
              </w:rPr>
            </w:pPr>
            <w:r w:rsidRPr="00B161CE">
              <w:rPr>
                <w:rFonts w:ascii="Times New Roman" w:eastAsia="等线" w:hAnsi="Times New Roman" w:cs="Times New Roman"/>
                <w:color w:val="000000" w:themeColor="dark1"/>
                <w:kern w:val="24"/>
                <w:sz w:val="22"/>
                <w:szCs w:val="22"/>
              </w:rPr>
              <w:t>NiFe-MOF-74</w:t>
            </w:r>
          </w:p>
        </w:tc>
        <w:tc>
          <w:tcPr>
            <w:tcW w:w="1574" w:type="dxa"/>
            <w:tcBorders>
              <w:top w:val="nil"/>
              <w:left w:val="nil"/>
              <w:bottom w:val="nil"/>
              <w:right w:val="nil"/>
            </w:tcBorders>
            <w:vAlign w:val="center"/>
          </w:tcPr>
          <w:p w14:paraId="5F4C560F" w14:textId="77777777" w:rsidR="0042531F" w:rsidRPr="00B161CE" w:rsidRDefault="0042531F" w:rsidP="0042531F">
            <w:pPr>
              <w:pStyle w:val="afff2"/>
              <w:jc w:val="center"/>
              <w:textAlignment w:val="center"/>
              <w:rPr>
                <w:rFonts w:ascii="Times New Roman" w:hAnsi="Times New Roman" w:cs="Times New Roman"/>
                <w:sz w:val="22"/>
                <w:szCs w:val="22"/>
              </w:rPr>
            </w:pPr>
            <w:r w:rsidRPr="00B161CE">
              <w:rPr>
                <w:rFonts w:ascii="Times New Roman" w:eastAsia="等线" w:hAnsi="Times New Roman" w:cs="Times New Roman"/>
                <w:color w:val="000000" w:themeColor="dark1"/>
                <w:kern w:val="24"/>
                <w:sz w:val="22"/>
                <w:szCs w:val="22"/>
              </w:rPr>
              <w:t>1.0 M KOH</w:t>
            </w:r>
          </w:p>
        </w:tc>
        <w:tc>
          <w:tcPr>
            <w:tcW w:w="1804" w:type="dxa"/>
            <w:tcBorders>
              <w:top w:val="nil"/>
              <w:left w:val="nil"/>
              <w:bottom w:val="nil"/>
              <w:right w:val="nil"/>
            </w:tcBorders>
            <w:vAlign w:val="center"/>
          </w:tcPr>
          <w:p w14:paraId="0E8E665A" w14:textId="77777777" w:rsidR="0042531F" w:rsidRPr="00B161CE" w:rsidRDefault="0042531F" w:rsidP="0042531F">
            <w:pPr>
              <w:pStyle w:val="afff2"/>
              <w:jc w:val="center"/>
              <w:textAlignment w:val="center"/>
              <w:rPr>
                <w:rFonts w:ascii="Times New Roman" w:hAnsi="Times New Roman" w:cs="Times New Roman"/>
                <w:sz w:val="22"/>
                <w:szCs w:val="22"/>
              </w:rPr>
            </w:pPr>
            <w:r w:rsidRPr="00B161CE">
              <w:rPr>
                <w:rFonts w:ascii="Times New Roman" w:eastAsia="等线" w:hAnsi="Times New Roman" w:cs="Times New Roman"/>
                <w:color w:val="000000" w:themeColor="dark1"/>
                <w:kern w:val="24"/>
                <w:sz w:val="22"/>
                <w:szCs w:val="22"/>
              </w:rPr>
              <w:t>223</w:t>
            </w:r>
          </w:p>
        </w:tc>
        <w:tc>
          <w:tcPr>
            <w:tcW w:w="1202" w:type="dxa"/>
            <w:tcBorders>
              <w:top w:val="nil"/>
              <w:left w:val="nil"/>
              <w:bottom w:val="nil"/>
              <w:right w:val="nil"/>
            </w:tcBorders>
            <w:vAlign w:val="center"/>
          </w:tcPr>
          <w:p w14:paraId="07F94990" w14:textId="77777777" w:rsidR="0042531F" w:rsidRPr="00C11B16" w:rsidRDefault="0042531F" w:rsidP="0042531F">
            <w:pPr>
              <w:pStyle w:val="afff2"/>
              <w:jc w:val="center"/>
              <w:textAlignment w:val="center"/>
              <w:rPr>
                <w:rFonts w:ascii="Times New Roman" w:hAnsi="Times New Roman" w:cs="Times New Roman"/>
                <w:sz w:val="22"/>
                <w:szCs w:val="22"/>
              </w:rPr>
            </w:pPr>
            <w:r w:rsidRPr="00C11B16">
              <w:rPr>
                <w:rFonts w:ascii="Times New Roman" w:eastAsia="等线" w:hAnsi="Times New Roman" w:cs="Times New Roman"/>
                <w:color w:val="000000" w:themeColor="dark1"/>
                <w:kern w:val="24"/>
                <w:sz w:val="22"/>
                <w:szCs w:val="22"/>
              </w:rPr>
              <w:t>71.6</w:t>
            </w:r>
          </w:p>
        </w:tc>
        <w:tc>
          <w:tcPr>
            <w:tcW w:w="1219" w:type="dxa"/>
            <w:tcBorders>
              <w:top w:val="nil"/>
              <w:left w:val="nil"/>
              <w:bottom w:val="nil"/>
              <w:right w:val="nil"/>
            </w:tcBorders>
            <w:vAlign w:val="center"/>
          </w:tcPr>
          <w:p w14:paraId="0187DC01" w14:textId="6DFF8B23" w:rsidR="0042531F" w:rsidRPr="00C11B16" w:rsidRDefault="0042531F" w:rsidP="0042531F">
            <w:pPr>
              <w:jc w:val="center"/>
              <w:rPr>
                <w:rFonts w:ascii="Times New Roman" w:hAnsi="Times New Roman" w:cs="Times New Roman"/>
                <w:bCs/>
                <w:sz w:val="22"/>
              </w:rPr>
            </w:pPr>
            <w:r w:rsidRPr="00C11B16">
              <w:rPr>
                <w:bCs/>
                <w:sz w:val="22"/>
              </w:rPr>
              <w:fldChar w:fldCharType="begin"/>
            </w:r>
            <w:r w:rsidR="004B7C45" w:rsidRPr="00C11B16">
              <w:rPr>
                <w:rFonts w:ascii="Times New Roman" w:hAnsi="Times New Roman" w:cs="Times New Roman"/>
                <w:bCs/>
                <w:sz w:val="22"/>
              </w:rPr>
              <w:instrText xml:space="preserve"> ADDIN EN.CITE &lt;EndNote&gt;&lt;Cite&gt;&lt;Author&gt;Xing&lt;/Author&gt;&lt;Year&gt;2018&lt;/Year&gt;&lt;RecNum&gt;315&lt;/RecNum&gt;&lt;DisplayText&gt;&lt;style face="superscript"&gt;40&lt;/style&gt;&lt;/DisplayText&gt;&lt;record&gt;&lt;rec-number&gt;315&lt;/rec-number&gt;&lt;foreign-keys&gt;&lt;key app="EN" db-id="frxr25rscz099oev2xz5px2vd55rvaeaex0w" timestamp="1632699868"&gt;315&lt;/key&gt;&lt;key app="ENWeb" db-id=""&gt;0&lt;/key&gt;&lt;/foreign-keys&gt;&lt;ref-type name="Journal Article"&gt;17&lt;/ref-type&gt;&lt;contributors&gt;&lt;authors&gt;&lt;author&gt;Xing, J.&lt;/author&gt;&lt;author&gt;Guo, K.&lt;/author&gt;&lt;author&gt;Zou, Z.&lt;/author&gt;&lt;author&gt;Cai, M.&lt;/author&gt;&lt;author&gt;Du, J.&lt;/author&gt;&lt;author&gt;Xu, C.&lt;/author&gt;&lt;/authors&gt;&lt;/contributors&gt;&lt;auth-address&gt;State Key Laboratory of Applied Organic Chemistry, Key Laboratory of Nonferrous Metal Chemistry and Resources Utilization of Gansu Province, Laboratory of Special Function Materials and Structure Design of the Ministry of Education, College of Chemistry and Chemical Engineering, Lanzhou University, Lanzhou 730000, China. xucl@lzu.edu.cn xucl921chem@163.com.&lt;/auth-address&gt;&lt;titles&gt;&lt;title&gt;In situ growth of well-ordered NiFe-MOF-74 on Ni foam by Fe(2+) induction as an efficient and stable electrocatalyst for water oxidation&lt;/title&gt;&lt;secondary-title&gt;Chem Commun (Camb)&lt;/secondary-title&gt;&lt;/titles&gt;&lt;periodical&gt;&lt;full-title&gt;Chem Commun (Camb)&lt;/full-title&gt;&lt;/periodical&gt;&lt;pages&gt;7046-7049&lt;/pages&gt;&lt;volume&gt;54&lt;/volume&gt;&lt;number&gt;51&lt;/number&gt;&lt;edition&gt;2018/06/07&lt;/edition&gt;&lt;dates&gt;&lt;year&gt;2018&lt;/year&gt;&lt;pub-dates&gt;&lt;date&gt;Jun 21&lt;/date&gt;&lt;/pub-dates&gt;&lt;/dates&gt;&lt;isbn&gt;1364-548X (Electronic)&amp;#xD;1359-7345 (Linking)&lt;/isbn&gt;&lt;accession-num&gt;29873360&lt;/accession-num&gt;&lt;urls&gt;&lt;related-urls&gt;&lt;url&gt;https://www.ncbi.nlm.nih.gov/pubmed/29873360&lt;/url&gt;&lt;/related-urls&gt;&lt;/urls&gt;&lt;electronic-resource-num&gt;10.1039/c8cc03112f&lt;/electronic-resource-num&gt;&lt;/record&gt;&lt;/Cite&gt;&lt;/EndNote&gt;</w:instrText>
            </w:r>
            <w:r w:rsidRPr="00C11B16">
              <w:rPr>
                <w:bCs/>
                <w:sz w:val="22"/>
              </w:rPr>
              <w:fldChar w:fldCharType="separate"/>
            </w:r>
            <w:r w:rsidR="004B7C45" w:rsidRPr="00C11B16">
              <w:rPr>
                <w:rFonts w:ascii="Times New Roman" w:hAnsi="Times New Roman" w:cs="Times New Roman"/>
                <w:bCs/>
                <w:noProof/>
                <w:sz w:val="22"/>
                <w:vertAlign w:val="superscript"/>
              </w:rPr>
              <w:t>40</w:t>
            </w:r>
            <w:r w:rsidRPr="00C11B16">
              <w:rPr>
                <w:bCs/>
                <w:sz w:val="22"/>
              </w:rPr>
              <w:fldChar w:fldCharType="end"/>
            </w:r>
          </w:p>
        </w:tc>
      </w:tr>
      <w:tr w:rsidR="0042531F" w:rsidRPr="00B161CE" w14:paraId="1CD526D3" w14:textId="77777777" w:rsidTr="00B161CE">
        <w:trPr>
          <w:trHeight w:val="360"/>
        </w:trPr>
        <w:tc>
          <w:tcPr>
            <w:tcW w:w="2576" w:type="dxa"/>
            <w:tcBorders>
              <w:top w:val="nil"/>
              <w:left w:val="nil"/>
              <w:bottom w:val="nil"/>
              <w:right w:val="nil"/>
            </w:tcBorders>
            <w:vAlign w:val="center"/>
          </w:tcPr>
          <w:p w14:paraId="7A317147" w14:textId="77777777" w:rsidR="0042531F" w:rsidRPr="00B161CE" w:rsidRDefault="0042531F" w:rsidP="0042531F">
            <w:pPr>
              <w:pStyle w:val="afff2"/>
              <w:jc w:val="center"/>
              <w:textAlignment w:val="center"/>
              <w:rPr>
                <w:rFonts w:ascii="Times New Roman" w:eastAsia="等线" w:hAnsi="Times New Roman" w:cs="Times New Roman"/>
                <w:color w:val="000000" w:themeColor="dark1"/>
                <w:kern w:val="24"/>
                <w:sz w:val="22"/>
                <w:szCs w:val="22"/>
              </w:rPr>
            </w:pPr>
            <w:proofErr w:type="spellStart"/>
            <w:r w:rsidRPr="00B161CE">
              <w:rPr>
                <w:rFonts w:ascii="Times New Roman" w:eastAsia="等线" w:hAnsi="Times New Roman" w:cs="Times New Roman" w:hint="eastAsia"/>
                <w:color w:val="000000" w:themeColor="dark1"/>
                <w:kern w:val="24"/>
                <w:sz w:val="22"/>
                <w:szCs w:val="22"/>
              </w:rPr>
              <w:t>C</w:t>
            </w:r>
            <w:r w:rsidRPr="00B161CE">
              <w:rPr>
                <w:rFonts w:ascii="Times New Roman" w:eastAsia="等线" w:hAnsi="Times New Roman" w:cs="Times New Roman"/>
                <w:color w:val="000000" w:themeColor="dark1"/>
                <w:kern w:val="24"/>
                <w:sz w:val="22"/>
                <w:szCs w:val="22"/>
              </w:rPr>
              <w:t>oBDC</w:t>
            </w:r>
            <w:proofErr w:type="spellEnd"/>
            <w:r w:rsidRPr="00B161CE">
              <w:rPr>
                <w:rFonts w:ascii="Times New Roman" w:eastAsia="等线" w:hAnsi="Times New Roman" w:cs="Times New Roman"/>
                <w:color w:val="000000" w:themeColor="dark1"/>
                <w:kern w:val="24"/>
                <w:sz w:val="22"/>
                <w:szCs w:val="22"/>
              </w:rPr>
              <w:t>-Fc-NF</w:t>
            </w:r>
          </w:p>
        </w:tc>
        <w:tc>
          <w:tcPr>
            <w:tcW w:w="1574" w:type="dxa"/>
            <w:tcBorders>
              <w:top w:val="nil"/>
              <w:left w:val="nil"/>
              <w:bottom w:val="nil"/>
              <w:right w:val="nil"/>
            </w:tcBorders>
            <w:vAlign w:val="center"/>
          </w:tcPr>
          <w:p w14:paraId="55D3B02C" w14:textId="77777777" w:rsidR="0042531F" w:rsidRPr="00B161CE" w:rsidRDefault="0042531F" w:rsidP="0042531F">
            <w:pPr>
              <w:pStyle w:val="afff2"/>
              <w:jc w:val="center"/>
              <w:textAlignment w:val="center"/>
              <w:rPr>
                <w:rFonts w:ascii="Times New Roman" w:eastAsia="等线" w:hAnsi="Times New Roman" w:cs="Times New Roman"/>
                <w:color w:val="000000" w:themeColor="dark1"/>
                <w:kern w:val="24"/>
                <w:sz w:val="22"/>
                <w:szCs w:val="22"/>
              </w:rPr>
            </w:pPr>
            <w:r w:rsidRPr="00B161CE">
              <w:rPr>
                <w:rFonts w:ascii="Times New Roman" w:eastAsia="等线" w:hAnsi="Times New Roman" w:cs="Times New Roman"/>
                <w:color w:val="000000" w:themeColor="dark1"/>
                <w:kern w:val="24"/>
                <w:sz w:val="22"/>
                <w:szCs w:val="22"/>
              </w:rPr>
              <w:t>1.0 M KOH</w:t>
            </w:r>
          </w:p>
        </w:tc>
        <w:tc>
          <w:tcPr>
            <w:tcW w:w="1804" w:type="dxa"/>
            <w:tcBorders>
              <w:top w:val="nil"/>
              <w:left w:val="nil"/>
              <w:bottom w:val="nil"/>
              <w:right w:val="nil"/>
            </w:tcBorders>
            <w:vAlign w:val="center"/>
          </w:tcPr>
          <w:p w14:paraId="351A59BB" w14:textId="77777777" w:rsidR="0042531F" w:rsidRPr="00B161CE" w:rsidRDefault="0042531F" w:rsidP="0042531F">
            <w:pPr>
              <w:pStyle w:val="afff2"/>
              <w:jc w:val="center"/>
              <w:textAlignment w:val="center"/>
              <w:rPr>
                <w:rFonts w:ascii="Times New Roman" w:eastAsia="等线" w:hAnsi="Times New Roman" w:cs="Times New Roman"/>
                <w:color w:val="000000" w:themeColor="dark1"/>
                <w:kern w:val="24"/>
                <w:sz w:val="22"/>
                <w:szCs w:val="22"/>
              </w:rPr>
            </w:pPr>
            <w:r w:rsidRPr="00B161CE">
              <w:rPr>
                <w:rFonts w:ascii="Times New Roman" w:eastAsia="等线" w:hAnsi="Times New Roman" w:cs="Times New Roman" w:hint="eastAsia"/>
                <w:color w:val="000000" w:themeColor="dark1"/>
                <w:kern w:val="24"/>
                <w:sz w:val="22"/>
                <w:szCs w:val="22"/>
              </w:rPr>
              <w:t>1</w:t>
            </w:r>
            <w:r w:rsidRPr="00B161CE">
              <w:rPr>
                <w:rFonts w:ascii="Times New Roman" w:eastAsia="等线" w:hAnsi="Times New Roman" w:cs="Times New Roman"/>
                <w:color w:val="000000" w:themeColor="dark1"/>
                <w:kern w:val="24"/>
                <w:sz w:val="22"/>
                <w:szCs w:val="22"/>
              </w:rPr>
              <w:t>78</w:t>
            </w:r>
          </w:p>
        </w:tc>
        <w:tc>
          <w:tcPr>
            <w:tcW w:w="1202" w:type="dxa"/>
            <w:tcBorders>
              <w:top w:val="nil"/>
              <w:left w:val="nil"/>
              <w:bottom w:val="nil"/>
              <w:right w:val="nil"/>
            </w:tcBorders>
            <w:vAlign w:val="center"/>
          </w:tcPr>
          <w:p w14:paraId="4EF13B4A" w14:textId="77777777" w:rsidR="0042531F" w:rsidRPr="00C11B16" w:rsidRDefault="0042531F" w:rsidP="0042531F">
            <w:pPr>
              <w:pStyle w:val="afff2"/>
              <w:jc w:val="center"/>
              <w:textAlignment w:val="center"/>
              <w:rPr>
                <w:rFonts w:ascii="Times New Roman" w:eastAsia="等线" w:hAnsi="Times New Roman" w:cs="Times New Roman"/>
                <w:color w:val="000000" w:themeColor="dark1"/>
                <w:kern w:val="24"/>
                <w:sz w:val="22"/>
                <w:szCs w:val="22"/>
              </w:rPr>
            </w:pPr>
            <w:r w:rsidRPr="00C11B16">
              <w:rPr>
                <w:rFonts w:ascii="Times New Roman" w:eastAsia="等线" w:hAnsi="Times New Roman" w:cs="Times New Roman"/>
                <w:color w:val="000000" w:themeColor="dark1"/>
                <w:kern w:val="24"/>
                <w:sz w:val="22"/>
                <w:szCs w:val="22"/>
              </w:rPr>
              <w:t>51</w:t>
            </w:r>
          </w:p>
        </w:tc>
        <w:tc>
          <w:tcPr>
            <w:tcW w:w="1219" w:type="dxa"/>
            <w:tcBorders>
              <w:top w:val="nil"/>
              <w:left w:val="nil"/>
              <w:bottom w:val="nil"/>
              <w:right w:val="nil"/>
            </w:tcBorders>
            <w:vAlign w:val="center"/>
          </w:tcPr>
          <w:p w14:paraId="177C765A" w14:textId="34327093" w:rsidR="0042531F" w:rsidRPr="00C11B16" w:rsidRDefault="0042531F" w:rsidP="0042531F">
            <w:pPr>
              <w:jc w:val="center"/>
              <w:rPr>
                <w:rFonts w:ascii="Times New Roman" w:hAnsi="Times New Roman" w:cs="Times New Roman"/>
                <w:bCs/>
                <w:sz w:val="22"/>
              </w:rPr>
            </w:pPr>
            <w:r w:rsidRPr="00C11B16">
              <w:rPr>
                <w:bCs/>
                <w:sz w:val="22"/>
              </w:rPr>
              <w:fldChar w:fldCharType="begin">
                <w:fldData xml:space="preserve">PEVuZE5vdGU+PENpdGU+PEF1dGhvcj5YdWU8L0F1dGhvcj48WWVhcj4yMDE5PC9ZZWFyPjxSZWNO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</w:fldData>
              </w:fldChar>
            </w:r>
            <w:r w:rsidR="004B7C45" w:rsidRPr="00C11B16">
              <w:rPr>
                <w:rFonts w:ascii="Times New Roman" w:hAnsi="Times New Roman" w:cs="Times New Roman"/>
                <w:bCs/>
                <w:sz w:val="22"/>
              </w:rPr>
              <w:instrText xml:space="preserve"> ADDIN EN.CITE </w:instrText>
            </w:r>
            <w:r w:rsidR="004B7C45" w:rsidRPr="00C11B16">
              <w:rPr>
                <w:bCs/>
                <w:sz w:val="22"/>
              </w:rPr>
              <w:fldChar w:fldCharType="begin">
                <w:fldData xml:space="preserve">PEVuZE5vdGU+PENpdGU+PEF1dGhvcj5YdWU8L0F1dGhvcj48WWVhcj4yMDE5PC9ZZWFyPjxSZWNO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</w:fldData>
              </w:fldChar>
            </w:r>
            <w:r w:rsidR="004B7C45" w:rsidRPr="00C11B16">
              <w:rPr>
                <w:rFonts w:ascii="Times New Roman" w:hAnsi="Times New Roman" w:cs="Times New Roman"/>
                <w:bCs/>
                <w:sz w:val="22"/>
              </w:rPr>
              <w:instrText xml:space="preserve"> ADDIN EN.CITE.DATA </w:instrText>
            </w:r>
            <w:r w:rsidR="004B7C45" w:rsidRPr="00C11B16">
              <w:rPr>
                <w:bCs/>
                <w:sz w:val="22"/>
              </w:rPr>
            </w:r>
            <w:r w:rsidR="004B7C45" w:rsidRPr="00C11B16">
              <w:rPr>
                <w:bCs/>
                <w:sz w:val="22"/>
              </w:rPr>
              <w:fldChar w:fldCharType="end"/>
            </w:r>
            <w:r w:rsidRPr="00C11B16">
              <w:rPr>
                <w:bCs/>
                <w:sz w:val="22"/>
              </w:rPr>
            </w:r>
            <w:r w:rsidRPr="00C11B16">
              <w:rPr>
                <w:bCs/>
                <w:sz w:val="22"/>
              </w:rPr>
              <w:fldChar w:fldCharType="separate"/>
            </w:r>
            <w:r w:rsidR="004B7C45" w:rsidRPr="00C11B16">
              <w:rPr>
                <w:rFonts w:ascii="Times New Roman" w:hAnsi="Times New Roman" w:cs="Times New Roman"/>
                <w:bCs/>
                <w:noProof/>
                <w:sz w:val="22"/>
                <w:vertAlign w:val="superscript"/>
              </w:rPr>
              <w:t>41</w:t>
            </w:r>
            <w:r w:rsidRPr="00C11B16">
              <w:rPr>
                <w:bCs/>
                <w:sz w:val="22"/>
              </w:rPr>
              <w:fldChar w:fldCharType="end"/>
            </w:r>
          </w:p>
        </w:tc>
      </w:tr>
      <w:tr w:rsidR="0042531F" w:rsidRPr="00B161CE" w14:paraId="20F28740" w14:textId="77777777" w:rsidTr="00B161CE">
        <w:trPr>
          <w:trHeight w:val="360"/>
        </w:trPr>
        <w:tc>
          <w:tcPr>
            <w:tcW w:w="2576" w:type="dxa"/>
            <w:tcBorders>
              <w:top w:val="nil"/>
              <w:left w:val="nil"/>
              <w:bottom w:val="nil"/>
              <w:right w:val="nil"/>
            </w:tcBorders>
            <w:vAlign w:val="center"/>
          </w:tcPr>
          <w:p w14:paraId="383F351C" w14:textId="77777777" w:rsidR="0042531F" w:rsidRPr="00B161CE" w:rsidRDefault="0042531F" w:rsidP="0042531F">
            <w:pPr>
              <w:pStyle w:val="afff2"/>
              <w:jc w:val="center"/>
              <w:textAlignment w:val="center"/>
              <w:rPr>
                <w:rFonts w:ascii="Times New Roman" w:eastAsia="等线" w:hAnsi="Times New Roman" w:cs="Times New Roman"/>
                <w:color w:val="000000" w:themeColor="dark1"/>
                <w:kern w:val="24"/>
                <w:sz w:val="22"/>
                <w:szCs w:val="22"/>
              </w:rPr>
            </w:pPr>
            <w:proofErr w:type="spellStart"/>
            <w:r w:rsidRPr="00B161CE">
              <w:rPr>
                <w:rFonts w:ascii="Times New Roman" w:eastAsia="等线" w:hAnsi="Times New Roman" w:cs="Times New Roman"/>
                <w:color w:val="000000" w:themeColor="dark1"/>
                <w:kern w:val="24"/>
                <w:sz w:val="22"/>
                <w:szCs w:val="22"/>
              </w:rPr>
              <w:t>NiMoO</w:t>
            </w:r>
            <w:r w:rsidRPr="00B161CE">
              <w:rPr>
                <w:rFonts w:ascii="Times New Roman" w:eastAsia="等线" w:hAnsi="Times New Roman" w:cs="Times New Roman"/>
                <w:color w:val="000000" w:themeColor="dark1"/>
                <w:kern w:val="24"/>
                <w:sz w:val="22"/>
                <w:szCs w:val="22"/>
                <w:vertAlign w:val="subscript"/>
              </w:rPr>
              <w:t>x</w:t>
            </w:r>
            <w:proofErr w:type="spellEnd"/>
            <w:r w:rsidRPr="00B161CE">
              <w:rPr>
                <w:rFonts w:ascii="Times New Roman" w:eastAsia="等线" w:hAnsi="Times New Roman" w:cs="Times New Roman"/>
                <w:color w:val="000000" w:themeColor="dark1"/>
                <w:kern w:val="24"/>
                <w:sz w:val="22"/>
                <w:szCs w:val="22"/>
              </w:rPr>
              <w:t>/</w:t>
            </w:r>
            <w:proofErr w:type="spellStart"/>
            <w:r w:rsidRPr="00B161CE">
              <w:rPr>
                <w:rFonts w:ascii="Times New Roman" w:eastAsia="等线" w:hAnsi="Times New Roman" w:cs="Times New Roman"/>
                <w:color w:val="000000" w:themeColor="dark1"/>
                <w:kern w:val="24"/>
                <w:sz w:val="22"/>
                <w:szCs w:val="22"/>
              </w:rPr>
              <w:t>NiMoS</w:t>
            </w:r>
            <w:proofErr w:type="spellEnd"/>
          </w:p>
        </w:tc>
        <w:tc>
          <w:tcPr>
            <w:tcW w:w="1574" w:type="dxa"/>
            <w:tcBorders>
              <w:top w:val="nil"/>
              <w:left w:val="nil"/>
              <w:bottom w:val="nil"/>
              <w:right w:val="nil"/>
            </w:tcBorders>
            <w:vAlign w:val="center"/>
          </w:tcPr>
          <w:p w14:paraId="6BE53F72" w14:textId="77777777" w:rsidR="0042531F" w:rsidRPr="00B161CE" w:rsidRDefault="0042531F" w:rsidP="0042531F">
            <w:pPr>
              <w:pStyle w:val="afff2"/>
              <w:jc w:val="center"/>
              <w:textAlignment w:val="center"/>
              <w:rPr>
                <w:rFonts w:ascii="Times New Roman" w:eastAsia="等线" w:hAnsi="Times New Roman" w:cs="Times New Roman"/>
                <w:color w:val="000000" w:themeColor="dark1"/>
                <w:kern w:val="24"/>
                <w:sz w:val="22"/>
                <w:szCs w:val="22"/>
              </w:rPr>
            </w:pPr>
            <w:r w:rsidRPr="00B161CE">
              <w:rPr>
                <w:rFonts w:ascii="Times New Roman" w:eastAsia="等线" w:hAnsi="Times New Roman" w:cs="Times New Roman"/>
                <w:color w:val="000000" w:themeColor="dark1"/>
                <w:kern w:val="24"/>
                <w:sz w:val="22"/>
                <w:szCs w:val="22"/>
              </w:rPr>
              <w:t>1.0 M KOH</w:t>
            </w:r>
          </w:p>
        </w:tc>
        <w:tc>
          <w:tcPr>
            <w:tcW w:w="1804" w:type="dxa"/>
            <w:tcBorders>
              <w:top w:val="nil"/>
              <w:left w:val="nil"/>
              <w:bottom w:val="nil"/>
              <w:right w:val="nil"/>
            </w:tcBorders>
            <w:vAlign w:val="center"/>
          </w:tcPr>
          <w:p w14:paraId="54BFF52B" w14:textId="77777777" w:rsidR="0042531F" w:rsidRPr="00B161CE" w:rsidRDefault="0042531F" w:rsidP="0042531F">
            <w:pPr>
              <w:pStyle w:val="afff2"/>
              <w:jc w:val="center"/>
              <w:textAlignment w:val="center"/>
              <w:rPr>
                <w:rFonts w:ascii="Times New Roman" w:eastAsia="等线" w:hAnsi="Times New Roman" w:cs="Times New Roman"/>
                <w:color w:val="000000" w:themeColor="dark1"/>
                <w:kern w:val="24"/>
                <w:sz w:val="22"/>
                <w:szCs w:val="22"/>
              </w:rPr>
            </w:pPr>
            <w:r w:rsidRPr="00B161CE">
              <w:rPr>
                <w:rFonts w:ascii="Times New Roman" w:eastAsia="等线" w:hAnsi="Times New Roman" w:cs="Times New Roman" w:hint="eastAsia"/>
                <w:color w:val="000000" w:themeColor="dark1"/>
                <w:kern w:val="24"/>
                <w:sz w:val="22"/>
                <w:szCs w:val="22"/>
              </w:rPr>
              <w:t>1</w:t>
            </w:r>
            <w:r w:rsidRPr="00B161CE">
              <w:rPr>
                <w:rFonts w:ascii="Times New Roman" w:eastAsia="等线" w:hAnsi="Times New Roman" w:cs="Times New Roman"/>
                <w:color w:val="000000" w:themeColor="dark1"/>
                <w:kern w:val="24"/>
                <w:sz w:val="22"/>
                <w:szCs w:val="22"/>
              </w:rPr>
              <w:t>86</w:t>
            </w:r>
          </w:p>
        </w:tc>
        <w:tc>
          <w:tcPr>
            <w:tcW w:w="1202" w:type="dxa"/>
            <w:tcBorders>
              <w:top w:val="nil"/>
              <w:left w:val="nil"/>
              <w:bottom w:val="nil"/>
              <w:right w:val="nil"/>
            </w:tcBorders>
            <w:vAlign w:val="center"/>
          </w:tcPr>
          <w:p w14:paraId="632D5D18" w14:textId="77777777" w:rsidR="0042531F" w:rsidRPr="00C11B16" w:rsidRDefault="0042531F" w:rsidP="0042531F">
            <w:pPr>
              <w:pStyle w:val="afff2"/>
              <w:jc w:val="center"/>
              <w:textAlignment w:val="center"/>
              <w:rPr>
                <w:rFonts w:ascii="Times New Roman" w:eastAsia="等线" w:hAnsi="Times New Roman" w:cs="Times New Roman"/>
                <w:color w:val="000000" w:themeColor="dark1"/>
                <w:kern w:val="24"/>
                <w:sz w:val="22"/>
                <w:szCs w:val="22"/>
              </w:rPr>
            </w:pPr>
            <w:r w:rsidRPr="00C11B16">
              <w:rPr>
                <w:rFonts w:ascii="Times New Roman" w:eastAsia="等线" w:hAnsi="Times New Roman" w:cs="Times New Roman"/>
                <w:color w:val="000000" w:themeColor="dark1"/>
                <w:kern w:val="24"/>
                <w:sz w:val="22"/>
                <w:szCs w:val="22"/>
              </w:rPr>
              <w:t>34</w:t>
            </w:r>
          </w:p>
        </w:tc>
        <w:tc>
          <w:tcPr>
            <w:tcW w:w="1219" w:type="dxa"/>
            <w:tcBorders>
              <w:top w:val="nil"/>
              <w:left w:val="nil"/>
              <w:bottom w:val="nil"/>
              <w:right w:val="nil"/>
            </w:tcBorders>
            <w:vAlign w:val="center"/>
          </w:tcPr>
          <w:p w14:paraId="5E593FD4" w14:textId="26718299" w:rsidR="0042531F" w:rsidRPr="00C11B16" w:rsidRDefault="0042531F" w:rsidP="0042531F">
            <w:pPr>
              <w:jc w:val="center"/>
              <w:rPr>
                <w:rFonts w:ascii="Times New Roman" w:hAnsi="Times New Roman" w:cs="Times New Roman"/>
                <w:bCs/>
                <w:sz w:val="22"/>
              </w:rPr>
            </w:pPr>
            <w:r w:rsidRPr="00C11B16">
              <w:rPr>
                <w:bCs/>
                <w:sz w:val="22"/>
              </w:rPr>
              <w:fldChar w:fldCharType="begin">
                <w:fldData xml:space="preserve">PEVuZE5vdGU+PENpdGU+PEF1dGhvcj5aaGFpPC9BdXRob3I+PFllYXI+MjAyMDwvWWVhcj48UmVj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</w:fldData>
              </w:fldChar>
            </w:r>
            <w:r w:rsidR="004B7C45" w:rsidRPr="00C11B16">
              <w:rPr>
                <w:rFonts w:ascii="Times New Roman" w:hAnsi="Times New Roman" w:cs="Times New Roman"/>
                <w:bCs/>
                <w:sz w:val="22"/>
              </w:rPr>
              <w:instrText xml:space="preserve"> ADDIN EN.CITE </w:instrText>
            </w:r>
            <w:r w:rsidR="004B7C45" w:rsidRPr="00C11B16">
              <w:rPr>
                <w:bCs/>
                <w:sz w:val="22"/>
              </w:rPr>
              <w:fldChar w:fldCharType="begin">
                <w:fldData xml:space="preserve">PEVuZE5vdGU+PENpdGU+PEF1dGhvcj5aaGFpPC9BdXRob3I+PFllYXI+MjAyMDwvWWVhcj48UmVj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</w:fldData>
              </w:fldChar>
            </w:r>
            <w:r w:rsidR="004B7C45" w:rsidRPr="00C11B16">
              <w:rPr>
                <w:rFonts w:ascii="Times New Roman" w:hAnsi="Times New Roman" w:cs="Times New Roman"/>
                <w:bCs/>
                <w:sz w:val="22"/>
              </w:rPr>
              <w:instrText xml:space="preserve"> ADDIN EN.CITE.DATA </w:instrText>
            </w:r>
            <w:r w:rsidR="004B7C45" w:rsidRPr="00C11B16">
              <w:rPr>
                <w:bCs/>
                <w:sz w:val="22"/>
              </w:rPr>
            </w:r>
            <w:r w:rsidR="004B7C45" w:rsidRPr="00C11B16">
              <w:rPr>
                <w:bCs/>
                <w:sz w:val="22"/>
              </w:rPr>
              <w:fldChar w:fldCharType="end"/>
            </w:r>
            <w:r w:rsidRPr="00C11B16">
              <w:rPr>
                <w:bCs/>
                <w:sz w:val="22"/>
              </w:rPr>
            </w:r>
            <w:r w:rsidRPr="00C11B16">
              <w:rPr>
                <w:bCs/>
                <w:sz w:val="22"/>
              </w:rPr>
              <w:fldChar w:fldCharType="separate"/>
            </w:r>
            <w:r w:rsidR="004B7C45" w:rsidRPr="00C11B16">
              <w:rPr>
                <w:rFonts w:ascii="Times New Roman" w:hAnsi="Times New Roman" w:cs="Times New Roman"/>
                <w:bCs/>
                <w:noProof/>
                <w:sz w:val="22"/>
                <w:vertAlign w:val="superscript"/>
              </w:rPr>
              <w:t>42</w:t>
            </w:r>
            <w:r w:rsidRPr="00C11B16">
              <w:rPr>
                <w:bCs/>
                <w:sz w:val="22"/>
              </w:rPr>
              <w:fldChar w:fldCharType="end"/>
            </w:r>
          </w:p>
        </w:tc>
      </w:tr>
      <w:tr w:rsidR="0042531F" w:rsidRPr="00B161CE" w14:paraId="05A0B1C2" w14:textId="77777777" w:rsidTr="00B161CE">
        <w:trPr>
          <w:trHeight w:val="360"/>
        </w:trPr>
        <w:tc>
          <w:tcPr>
            <w:tcW w:w="2576" w:type="dxa"/>
            <w:tcBorders>
              <w:top w:val="nil"/>
              <w:left w:val="nil"/>
              <w:bottom w:val="nil"/>
              <w:right w:val="nil"/>
            </w:tcBorders>
            <w:vAlign w:val="center"/>
          </w:tcPr>
          <w:p w14:paraId="133B76EC" w14:textId="77777777" w:rsidR="0042531F" w:rsidRPr="00B161CE" w:rsidRDefault="0042531F" w:rsidP="0042531F">
            <w:pPr>
              <w:pStyle w:val="afff2"/>
              <w:jc w:val="center"/>
              <w:textAlignment w:val="center"/>
              <w:rPr>
                <w:rFonts w:ascii="Times New Roman" w:eastAsia="等线" w:hAnsi="Times New Roman" w:cs="Times New Roman"/>
                <w:color w:val="000000" w:themeColor="dark1"/>
                <w:kern w:val="24"/>
                <w:sz w:val="22"/>
                <w:szCs w:val="22"/>
              </w:rPr>
            </w:pPr>
            <w:r w:rsidRPr="00B161CE">
              <w:rPr>
                <w:rFonts w:ascii="Times New Roman" w:eastAsia="等线" w:hAnsi="Times New Roman" w:cs="Times New Roman" w:hint="eastAsia"/>
                <w:color w:val="000000" w:themeColor="dark1"/>
                <w:kern w:val="24"/>
                <w:sz w:val="22"/>
                <w:szCs w:val="22"/>
              </w:rPr>
              <w:t>(</w:t>
            </w:r>
            <w:proofErr w:type="spellStart"/>
            <w:r w:rsidRPr="00B161CE">
              <w:rPr>
                <w:rFonts w:ascii="Times New Roman" w:eastAsia="等线" w:hAnsi="Times New Roman" w:cs="Times New Roman"/>
                <w:color w:val="000000" w:themeColor="dark1"/>
                <w:kern w:val="24"/>
                <w:sz w:val="22"/>
                <w:szCs w:val="22"/>
              </w:rPr>
              <w:t>Ni,Co</w:t>
            </w:r>
            <w:proofErr w:type="spellEnd"/>
            <w:r w:rsidRPr="00B161CE">
              <w:rPr>
                <w:rFonts w:ascii="Times New Roman" w:eastAsia="等线" w:hAnsi="Times New Roman" w:cs="Times New Roman"/>
                <w:color w:val="000000" w:themeColor="dark1"/>
                <w:kern w:val="24"/>
                <w:sz w:val="22"/>
                <w:szCs w:val="22"/>
              </w:rPr>
              <w:t>)</w:t>
            </w:r>
            <w:r w:rsidRPr="00B161CE">
              <w:rPr>
                <w:rFonts w:ascii="Times New Roman" w:eastAsia="等线" w:hAnsi="Times New Roman" w:cs="Times New Roman"/>
                <w:color w:val="000000" w:themeColor="dark1"/>
                <w:kern w:val="24"/>
                <w:sz w:val="22"/>
                <w:szCs w:val="22"/>
                <w:vertAlign w:val="subscript"/>
              </w:rPr>
              <w:t>0.85</w:t>
            </w:r>
            <w:r w:rsidRPr="00B161CE">
              <w:rPr>
                <w:rFonts w:ascii="Times New Roman" w:eastAsia="等线" w:hAnsi="Times New Roman" w:cs="Times New Roman"/>
                <w:color w:val="000000" w:themeColor="dark1"/>
                <w:kern w:val="24"/>
                <w:sz w:val="22"/>
                <w:szCs w:val="22"/>
              </w:rPr>
              <w:t>Se@NiCo-LDH</w:t>
            </w:r>
          </w:p>
        </w:tc>
        <w:tc>
          <w:tcPr>
            <w:tcW w:w="1574" w:type="dxa"/>
            <w:tcBorders>
              <w:top w:val="nil"/>
              <w:left w:val="nil"/>
              <w:bottom w:val="nil"/>
              <w:right w:val="nil"/>
            </w:tcBorders>
            <w:vAlign w:val="center"/>
          </w:tcPr>
          <w:p w14:paraId="6B4DF8F3" w14:textId="77777777" w:rsidR="0042531F" w:rsidRPr="00B161CE" w:rsidRDefault="0042531F" w:rsidP="0042531F">
            <w:pPr>
              <w:pStyle w:val="afff2"/>
              <w:jc w:val="center"/>
              <w:textAlignment w:val="center"/>
              <w:rPr>
                <w:rFonts w:ascii="Times New Roman" w:eastAsia="等线" w:hAnsi="Times New Roman" w:cs="Times New Roman"/>
                <w:color w:val="000000" w:themeColor="dark1"/>
                <w:kern w:val="24"/>
                <w:sz w:val="22"/>
                <w:szCs w:val="22"/>
              </w:rPr>
            </w:pPr>
            <w:r w:rsidRPr="00B161CE">
              <w:rPr>
                <w:rFonts w:ascii="Times New Roman" w:eastAsia="等线" w:hAnsi="Times New Roman" w:cs="Times New Roman"/>
                <w:color w:val="000000" w:themeColor="dark1"/>
                <w:kern w:val="24"/>
                <w:sz w:val="22"/>
                <w:szCs w:val="22"/>
              </w:rPr>
              <w:t>1.0 M KOH</w:t>
            </w:r>
          </w:p>
        </w:tc>
        <w:tc>
          <w:tcPr>
            <w:tcW w:w="1804" w:type="dxa"/>
            <w:tcBorders>
              <w:top w:val="nil"/>
              <w:left w:val="nil"/>
              <w:bottom w:val="nil"/>
              <w:right w:val="nil"/>
            </w:tcBorders>
            <w:vAlign w:val="center"/>
          </w:tcPr>
          <w:p w14:paraId="29546B7A" w14:textId="77777777" w:rsidR="0042531F" w:rsidRPr="00B161CE" w:rsidRDefault="0042531F" w:rsidP="0042531F">
            <w:pPr>
              <w:pStyle w:val="afff2"/>
              <w:jc w:val="center"/>
              <w:textAlignment w:val="center"/>
              <w:rPr>
                <w:rFonts w:ascii="Times New Roman" w:eastAsia="等线" w:hAnsi="Times New Roman" w:cs="Times New Roman"/>
                <w:color w:val="000000" w:themeColor="dark1"/>
                <w:kern w:val="24"/>
                <w:sz w:val="22"/>
                <w:szCs w:val="22"/>
              </w:rPr>
            </w:pPr>
            <w:r w:rsidRPr="00B161CE">
              <w:rPr>
                <w:rFonts w:ascii="Times New Roman" w:eastAsia="等线" w:hAnsi="Times New Roman" w:cs="Times New Roman" w:hint="eastAsia"/>
                <w:color w:val="000000" w:themeColor="dark1"/>
                <w:kern w:val="24"/>
                <w:sz w:val="22"/>
                <w:szCs w:val="22"/>
              </w:rPr>
              <w:t>2</w:t>
            </w:r>
            <w:r w:rsidRPr="00B161CE">
              <w:rPr>
                <w:rFonts w:ascii="Times New Roman" w:eastAsia="等线" w:hAnsi="Times New Roman" w:cs="Times New Roman"/>
                <w:color w:val="000000" w:themeColor="dark1"/>
                <w:kern w:val="24"/>
                <w:sz w:val="22"/>
                <w:szCs w:val="22"/>
              </w:rPr>
              <w:t>16</w:t>
            </w:r>
          </w:p>
        </w:tc>
        <w:tc>
          <w:tcPr>
            <w:tcW w:w="1202" w:type="dxa"/>
            <w:tcBorders>
              <w:top w:val="nil"/>
              <w:left w:val="nil"/>
              <w:bottom w:val="nil"/>
              <w:right w:val="nil"/>
            </w:tcBorders>
            <w:vAlign w:val="center"/>
          </w:tcPr>
          <w:p w14:paraId="26AC020F" w14:textId="77777777" w:rsidR="0042531F" w:rsidRPr="00C11B16" w:rsidRDefault="0042531F" w:rsidP="0042531F">
            <w:pPr>
              <w:pStyle w:val="afff2"/>
              <w:jc w:val="center"/>
              <w:textAlignment w:val="center"/>
              <w:rPr>
                <w:rFonts w:ascii="Times New Roman" w:eastAsia="等线" w:hAnsi="Times New Roman" w:cs="Times New Roman"/>
                <w:color w:val="000000" w:themeColor="dark1"/>
                <w:kern w:val="24"/>
                <w:sz w:val="22"/>
                <w:szCs w:val="22"/>
              </w:rPr>
            </w:pPr>
            <w:r w:rsidRPr="00C11B16">
              <w:rPr>
                <w:rFonts w:ascii="Times New Roman" w:eastAsia="等线" w:hAnsi="Times New Roman" w:cs="Times New Roman"/>
                <w:color w:val="000000" w:themeColor="dark1"/>
                <w:kern w:val="24"/>
                <w:sz w:val="22"/>
                <w:szCs w:val="22"/>
              </w:rPr>
              <w:t>77</w:t>
            </w:r>
          </w:p>
        </w:tc>
        <w:tc>
          <w:tcPr>
            <w:tcW w:w="1219" w:type="dxa"/>
            <w:tcBorders>
              <w:top w:val="nil"/>
              <w:left w:val="nil"/>
              <w:bottom w:val="nil"/>
              <w:right w:val="nil"/>
            </w:tcBorders>
            <w:vAlign w:val="center"/>
          </w:tcPr>
          <w:p w14:paraId="2FD7D204" w14:textId="0BE4A3E1" w:rsidR="0042531F" w:rsidRPr="00C11B16" w:rsidRDefault="0042531F" w:rsidP="0042531F">
            <w:pPr>
              <w:jc w:val="center"/>
              <w:rPr>
                <w:rFonts w:ascii="Times New Roman" w:hAnsi="Times New Roman" w:cs="Times New Roman"/>
                <w:bCs/>
                <w:sz w:val="22"/>
              </w:rPr>
            </w:pPr>
            <w:r w:rsidRPr="00C11B16">
              <w:rPr>
                <w:bCs/>
                <w:sz w:val="22"/>
              </w:rPr>
              <w:fldChar w:fldCharType="begin"/>
            </w:r>
            <w:r w:rsidR="004B7C45" w:rsidRPr="00C11B16">
              <w:rPr>
                <w:rFonts w:ascii="Times New Roman" w:hAnsi="Times New Roman" w:cs="Times New Roman"/>
                <w:bCs/>
                <w:sz w:val="22"/>
              </w:rPr>
              <w:instrText xml:space="preserve"> ADDIN EN.CITE &lt;EndNote&gt;&lt;Cite&gt;&lt;Author&gt;Xia&lt;/Author&gt;&lt;Year&gt;2016&lt;/Year&gt;&lt;RecNum&gt;366&lt;/RecNum&gt;&lt;DisplayText&gt;&lt;style face="superscript"&gt;43&lt;/style&gt;&lt;/DisplayText&gt;&lt;record&gt;&lt;rec-number&gt;366&lt;/rec-number&gt;&lt;foreign-keys&gt;&lt;key app="EN" db-id="frxr25rscz099oev2xz5px2vd55rvaeaex0w" timestamp="1635310270"&gt;366&lt;/key&gt;&lt;key app="ENWeb" db-id=""&gt;0&lt;/key&gt;&lt;/foreign-keys&gt;&lt;ref-type name="Journal Article"&gt;17&lt;/ref-type&gt;&lt;contributors&gt;&lt;authors&gt;&lt;author&gt;Xia, C.&lt;/author&gt;&lt;author&gt;Jiang, Q.&lt;/author&gt;&lt;author&gt;Zhao, C.&lt;/author&gt;&lt;author&gt;Hedhili, M. N.&lt;/author&gt;&lt;author&gt;Alshareef, H. N.&lt;/author&gt;&lt;/authors&gt;&lt;/contributors&gt;&lt;auth-address&gt;Materials Science and Engineering, King Abdullah University of Science and Technology (KAUST), Thuwal, 23955-6900, Saudi Arabia.&lt;/auth-address&gt;&lt;titles&gt;&lt;title&gt;Selenide-Based Electrocatalysts and Scaffolds for Water Oxidation Applications&lt;/title&gt;&lt;secondary-title&gt;Adv Mater&lt;/secondary-title&gt;&lt;/titles&gt;&lt;periodical&gt;&lt;full-title&gt;Adv Mater&lt;/full-title&gt;&lt;/periodical&gt;&lt;pages&gt;77-85&lt;/pages&gt;&lt;volume&gt;28&lt;/volume&gt;&lt;number&gt;1&lt;/number&gt;&lt;edition&gt;2015/11/06&lt;/edition&gt;&lt;keywords&gt;&lt;keyword&gt;hybrid catalysts&lt;/keyword&gt;&lt;keyword&gt;metallic scaffolds&lt;/keyword&gt;&lt;keyword&gt;oxygen evolution&lt;/keyword&gt;&lt;keyword&gt;selenides&lt;/keyword&gt;&lt;keyword&gt;water oxidation&lt;/keyword&gt;&lt;/keywords&gt;&lt;dates&gt;&lt;year&gt;2016&lt;/year&gt;&lt;pub-dates&gt;&lt;date&gt;Jan 6&lt;/date&gt;&lt;/pub-dates&gt;&lt;/dates&gt;&lt;isbn&gt;1521-4095 (Electronic)&amp;#xD;0935-9648 (Linking)&lt;/isbn&gt;&lt;accession-num&gt;26540620&lt;/accession-num&gt;&lt;urls&gt;&lt;related-urls&gt;&lt;url&gt;https://www.ncbi.nlm.nih.gov/pubmed/26540620&lt;/url&gt;&lt;/related-urls&gt;&lt;/urls&gt;&lt;electronic-resource-num&gt;10.1002/adma.201503906&lt;/electronic-resource-num&gt;&lt;/record&gt;&lt;/Cite&gt;&lt;/EndNote&gt;</w:instrText>
            </w:r>
            <w:r w:rsidRPr="00C11B16">
              <w:rPr>
                <w:bCs/>
                <w:sz w:val="22"/>
              </w:rPr>
              <w:fldChar w:fldCharType="separate"/>
            </w:r>
            <w:r w:rsidR="004B7C45" w:rsidRPr="00C11B16">
              <w:rPr>
                <w:rFonts w:ascii="Times New Roman" w:hAnsi="Times New Roman" w:cs="Times New Roman"/>
                <w:bCs/>
                <w:noProof/>
                <w:sz w:val="22"/>
                <w:vertAlign w:val="superscript"/>
              </w:rPr>
              <w:t>43</w:t>
            </w:r>
            <w:r w:rsidRPr="00C11B16">
              <w:rPr>
                <w:bCs/>
                <w:sz w:val="22"/>
              </w:rPr>
              <w:fldChar w:fldCharType="end"/>
            </w:r>
          </w:p>
        </w:tc>
      </w:tr>
      <w:tr w:rsidR="0042531F" w:rsidRPr="00B161CE" w14:paraId="4BE3260E" w14:textId="77777777" w:rsidTr="00B161CE">
        <w:trPr>
          <w:trHeight w:val="360"/>
        </w:trPr>
        <w:tc>
          <w:tcPr>
            <w:tcW w:w="2576" w:type="dxa"/>
            <w:tcBorders>
              <w:top w:val="nil"/>
              <w:left w:val="nil"/>
              <w:bottom w:val="nil"/>
              <w:right w:val="nil"/>
            </w:tcBorders>
            <w:vAlign w:val="center"/>
          </w:tcPr>
          <w:p w14:paraId="00D00BD7" w14:textId="77777777" w:rsidR="0042531F" w:rsidRPr="00B161CE" w:rsidRDefault="0042531F" w:rsidP="0042531F">
            <w:pPr>
              <w:pStyle w:val="afff2"/>
              <w:jc w:val="center"/>
              <w:textAlignment w:val="center"/>
              <w:rPr>
                <w:rFonts w:ascii="Times New Roman" w:hAnsi="Times New Roman" w:cs="Times New Roman"/>
                <w:sz w:val="22"/>
                <w:szCs w:val="22"/>
              </w:rPr>
            </w:pPr>
            <w:proofErr w:type="spellStart"/>
            <w:r w:rsidRPr="00B161CE">
              <w:rPr>
                <w:rFonts w:ascii="Times New Roman" w:eastAsia="等线" w:hAnsi="Times New Roman" w:cs="Times New Roman"/>
                <w:color w:val="000000" w:themeColor="dark1"/>
                <w:kern w:val="24"/>
                <w:sz w:val="22"/>
                <w:szCs w:val="22"/>
              </w:rPr>
              <w:t>NiCo</w:t>
            </w:r>
            <w:proofErr w:type="spellEnd"/>
            <w:r w:rsidRPr="00B161CE">
              <w:rPr>
                <w:rFonts w:ascii="Times New Roman" w:eastAsia="等线" w:hAnsi="Times New Roman" w:cs="Times New Roman"/>
                <w:color w:val="000000" w:themeColor="dark1"/>
                <w:kern w:val="24"/>
                <w:sz w:val="22"/>
                <w:szCs w:val="22"/>
              </w:rPr>
              <w:t>-UMOFNs/Cu foam</w:t>
            </w:r>
          </w:p>
        </w:tc>
        <w:tc>
          <w:tcPr>
            <w:tcW w:w="1574" w:type="dxa"/>
            <w:tcBorders>
              <w:top w:val="nil"/>
              <w:left w:val="nil"/>
              <w:bottom w:val="nil"/>
              <w:right w:val="nil"/>
            </w:tcBorders>
            <w:vAlign w:val="center"/>
          </w:tcPr>
          <w:p w14:paraId="4862D899" w14:textId="77777777" w:rsidR="0042531F" w:rsidRPr="00B161CE" w:rsidRDefault="0042531F" w:rsidP="0042531F">
            <w:pPr>
              <w:pStyle w:val="afff2"/>
              <w:jc w:val="center"/>
              <w:textAlignment w:val="center"/>
              <w:rPr>
                <w:rFonts w:ascii="Times New Roman" w:hAnsi="Times New Roman" w:cs="Times New Roman"/>
                <w:sz w:val="22"/>
                <w:szCs w:val="22"/>
              </w:rPr>
            </w:pPr>
            <w:r w:rsidRPr="00B161CE">
              <w:rPr>
                <w:rFonts w:ascii="Times New Roman" w:eastAsia="等线" w:hAnsi="Times New Roman" w:cs="Times New Roman"/>
                <w:color w:val="000000" w:themeColor="dark1"/>
                <w:kern w:val="24"/>
                <w:sz w:val="22"/>
                <w:szCs w:val="22"/>
              </w:rPr>
              <w:t>1.0 M KOH</w:t>
            </w:r>
          </w:p>
        </w:tc>
        <w:tc>
          <w:tcPr>
            <w:tcW w:w="1804" w:type="dxa"/>
            <w:tcBorders>
              <w:top w:val="nil"/>
              <w:left w:val="nil"/>
              <w:bottom w:val="nil"/>
              <w:right w:val="nil"/>
            </w:tcBorders>
            <w:vAlign w:val="center"/>
          </w:tcPr>
          <w:p w14:paraId="131C46D8" w14:textId="77777777" w:rsidR="0042531F" w:rsidRPr="00B161CE" w:rsidRDefault="0042531F" w:rsidP="0042531F">
            <w:pPr>
              <w:pStyle w:val="afff2"/>
              <w:jc w:val="center"/>
              <w:textAlignment w:val="center"/>
              <w:rPr>
                <w:rFonts w:ascii="Times New Roman" w:hAnsi="Times New Roman" w:cs="Times New Roman"/>
                <w:sz w:val="22"/>
                <w:szCs w:val="22"/>
              </w:rPr>
            </w:pPr>
            <w:r w:rsidRPr="00B161CE">
              <w:rPr>
                <w:rFonts w:ascii="Times New Roman" w:eastAsia="等线" w:hAnsi="Times New Roman" w:cs="Times New Roman"/>
                <w:color w:val="000000" w:themeColor="dark1"/>
                <w:kern w:val="24"/>
                <w:sz w:val="22"/>
                <w:szCs w:val="22"/>
              </w:rPr>
              <w:t>189</w:t>
            </w:r>
          </w:p>
        </w:tc>
        <w:tc>
          <w:tcPr>
            <w:tcW w:w="1202" w:type="dxa"/>
            <w:tcBorders>
              <w:top w:val="nil"/>
              <w:left w:val="nil"/>
              <w:bottom w:val="nil"/>
              <w:right w:val="nil"/>
            </w:tcBorders>
            <w:vAlign w:val="center"/>
          </w:tcPr>
          <w:p w14:paraId="3ED68291" w14:textId="77777777" w:rsidR="0042531F" w:rsidRPr="00C11B16" w:rsidRDefault="0042531F" w:rsidP="0042531F">
            <w:pPr>
              <w:pStyle w:val="afff2"/>
              <w:jc w:val="center"/>
              <w:textAlignment w:val="center"/>
              <w:rPr>
                <w:rFonts w:ascii="Times New Roman" w:hAnsi="Times New Roman" w:cs="Times New Roman"/>
                <w:sz w:val="22"/>
                <w:szCs w:val="22"/>
              </w:rPr>
            </w:pPr>
            <w:r w:rsidRPr="00C11B16">
              <w:rPr>
                <w:rFonts w:ascii="Times New Roman" w:eastAsia="等线" w:hAnsi="Times New Roman" w:cs="Times New Roman"/>
                <w:color w:val="000000" w:themeColor="dark1"/>
                <w:kern w:val="24"/>
                <w:sz w:val="22"/>
                <w:szCs w:val="22"/>
              </w:rPr>
              <w:t>42</w:t>
            </w:r>
          </w:p>
        </w:tc>
        <w:tc>
          <w:tcPr>
            <w:tcW w:w="1219" w:type="dxa"/>
            <w:tcBorders>
              <w:top w:val="nil"/>
              <w:left w:val="nil"/>
              <w:bottom w:val="nil"/>
              <w:right w:val="nil"/>
            </w:tcBorders>
            <w:vAlign w:val="center"/>
          </w:tcPr>
          <w:p w14:paraId="465BD40F" w14:textId="2340C208" w:rsidR="0042531F" w:rsidRPr="00C11B16" w:rsidRDefault="0042531F" w:rsidP="0042531F">
            <w:pPr>
              <w:jc w:val="center"/>
              <w:rPr>
                <w:rFonts w:ascii="Times New Roman" w:hAnsi="Times New Roman" w:cs="Times New Roman"/>
                <w:bCs/>
                <w:sz w:val="22"/>
              </w:rPr>
            </w:pPr>
            <w:r w:rsidRPr="00C11B16">
              <w:rPr>
                <w:bCs/>
                <w:sz w:val="22"/>
              </w:rPr>
              <w:fldChar w:fldCharType="begin"/>
            </w:r>
            <w:r w:rsidR="004B7C45" w:rsidRPr="00C11B16">
              <w:rPr>
                <w:rFonts w:ascii="Times New Roman" w:hAnsi="Times New Roman" w:cs="Times New Roman"/>
                <w:bCs/>
                <w:sz w:val="22"/>
              </w:rPr>
              <w:instrText xml:space="preserve"> ADDIN EN.CITE &lt;EndNote&gt;&lt;Cite&gt;&lt;Author&gt;Zhao&lt;/Author&gt;&lt;Year&gt;2016&lt;/Year&gt;&lt;RecNum&gt;94&lt;/RecNum&gt;&lt;DisplayText&gt;&lt;style face="superscript"&gt;44&lt;/style&gt;&lt;/DisplayText&gt;&lt;record&gt;&lt;rec-number&gt;94&lt;/rec-number&gt;&lt;foreign-keys&gt;&lt;key app="EN" db-id="frxr25rscz099oev2xz5px2vd55rvaeaex0w" timestamp="1627428767"&gt;94&lt;/key&gt;&lt;key app="ENWeb" db-id=""&gt;0&lt;/key&gt;&lt;/foreign-keys&gt;&lt;ref-type name="Journal Article"&gt;17&lt;/ref-type&gt;&lt;contributors&gt;&lt;authors&gt;&lt;author&gt;Zhao, Shenlong&lt;/author&gt;&lt;author&gt;Wang, Yun&lt;/author&gt;&lt;author&gt;Dong, Juncai&lt;/author&gt;&lt;author&gt;He, Chun-Ting&lt;/author&gt;&lt;author&gt;Yin, Huajie&lt;/author&gt;&lt;author&gt;An, Pengfei&lt;/author&gt;&lt;author&gt;Zhao, Kun&lt;/author&gt;&lt;author&gt;Zhang, Xiaofei&lt;/author&gt;&lt;author&gt;Gao, Chao&lt;/author&gt;&lt;author&gt;Zhang, Lijuan&lt;/author&gt;&lt;author&gt;Lv, Jiawei&lt;/author&gt;&lt;author&gt;Wang, Jinxin&lt;/author&gt;&lt;author&gt;Zhang, Jianqi&lt;/author&gt;&lt;author&gt;Khattak, Abdul Muqsit&lt;/author&gt;&lt;author&gt;Khan, Niaz Ali&lt;/author&gt;&lt;author&gt;Wei, Zhixiang&lt;/author&gt;&lt;author&gt;Zhang, Jing&lt;/author&gt;&lt;author&gt;Liu, Shaoqin&lt;/author&gt;&lt;author&gt;Zhao, Huijun&lt;/author&gt;&lt;author&gt;Tang, Zhiyong&lt;/author&gt;&lt;/authors&gt;&lt;/contributors&gt;&lt;titles&gt;&lt;title&gt;Ultrathin metal–organic framework nanosheets for electrocatalytic oxygen evolution&lt;/title&gt;&lt;secondary-title&gt;Nature Energy&lt;/secondary-title&gt;&lt;/titles&gt;&lt;periodical&gt;&lt;full-title&gt;Nature Energy&lt;/full-title&gt;&lt;/periodical&gt;&lt;volume&gt;1&lt;/volume&gt;&lt;number&gt;12&lt;/number&gt;&lt;dates&gt;&lt;year&gt;2016&lt;/year&gt;&lt;/dates&gt;&lt;isbn&gt;2058-7546&lt;/isbn&gt;&lt;urls&gt;&lt;/urls&gt;&lt;electronic-resource-num&gt;10.1038/nenergy.2016.184&lt;/electronic-resource-num&gt;&lt;/record&gt;&lt;/Cite&gt;&lt;/EndNote&gt;</w:instrText>
            </w:r>
            <w:r w:rsidRPr="00C11B16">
              <w:rPr>
                <w:bCs/>
                <w:sz w:val="22"/>
              </w:rPr>
              <w:fldChar w:fldCharType="separate"/>
            </w:r>
            <w:r w:rsidR="004B7C45" w:rsidRPr="00C11B16">
              <w:rPr>
                <w:rFonts w:ascii="Times New Roman" w:hAnsi="Times New Roman" w:cs="Times New Roman"/>
                <w:bCs/>
                <w:noProof/>
                <w:sz w:val="22"/>
                <w:vertAlign w:val="superscript"/>
              </w:rPr>
              <w:t>44</w:t>
            </w:r>
            <w:r w:rsidRPr="00C11B16">
              <w:rPr>
                <w:bCs/>
                <w:sz w:val="22"/>
              </w:rPr>
              <w:fldChar w:fldCharType="end"/>
            </w:r>
          </w:p>
        </w:tc>
      </w:tr>
      <w:tr w:rsidR="0042531F" w:rsidRPr="00B161CE" w14:paraId="0CBAD68C" w14:textId="77777777" w:rsidTr="00B161CE">
        <w:trPr>
          <w:trHeight w:val="360"/>
        </w:trPr>
        <w:tc>
          <w:tcPr>
            <w:tcW w:w="2576" w:type="dxa"/>
            <w:tcBorders>
              <w:top w:val="nil"/>
              <w:left w:val="nil"/>
              <w:bottom w:val="nil"/>
              <w:right w:val="nil"/>
            </w:tcBorders>
            <w:vAlign w:val="center"/>
          </w:tcPr>
          <w:p w14:paraId="6437C26C" w14:textId="77777777" w:rsidR="0042531F" w:rsidRPr="00B161CE" w:rsidRDefault="0042531F" w:rsidP="0042531F">
            <w:pPr>
              <w:pStyle w:val="afff2"/>
              <w:jc w:val="center"/>
              <w:textAlignment w:val="center"/>
              <w:rPr>
                <w:rFonts w:ascii="Times New Roman" w:hAnsi="Times New Roman" w:cs="Times New Roman"/>
                <w:sz w:val="22"/>
                <w:szCs w:val="22"/>
              </w:rPr>
            </w:pPr>
            <w:r w:rsidRPr="00B161CE">
              <w:rPr>
                <w:rFonts w:ascii="Times New Roman" w:eastAsia="等线" w:hAnsi="Times New Roman" w:cs="Times New Roman"/>
                <w:color w:val="000000" w:themeColor="dark1"/>
                <w:kern w:val="24"/>
                <w:sz w:val="22"/>
                <w:szCs w:val="22"/>
              </w:rPr>
              <w:t>Fe/Ni-BTC@NF</w:t>
            </w:r>
          </w:p>
        </w:tc>
        <w:tc>
          <w:tcPr>
            <w:tcW w:w="1574" w:type="dxa"/>
            <w:tcBorders>
              <w:top w:val="nil"/>
              <w:left w:val="nil"/>
              <w:bottom w:val="nil"/>
              <w:right w:val="nil"/>
            </w:tcBorders>
            <w:vAlign w:val="center"/>
          </w:tcPr>
          <w:p w14:paraId="4A2A932F" w14:textId="77777777" w:rsidR="0042531F" w:rsidRPr="00B161CE" w:rsidRDefault="0042531F" w:rsidP="0042531F">
            <w:pPr>
              <w:pStyle w:val="afff2"/>
              <w:jc w:val="center"/>
              <w:textAlignment w:val="center"/>
              <w:rPr>
                <w:rFonts w:ascii="Times New Roman" w:hAnsi="Times New Roman" w:cs="Times New Roman"/>
                <w:sz w:val="22"/>
                <w:szCs w:val="22"/>
              </w:rPr>
            </w:pPr>
            <w:r w:rsidRPr="00B161CE">
              <w:rPr>
                <w:rFonts w:ascii="Times New Roman" w:eastAsia="等线" w:hAnsi="Times New Roman" w:cs="Times New Roman"/>
                <w:color w:val="000000" w:themeColor="dark1"/>
                <w:kern w:val="24"/>
                <w:sz w:val="22"/>
                <w:szCs w:val="22"/>
              </w:rPr>
              <w:t>0.1 M KOH</w:t>
            </w:r>
          </w:p>
        </w:tc>
        <w:tc>
          <w:tcPr>
            <w:tcW w:w="1804" w:type="dxa"/>
            <w:tcBorders>
              <w:top w:val="nil"/>
              <w:left w:val="nil"/>
              <w:bottom w:val="nil"/>
              <w:right w:val="nil"/>
            </w:tcBorders>
            <w:vAlign w:val="center"/>
          </w:tcPr>
          <w:p w14:paraId="5E5D45C5" w14:textId="77777777" w:rsidR="0042531F" w:rsidRPr="00B161CE" w:rsidRDefault="0042531F" w:rsidP="0042531F">
            <w:pPr>
              <w:pStyle w:val="afff2"/>
              <w:jc w:val="center"/>
              <w:textAlignment w:val="center"/>
              <w:rPr>
                <w:rFonts w:ascii="Times New Roman" w:hAnsi="Times New Roman" w:cs="Times New Roman"/>
                <w:sz w:val="22"/>
                <w:szCs w:val="22"/>
              </w:rPr>
            </w:pPr>
            <w:r w:rsidRPr="00B161CE">
              <w:rPr>
                <w:rFonts w:ascii="Times New Roman" w:eastAsia="等线" w:hAnsi="Times New Roman" w:cs="Times New Roman"/>
                <w:color w:val="000000" w:themeColor="dark1"/>
                <w:kern w:val="24"/>
                <w:sz w:val="22"/>
                <w:szCs w:val="22"/>
              </w:rPr>
              <w:t>270</w:t>
            </w:r>
          </w:p>
        </w:tc>
        <w:tc>
          <w:tcPr>
            <w:tcW w:w="1202" w:type="dxa"/>
            <w:tcBorders>
              <w:top w:val="nil"/>
              <w:left w:val="nil"/>
              <w:bottom w:val="nil"/>
              <w:right w:val="nil"/>
            </w:tcBorders>
            <w:vAlign w:val="center"/>
          </w:tcPr>
          <w:p w14:paraId="3B4A6C49" w14:textId="77777777" w:rsidR="0042531F" w:rsidRPr="00C11B16" w:rsidRDefault="0042531F" w:rsidP="0042531F">
            <w:pPr>
              <w:pStyle w:val="afff2"/>
              <w:jc w:val="center"/>
              <w:textAlignment w:val="center"/>
              <w:rPr>
                <w:rFonts w:ascii="Times New Roman" w:hAnsi="Times New Roman" w:cs="Times New Roman"/>
                <w:sz w:val="22"/>
                <w:szCs w:val="22"/>
              </w:rPr>
            </w:pPr>
            <w:r w:rsidRPr="00C11B16">
              <w:rPr>
                <w:rFonts w:ascii="Times New Roman" w:eastAsia="等线" w:hAnsi="Times New Roman" w:cs="Times New Roman"/>
                <w:color w:val="000000" w:themeColor="dark1"/>
                <w:kern w:val="24"/>
                <w:sz w:val="22"/>
                <w:szCs w:val="22"/>
              </w:rPr>
              <w:t>47</w:t>
            </w:r>
          </w:p>
        </w:tc>
        <w:tc>
          <w:tcPr>
            <w:tcW w:w="1219" w:type="dxa"/>
            <w:tcBorders>
              <w:top w:val="nil"/>
              <w:left w:val="nil"/>
              <w:bottom w:val="nil"/>
              <w:right w:val="nil"/>
            </w:tcBorders>
            <w:vAlign w:val="center"/>
          </w:tcPr>
          <w:p w14:paraId="3128FE91" w14:textId="5B90E757" w:rsidR="0042531F" w:rsidRPr="00C11B16" w:rsidRDefault="0042531F" w:rsidP="0042531F">
            <w:pPr>
              <w:jc w:val="center"/>
              <w:rPr>
                <w:rFonts w:ascii="Times New Roman" w:hAnsi="Times New Roman" w:cs="Times New Roman"/>
                <w:bCs/>
                <w:sz w:val="22"/>
              </w:rPr>
            </w:pPr>
            <w:r w:rsidRPr="00C11B16">
              <w:rPr>
                <w:bCs/>
                <w:sz w:val="22"/>
              </w:rPr>
              <w:fldChar w:fldCharType="begin"/>
            </w:r>
            <w:r w:rsidR="004B7C45" w:rsidRPr="00C11B16">
              <w:rPr>
                <w:rFonts w:ascii="Times New Roman" w:hAnsi="Times New Roman" w:cs="Times New Roman"/>
                <w:bCs/>
                <w:sz w:val="22"/>
              </w:rPr>
              <w:instrText xml:space="preserve"> ADDIN EN.CITE &lt;EndNote&gt;&lt;Cite&gt;&lt;Author&gt;Wang&lt;/Author&gt;&lt;Year&gt;2016&lt;/Year&gt;&lt;RecNum&gt;316&lt;/RecNum&gt;&lt;DisplayText&gt;&lt;style face="superscript"&gt;45&lt;/style&gt;&lt;/DisplayText&gt;&lt;record&gt;&lt;rec-number&gt;316&lt;/rec-number&gt;&lt;foreign-keys&gt;&lt;key app="EN" db-id="frxr25rscz099oev2xz5px2vd55rvaeaex0w" timestamp="1632699874"&gt;316&lt;/key&gt;&lt;key app="ENWeb" db-id=""&gt;0&lt;/key&gt;&lt;/foreign-keys&gt;&lt;ref-type name="Journal Article"&gt;17&lt;/ref-type&gt;&lt;contributors&gt;&lt;authors&gt;&lt;author&gt;Wang, L.&lt;/author&gt;&lt;author&gt;Wu, Y.&lt;/author&gt;&lt;author&gt;Cao, R.&lt;/author&gt;&lt;author&gt;Ren, L.&lt;/author&gt;&lt;author&gt;Chen, M.&lt;/author&gt;&lt;author&gt;Feng, X.&lt;/author&gt;&lt;author&gt;Zhou, J.&lt;/author&gt;&lt;author&gt;Wang, B.&lt;/author&gt;&lt;/authors&gt;&lt;/contributors&gt;&lt;auth-address&gt;Key Laboratory of Cluster Science, Ministry of Education of China, Beijing Key Laboratory of Photoelectronic/Electrophotonic Conversion Materials, School of Chemistry, Beijing Institute of Technology , Beijing 100081, P. R. China.&amp;#xD;Department of Chemistry, Renmin University of China , Beijing 100872, P. R. China.&lt;/auth-address&gt;&lt;titles&gt;&lt;title&gt;Fe/Ni Metal-Organic Frameworks and Their Binder-Free Thin Films for Efficient Oxygen Evolution with Low Overpotential&lt;/title&gt;&lt;secondary-title&gt;ACS Appl Mater Interfaces&lt;/secondary-title&gt;&lt;/titles&gt;&lt;periodical&gt;&lt;full-title&gt;ACS Appl Mater Interfaces&lt;/full-title&gt;&lt;/periodical&gt;&lt;pages&gt;16736-43&lt;/pages&gt;&lt;volume&gt;8&lt;/volume&gt;&lt;number&gt;26&lt;/number&gt;&lt;edition&gt;2016/06/15&lt;/edition&gt;&lt;keywords&gt;&lt;keyword&gt;binder-free film&lt;/keyword&gt;&lt;keyword&gt;electrocatalysis&lt;/keyword&gt;&lt;keyword&gt;electrochemical deposition&lt;/keyword&gt;&lt;keyword&gt;metal-organic frameworks&lt;/keyword&gt;&lt;keyword&gt;oxygen evolution reaction&lt;/keyword&gt;&lt;/keywords&gt;&lt;dates&gt;&lt;year&gt;2016&lt;/year&gt;&lt;pub-dates&gt;&lt;date&gt;Jul 6&lt;/date&gt;&lt;/pub-dates&gt;&lt;/dates&gt;&lt;isbn&gt;1944-8252 (Electronic)&amp;#xD;1944-8244 (Linking)&lt;/isbn&gt;&lt;accession-num&gt;27300143&lt;/accession-num&gt;&lt;urls&gt;&lt;related-urls&gt;&lt;url&gt;https://www.ncbi.nlm.nih.gov/pubmed/27300143&lt;/url&gt;&lt;/related-urls&gt;&lt;/urls&gt;&lt;electronic-resource-num&gt;10.1021/acsami.6b05375&lt;/electronic-resource-num&gt;&lt;/record&gt;&lt;/Cite&gt;&lt;/EndNote&gt;</w:instrText>
            </w:r>
            <w:r w:rsidRPr="00C11B16">
              <w:rPr>
                <w:bCs/>
                <w:sz w:val="22"/>
              </w:rPr>
              <w:fldChar w:fldCharType="separate"/>
            </w:r>
            <w:r w:rsidR="004B7C45" w:rsidRPr="00C11B16">
              <w:rPr>
                <w:rFonts w:ascii="Times New Roman" w:hAnsi="Times New Roman" w:cs="Times New Roman"/>
                <w:bCs/>
                <w:noProof/>
                <w:sz w:val="22"/>
                <w:vertAlign w:val="superscript"/>
              </w:rPr>
              <w:t>45</w:t>
            </w:r>
            <w:r w:rsidRPr="00C11B16">
              <w:rPr>
                <w:bCs/>
                <w:sz w:val="22"/>
              </w:rPr>
              <w:fldChar w:fldCharType="end"/>
            </w:r>
          </w:p>
        </w:tc>
      </w:tr>
      <w:tr w:rsidR="0042531F" w:rsidRPr="00B161CE" w14:paraId="76E5D6F2" w14:textId="77777777" w:rsidTr="00B161CE">
        <w:trPr>
          <w:trHeight w:val="360"/>
        </w:trPr>
        <w:tc>
          <w:tcPr>
            <w:tcW w:w="2576" w:type="dxa"/>
            <w:tcBorders>
              <w:top w:val="nil"/>
              <w:left w:val="nil"/>
              <w:bottom w:val="nil"/>
              <w:right w:val="nil"/>
            </w:tcBorders>
            <w:vAlign w:val="center"/>
          </w:tcPr>
          <w:p w14:paraId="76C5727A" w14:textId="77777777" w:rsidR="0042531F" w:rsidRPr="00B161CE" w:rsidRDefault="0042531F" w:rsidP="0042531F">
            <w:pPr>
              <w:pStyle w:val="afff2"/>
              <w:jc w:val="center"/>
              <w:textAlignment w:val="center"/>
              <w:rPr>
                <w:rFonts w:ascii="Times New Roman" w:hAnsi="Times New Roman" w:cs="Times New Roman"/>
                <w:sz w:val="22"/>
                <w:szCs w:val="22"/>
              </w:rPr>
            </w:pPr>
            <w:proofErr w:type="spellStart"/>
            <w:r w:rsidRPr="00B161CE">
              <w:rPr>
                <w:rFonts w:ascii="Times New Roman" w:eastAsia="等线" w:hAnsi="Times New Roman" w:cs="Times New Roman"/>
                <w:color w:val="000000" w:themeColor="dark1"/>
                <w:kern w:val="24"/>
                <w:sz w:val="22"/>
                <w:szCs w:val="22"/>
              </w:rPr>
              <w:t>Ni@NC</w:t>
            </w:r>
            <w:proofErr w:type="spellEnd"/>
          </w:p>
        </w:tc>
        <w:tc>
          <w:tcPr>
            <w:tcW w:w="1574" w:type="dxa"/>
            <w:tcBorders>
              <w:top w:val="nil"/>
              <w:left w:val="nil"/>
              <w:bottom w:val="nil"/>
              <w:right w:val="nil"/>
            </w:tcBorders>
            <w:vAlign w:val="center"/>
          </w:tcPr>
          <w:p w14:paraId="0FC5A650" w14:textId="77777777" w:rsidR="0042531F" w:rsidRPr="00B161CE" w:rsidRDefault="0042531F" w:rsidP="0042531F">
            <w:pPr>
              <w:pStyle w:val="afff2"/>
              <w:jc w:val="center"/>
              <w:textAlignment w:val="center"/>
              <w:rPr>
                <w:rFonts w:ascii="Times New Roman" w:hAnsi="Times New Roman" w:cs="Times New Roman"/>
                <w:sz w:val="22"/>
                <w:szCs w:val="22"/>
              </w:rPr>
            </w:pPr>
            <w:r w:rsidRPr="00B161CE">
              <w:rPr>
                <w:rFonts w:ascii="Times New Roman" w:eastAsia="等线" w:hAnsi="Times New Roman" w:cs="Times New Roman"/>
                <w:color w:val="000000" w:themeColor="dark1"/>
                <w:kern w:val="24"/>
                <w:sz w:val="22"/>
                <w:szCs w:val="22"/>
              </w:rPr>
              <w:t>1.0 M KOH</w:t>
            </w:r>
          </w:p>
        </w:tc>
        <w:tc>
          <w:tcPr>
            <w:tcW w:w="1804" w:type="dxa"/>
            <w:tcBorders>
              <w:top w:val="nil"/>
              <w:left w:val="nil"/>
              <w:bottom w:val="nil"/>
              <w:right w:val="nil"/>
            </w:tcBorders>
            <w:vAlign w:val="center"/>
          </w:tcPr>
          <w:p w14:paraId="2C8A056F" w14:textId="77777777" w:rsidR="0042531F" w:rsidRPr="00B161CE" w:rsidRDefault="0042531F" w:rsidP="0042531F">
            <w:pPr>
              <w:pStyle w:val="afff2"/>
              <w:jc w:val="center"/>
              <w:textAlignment w:val="center"/>
              <w:rPr>
                <w:rFonts w:ascii="Times New Roman" w:hAnsi="Times New Roman" w:cs="Times New Roman"/>
                <w:sz w:val="22"/>
                <w:szCs w:val="22"/>
              </w:rPr>
            </w:pPr>
            <w:r w:rsidRPr="00B161CE">
              <w:rPr>
                <w:rFonts w:ascii="Times New Roman" w:eastAsia="等线" w:hAnsi="Times New Roman" w:cs="Times New Roman"/>
                <w:color w:val="000000" w:themeColor="dark1"/>
                <w:kern w:val="24"/>
                <w:sz w:val="22"/>
                <w:szCs w:val="22"/>
              </w:rPr>
              <w:t>280</w:t>
            </w:r>
          </w:p>
        </w:tc>
        <w:tc>
          <w:tcPr>
            <w:tcW w:w="1202" w:type="dxa"/>
            <w:tcBorders>
              <w:top w:val="nil"/>
              <w:left w:val="nil"/>
              <w:bottom w:val="nil"/>
              <w:right w:val="nil"/>
            </w:tcBorders>
            <w:vAlign w:val="center"/>
          </w:tcPr>
          <w:p w14:paraId="45FF39E8" w14:textId="77777777" w:rsidR="0042531F" w:rsidRPr="00C11B16" w:rsidRDefault="0042531F" w:rsidP="0042531F">
            <w:pPr>
              <w:pStyle w:val="afff2"/>
              <w:jc w:val="center"/>
              <w:textAlignment w:val="center"/>
              <w:rPr>
                <w:rFonts w:ascii="Times New Roman" w:hAnsi="Times New Roman" w:cs="Times New Roman"/>
                <w:sz w:val="22"/>
                <w:szCs w:val="22"/>
              </w:rPr>
            </w:pPr>
            <w:r w:rsidRPr="00C11B16">
              <w:rPr>
                <w:rFonts w:ascii="Times New Roman" w:eastAsia="等线" w:hAnsi="Times New Roman" w:cs="Times New Roman"/>
                <w:color w:val="000000" w:themeColor="dark1"/>
                <w:kern w:val="24"/>
                <w:sz w:val="22"/>
                <w:szCs w:val="22"/>
              </w:rPr>
              <w:t>45</w:t>
            </w:r>
          </w:p>
        </w:tc>
        <w:tc>
          <w:tcPr>
            <w:tcW w:w="1219" w:type="dxa"/>
            <w:tcBorders>
              <w:top w:val="nil"/>
              <w:left w:val="nil"/>
              <w:bottom w:val="nil"/>
              <w:right w:val="nil"/>
            </w:tcBorders>
            <w:vAlign w:val="center"/>
          </w:tcPr>
          <w:p w14:paraId="6B5D572A" w14:textId="0F557CCF" w:rsidR="0042531F" w:rsidRPr="00C11B16" w:rsidRDefault="0042531F" w:rsidP="0042531F">
            <w:pPr>
              <w:jc w:val="center"/>
              <w:rPr>
                <w:rFonts w:ascii="Times New Roman" w:hAnsi="Times New Roman" w:cs="Times New Roman"/>
                <w:bCs/>
                <w:sz w:val="22"/>
              </w:rPr>
            </w:pPr>
            <w:r w:rsidRPr="00C11B16">
              <w:rPr>
                <w:bCs/>
                <w:sz w:val="22"/>
              </w:rPr>
              <w:fldChar w:fldCharType="begin">
                <w:fldData xml:space="preserve">PEVuZE5vdGU+PENpdGU+PEF1dGhvcj5YdTwvQXV0aG9yPjxZZWFyPjIwMTc8L1llYXI+PFJlY051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</w:fldData>
              </w:fldChar>
            </w:r>
            <w:r w:rsidR="004B7C45" w:rsidRPr="00C11B16">
              <w:rPr>
                <w:rFonts w:ascii="Times New Roman" w:hAnsi="Times New Roman" w:cs="Times New Roman"/>
                <w:bCs/>
                <w:sz w:val="22"/>
              </w:rPr>
              <w:instrText xml:space="preserve"> ADDIN EN.CITE </w:instrText>
            </w:r>
            <w:r w:rsidR="004B7C45" w:rsidRPr="00C11B16">
              <w:rPr>
                <w:bCs/>
                <w:sz w:val="22"/>
              </w:rPr>
              <w:fldChar w:fldCharType="begin">
                <w:fldData xml:space="preserve">PEVuZE5vdGU+PENpdGU+PEF1dGhvcj5YdTwvQXV0aG9yPjxZZWFyPjIwMTc8L1llYXI+PFJlY051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</w:fldData>
              </w:fldChar>
            </w:r>
            <w:r w:rsidR="004B7C45" w:rsidRPr="00C11B16">
              <w:rPr>
                <w:rFonts w:ascii="Times New Roman" w:hAnsi="Times New Roman" w:cs="Times New Roman"/>
                <w:bCs/>
                <w:sz w:val="22"/>
              </w:rPr>
              <w:instrText xml:space="preserve"> ADDIN EN.CITE.DATA </w:instrText>
            </w:r>
            <w:r w:rsidR="004B7C45" w:rsidRPr="00C11B16">
              <w:rPr>
                <w:bCs/>
                <w:sz w:val="22"/>
              </w:rPr>
            </w:r>
            <w:r w:rsidR="004B7C45" w:rsidRPr="00C11B16">
              <w:rPr>
                <w:bCs/>
                <w:sz w:val="22"/>
              </w:rPr>
              <w:fldChar w:fldCharType="end"/>
            </w:r>
            <w:r w:rsidRPr="00C11B16">
              <w:rPr>
                <w:bCs/>
                <w:sz w:val="22"/>
              </w:rPr>
            </w:r>
            <w:r w:rsidRPr="00C11B16">
              <w:rPr>
                <w:bCs/>
                <w:sz w:val="22"/>
              </w:rPr>
              <w:fldChar w:fldCharType="separate"/>
            </w:r>
            <w:r w:rsidR="004B7C45" w:rsidRPr="00C11B16">
              <w:rPr>
                <w:rFonts w:ascii="Times New Roman" w:hAnsi="Times New Roman" w:cs="Times New Roman"/>
                <w:bCs/>
                <w:noProof/>
                <w:sz w:val="22"/>
                <w:vertAlign w:val="superscript"/>
              </w:rPr>
              <w:t>46</w:t>
            </w:r>
            <w:r w:rsidRPr="00C11B16">
              <w:rPr>
                <w:bCs/>
                <w:sz w:val="22"/>
              </w:rPr>
              <w:fldChar w:fldCharType="end"/>
            </w:r>
          </w:p>
        </w:tc>
      </w:tr>
      <w:tr w:rsidR="0042531F" w:rsidRPr="00B161CE" w14:paraId="59671D46" w14:textId="77777777" w:rsidTr="00B161CE">
        <w:trPr>
          <w:trHeight w:val="360"/>
        </w:trPr>
        <w:tc>
          <w:tcPr>
            <w:tcW w:w="2576" w:type="dxa"/>
            <w:tcBorders>
              <w:top w:val="nil"/>
              <w:left w:val="nil"/>
              <w:bottom w:val="nil"/>
              <w:right w:val="nil"/>
            </w:tcBorders>
            <w:vAlign w:val="center"/>
          </w:tcPr>
          <w:p w14:paraId="6A74094F" w14:textId="77777777" w:rsidR="0042531F" w:rsidRPr="00B161CE" w:rsidRDefault="0042531F" w:rsidP="0042531F">
            <w:pPr>
              <w:pStyle w:val="afff2"/>
              <w:jc w:val="center"/>
              <w:textAlignment w:val="center"/>
              <w:rPr>
                <w:rFonts w:ascii="Times New Roman" w:hAnsi="Times New Roman" w:cs="Times New Roman"/>
                <w:sz w:val="22"/>
                <w:szCs w:val="22"/>
              </w:rPr>
            </w:pPr>
            <w:r w:rsidRPr="00B161CE">
              <w:rPr>
                <w:rFonts w:ascii="Times New Roman" w:eastAsia="等线" w:hAnsi="Times New Roman" w:cs="Times New Roman"/>
                <w:color w:val="000000" w:themeColor="dark1"/>
                <w:kern w:val="24"/>
                <w:sz w:val="22"/>
                <w:szCs w:val="22"/>
              </w:rPr>
              <w:t>MOF(Fe</w:t>
            </w:r>
            <w:r w:rsidRPr="00B161CE">
              <w:rPr>
                <w:rFonts w:ascii="Times New Roman" w:eastAsia="等线" w:hAnsi="Times New Roman" w:cs="Times New Roman"/>
                <w:color w:val="000000" w:themeColor="dark1"/>
                <w:kern w:val="24"/>
                <w:sz w:val="22"/>
                <w:szCs w:val="22"/>
                <w:vertAlign w:val="subscript"/>
              </w:rPr>
              <w:t>1</w:t>
            </w:r>
            <w:r w:rsidRPr="00B161CE">
              <w:rPr>
                <w:rFonts w:ascii="Times New Roman" w:eastAsia="等线" w:hAnsi="Times New Roman" w:cs="Times New Roman"/>
                <w:color w:val="000000" w:themeColor="dark1"/>
                <w:kern w:val="24"/>
                <w:sz w:val="22"/>
                <w:szCs w:val="22"/>
              </w:rPr>
              <w:t>-Co</w:t>
            </w:r>
            <w:r w:rsidRPr="00B161CE">
              <w:rPr>
                <w:rFonts w:ascii="Times New Roman" w:eastAsia="等线" w:hAnsi="Times New Roman" w:cs="Times New Roman"/>
                <w:color w:val="000000" w:themeColor="dark1"/>
                <w:kern w:val="24"/>
                <w:sz w:val="22"/>
                <w:szCs w:val="22"/>
                <w:vertAlign w:val="subscript"/>
              </w:rPr>
              <w:t>3</w:t>
            </w:r>
            <w:r w:rsidRPr="00B161CE">
              <w:rPr>
                <w:rFonts w:ascii="Times New Roman" w:eastAsia="等线" w:hAnsi="Times New Roman" w:cs="Times New Roman"/>
                <w:color w:val="000000" w:themeColor="dark1"/>
                <w:kern w:val="24"/>
                <w:sz w:val="22"/>
                <w:szCs w:val="22"/>
              </w:rPr>
              <w:t>)</w:t>
            </w:r>
            <w:r w:rsidRPr="00B161CE">
              <w:rPr>
                <w:rFonts w:ascii="Times New Roman" w:eastAsia="等线" w:hAnsi="Times New Roman" w:cs="Times New Roman"/>
                <w:color w:val="000000" w:themeColor="dark1"/>
                <w:kern w:val="24"/>
                <w:sz w:val="22"/>
                <w:szCs w:val="22"/>
                <w:vertAlign w:val="subscript"/>
              </w:rPr>
              <w:t>550N</w:t>
            </w:r>
          </w:p>
        </w:tc>
        <w:tc>
          <w:tcPr>
            <w:tcW w:w="1574" w:type="dxa"/>
            <w:tcBorders>
              <w:top w:val="nil"/>
              <w:left w:val="nil"/>
              <w:bottom w:val="nil"/>
              <w:right w:val="nil"/>
            </w:tcBorders>
            <w:vAlign w:val="center"/>
          </w:tcPr>
          <w:p w14:paraId="0095FE3C" w14:textId="77777777" w:rsidR="0042531F" w:rsidRPr="00B161CE" w:rsidRDefault="0042531F" w:rsidP="0042531F">
            <w:pPr>
              <w:pStyle w:val="afff2"/>
              <w:jc w:val="center"/>
              <w:textAlignment w:val="center"/>
              <w:rPr>
                <w:rFonts w:ascii="Times New Roman" w:hAnsi="Times New Roman" w:cs="Times New Roman"/>
                <w:sz w:val="22"/>
                <w:szCs w:val="22"/>
              </w:rPr>
            </w:pPr>
            <w:r w:rsidRPr="00B161CE">
              <w:rPr>
                <w:rFonts w:ascii="Times New Roman" w:eastAsia="等线" w:hAnsi="Times New Roman" w:cs="Times New Roman"/>
                <w:color w:val="000000" w:themeColor="dark1"/>
                <w:kern w:val="24"/>
                <w:sz w:val="22"/>
                <w:szCs w:val="22"/>
              </w:rPr>
              <w:t>0.1 M KOH</w:t>
            </w:r>
          </w:p>
        </w:tc>
        <w:tc>
          <w:tcPr>
            <w:tcW w:w="1804" w:type="dxa"/>
            <w:tcBorders>
              <w:top w:val="nil"/>
              <w:left w:val="nil"/>
              <w:bottom w:val="nil"/>
              <w:right w:val="nil"/>
            </w:tcBorders>
            <w:vAlign w:val="center"/>
          </w:tcPr>
          <w:p w14:paraId="1546F1CE" w14:textId="77777777" w:rsidR="0042531F" w:rsidRPr="00B161CE" w:rsidRDefault="0042531F" w:rsidP="0042531F">
            <w:pPr>
              <w:pStyle w:val="afff2"/>
              <w:jc w:val="center"/>
              <w:textAlignment w:val="center"/>
              <w:rPr>
                <w:rFonts w:ascii="Times New Roman" w:hAnsi="Times New Roman" w:cs="Times New Roman"/>
                <w:sz w:val="22"/>
                <w:szCs w:val="22"/>
              </w:rPr>
            </w:pPr>
            <w:r w:rsidRPr="00B161CE">
              <w:rPr>
                <w:rFonts w:ascii="Times New Roman" w:eastAsia="等线" w:hAnsi="Times New Roman" w:cs="Times New Roman"/>
                <w:color w:val="000000" w:themeColor="dark1"/>
                <w:kern w:val="24"/>
                <w:sz w:val="22"/>
                <w:szCs w:val="22"/>
              </w:rPr>
              <w:t>390</w:t>
            </w:r>
          </w:p>
        </w:tc>
        <w:tc>
          <w:tcPr>
            <w:tcW w:w="1202" w:type="dxa"/>
            <w:tcBorders>
              <w:top w:val="nil"/>
              <w:left w:val="nil"/>
              <w:bottom w:val="nil"/>
              <w:right w:val="nil"/>
            </w:tcBorders>
            <w:vAlign w:val="center"/>
          </w:tcPr>
          <w:p w14:paraId="5DB7338B" w14:textId="77777777" w:rsidR="0042531F" w:rsidRPr="00C11B16" w:rsidRDefault="0042531F" w:rsidP="0042531F">
            <w:pPr>
              <w:pStyle w:val="afff2"/>
              <w:jc w:val="center"/>
              <w:textAlignment w:val="center"/>
              <w:rPr>
                <w:rFonts w:ascii="Times New Roman" w:hAnsi="Times New Roman" w:cs="Times New Roman"/>
                <w:sz w:val="22"/>
                <w:szCs w:val="22"/>
              </w:rPr>
            </w:pPr>
            <w:r w:rsidRPr="00C11B16">
              <w:rPr>
                <w:rFonts w:ascii="Times New Roman" w:eastAsia="等线" w:hAnsi="Times New Roman" w:cs="Times New Roman"/>
                <w:color w:val="000000" w:themeColor="dark1"/>
                <w:kern w:val="24"/>
                <w:sz w:val="22"/>
                <w:szCs w:val="22"/>
              </w:rPr>
              <w:t>72.9</w:t>
            </w:r>
          </w:p>
        </w:tc>
        <w:tc>
          <w:tcPr>
            <w:tcW w:w="1219" w:type="dxa"/>
            <w:tcBorders>
              <w:top w:val="nil"/>
              <w:left w:val="nil"/>
              <w:bottom w:val="nil"/>
              <w:right w:val="nil"/>
            </w:tcBorders>
            <w:vAlign w:val="center"/>
          </w:tcPr>
          <w:p w14:paraId="58413A51" w14:textId="1B7F8DD2" w:rsidR="0042531F" w:rsidRPr="00C11B16" w:rsidRDefault="0042531F" w:rsidP="0042531F">
            <w:pPr>
              <w:jc w:val="center"/>
              <w:rPr>
                <w:rFonts w:ascii="Times New Roman" w:hAnsi="Times New Roman" w:cs="Times New Roman"/>
                <w:bCs/>
                <w:sz w:val="22"/>
              </w:rPr>
            </w:pPr>
            <w:r w:rsidRPr="00C11B16">
              <w:rPr>
                <w:bCs/>
                <w:sz w:val="22"/>
              </w:rPr>
              <w:fldChar w:fldCharType="begin"/>
            </w:r>
            <w:r w:rsidR="004B7C45" w:rsidRPr="00C11B16">
              <w:rPr>
                <w:rFonts w:ascii="Times New Roman" w:hAnsi="Times New Roman" w:cs="Times New Roman"/>
                <w:bCs/>
                <w:sz w:val="22"/>
              </w:rPr>
              <w:instrText xml:space="preserve"> ADDIN EN.CITE &lt;EndNote&gt;&lt;Cite&gt;&lt;Author&gt;Han&lt;/Author&gt;&lt;Year&gt;2016&lt;/Year&gt;&lt;RecNum&gt;318&lt;/RecNum&gt;&lt;DisplayText&gt;&lt;style face="superscript"&gt;47&lt;/style&gt;&lt;/DisplayText&gt;&lt;record&gt;&lt;rec-number&gt;318&lt;/rec-number&gt;&lt;foreign-keys&gt;&lt;key app="EN" db-id="frxr25rscz099oev2xz5px2vd55rvaeaex0w" timestamp="1632699881"&gt;318&lt;/key&gt;&lt;key app="ENWeb" db-id=""&gt;0&lt;/key&gt;&lt;/foreign-keys&gt;&lt;ref-type name="Journal Article"&gt;17&lt;/ref-type&gt;&lt;contributors&gt;&lt;authors&gt;&lt;author&gt;Han, Y.&lt;/author&gt;&lt;author&gt;Zhai, J.&lt;/author&gt;&lt;author&gt;Zhang, L.&lt;/author&gt;&lt;author&gt;Dong, S.&lt;/author&gt;&lt;/authors&gt;&lt;/contributors&gt;&lt;auth-address&gt;State Key Laboratory of Electroanalytical Chemistry, Changchun Institute of Applied Chemistry, Chinese Academy of Sciences, Changchun, Jilin 130022, China and University of Chinese Academy of Sciences, Beijing, 100049, China. dongsj@ciac.ac.cn.&amp;#xD;State Key Laboratory of Electroanalytical Chemistry, Changchun Institute of Applied Chemistry, Chinese Academy of Sciences, Changchun, Jilin 130022, China.&lt;/auth-address&gt;&lt;titles&gt;&lt;title&gt;Direct carbonization of cobalt-doped NH2-MIL-53(Fe) for electrocatalysis of oxygen evolution reaction&lt;/title&gt;&lt;secondary-title&gt;Nanoscale&lt;/secondary-title&gt;&lt;/titles&gt;&lt;periodical&gt;&lt;full-title&gt;Nanoscale&lt;/full-title&gt;&lt;/periodical&gt;&lt;pages&gt;1033-9&lt;/pages&gt;&lt;volume&gt;8&lt;/volume&gt;&lt;number&gt;2&lt;/number&gt;&lt;edition&gt;2015/12/15&lt;/edition&gt;&lt;dates&gt;&lt;year&gt;2016&lt;/year&gt;&lt;pub-dates&gt;&lt;date&gt;Jan 14&lt;/date&gt;&lt;/pub-dates&gt;&lt;/dates&gt;&lt;isbn&gt;2040-3372 (Electronic)&amp;#xD;2040-3364 (Linking)&lt;/isbn&gt;&lt;accession-num&gt;26661843&lt;/accession-num&gt;&lt;urls&gt;&lt;related-urls&gt;&lt;url&gt;https://www.ncbi.nlm.nih.gov/pubmed/26661843&lt;/url&gt;&lt;/related-urls&gt;&lt;/urls&gt;&lt;electronic-resource-num&gt;10.1039/c5nr06626c&lt;/electronic-resource-num&gt;&lt;/record&gt;&lt;/Cite&gt;&lt;/EndNote&gt;</w:instrText>
            </w:r>
            <w:r w:rsidRPr="00C11B16">
              <w:rPr>
                <w:bCs/>
                <w:sz w:val="22"/>
              </w:rPr>
              <w:fldChar w:fldCharType="separate"/>
            </w:r>
            <w:r w:rsidR="004B7C45" w:rsidRPr="00C11B16">
              <w:rPr>
                <w:rFonts w:ascii="Times New Roman" w:hAnsi="Times New Roman" w:cs="Times New Roman"/>
                <w:bCs/>
                <w:noProof/>
                <w:sz w:val="22"/>
                <w:vertAlign w:val="superscript"/>
              </w:rPr>
              <w:t>47</w:t>
            </w:r>
            <w:r w:rsidRPr="00C11B16">
              <w:rPr>
                <w:bCs/>
                <w:sz w:val="22"/>
              </w:rPr>
              <w:fldChar w:fldCharType="end"/>
            </w:r>
          </w:p>
        </w:tc>
      </w:tr>
      <w:tr w:rsidR="0042531F" w:rsidRPr="00B161CE" w14:paraId="29C722C5" w14:textId="77777777" w:rsidTr="00B161CE">
        <w:trPr>
          <w:trHeight w:val="360"/>
        </w:trPr>
        <w:tc>
          <w:tcPr>
            <w:tcW w:w="2576" w:type="dxa"/>
            <w:tcBorders>
              <w:top w:val="nil"/>
              <w:left w:val="nil"/>
              <w:bottom w:val="nil"/>
              <w:right w:val="nil"/>
            </w:tcBorders>
            <w:vAlign w:val="center"/>
          </w:tcPr>
          <w:p w14:paraId="63DAFD30" w14:textId="77777777" w:rsidR="0042531F" w:rsidRPr="00B161CE" w:rsidRDefault="0042531F" w:rsidP="0042531F">
            <w:pPr>
              <w:pStyle w:val="afff2"/>
              <w:jc w:val="center"/>
              <w:textAlignment w:val="center"/>
              <w:rPr>
                <w:rFonts w:ascii="Times New Roman" w:hAnsi="Times New Roman" w:cs="Times New Roman"/>
                <w:sz w:val="22"/>
                <w:szCs w:val="22"/>
              </w:rPr>
            </w:pPr>
            <w:proofErr w:type="spellStart"/>
            <w:r w:rsidRPr="00B161CE">
              <w:rPr>
                <w:rFonts w:ascii="Times New Roman" w:eastAsia="等线" w:hAnsi="Times New Roman" w:cs="Times New Roman"/>
                <w:color w:val="000000" w:themeColor="dark1"/>
                <w:kern w:val="24"/>
                <w:sz w:val="22"/>
                <w:szCs w:val="22"/>
              </w:rPr>
              <w:t>NiFe</w:t>
            </w:r>
            <w:proofErr w:type="spellEnd"/>
            <w:r w:rsidRPr="00B161CE">
              <w:rPr>
                <w:rFonts w:ascii="Times New Roman" w:eastAsia="等线" w:hAnsi="Times New Roman" w:cs="Times New Roman"/>
                <w:color w:val="000000" w:themeColor="dark1"/>
                <w:kern w:val="24"/>
                <w:sz w:val="22"/>
                <w:szCs w:val="22"/>
              </w:rPr>
              <w:t xml:space="preserve"> LDH/GO</w:t>
            </w:r>
          </w:p>
        </w:tc>
        <w:tc>
          <w:tcPr>
            <w:tcW w:w="1574" w:type="dxa"/>
            <w:tcBorders>
              <w:top w:val="nil"/>
              <w:left w:val="nil"/>
              <w:bottom w:val="nil"/>
              <w:right w:val="nil"/>
            </w:tcBorders>
            <w:vAlign w:val="center"/>
          </w:tcPr>
          <w:p w14:paraId="633016D1" w14:textId="77777777" w:rsidR="0042531F" w:rsidRPr="00B161CE" w:rsidRDefault="0042531F" w:rsidP="0042531F">
            <w:pPr>
              <w:pStyle w:val="afff2"/>
              <w:jc w:val="center"/>
              <w:textAlignment w:val="center"/>
              <w:rPr>
                <w:rFonts w:ascii="Times New Roman" w:hAnsi="Times New Roman" w:cs="Times New Roman"/>
                <w:sz w:val="22"/>
                <w:szCs w:val="22"/>
              </w:rPr>
            </w:pPr>
            <w:r w:rsidRPr="00B161CE">
              <w:rPr>
                <w:rFonts w:ascii="Times New Roman" w:eastAsia="等线" w:hAnsi="Times New Roman" w:cs="Times New Roman"/>
                <w:color w:val="000000" w:themeColor="dark1"/>
                <w:kern w:val="24"/>
                <w:sz w:val="22"/>
                <w:szCs w:val="22"/>
              </w:rPr>
              <w:t>1.0 M KOH</w:t>
            </w:r>
          </w:p>
        </w:tc>
        <w:tc>
          <w:tcPr>
            <w:tcW w:w="1804" w:type="dxa"/>
            <w:tcBorders>
              <w:top w:val="nil"/>
              <w:left w:val="nil"/>
              <w:bottom w:val="nil"/>
              <w:right w:val="nil"/>
            </w:tcBorders>
            <w:vAlign w:val="center"/>
          </w:tcPr>
          <w:p w14:paraId="46E83DD8" w14:textId="77777777" w:rsidR="0042531F" w:rsidRPr="00B161CE" w:rsidRDefault="0042531F" w:rsidP="0042531F">
            <w:pPr>
              <w:pStyle w:val="afff2"/>
              <w:jc w:val="center"/>
              <w:textAlignment w:val="center"/>
              <w:rPr>
                <w:rFonts w:ascii="Times New Roman" w:hAnsi="Times New Roman" w:cs="Times New Roman"/>
                <w:sz w:val="22"/>
                <w:szCs w:val="22"/>
              </w:rPr>
            </w:pPr>
            <w:r w:rsidRPr="00B161CE">
              <w:rPr>
                <w:rFonts w:ascii="Times New Roman" w:eastAsia="等线" w:hAnsi="Times New Roman" w:cs="Times New Roman"/>
                <w:color w:val="000000" w:themeColor="dark1"/>
                <w:kern w:val="24"/>
                <w:sz w:val="22"/>
                <w:szCs w:val="22"/>
              </w:rPr>
              <w:t>230</w:t>
            </w:r>
          </w:p>
        </w:tc>
        <w:tc>
          <w:tcPr>
            <w:tcW w:w="1202" w:type="dxa"/>
            <w:tcBorders>
              <w:top w:val="nil"/>
              <w:left w:val="nil"/>
              <w:bottom w:val="nil"/>
              <w:right w:val="nil"/>
            </w:tcBorders>
            <w:vAlign w:val="center"/>
          </w:tcPr>
          <w:p w14:paraId="56997337" w14:textId="77777777" w:rsidR="0042531F" w:rsidRPr="00C11B16" w:rsidRDefault="0042531F" w:rsidP="0042531F">
            <w:pPr>
              <w:pStyle w:val="afff2"/>
              <w:jc w:val="center"/>
              <w:textAlignment w:val="center"/>
              <w:rPr>
                <w:rFonts w:ascii="Times New Roman" w:hAnsi="Times New Roman" w:cs="Times New Roman"/>
                <w:sz w:val="22"/>
                <w:szCs w:val="22"/>
              </w:rPr>
            </w:pPr>
            <w:r w:rsidRPr="00C11B16">
              <w:rPr>
                <w:rFonts w:ascii="Times New Roman" w:eastAsia="等线" w:hAnsi="Times New Roman" w:cs="Times New Roman"/>
                <w:color w:val="000000" w:themeColor="dark1"/>
                <w:kern w:val="24"/>
                <w:sz w:val="22"/>
                <w:szCs w:val="22"/>
              </w:rPr>
              <w:t>42</w:t>
            </w:r>
          </w:p>
        </w:tc>
        <w:tc>
          <w:tcPr>
            <w:tcW w:w="1219" w:type="dxa"/>
            <w:tcBorders>
              <w:top w:val="nil"/>
              <w:left w:val="nil"/>
              <w:bottom w:val="nil"/>
              <w:right w:val="nil"/>
            </w:tcBorders>
            <w:vAlign w:val="center"/>
          </w:tcPr>
          <w:p w14:paraId="57E5E676" w14:textId="3E9975BF" w:rsidR="0042531F" w:rsidRPr="00C11B16" w:rsidRDefault="0042531F" w:rsidP="0042531F">
            <w:pPr>
              <w:jc w:val="center"/>
              <w:rPr>
                <w:rFonts w:ascii="Times New Roman" w:hAnsi="Times New Roman" w:cs="Times New Roman"/>
                <w:bCs/>
                <w:sz w:val="22"/>
              </w:rPr>
            </w:pPr>
            <w:r w:rsidRPr="00C11B16">
              <w:rPr>
                <w:bCs/>
                <w:sz w:val="22"/>
              </w:rPr>
              <w:fldChar w:fldCharType="begin"/>
            </w:r>
            <w:r w:rsidR="004B7C45" w:rsidRPr="00C11B16">
              <w:rPr>
                <w:rFonts w:ascii="Times New Roman" w:hAnsi="Times New Roman" w:cs="Times New Roman"/>
                <w:bCs/>
                <w:sz w:val="22"/>
              </w:rPr>
              <w:instrText xml:space="preserve"> ADDIN EN.CITE &lt;EndNote&gt;&lt;Cite&gt;&lt;RecNum&gt;319&lt;/RecNum&gt;&lt;DisplayText&gt;&lt;style face="superscript"&gt;48&lt;/style&gt;&lt;/DisplayText&gt;&lt;record&gt;&lt;rec-number&gt;319&lt;/rec-number&gt;&lt;foreign-keys&gt;&lt;key app="EN" db-id="frxr25rscz099oev2xz5px2vd55rvaeaex0w" timestamp="1632699882"&gt;319&lt;/key&gt;&lt;key app="ENWeb" db-id=""&gt;0&lt;/key&gt;&lt;/foreign-keys&gt;&lt;ref-type name="Journal Article"&gt;17&lt;/ref-type&gt;&lt;contributors&gt;&lt;authors&gt;&lt;author&gt;&lt;style face="normal" font="default" size="100%"&gt;Wei Ma, Renzhi Ma, Chengxiang Wang, Jianbo Liang,&lt;/style&gt;&lt;style face="normal" font="default" charset="134" size="100%"&gt; &lt;/style&gt;&lt;style face="normal" font="default" size="100%"&gt;Xiaohe Liu,&lt;/style&gt;&lt;style face="normal" font="default" charset="134" size="100%"&gt; &lt;/style&gt;&lt;style face="normal" font="default" size="100%"&gt;Kechao Zhou, Takayoshi Sasaki&lt;/style&gt;&lt;/author&gt;&lt;/authors&gt;&lt;/contributors&gt;&lt;titles&gt;&lt;title&gt;A Superlattice of Alternately Stacked Ni-Fe Hydroxide Nanosheets and Graphene for Efficient Splitting ofWater&lt;/title&gt;&lt;secondary-title&gt;ACS Nano&lt;/secondary-title&gt;&lt;/titles&gt;&lt;periodical&gt;&lt;full-title&gt;ACS Nano&lt;/full-title&gt;&lt;/periodical&gt;&lt;pages&gt;1977-1984&lt;/pages&gt;&lt;volume&gt;9&lt;/volume&gt;&lt;dates&gt;&lt;year&gt;2015&lt;/year&gt;&lt;/dates&gt;&lt;urls&gt;&lt;/urls&gt;&lt;/record&gt;&lt;/Cite&gt;&lt;/EndNote&gt;</w:instrText>
            </w:r>
            <w:r w:rsidRPr="00C11B16">
              <w:rPr>
                <w:bCs/>
                <w:sz w:val="22"/>
              </w:rPr>
              <w:fldChar w:fldCharType="separate"/>
            </w:r>
            <w:r w:rsidR="004B7C45" w:rsidRPr="00C11B16">
              <w:rPr>
                <w:rFonts w:ascii="Times New Roman" w:hAnsi="Times New Roman" w:cs="Times New Roman"/>
                <w:bCs/>
                <w:noProof/>
                <w:sz w:val="22"/>
                <w:vertAlign w:val="superscript"/>
              </w:rPr>
              <w:t>48</w:t>
            </w:r>
            <w:r w:rsidRPr="00C11B16">
              <w:rPr>
                <w:bCs/>
                <w:sz w:val="22"/>
              </w:rPr>
              <w:fldChar w:fldCharType="end"/>
            </w:r>
          </w:p>
        </w:tc>
      </w:tr>
      <w:tr w:rsidR="0042531F" w:rsidRPr="00B161CE" w14:paraId="6116728C" w14:textId="77777777" w:rsidTr="00B161CE">
        <w:trPr>
          <w:trHeight w:val="374"/>
        </w:trPr>
        <w:tc>
          <w:tcPr>
            <w:tcW w:w="2576" w:type="dxa"/>
            <w:tcBorders>
              <w:top w:val="nil"/>
              <w:left w:val="nil"/>
              <w:bottom w:val="nil"/>
              <w:right w:val="nil"/>
            </w:tcBorders>
            <w:vAlign w:val="center"/>
          </w:tcPr>
          <w:p w14:paraId="578DBA9A" w14:textId="77777777" w:rsidR="0042531F" w:rsidRPr="00B161CE" w:rsidRDefault="0042531F" w:rsidP="0042531F">
            <w:pPr>
              <w:pStyle w:val="afff2"/>
              <w:jc w:val="center"/>
              <w:textAlignment w:val="center"/>
              <w:rPr>
                <w:rFonts w:ascii="Times New Roman" w:hAnsi="Times New Roman" w:cs="Times New Roman"/>
                <w:sz w:val="22"/>
                <w:szCs w:val="22"/>
              </w:rPr>
            </w:pPr>
            <w:proofErr w:type="spellStart"/>
            <w:r w:rsidRPr="00B161CE">
              <w:rPr>
                <w:rFonts w:ascii="Times New Roman" w:eastAsia="等线" w:hAnsi="Times New Roman" w:cs="Times New Roman"/>
                <w:color w:val="000000" w:themeColor="dark1"/>
                <w:kern w:val="24"/>
                <w:sz w:val="22"/>
                <w:szCs w:val="22"/>
              </w:rPr>
              <w:lastRenderedPageBreak/>
              <w:t>NiFe</w:t>
            </w:r>
            <w:proofErr w:type="spellEnd"/>
            <w:r w:rsidRPr="00B161CE">
              <w:rPr>
                <w:rFonts w:ascii="Times New Roman" w:eastAsia="等线" w:hAnsi="Times New Roman" w:cs="Times New Roman"/>
                <w:color w:val="000000" w:themeColor="dark1"/>
                <w:kern w:val="24"/>
                <w:sz w:val="22"/>
                <w:szCs w:val="22"/>
              </w:rPr>
              <w:t xml:space="preserve"> LDH</w:t>
            </w:r>
          </w:p>
        </w:tc>
        <w:tc>
          <w:tcPr>
            <w:tcW w:w="1574" w:type="dxa"/>
            <w:tcBorders>
              <w:top w:val="nil"/>
              <w:left w:val="nil"/>
              <w:bottom w:val="nil"/>
              <w:right w:val="nil"/>
            </w:tcBorders>
            <w:vAlign w:val="center"/>
          </w:tcPr>
          <w:p w14:paraId="733C9A62" w14:textId="77777777" w:rsidR="0042531F" w:rsidRPr="00B161CE" w:rsidRDefault="0042531F" w:rsidP="0042531F">
            <w:pPr>
              <w:pStyle w:val="afff2"/>
              <w:jc w:val="center"/>
              <w:textAlignment w:val="center"/>
              <w:rPr>
                <w:rFonts w:ascii="Times New Roman" w:hAnsi="Times New Roman" w:cs="Times New Roman"/>
                <w:sz w:val="22"/>
                <w:szCs w:val="22"/>
              </w:rPr>
            </w:pPr>
            <w:r w:rsidRPr="00B161CE">
              <w:rPr>
                <w:rFonts w:ascii="Times New Roman" w:eastAsia="等线" w:hAnsi="Times New Roman" w:cs="Times New Roman"/>
                <w:color w:val="000000" w:themeColor="dark1"/>
                <w:kern w:val="24"/>
                <w:sz w:val="22"/>
                <w:szCs w:val="22"/>
              </w:rPr>
              <w:t>1.0 M KOH</w:t>
            </w:r>
          </w:p>
        </w:tc>
        <w:tc>
          <w:tcPr>
            <w:tcW w:w="1804" w:type="dxa"/>
            <w:tcBorders>
              <w:top w:val="nil"/>
              <w:left w:val="nil"/>
              <w:bottom w:val="nil"/>
              <w:right w:val="nil"/>
            </w:tcBorders>
            <w:vAlign w:val="center"/>
          </w:tcPr>
          <w:p w14:paraId="76FB85C7" w14:textId="77777777" w:rsidR="0042531F" w:rsidRPr="00B161CE" w:rsidRDefault="0042531F" w:rsidP="0042531F">
            <w:pPr>
              <w:pStyle w:val="afff2"/>
              <w:jc w:val="center"/>
              <w:textAlignment w:val="center"/>
              <w:rPr>
                <w:rFonts w:ascii="Times New Roman" w:hAnsi="Times New Roman" w:cs="Times New Roman"/>
                <w:sz w:val="22"/>
                <w:szCs w:val="22"/>
              </w:rPr>
            </w:pPr>
            <w:r w:rsidRPr="00B161CE">
              <w:rPr>
                <w:rFonts w:ascii="Times New Roman" w:eastAsia="等线" w:hAnsi="Times New Roman" w:cs="Times New Roman"/>
                <w:color w:val="000000" w:themeColor="dark1"/>
                <w:kern w:val="24"/>
                <w:sz w:val="22"/>
                <w:szCs w:val="22"/>
              </w:rPr>
              <w:t>300</w:t>
            </w:r>
          </w:p>
        </w:tc>
        <w:tc>
          <w:tcPr>
            <w:tcW w:w="1202" w:type="dxa"/>
            <w:tcBorders>
              <w:top w:val="nil"/>
              <w:left w:val="nil"/>
              <w:bottom w:val="nil"/>
              <w:right w:val="nil"/>
            </w:tcBorders>
            <w:vAlign w:val="center"/>
          </w:tcPr>
          <w:p w14:paraId="2A481DF4" w14:textId="77777777" w:rsidR="0042531F" w:rsidRPr="00C11B16" w:rsidRDefault="0042531F" w:rsidP="0042531F">
            <w:pPr>
              <w:pStyle w:val="afff2"/>
              <w:jc w:val="center"/>
              <w:textAlignment w:val="center"/>
              <w:rPr>
                <w:rFonts w:ascii="Times New Roman" w:hAnsi="Times New Roman" w:cs="Times New Roman"/>
                <w:sz w:val="22"/>
                <w:szCs w:val="22"/>
              </w:rPr>
            </w:pPr>
            <w:r w:rsidRPr="00C11B16">
              <w:rPr>
                <w:rFonts w:ascii="Times New Roman" w:eastAsia="等线" w:hAnsi="Times New Roman" w:cs="Times New Roman"/>
                <w:color w:val="000000" w:themeColor="dark1"/>
                <w:kern w:val="24"/>
                <w:sz w:val="22"/>
                <w:szCs w:val="22"/>
              </w:rPr>
              <w:t>40</w:t>
            </w:r>
          </w:p>
        </w:tc>
        <w:tc>
          <w:tcPr>
            <w:tcW w:w="1219" w:type="dxa"/>
            <w:tcBorders>
              <w:top w:val="nil"/>
              <w:left w:val="nil"/>
              <w:bottom w:val="nil"/>
              <w:right w:val="nil"/>
            </w:tcBorders>
            <w:vAlign w:val="center"/>
          </w:tcPr>
          <w:p w14:paraId="2BB1DA75" w14:textId="201970B1" w:rsidR="0042531F" w:rsidRPr="00C11B16" w:rsidRDefault="0042531F" w:rsidP="0042531F">
            <w:pPr>
              <w:jc w:val="center"/>
              <w:rPr>
                <w:rFonts w:ascii="Times New Roman" w:hAnsi="Times New Roman" w:cs="Times New Roman"/>
                <w:bCs/>
                <w:sz w:val="22"/>
              </w:rPr>
            </w:pPr>
            <w:r w:rsidRPr="00C11B16">
              <w:rPr>
                <w:bCs/>
                <w:sz w:val="22"/>
              </w:rPr>
              <w:fldChar w:fldCharType="begin"/>
            </w:r>
            <w:r w:rsidR="004B7C45" w:rsidRPr="00C11B16">
              <w:rPr>
                <w:rFonts w:ascii="Times New Roman" w:hAnsi="Times New Roman" w:cs="Times New Roman"/>
                <w:bCs/>
                <w:sz w:val="22"/>
              </w:rPr>
              <w:instrText xml:space="preserve"> ADDIN EN.CITE &lt;EndNote&gt;&lt;Cite&gt;&lt;Author&gt;Song&lt;/Author&gt;&lt;Year&gt;2014&lt;/Year&gt;&lt;RecNum&gt;320&lt;/RecNum&gt;&lt;DisplayText&gt;&lt;style face="superscript"&gt;49&lt;/style&gt;&lt;/DisplayText&gt;&lt;record&gt;&lt;rec-number&gt;320&lt;/rec-number&gt;&lt;foreign-keys&gt;&lt;key app="EN" db-id="frxr25rscz099oev2xz5px2vd55rvaeaex0w" timestamp="1632699886"&gt;320&lt;/key&gt;&lt;key app="ENWeb" db-id=""&gt;0&lt;/key&gt;&lt;/foreign-keys&gt;&lt;ref-type name="Journal Article"&gt;17&lt;/ref-type&gt;&lt;contributors&gt;&lt;authors&gt;&lt;author&gt;Song, F.&lt;/author&gt;&lt;author&gt;Hu, X.&lt;/author&gt;&lt;/authors&gt;&lt;/contributors&gt;&lt;auth-address&gt;Laboratory of Inorganic Synthesis and Catalysis, Institute of Chemical Sciences and Engineering, Ecole Polytechnique Federale de Lausanne (EPFL), EPFL-ISIC-LSCI, BCH 3305, Lausanne 1015 Switzerland.&lt;/auth-address&gt;&lt;titles&gt;&lt;title&gt;Exfoliation of layered double hydroxides for enhanced oxygen evolution catalysis&lt;/title&gt;&lt;secondary-title&gt;Nat Commun&lt;/secondary-title&gt;&lt;/titles&gt;&lt;periodical&gt;&lt;full-title&gt;Nat Commun&lt;/full-title&gt;&lt;/periodical&gt;&lt;pages&gt;4477&lt;/pages&gt;&lt;volume&gt;5&lt;/volume&gt;&lt;edition&gt;2014/07/18&lt;/edition&gt;&lt;dates&gt;&lt;year&gt;2014&lt;/year&gt;&lt;pub-dates&gt;&lt;date&gt;Jul 17&lt;/date&gt;&lt;/pub-dates&gt;&lt;/dates&gt;&lt;isbn&gt;2041-1723 (Electronic)&amp;#xD;2041-1723 (Linking)&lt;/isbn&gt;&lt;accession-num&gt;25030209&lt;/accession-num&gt;&lt;urls&gt;&lt;related-urls&gt;&lt;url&gt;https://www.ncbi.nlm.nih.gov/pubmed/25030209&lt;/url&gt;&lt;/related-urls&gt;&lt;/urls&gt;&lt;electronic-resource-num&gt;10.1038/ncomms5477&lt;/electronic-resource-num&gt;&lt;/record&gt;&lt;/Cite&gt;&lt;/EndNote&gt;</w:instrText>
            </w:r>
            <w:r w:rsidRPr="00C11B16">
              <w:rPr>
                <w:bCs/>
                <w:sz w:val="22"/>
              </w:rPr>
              <w:fldChar w:fldCharType="separate"/>
            </w:r>
            <w:r w:rsidR="004B7C45" w:rsidRPr="00C11B16">
              <w:rPr>
                <w:rFonts w:ascii="Times New Roman" w:hAnsi="Times New Roman" w:cs="Times New Roman"/>
                <w:bCs/>
                <w:noProof/>
                <w:sz w:val="22"/>
                <w:vertAlign w:val="superscript"/>
              </w:rPr>
              <w:t>49</w:t>
            </w:r>
            <w:r w:rsidRPr="00C11B16">
              <w:rPr>
                <w:bCs/>
                <w:sz w:val="22"/>
              </w:rPr>
              <w:fldChar w:fldCharType="end"/>
            </w:r>
          </w:p>
        </w:tc>
      </w:tr>
      <w:tr w:rsidR="0042531F" w:rsidRPr="00B161CE" w14:paraId="5BB87F2E" w14:textId="77777777" w:rsidTr="00B161CE">
        <w:trPr>
          <w:trHeight w:val="360"/>
        </w:trPr>
        <w:tc>
          <w:tcPr>
            <w:tcW w:w="2576" w:type="dxa"/>
            <w:tcBorders>
              <w:top w:val="nil"/>
              <w:left w:val="nil"/>
              <w:bottom w:val="nil"/>
              <w:right w:val="nil"/>
            </w:tcBorders>
            <w:vAlign w:val="center"/>
          </w:tcPr>
          <w:p w14:paraId="35355FF8" w14:textId="77777777" w:rsidR="0042531F" w:rsidRPr="00B161CE" w:rsidRDefault="0042531F" w:rsidP="0042531F">
            <w:pPr>
              <w:pStyle w:val="afff2"/>
              <w:jc w:val="center"/>
              <w:textAlignment w:val="center"/>
              <w:rPr>
                <w:rFonts w:ascii="Times New Roman" w:hAnsi="Times New Roman" w:cs="Times New Roman"/>
                <w:sz w:val="22"/>
                <w:szCs w:val="22"/>
              </w:rPr>
            </w:pPr>
            <w:proofErr w:type="spellStart"/>
            <w:r w:rsidRPr="00B161CE">
              <w:rPr>
                <w:rFonts w:ascii="Times New Roman" w:eastAsia="等线" w:hAnsi="Times New Roman" w:cs="Times New Roman"/>
                <w:color w:val="000000" w:themeColor="dark1"/>
                <w:kern w:val="24"/>
                <w:sz w:val="22"/>
                <w:szCs w:val="22"/>
              </w:rPr>
              <w:t>NiFeOOH</w:t>
            </w:r>
            <w:proofErr w:type="spellEnd"/>
          </w:p>
        </w:tc>
        <w:tc>
          <w:tcPr>
            <w:tcW w:w="1574" w:type="dxa"/>
            <w:tcBorders>
              <w:top w:val="nil"/>
              <w:left w:val="nil"/>
              <w:bottom w:val="nil"/>
              <w:right w:val="nil"/>
            </w:tcBorders>
            <w:vAlign w:val="center"/>
          </w:tcPr>
          <w:p w14:paraId="5BAF7147" w14:textId="77777777" w:rsidR="0042531F" w:rsidRPr="00B161CE" w:rsidRDefault="0042531F" w:rsidP="0042531F">
            <w:pPr>
              <w:pStyle w:val="afff2"/>
              <w:jc w:val="center"/>
              <w:textAlignment w:val="center"/>
              <w:rPr>
                <w:rFonts w:ascii="Times New Roman" w:hAnsi="Times New Roman" w:cs="Times New Roman"/>
                <w:sz w:val="22"/>
                <w:szCs w:val="22"/>
              </w:rPr>
            </w:pPr>
            <w:r w:rsidRPr="00B161CE">
              <w:rPr>
                <w:rFonts w:ascii="Times New Roman" w:eastAsia="等线" w:hAnsi="Times New Roman" w:cs="Times New Roman"/>
                <w:color w:val="000000" w:themeColor="dark1"/>
                <w:kern w:val="24"/>
                <w:sz w:val="22"/>
                <w:szCs w:val="22"/>
              </w:rPr>
              <w:t>1.0 M KOH</w:t>
            </w:r>
          </w:p>
        </w:tc>
        <w:tc>
          <w:tcPr>
            <w:tcW w:w="1804" w:type="dxa"/>
            <w:tcBorders>
              <w:top w:val="nil"/>
              <w:left w:val="nil"/>
              <w:bottom w:val="nil"/>
              <w:right w:val="nil"/>
            </w:tcBorders>
            <w:vAlign w:val="center"/>
          </w:tcPr>
          <w:p w14:paraId="749995DE" w14:textId="77777777" w:rsidR="0042531F" w:rsidRPr="00B161CE" w:rsidRDefault="0042531F" w:rsidP="0042531F">
            <w:pPr>
              <w:pStyle w:val="afff2"/>
              <w:jc w:val="center"/>
              <w:textAlignment w:val="center"/>
              <w:rPr>
                <w:rFonts w:ascii="Times New Roman" w:hAnsi="Times New Roman" w:cs="Times New Roman"/>
                <w:sz w:val="22"/>
                <w:szCs w:val="22"/>
              </w:rPr>
            </w:pPr>
            <w:r w:rsidRPr="00B161CE">
              <w:rPr>
                <w:rFonts w:ascii="Times New Roman" w:eastAsia="等线" w:hAnsi="Times New Roman" w:cs="Times New Roman"/>
                <w:color w:val="000000" w:themeColor="dark1"/>
                <w:kern w:val="24"/>
                <w:sz w:val="22"/>
                <w:szCs w:val="22"/>
              </w:rPr>
              <w:t>340</w:t>
            </w:r>
          </w:p>
        </w:tc>
        <w:tc>
          <w:tcPr>
            <w:tcW w:w="1202" w:type="dxa"/>
            <w:tcBorders>
              <w:top w:val="nil"/>
              <w:left w:val="nil"/>
              <w:bottom w:val="nil"/>
              <w:right w:val="nil"/>
            </w:tcBorders>
            <w:vAlign w:val="center"/>
          </w:tcPr>
          <w:p w14:paraId="43176720" w14:textId="77777777" w:rsidR="0042531F" w:rsidRPr="00C11B16" w:rsidRDefault="0042531F" w:rsidP="0042531F">
            <w:pPr>
              <w:pStyle w:val="afff2"/>
              <w:jc w:val="center"/>
              <w:textAlignment w:val="center"/>
              <w:rPr>
                <w:rFonts w:ascii="Times New Roman" w:hAnsi="Times New Roman" w:cs="Times New Roman"/>
                <w:sz w:val="22"/>
                <w:szCs w:val="22"/>
              </w:rPr>
            </w:pPr>
            <w:r w:rsidRPr="00C11B16">
              <w:rPr>
                <w:rFonts w:ascii="Times New Roman" w:eastAsia="等线" w:hAnsi="Times New Roman" w:cs="Times New Roman"/>
                <w:color w:val="000000" w:themeColor="dark1"/>
                <w:kern w:val="24"/>
                <w:sz w:val="22"/>
                <w:szCs w:val="22"/>
              </w:rPr>
              <w:t>60</w:t>
            </w:r>
          </w:p>
        </w:tc>
        <w:tc>
          <w:tcPr>
            <w:tcW w:w="1219" w:type="dxa"/>
            <w:tcBorders>
              <w:top w:val="nil"/>
              <w:left w:val="nil"/>
              <w:bottom w:val="nil"/>
              <w:right w:val="nil"/>
            </w:tcBorders>
            <w:vAlign w:val="center"/>
          </w:tcPr>
          <w:p w14:paraId="73DC0BAA" w14:textId="7E838D92" w:rsidR="0042531F" w:rsidRPr="00C11B16" w:rsidRDefault="0042531F" w:rsidP="0042531F">
            <w:pPr>
              <w:jc w:val="center"/>
              <w:rPr>
                <w:rFonts w:ascii="Times New Roman" w:hAnsi="Times New Roman" w:cs="Times New Roman"/>
                <w:bCs/>
                <w:sz w:val="22"/>
              </w:rPr>
            </w:pPr>
            <w:r w:rsidRPr="00C11B16">
              <w:rPr>
                <w:bCs/>
                <w:sz w:val="22"/>
              </w:rPr>
              <w:fldChar w:fldCharType="begin"/>
            </w:r>
            <w:r w:rsidR="004B7C45" w:rsidRPr="00C11B16">
              <w:rPr>
                <w:rFonts w:ascii="Times New Roman" w:hAnsi="Times New Roman" w:cs="Times New Roman"/>
                <w:bCs/>
                <w:sz w:val="22"/>
              </w:rPr>
              <w:instrText xml:space="preserve"> ADDIN EN.CITE &lt;EndNote&gt;&lt;Cite&gt;&lt;Author&gt;Swierk&lt;/Author&gt;&lt;Year&gt;2015&lt;/Year&gt;&lt;RecNum&gt;321&lt;/RecNum&gt;&lt;DisplayText&gt;&lt;style face="superscript"&gt;50&lt;/style&gt;&lt;/DisplayText&gt;&lt;record&gt;&lt;rec-number&gt;321&lt;/rec-number&gt;&lt;foreign-keys&gt;&lt;key app="EN" db-id="frxr25rscz099oev2xz5px2vd55rvaeaex0w" timestamp="1632699893"&gt;321&lt;/key&gt;&lt;key app="ENWeb" db-id=""&gt;0&lt;/key&gt;&lt;/foreign-keys&gt;&lt;ref-type name="Journal Article"&gt;17&lt;/ref-type&gt;&lt;contributors&gt;&lt;authors&gt;&lt;author&gt;Swierk, John R.&lt;/author&gt;&lt;author&gt;Klaus, Shannon&lt;/author&gt;&lt;author&gt;Trotochaud, Lena&lt;/author&gt;&lt;author&gt;Bell, Alexis T.&lt;/author&gt;&lt;author&gt;Tilley, T. Don&lt;/author&gt;&lt;/authors&gt;&lt;/contributors&gt;&lt;titles&gt;&lt;title&gt;Electrochemical Study of the Energetics of the Oxygen Evolution Reaction at Nickel Iron (Oxy)Hydroxide Catalysts&lt;/title&gt;&lt;secondary-title&gt;The Journal of Physical Chemistry C&lt;/secondary-title&gt;&lt;/titles&gt;&lt;periodical&gt;&lt;full-title&gt;The Journal of Physical Chemistry C&lt;/full-title&gt;&lt;/periodical&gt;&lt;pages&gt;19022-19029&lt;/pages&gt;&lt;volume&gt;119&lt;/volume&gt;&lt;number&gt;33&lt;/number&gt;&lt;section&gt;19022&lt;/section&gt;&lt;dates&gt;&lt;year&gt;2015&lt;/year&gt;&lt;/dates&gt;&lt;isbn&gt;1932-7447&amp;#xD;1932-7455&lt;/isbn&gt;&lt;urls&gt;&lt;/urls&gt;&lt;electronic-resource-num&gt;10.1021/acs.jpcc.5b05861&lt;/electronic-resource-num&gt;&lt;/record&gt;&lt;/Cite&gt;&lt;/EndNote&gt;</w:instrText>
            </w:r>
            <w:r w:rsidRPr="00C11B16">
              <w:rPr>
                <w:bCs/>
                <w:sz w:val="22"/>
              </w:rPr>
              <w:fldChar w:fldCharType="separate"/>
            </w:r>
            <w:r w:rsidR="004B7C45" w:rsidRPr="00C11B16">
              <w:rPr>
                <w:rFonts w:ascii="Times New Roman" w:hAnsi="Times New Roman" w:cs="Times New Roman"/>
                <w:bCs/>
                <w:noProof/>
                <w:sz w:val="22"/>
                <w:vertAlign w:val="superscript"/>
              </w:rPr>
              <w:t>50</w:t>
            </w:r>
            <w:r w:rsidRPr="00C11B16">
              <w:rPr>
                <w:bCs/>
                <w:sz w:val="22"/>
              </w:rPr>
              <w:fldChar w:fldCharType="end"/>
            </w:r>
          </w:p>
        </w:tc>
      </w:tr>
      <w:tr w:rsidR="0042531F" w:rsidRPr="00B161CE" w14:paraId="5B738AE7" w14:textId="77777777" w:rsidTr="00B161CE">
        <w:trPr>
          <w:trHeight w:val="360"/>
        </w:trPr>
        <w:tc>
          <w:tcPr>
            <w:tcW w:w="2576" w:type="dxa"/>
            <w:tcBorders>
              <w:top w:val="nil"/>
              <w:left w:val="nil"/>
              <w:bottom w:val="nil"/>
              <w:right w:val="nil"/>
            </w:tcBorders>
            <w:vAlign w:val="center"/>
          </w:tcPr>
          <w:p w14:paraId="4FF3DC74" w14:textId="77777777" w:rsidR="0042531F" w:rsidRPr="00B161CE" w:rsidRDefault="0042531F" w:rsidP="0042531F">
            <w:pPr>
              <w:pStyle w:val="afff2"/>
              <w:jc w:val="center"/>
              <w:textAlignment w:val="center"/>
              <w:rPr>
                <w:rFonts w:ascii="Times New Roman" w:eastAsia="等线" w:hAnsi="Times New Roman" w:cs="Times New Roman"/>
                <w:color w:val="000000" w:themeColor="dark1"/>
                <w:kern w:val="24"/>
                <w:sz w:val="22"/>
                <w:szCs w:val="22"/>
              </w:rPr>
            </w:pPr>
            <w:r w:rsidRPr="00B161CE">
              <w:rPr>
                <w:rFonts w:ascii="Times New Roman" w:eastAsia="等线" w:hAnsi="Times New Roman" w:cs="Times New Roman"/>
                <w:color w:val="000000" w:themeColor="dark1"/>
                <w:kern w:val="24"/>
                <w:sz w:val="22"/>
                <w:szCs w:val="22"/>
              </w:rPr>
              <w:t>Ir</w:t>
            </w:r>
            <w:r w:rsidRPr="00B161CE">
              <w:rPr>
                <w:rFonts w:ascii="Times New Roman" w:eastAsia="等线" w:hAnsi="Times New Roman" w:cs="Times New Roman"/>
                <w:color w:val="000000" w:themeColor="dark1"/>
                <w:kern w:val="24"/>
                <w:sz w:val="22"/>
                <w:szCs w:val="22"/>
                <w:vertAlign w:val="subscript"/>
              </w:rPr>
              <w:t>0.1</w:t>
            </w:r>
            <w:r w:rsidRPr="00B161CE">
              <w:rPr>
                <w:rFonts w:ascii="Times New Roman" w:eastAsia="等线" w:hAnsi="Times New Roman" w:cs="Times New Roman"/>
                <w:color w:val="000000" w:themeColor="dark1"/>
                <w:kern w:val="24"/>
                <w:sz w:val="22"/>
                <w:szCs w:val="22"/>
              </w:rPr>
              <w:t>/Ni</w:t>
            </w:r>
            <w:r w:rsidRPr="00B161CE">
              <w:rPr>
                <w:rFonts w:ascii="Times New Roman" w:eastAsia="等线" w:hAnsi="Times New Roman" w:cs="Times New Roman"/>
                <w:color w:val="000000" w:themeColor="dark1"/>
                <w:kern w:val="24"/>
                <w:sz w:val="22"/>
                <w:szCs w:val="22"/>
                <w:vertAlign w:val="subscript"/>
              </w:rPr>
              <w:t>9</w:t>
            </w:r>
            <w:r w:rsidRPr="00B161CE">
              <w:rPr>
                <w:rFonts w:ascii="Times New Roman" w:eastAsia="等线" w:hAnsi="Times New Roman" w:cs="Times New Roman"/>
                <w:color w:val="000000" w:themeColor="dark1"/>
                <w:kern w:val="24"/>
                <w:sz w:val="22"/>
                <w:szCs w:val="22"/>
              </w:rPr>
              <w:t>Fe SAC</w:t>
            </w:r>
          </w:p>
        </w:tc>
        <w:tc>
          <w:tcPr>
            <w:tcW w:w="1574" w:type="dxa"/>
            <w:tcBorders>
              <w:top w:val="nil"/>
              <w:left w:val="nil"/>
              <w:bottom w:val="nil"/>
              <w:right w:val="nil"/>
            </w:tcBorders>
            <w:vAlign w:val="center"/>
          </w:tcPr>
          <w:p w14:paraId="595D38B0" w14:textId="77777777" w:rsidR="0042531F" w:rsidRPr="00B161CE" w:rsidRDefault="0042531F" w:rsidP="0042531F">
            <w:pPr>
              <w:pStyle w:val="afff2"/>
              <w:jc w:val="center"/>
              <w:textAlignment w:val="center"/>
              <w:rPr>
                <w:rFonts w:ascii="Times New Roman" w:eastAsia="等线" w:hAnsi="Times New Roman" w:cs="Times New Roman"/>
                <w:color w:val="000000" w:themeColor="dark1"/>
                <w:kern w:val="24"/>
                <w:sz w:val="22"/>
                <w:szCs w:val="22"/>
              </w:rPr>
            </w:pPr>
            <w:r w:rsidRPr="00B161CE">
              <w:rPr>
                <w:rFonts w:ascii="Times New Roman" w:eastAsia="等线" w:hAnsi="Times New Roman" w:cs="Times New Roman"/>
                <w:color w:val="000000" w:themeColor="dark1"/>
                <w:kern w:val="24"/>
                <w:sz w:val="22"/>
                <w:szCs w:val="22"/>
              </w:rPr>
              <w:t>1.0 M KOH</w:t>
            </w:r>
          </w:p>
        </w:tc>
        <w:tc>
          <w:tcPr>
            <w:tcW w:w="1804" w:type="dxa"/>
            <w:tcBorders>
              <w:top w:val="nil"/>
              <w:left w:val="nil"/>
              <w:bottom w:val="nil"/>
              <w:right w:val="nil"/>
            </w:tcBorders>
            <w:vAlign w:val="center"/>
          </w:tcPr>
          <w:p w14:paraId="68549D03" w14:textId="77777777" w:rsidR="0042531F" w:rsidRPr="00B161CE" w:rsidRDefault="0042531F" w:rsidP="0042531F">
            <w:pPr>
              <w:pStyle w:val="afff2"/>
              <w:jc w:val="center"/>
              <w:textAlignment w:val="center"/>
              <w:rPr>
                <w:rFonts w:ascii="Times New Roman" w:eastAsia="等线" w:hAnsi="Times New Roman" w:cs="Times New Roman"/>
                <w:color w:val="000000" w:themeColor="dark1"/>
                <w:kern w:val="24"/>
                <w:sz w:val="22"/>
                <w:szCs w:val="22"/>
              </w:rPr>
            </w:pPr>
            <w:r w:rsidRPr="00B161CE">
              <w:rPr>
                <w:rFonts w:ascii="Times New Roman" w:eastAsia="等线" w:hAnsi="Times New Roman" w:cs="Times New Roman"/>
                <w:color w:val="000000" w:themeColor="dark1"/>
                <w:kern w:val="24"/>
                <w:sz w:val="22"/>
                <w:szCs w:val="22"/>
              </w:rPr>
              <w:t>183</w:t>
            </w:r>
          </w:p>
        </w:tc>
        <w:tc>
          <w:tcPr>
            <w:tcW w:w="1202" w:type="dxa"/>
            <w:tcBorders>
              <w:top w:val="nil"/>
              <w:left w:val="nil"/>
              <w:bottom w:val="nil"/>
              <w:right w:val="nil"/>
            </w:tcBorders>
            <w:vAlign w:val="center"/>
          </w:tcPr>
          <w:p w14:paraId="11187D92" w14:textId="77777777" w:rsidR="0042531F" w:rsidRPr="00C11B16" w:rsidRDefault="0042531F" w:rsidP="0042531F">
            <w:pPr>
              <w:pStyle w:val="afff2"/>
              <w:jc w:val="center"/>
              <w:textAlignment w:val="center"/>
              <w:rPr>
                <w:rFonts w:ascii="Times New Roman" w:eastAsia="等线" w:hAnsi="Times New Roman" w:cs="Times New Roman"/>
                <w:color w:val="000000" w:themeColor="dark1"/>
                <w:kern w:val="24"/>
                <w:sz w:val="22"/>
                <w:szCs w:val="22"/>
              </w:rPr>
            </w:pPr>
            <w:r w:rsidRPr="00C11B16">
              <w:rPr>
                <w:rFonts w:ascii="Times New Roman" w:eastAsia="等线" w:hAnsi="Times New Roman" w:cs="Times New Roman"/>
                <w:color w:val="000000" w:themeColor="dark1"/>
                <w:kern w:val="24"/>
                <w:sz w:val="22"/>
                <w:szCs w:val="22"/>
              </w:rPr>
              <w:t>49</w:t>
            </w:r>
          </w:p>
        </w:tc>
        <w:tc>
          <w:tcPr>
            <w:tcW w:w="1219" w:type="dxa"/>
            <w:tcBorders>
              <w:top w:val="nil"/>
              <w:left w:val="nil"/>
              <w:bottom w:val="nil"/>
              <w:right w:val="nil"/>
            </w:tcBorders>
            <w:vAlign w:val="center"/>
          </w:tcPr>
          <w:p w14:paraId="7395F8B7" w14:textId="412753BC" w:rsidR="0042531F" w:rsidRPr="00C11B16" w:rsidRDefault="0042531F" w:rsidP="0042531F">
            <w:pPr>
              <w:jc w:val="center"/>
              <w:rPr>
                <w:rFonts w:ascii="Times New Roman" w:hAnsi="Times New Roman" w:cs="Times New Roman"/>
                <w:bCs/>
                <w:sz w:val="22"/>
              </w:rPr>
            </w:pPr>
            <w:r w:rsidRPr="00C11B16">
              <w:rPr>
                <w:bCs/>
                <w:sz w:val="22"/>
              </w:rPr>
              <w:fldChar w:fldCharType="begin">
                <w:fldData xml:space="preserve">PEVuZE5vdGU+PENpdGU+PEF1dGhvcj5aaGVuZzwvQXV0aG9yPjxZZWFyPjIwMjE8L1llYXI+PFJl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</w:fldData>
              </w:fldChar>
            </w:r>
            <w:r w:rsidR="004B7C45" w:rsidRPr="00C11B16">
              <w:rPr>
                <w:rFonts w:ascii="Times New Roman" w:hAnsi="Times New Roman" w:cs="Times New Roman"/>
                <w:bCs/>
                <w:sz w:val="22"/>
              </w:rPr>
              <w:instrText xml:space="preserve"> ADDIN EN.CITE </w:instrText>
            </w:r>
            <w:r w:rsidR="004B7C45" w:rsidRPr="00C11B16">
              <w:rPr>
                <w:bCs/>
                <w:sz w:val="22"/>
              </w:rPr>
              <w:fldChar w:fldCharType="begin">
                <w:fldData xml:space="preserve">PEVuZE5vdGU+PENpdGU+PEF1dGhvcj5aaGVuZzwvQXV0aG9yPjxZZWFyPjIwMjE8L1llYXI+PFJl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</w:fldData>
              </w:fldChar>
            </w:r>
            <w:r w:rsidR="004B7C45" w:rsidRPr="00C11B16">
              <w:rPr>
                <w:rFonts w:ascii="Times New Roman" w:hAnsi="Times New Roman" w:cs="Times New Roman"/>
                <w:bCs/>
                <w:sz w:val="22"/>
              </w:rPr>
              <w:instrText xml:space="preserve"> ADDIN EN.CITE.DATA </w:instrText>
            </w:r>
            <w:r w:rsidR="004B7C45" w:rsidRPr="00C11B16">
              <w:rPr>
                <w:bCs/>
                <w:sz w:val="22"/>
              </w:rPr>
            </w:r>
            <w:r w:rsidR="004B7C45" w:rsidRPr="00C11B16">
              <w:rPr>
                <w:bCs/>
                <w:sz w:val="22"/>
              </w:rPr>
              <w:fldChar w:fldCharType="end"/>
            </w:r>
            <w:r w:rsidRPr="00C11B16">
              <w:rPr>
                <w:bCs/>
                <w:sz w:val="22"/>
              </w:rPr>
            </w:r>
            <w:r w:rsidRPr="00C11B16">
              <w:rPr>
                <w:bCs/>
                <w:sz w:val="22"/>
              </w:rPr>
              <w:fldChar w:fldCharType="separate"/>
            </w:r>
            <w:r w:rsidR="004B7C45" w:rsidRPr="00C11B16">
              <w:rPr>
                <w:rFonts w:ascii="Times New Roman" w:hAnsi="Times New Roman" w:cs="Times New Roman"/>
                <w:bCs/>
                <w:noProof/>
                <w:sz w:val="22"/>
                <w:vertAlign w:val="superscript"/>
              </w:rPr>
              <w:t>51</w:t>
            </w:r>
            <w:r w:rsidRPr="00C11B16">
              <w:rPr>
                <w:bCs/>
                <w:sz w:val="22"/>
              </w:rPr>
              <w:fldChar w:fldCharType="end"/>
            </w:r>
          </w:p>
        </w:tc>
      </w:tr>
      <w:tr w:rsidR="0042531F" w:rsidRPr="00B161CE" w14:paraId="57F3A05F" w14:textId="77777777" w:rsidTr="00B161CE">
        <w:trPr>
          <w:trHeight w:val="360"/>
        </w:trPr>
        <w:tc>
          <w:tcPr>
            <w:tcW w:w="2576" w:type="dxa"/>
            <w:tcBorders>
              <w:top w:val="nil"/>
              <w:left w:val="nil"/>
              <w:bottom w:val="nil"/>
              <w:right w:val="nil"/>
            </w:tcBorders>
            <w:vAlign w:val="center"/>
          </w:tcPr>
          <w:p w14:paraId="7AA494A9" w14:textId="77777777" w:rsidR="0042531F" w:rsidRPr="00B161CE" w:rsidRDefault="0042531F" w:rsidP="0042531F">
            <w:pPr>
              <w:pStyle w:val="afff2"/>
              <w:jc w:val="center"/>
              <w:textAlignment w:val="center"/>
              <w:rPr>
                <w:rFonts w:ascii="Times New Roman" w:eastAsia="等线" w:hAnsi="Times New Roman" w:cs="Times New Roman"/>
                <w:color w:val="000000" w:themeColor="dark1"/>
                <w:kern w:val="24"/>
                <w:sz w:val="22"/>
                <w:szCs w:val="22"/>
              </w:rPr>
            </w:pPr>
            <w:r w:rsidRPr="00B161CE">
              <w:rPr>
                <w:rFonts w:ascii="Times New Roman" w:eastAsia="等线" w:hAnsi="Times New Roman" w:cs="Times New Roman"/>
                <w:color w:val="000000" w:themeColor="dark1"/>
                <w:kern w:val="24"/>
                <w:sz w:val="22"/>
                <w:szCs w:val="22"/>
              </w:rPr>
              <w:t>Ru SAs/AC-</w:t>
            </w:r>
            <w:proofErr w:type="spellStart"/>
            <w:r w:rsidRPr="00B161CE">
              <w:rPr>
                <w:rFonts w:ascii="Times New Roman" w:eastAsia="等线" w:hAnsi="Times New Roman" w:cs="Times New Roman"/>
                <w:color w:val="000000" w:themeColor="dark1"/>
                <w:kern w:val="24"/>
                <w:sz w:val="22"/>
                <w:szCs w:val="22"/>
              </w:rPr>
              <w:t>FeCoNi</w:t>
            </w:r>
            <w:proofErr w:type="spellEnd"/>
          </w:p>
        </w:tc>
        <w:tc>
          <w:tcPr>
            <w:tcW w:w="1574" w:type="dxa"/>
            <w:tcBorders>
              <w:top w:val="nil"/>
              <w:left w:val="nil"/>
              <w:bottom w:val="nil"/>
              <w:right w:val="nil"/>
            </w:tcBorders>
            <w:vAlign w:val="center"/>
          </w:tcPr>
          <w:p w14:paraId="16E801F2" w14:textId="77777777" w:rsidR="0042531F" w:rsidRPr="00B161CE" w:rsidRDefault="0042531F" w:rsidP="0042531F">
            <w:pPr>
              <w:pStyle w:val="afff2"/>
              <w:jc w:val="center"/>
              <w:textAlignment w:val="center"/>
              <w:rPr>
                <w:rFonts w:ascii="Times New Roman" w:eastAsia="等线" w:hAnsi="Times New Roman" w:cs="Times New Roman"/>
                <w:color w:val="000000" w:themeColor="dark1"/>
                <w:kern w:val="24"/>
                <w:sz w:val="22"/>
                <w:szCs w:val="22"/>
              </w:rPr>
            </w:pPr>
            <w:r w:rsidRPr="00B161CE">
              <w:rPr>
                <w:rFonts w:ascii="Times New Roman" w:eastAsia="等线" w:hAnsi="Times New Roman" w:cs="Times New Roman"/>
                <w:color w:val="000000" w:themeColor="dark1"/>
                <w:kern w:val="24"/>
                <w:sz w:val="22"/>
                <w:szCs w:val="22"/>
              </w:rPr>
              <w:t>1.0 M KOH</w:t>
            </w:r>
          </w:p>
        </w:tc>
        <w:tc>
          <w:tcPr>
            <w:tcW w:w="1804" w:type="dxa"/>
            <w:tcBorders>
              <w:top w:val="nil"/>
              <w:left w:val="nil"/>
              <w:bottom w:val="nil"/>
              <w:right w:val="nil"/>
            </w:tcBorders>
            <w:vAlign w:val="center"/>
          </w:tcPr>
          <w:p w14:paraId="5D9F5FC7" w14:textId="77777777" w:rsidR="0042531F" w:rsidRPr="00B161CE" w:rsidRDefault="0042531F" w:rsidP="0042531F">
            <w:pPr>
              <w:pStyle w:val="afff2"/>
              <w:jc w:val="center"/>
              <w:textAlignment w:val="center"/>
              <w:rPr>
                <w:rFonts w:ascii="Times New Roman" w:eastAsia="等线" w:hAnsi="Times New Roman" w:cs="Times New Roman"/>
                <w:color w:val="000000" w:themeColor="dark1"/>
                <w:kern w:val="24"/>
                <w:sz w:val="22"/>
                <w:szCs w:val="22"/>
              </w:rPr>
            </w:pPr>
            <w:r w:rsidRPr="00B161CE">
              <w:rPr>
                <w:rFonts w:ascii="Times New Roman" w:eastAsia="等线" w:hAnsi="Times New Roman" w:cs="Times New Roman" w:hint="eastAsia"/>
                <w:color w:val="000000" w:themeColor="dark1"/>
                <w:kern w:val="24"/>
                <w:sz w:val="22"/>
                <w:szCs w:val="22"/>
              </w:rPr>
              <w:t>2</w:t>
            </w:r>
            <w:r w:rsidRPr="00B161CE">
              <w:rPr>
                <w:rFonts w:ascii="Times New Roman" w:eastAsia="等线" w:hAnsi="Times New Roman" w:cs="Times New Roman"/>
                <w:color w:val="000000" w:themeColor="dark1"/>
                <w:kern w:val="24"/>
                <w:sz w:val="22"/>
                <w:szCs w:val="22"/>
              </w:rPr>
              <w:t>05</w:t>
            </w:r>
          </w:p>
        </w:tc>
        <w:tc>
          <w:tcPr>
            <w:tcW w:w="1202" w:type="dxa"/>
            <w:tcBorders>
              <w:top w:val="nil"/>
              <w:left w:val="nil"/>
              <w:bottom w:val="nil"/>
              <w:right w:val="nil"/>
            </w:tcBorders>
            <w:vAlign w:val="center"/>
          </w:tcPr>
          <w:p w14:paraId="462A3E58" w14:textId="77777777" w:rsidR="0042531F" w:rsidRPr="00C11B16" w:rsidRDefault="0042531F" w:rsidP="0042531F">
            <w:pPr>
              <w:pStyle w:val="afff2"/>
              <w:jc w:val="center"/>
              <w:textAlignment w:val="center"/>
              <w:rPr>
                <w:rFonts w:ascii="Times New Roman" w:eastAsia="等线" w:hAnsi="Times New Roman" w:cs="Times New Roman"/>
                <w:color w:val="000000" w:themeColor="dark1"/>
                <w:kern w:val="24"/>
                <w:sz w:val="22"/>
                <w:szCs w:val="22"/>
              </w:rPr>
            </w:pPr>
            <w:r w:rsidRPr="00C11B16">
              <w:rPr>
                <w:rFonts w:ascii="Times New Roman" w:eastAsia="等线" w:hAnsi="Times New Roman" w:cs="Times New Roman"/>
                <w:color w:val="000000" w:themeColor="dark1"/>
                <w:kern w:val="24"/>
                <w:sz w:val="22"/>
                <w:szCs w:val="22"/>
              </w:rPr>
              <w:t>40</w:t>
            </w:r>
          </w:p>
        </w:tc>
        <w:tc>
          <w:tcPr>
            <w:tcW w:w="1219" w:type="dxa"/>
            <w:tcBorders>
              <w:top w:val="nil"/>
              <w:left w:val="nil"/>
              <w:bottom w:val="nil"/>
              <w:right w:val="nil"/>
            </w:tcBorders>
            <w:vAlign w:val="center"/>
          </w:tcPr>
          <w:p w14:paraId="5DA682C5" w14:textId="376A229B" w:rsidR="0042531F" w:rsidRPr="00C11B16" w:rsidRDefault="0042531F" w:rsidP="0042531F">
            <w:pPr>
              <w:jc w:val="center"/>
              <w:rPr>
                <w:rFonts w:ascii="Times New Roman" w:hAnsi="Times New Roman" w:cs="Times New Roman"/>
                <w:bCs/>
                <w:sz w:val="22"/>
              </w:rPr>
            </w:pPr>
            <w:r w:rsidRPr="00C11B16">
              <w:rPr>
                <w:bCs/>
                <w:sz w:val="22"/>
              </w:rPr>
              <w:fldChar w:fldCharType="begin"/>
            </w:r>
            <w:r w:rsidR="004B7C45" w:rsidRPr="00C11B16">
              <w:rPr>
                <w:rFonts w:ascii="Times New Roman" w:hAnsi="Times New Roman" w:cs="Times New Roman"/>
                <w:bCs/>
                <w:sz w:val="22"/>
              </w:rPr>
              <w:instrText xml:space="preserve"> ADDIN EN.CITE &lt;EndNote&gt;&lt;Cite&gt;&lt;Author&gt;Hu&lt;/Author&gt;&lt;Year&gt;2020&lt;/Year&gt;&lt;RecNum&gt;380&lt;/RecNum&gt;&lt;DisplayText&gt;&lt;style face="superscript"&gt;52&lt;/style&gt;&lt;/DisplayText&gt;&lt;record&gt;&lt;rec-number&gt;380&lt;/rec-number&gt;&lt;foreign-keys&gt;&lt;key app="EN" db-id="frxr25rscz099oev2xz5px2vd55rvaeaex0w" timestamp="1637500607"&gt;380&lt;/key&gt;&lt;key app="ENWeb" db-id=""&gt;0&lt;/key&gt;&lt;/foreign-keys&gt;&lt;ref-type name="Journal Article"&gt;17&lt;/ref-type&gt;&lt;contributors&gt;&lt;authors&gt;&lt;author&gt;Hu, Yidong&lt;/author&gt;&lt;author&gt;Luo, Gan&lt;/author&gt;&lt;author&gt;Wang, Liguang&lt;/author&gt;&lt;author&gt;Liu, Xiaokang&lt;/author&gt;&lt;author&gt;Qu, Yunteng&lt;/author&gt;&lt;author&gt;Zhou, Yansong&lt;/author&gt;&lt;author&gt;Zhou, Fangyao&lt;/author&gt;&lt;author&gt;Li, Zhijun&lt;/author&gt;&lt;author&gt;Li, Yafei&lt;/author&gt;&lt;author&gt;Yao, Tao&lt;/author&gt;&lt;author&gt;Xiong, Can&lt;/author&gt;&lt;author&gt;Yang, Bo&lt;/author&gt;&lt;author&gt;Yu, Zhenqiang&lt;/author&gt;&lt;author&gt;Wu, Yuen&lt;/author&gt;&lt;/authors&gt;&lt;/contributors&gt;&lt;titles&gt;&lt;title&gt;Single Ru Atoms Stabilized by Hybrid Amorphous/Crystalline FeCoNi Layered Double Hydroxide for Ultraefficient Oxygen Evolution&lt;/title&gt;&lt;secondary-title&gt;Advanced Energy Materials&lt;/secondary-title&gt;&lt;/titles&gt;&lt;periodical&gt;&lt;full-title&gt;Advanced Energy Materials&lt;/full-title&gt;&lt;/periodical&gt;&lt;volume&gt;11&lt;/volume&gt;&lt;number&gt;1&lt;/number&gt;&lt;section&gt;2002816&lt;/section&gt;&lt;dates&gt;&lt;year&gt;2020&lt;/year&gt;&lt;/dates&gt;&lt;isbn&gt;1614-6832&amp;#xD;1614-6840&lt;/isbn&gt;&lt;urls&gt;&lt;/urls&gt;&lt;electronic-resource-num&gt;10.1002/aenm.202002816&lt;/electronic-resource-num&gt;&lt;/record&gt;&lt;/Cite&gt;&lt;/EndNote&gt;</w:instrText>
            </w:r>
            <w:r w:rsidRPr="00C11B16">
              <w:rPr>
                <w:bCs/>
                <w:sz w:val="22"/>
              </w:rPr>
              <w:fldChar w:fldCharType="separate"/>
            </w:r>
            <w:r w:rsidR="004B7C45" w:rsidRPr="00C11B16">
              <w:rPr>
                <w:rFonts w:ascii="Times New Roman" w:hAnsi="Times New Roman" w:cs="Times New Roman"/>
                <w:bCs/>
                <w:noProof/>
                <w:sz w:val="22"/>
                <w:vertAlign w:val="superscript"/>
              </w:rPr>
              <w:t>52</w:t>
            </w:r>
            <w:r w:rsidRPr="00C11B16">
              <w:rPr>
                <w:bCs/>
                <w:sz w:val="22"/>
              </w:rPr>
              <w:fldChar w:fldCharType="end"/>
            </w:r>
          </w:p>
        </w:tc>
      </w:tr>
      <w:tr w:rsidR="0042531F" w:rsidRPr="00B161CE" w14:paraId="78D351D7" w14:textId="77777777" w:rsidTr="00B161CE">
        <w:trPr>
          <w:trHeight w:val="360"/>
        </w:trPr>
        <w:tc>
          <w:tcPr>
            <w:tcW w:w="2576" w:type="dxa"/>
            <w:tcBorders>
              <w:top w:val="nil"/>
              <w:left w:val="nil"/>
              <w:bottom w:val="nil"/>
              <w:right w:val="nil"/>
            </w:tcBorders>
            <w:vAlign w:val="center"/>
          </w:tcPr>
          <w:p w14:paraId="385C506D" w14:textId="77777777" w:rsidR="0042531F" w:rsidRPr="00B161CE" w:rsidRDefault="0042531F" w:rsidP="0042531F">
            <w:pPr>
              <w:pStyle w:val="afff2"/>
              <w:jc w:val="center"/>
              <w:textAlignment w:val="center"/>
              <w:rPr>
                <w:rFonts w:ascii="Times New Roman" w:eastAsia="等线" w:hAnsi="Times New Roman" w:cs="Times New Roman"/>
                <w:color w:val="000000" w:themeColor="dark1"/>
                <w:kern w:val="24"/>
                <w:sz w:val="22"/>
                <w:szCs w:val="22"/>
              </w:rPr>
            </w:pPr>
            <w:r w:rsidRPr="00B161CE">
              <w:rPr>
                <w:rFonts w:ascii="Times New Roman" w:eastAsia="等线" w:hAnsi="Times New Roman" w:cs="Times New Roman"/>
                <w:color w:val="000000" w:themeColor="dark1"/>
                <w:kern w:val="24"/>
                <w:sz w:val="22"/>
                <w:szCs w:val="22"/>
              </w:rPr>
              <w:t>(Ru-Co)O</w:t>
            </w:r>
            <w:r w:rsidRPr="00B161CE">
              <w:rPr>
                <w:rFonts w:ascii="Times New Roman" w:eastAsia="等线" w:hAnsi="Times New Roman" w:cs="Times New Roman"/>
                <w:color w:val="000000" w:themeColor="dark1"/>
                <w:kern w:val="24"/>
                <w:sz w:val="22"/>
                <w:szCs w:val="22"/>
                <w:vertAlign w:val="subscript"/>
              </w:rPr>
              <w:t>x</w:t>
            </w:r>
            <w:r w:rsidRPr="00B161CE">
              <w:rPr>
                <w:rFonts w:ascii="Times New Roman" w:eastAsia="等线" w:hAnsi="Times New Roman" w:cs="Times New Roman"/>
                <w:color w:val="000000" w:themeColor="dark1"/>
                <w:kern w:val="24"/>
                <w:sz w:val="22"/>
                <w:szCs w:val="22"/>
              </w:rPr>
              <w:t>-350</w:t>
            </w:r>
          </w:p>
        </w:tc>
        <w:tc>
          <w:tcPr>
            <w:tcW w:w="1574" w:type="dxa"/>
            <w:tcBorders>
              <w:top w:val="nil"/>
              <w:left w:val="nil"/>
              <w:bottom w:val="nil"/>
              <w:right w:val="nil"/>
            </w:tcBorders>
            <w:vAlign w:val="center"/>
          </w:tcPr>
          <w:p w14:paraId="48863F5D" w14:textId="77777777" w:rsidR="0042531F" w:rsidRPr="00B161CE" w:rsidRDefault="0042531F" w:rsidP="0042531F">
            <w:pPr>
              <w:pStyle w:val="afff2"/>
              <w:jc w:val="center"/>
              <w:textAlignment w:val="center"/>
              <w:rPr>
                <w:rFonts w:ascii="Times New Roman" w:eastAsia="等线" w:hAnsi="Times New Roman" w:cs="Times New Roman"/>
                <w:color w:val="000000" w:themeColor="dark1"/>
                <w:kern w:val="24"/>
                <w:sz w:val="22"/>
                <w:szCs w:val="22"/>
              </w:rPr>
            </w:pPr>
            <w:r w:rsidRPr="00B161CE">
              <w:rPr>
                <w:rFonts w:ascii="Times New Roman" w:eastAsia="等线" w:hAnsi="Times New Roman" w:cs="Times New Roman"/>
                <w:color w:val="000000" w:themeColor="dark1"/>
                <w:kern w:val="24"/>
                <w:sz w:val="22"/>
                <w:szCs w:val="22"/>
              </w:rPr>
              <w:t>1.0 M KOH</w:t>
            </w:r>
          </w:p>
        </w:tc>
        <w:tc>
          <w:tcPr>
            <w:tcW w:w="1804" w:type="dxa"/>
            <w:tcBorders>
              <w:top w:val="nil"/>
              <w:left w:val="nil"/>
              <w:bottom w:val="nil"/>
              <w:right w:val="nil"/>
            </w:tcBorders>
            <w:vAlign w:val="center"/>
          </w:tcPr>
          <w:p w14:paraId="61399D7D" w14:textId="77777777" w:rsidR="0042531F" w:rsidRPr="00B161CE" w:rsidRDefault="0042531F" w:rsidP="0042531F">
            <w:pPr>
              <w:pStyle w:val="afff2"/>
              <w:jc w:val="center"/>
              <w:textAlignment w:val="center"/>
              <w:rPr>
                <w:rFonts w:ascii="Times New Roman" w:eastAsia="等线" w:hAnsi="Times New Roman" w:cs="Times New Roman"/>
                <w:color w:val="000000" w:themeColor="dark1"/>
                <w:kern w:val="24"/>
                <w:sz w:val="22"/>
                <w:szCs w:val="22"/>
              </w:rPr>
            </w:pPr>
            <w:r w:rsidRPr="00B161CE">
              <w:rPr>
                <w:rFonts w:ascii="Times New Roman" w:eastAsia="等线" w:hAnsi="Times New Roman" w:cs="Times New Roman" w:hint="eastAsia"/>
                <w:color w:val="000000" w:themeColor="dark1"/>
                <w:kern w:val="24"/>
                <w:sz w:val="22"/>
                <w:szCs w:val="22"/>
              </w:rPr>
              <w:t>2</w:t>
            </w:r>
            <w:r w:rsidRPr="00B161CE">
              <w:rPr>
                <w:rFonts w:ascii="Times New Roman" w:eastAsia="等线" w:hAnsi="Times New Roman" w:cs="Times New Roman"/>
                <w:color w:val="000000" w:themeColor="dark1"/>
                <w:kern w:val="24"/>
                <w:sz w:val="22"/>
                <w:szCs w:val="22"/>
              </w:rPr>
              <w:t>65</w:t>
            </w:r>
          </w:p>
        </w:tc>
        <w:tc>
          <w:tcPr>
            <w:tcW w:w="1202" w:type="dxa"/>
            <w:tcBorders>
              <w:top w:val="nil"/>
              <w:left w:val="nil"/>
              <w:bottom w:val="nil"/>
              <w:right w:val="nil"/>
            </w:tcBorders>
            <w:vAlign w:val="center"/>
          </w:tcPr>
          <w:p w14:paraId="7A5BA1EB" w14:textId="77777777" w:rsidR="0042531F" w:rsidRPr="00C11B16" w:rsidRDefault="0042531F" w:rsidP="0042531F">
            <w:pPr>
              <w:pStyle w:val="afff2"/>
              <w:jc w:val="center"/>
              <w:textAlignment w:val="center"/>
              <w:rPr>
                <w:rFonts w:ascii="Times New Roman" w:eastAsia="等线" w:hAnsi="Times New Roman" w:cs="Times New Roman"/>
                <w:color w:val="000000" w:themeColor="dark1"/>
                <w:kern w:val="24"/>
                <w:sz w:val="22"/>
                <w:szCs w:val="22"/>
              </w:rPr>
            </w:pPr>
            <w:r w:rsidRPr="00C11B16">
              <w:rPr>
                <w:rFonts w:ascii="Times New Roman" w:eastAsia="等线" w:hAnsi="Times New Roman" w:cs="Times New Roman"/>
                <w:color w:val="000000" w:themeColor="dark1"/>
                <w:kern w:val="24"/>
                <w:sz w:val="22"/>
                <w:szCs w:val="22"/>
              </w:rPr>
              <w:t>60</w:t>
            </w:r>
          </w:p>
        </w:tc>
        <w:tc>
          <w:tcPr>
            <w:tcW w:w="1219" w:type="dxa"/>
            <w:tcBorders>
              <w:top w:val="nil"/>
              <w:left w:val="nil"/>
              <w:bottom w:val="nil"/>
              <w:right w:val="nil"/>
            </w:tcBorders>
            <w:vAlign w:val="center"/>
          </w:tcPr>
          <w:p w14:paraId="285FA896" w14:textId="3C8F441D" w:rsidR="0042531F" w:rsidRPr="00C11B16" w:rsidRDefault="0042531F" w:rsidP="0042531F">
            <w:pPr>
              <w:jc w:val="center"/>
              <w:rPr>
                <w:rFonts w:ascii="Times New Roman" w:hAnsi="Times New Roman" w:cs="Times New Roman"/>
                <w:bCs/>
                <w:sz w:val="22"/>
              </w:rPr>
            </w:pPr>
            <w:r w:rsidRPr="00C11B16">
              <w:rPr>
                <w:bCs/>
                <w:sz w:val="22"/>
              </w:rPr>
              <w:fldChar w:fldCharType="begin"/>
            </w:r>
            <w:r w:rsidR="004B7C45" w:rsidRPr="00C11B16">
              <w:rPr>
                <w:rFonts w:ascii="Times New Roman" w:hAnsi="Times New Roman" w:cs="Times New Roman"/>
                <w:bCs/>
                <w:sz w:val="22"/>
              </w:rPr>
              <w:instrText xml:space="preserve"> ADDIN EN.CITE &lt;EndNote&gt;&lt;Cite&gt;&lt;Author&gt;Wang&lt;/Author&gt;&lt;Year&gt;2021&lt;/Year&gt;&lt;RecNum&gt;381&lt;/RecNum&gt;&lt;DisplayText&gt;&lt;style face="superscript"&gt;53&lt;/style&gt;&lt;/DisplayText&gt;&lt;record&gt;&lt;rec-number&gt;381&lt;/rec-number&gt;&lt;foreign-keys&gt;&lt;key app="EN" db-id="frxr25rscz099oev2xz5px2vd55rvaeaex0w" timestamp="1637500788"&gt;381&lt;/key&gt;&lt;key app="ENWeb" db-id=""&gt;0&lt;/key&gt;&lt;/foreign-keys&gt;&lt;ref-type name="Journal Article"&gt;17&lt;/ref-type&gt;&lt;contributors&gt;&lt;authors&gt;&lt;author&gt;Wang, Cheng&lt;/author&gt;&lt;author&gt;Shang, Hongyuan&lt;/author&gt;&lt;author&gt;Li, Jie&lt;/author&gt;&lt;author&gt;Wang, Yuan&lt;/author&gt;&lt;author&gt;Xu, Hui&lt;/author&gt;&lt;author&gt;Wang, Chuanyi&lt;/author&gt;&lt;author&gt;Guo, Jun&lt;/author&gt;&lt;author&gt;Du, Yukou&lt;/author&gt;&lt;/authors&gt;&lt;/contributors&gt;&lt;titles&gt;&lt;title&gt;Ultralow Ru doping induced interface engineering in MOF derived ruthenium-cobalt oxide hollow nanobox for efficient water oxidation electrocatalysis&lt;/title&gt;&lt;secondary-title&gt;Chemical Engineering Journal&lt;/secondary-title&gt;&lt;/titles&gt;&lt;periodical&gt;&lt;full-title&gt;Chemical Engineering Journal&lt;/full-title&gt;&lt;/periodical&gt;&lt;volume&gt;420&lt;/volume&gt;&lt;section&gt;129805&lt;/section&gt;&lt;dates&gt;&lt;year&gt;2021&lt;/year&gt;&lt;/dates&gt;&lt;isbn&gt;13858947&lt;/isbn&gt;&lt;urls&gt;&lt;/urls&gt;&lt;electronic-resource-num&gt;10.1016/j.cej.2021.129805&lt;/electronic-resource-num&gt;&lt;/record&gt;&lt;/Cite&gt;&lt;/EndNote&gt;</w:instrText>
            </w:r>
            <w:r w:rsidRPr="00C11B16">
              <w:rPr>
                <w:bCs/>
                <w:sz w:val="22"/>
              </w:rPr>
              <w:fldChar w:fldCharType="separate"/>
            </w:r>
            <w:r w:rsidR="004B7C45" w:rsidRPr="00C11B16">
              <w:rPr>
                <w:rFonts w:ascii="Times New Roman" w:hAnsi="Times New Roman" w:cs="Times New Roman"/>
                <w:bCs/>
                <w:noProof/>
                <w:sz w:val="22"/>
                <w:vertAlign w:val="superscript"/>
              </w:rPr>
              <w:t>53</w:t>
            </w:r>
            <w:r w:rsidRPr="00C11B16">
              <w:rPr>
                <w:bCs/>
                <w:sz w:val="22"/>
              </w:rPr>
              <w:fldChar w:fldCharType="end"/>
            </w:r>
          </w:p>
        </w:tc>
      </w:tr>
      <w:tr w:rsidR="0042531F" w:rsidRPr="00B161CE" w14:paraId="021A8972" w14:textId="77777777" w:rsidTr="00B161CE">
        <w:trPr>
          <w:trHeight w:val="360"/>
        </w:trPr>
        <w:tc>
          <w:tcPr>
            <w:tcW w:w="2576" w:type="dxa"/>
            <w:tcBorders>
              <w:top w:val="nil"/>
              <w:left w:val="nil"/>
              <w:bottom w:val="nil"/>
              <w:right w:val="nil"/>
            </w:tcBorders>
            <w:vAlign w:val="center"/>
          </w:tcPr>
          <w:p w14:paraId="5DF78CA8" w14:textId="77777777" w:rsidR="0042531F" w:rsidRPr="00B161CE" w:rsidRDefault="0042531F" w:rsidP="0042531F">
            <w:pPr>
              <w:pStyle w:val="afff2"/>
              <w:jc w:val="center"/>
              <w:textAlignment w:val="center"/>
              <w:rPr>
                <w:rFonts w:ascii="Times New Roman" w:eastAsia="等线" w:hAnsi="Times New Roman" w:cs="Times New Roman"/>
                <w:color w:val="000000" w:themeColor="dark1"/>
                <w:kern w:val="24"/>
                <w:sz w:val="22"/>
                <w:szCs w:val="22"/>
              </w:rPr>
            </w:pPr>
            <w:r w:rsidRPr="00B161CE">
              <w:rPr>
                <w:rFonts w:ascii="Times New Roman" w:eastAsia="等线" w:hAnsi="Times New Roman" w:cs="Times New Roman"/>
                <w:color w:val="000000" w:themeColor="dark1"/>
                <w:kern w:val="24"/>
                <w:sz w:val="22"/>
                <w:szCs w:val="22"/>
              </w:rPr>
              <w:t>α-Li</w:t>
            </w:r>
            <w:r w:rsidRPr="00B161CE">
              <w:rPr>
                <w:rFonts w:ascii="Times New Roman" w:eastAsia="等线" w:hAnsi="Times New Roman" w:cs="Times New Roman"/>
                <w:color w:val="000000" w:themeColor="dark1"/>
                <w:kern w:val="24"/>
                <w:sz w:val="22"/>
                <w:szCs w:val="22"/>
                <w:vertAlign w:val="subscript"/>
              </w:rPr>
              <w:t>2</w:t>
            </w:r>
            <w:r w:rsidRPr="00B161CE">
              <w:rPr>
                <w:rFonts w:ascii="Times New Roman" w:eastAsia="等线" w:hAnsi="Times New Roman" w:cs="Times New Roman"/>
                <w:color w:val="000000" w:themeColor="dark1"/>
                <w:kern w:val="24"/>
                <w:sz w:val="22"/>
                <w:szCs w:val="22"/>
              </w:rPr>
              <w:t>IrO</w:t>
            </w:r>
            <w:r w:rsidRPr="00B161CE">
              <w:rPr>
                <w:rFonts w:ascii="Times New Roman" w:eastAsia="等线" w:hAnsi="Times New Roman" w:cs="Times New Roman"/>
                <w:color w:val="000000" w:themeColor="dark1"/>
                <w:kern w:val="24"/>
                <w:sz w:val="22"/>
                <w:szCs w:val="22"/>
                <w:vertAlign w:val="subscript"/>
              </w:rPr>
              <w:t>3</w:t>
            </w:r>
          </w:p>
        </w:tc>
        <w:tc>
          <w:tcPr>
            <w:tcW w:w="1574" w:type="dxa"/>
            <w:tcBorders>
              <w:top w:val="nil"/>
              <w:left w:val="nil"/>
              <w:bottom w:val="nil"/>
              <w:right w:val="nil"/>
            </w:tcBorders>
            <w:vAlign w:val="center"/>
          </w:tcPr>
          <w:p w14:paraId="7CDBE411" w14:textId="77777777" w:rsidR="0042531F" w:rsidRPr="00B161CE" w:rsidRDefault="0042531F" w:rsidP="0042531F">
            <w:pPr>
              <w:pStyle w:val="afff2"/>
              <w:jc w:val="center"/>
              <w:textAlignment w:val="center"/>
              <w:rPr>
                <w:rFonts w:ascii="Times New Roman" w:eastAsia="等线" w:hAnsi="Times New Roman" w:cs="Times New Roman"/>
                <w:color w:val="000000" w:themeColor="dark1"/>
                <w:kern w:val="24"/>
                <w:sz w:val="22"/>
                <w:szCs w:val="22"/>
              </w:rPr>
            </w:pPr>
            <w:r w:rsidRPr="00B161CE">
              <w:rPr>
                <w:rFonts w:ascii="Times New Roman" w:eastAsia="等线" w:hAnsi="Times New Roman" w:cs="Times New Roman"/>
                <w:color w:val="000000" w:themeColor="dark1"/>
                <w:kern w:val="24"/>
                <w:sz w:val="22"/>
                <w:szCs w:val="22"/>
              </w:rPr>
              <w:t>0.1 M KOH</w:t>
            </w:r>
          </w:p>
        </w:tc>
        <w:tc>
          <w:tcPr>
            <w:tcW w:w="1804" w:type="dxa"/>
            <w:tcBorders>
              <w:top w:val="nil"/>
              <w:left w:val="nil"/>
              <w:bottom w:val="nil"/>
              <w:right w:val="nil"/>
            </w:tcBorders>
            <w:vAlign w:val="center"/>
          </w:tcPr>
          <w:p w14:paraId="1AC9549E" w14:textId="77777777" w:rsidR="0042531F" w:rsidRPr="00B161CE" w:rsidRDefault="0042531F" w:rsidP="0042531F">
            <w:pPr>
              <w:pStyle w:val="afff2"/>
              <w:jc w:val="center"/>
              <w:textAlignment w:val="center"/>
              <w:rPr>
                <w:rFonts w:ascii="Times New Roman" w:eastAsia="等线" w:hAnsi="Times New Roman" w:cs="Times New Roman"/>
                <w:color w:val="000000" w:themeColor="dark1"/>
                <w:kern w:val="24"/>
                <w:sz w:val="22"/>
                <w:szCs w:val="22"/>
              </w:rPr>
            </w:pPr>
            <w:r w:rsidRPr="00B161CE">
              <w:rPr>
                <w:rFonts w:ascii="Times New Roman" w:eastAsia="等线" w:hAnsi="Times New Roman" w:cs="Times New Roman" w:hint="eastAsia"/>
                <w:color w:val="000000" w:themeColor="dark1"/>
                <w:kern w:val="24"/>
                <w:sz w:val="22"/>
                <w:szCs w:val="22"/>
              </w:rPr>
              <w:t>2</w:t>
            </w:r>
            <w:r w:rsidRPr="00B161CE">
              <w:rPr>
                <w:rFonts w:ascii="Times New Roman" w:eastAsia="等线" w:hAnsi="Times New Roman" w:cs="Times New Roman"/>
                <w:color w:val="000000" w:themeColor="dark1"/>
                <w:kern w:val="24"/>
                <w:sz w:val="22"/>
                <w:szCs w:val="22"/>
              </w:rPr>
              <w:t>90</w:t>
            </w:r>
          </w:p>
        </w:tc>
        <w:tc>
          <w:tcPr>
            <w:tcW w:w="1202" w:type="dxa"/>
            <w:tcBorders>
              <w:top w:val="nil"/>
              <w:left w:val="nil"/>
              <w:bottom w:val="nil"/>
              <w:right w:val="nil"/>
            </w:tcBorders>
            <w:vAlign w:val="center"/>
          </w:tcPr>
          <w:p w14:paraId="38BFEF5D" w14:textId="77777777" w:rsidR="0042531F" w:rsidRPr="00C11B16" w:rsidRDefault="0042531F" w:rsidP="0042531F">
            <w:pPr>
              <w:pStyle w:val="afff2"/>
              <w:jc w:val="center"/>
              <w:textAlignment w:val="center"/>
              <w:rPr>
                <w:rFonts w:ascii="Times New Roman" w:eastAsia="等线" w:hAnsi="Times New Roman" w:cs="Times New Roman"/>
                <w:color w:val="000000" w:themeColor="dark1"/>
                <w:kern w:val="24"/>
                <w:sz w:val="22"/>
                <w:szCs w:val="22"/>
              </w:rPr>
            </w:pPr>
            <w:r w:rsidRPr="00C11B16">
              <w:rPr>
                <w:rFonts w:ascii="Times New Roman" w:eastAsia="等线" w:hAnsi="Times New Roman" w:cs="Times New Roman"/>
                <w:color w:val="000000" w:themeColor="dark1"/>
                <w:kern w:val="24"/>
                <w:sz w:val="22"/>
                <w:szCs w:val="22"/>
              </w:rPr>
              <w:t>50</w:t>
            </w:r>
          </w:p>
        </w:tc>
        <w:tc>
          <w:tcPr>
            <w:tcW w:w="1219" w:type="dxa"/>
            <w:tcBorders>
              <w:top w:val="nil"/>
              <w:left w:val="nil"/>
              <w:bottom w:val="nil"/>
              <w:right w:val="nil"/>
            </w:tcBorders>
            <w:vAlign w:val="center"/>
          </w:tcPr>
          <w:p w14:paraId="364EA4F1" w14:textId="68A0904B" w:rsidR="0042531F" w:rsidRPr="00C11B16" w:rsidRDefault="0042531F" w:rsidP="0042531F">
            <w:pPr>
              <w:jc w:val="center"/>
              <w:rPr>
                <w:rFonts w:ascii="Times New Roman" w:hAnsi="Times New Roman" w:cs="Times New Roman"/>
                <w:bCs/>
                <w:sz w:val="22"/>
              </w:rPr>
            </w:pPr>
            <w:r w:rsidRPr="00C11B16">
              <w:rPr>
                <w:bCs/>
                <w:sz w:val="22"/>
              </w:rPr>
              <w:fldChar w:fldCharType="begin">
                <w:fldData xml:space="preserve">PEVuZE5vdGU+PENpdGU+PEF1dGhvcj5ZYW5nPC9BdXRob3I+PFllYXI+MjAyMDwvWWVhcj48UmVj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</w:fldData>
              </w:fldChar>
            </w:r>
            <w:r w:rsidR="004B7C45" w:rsidRPr="00C11B16">
              <w:rPr>
                <w:rFonts w:ascii="Times New Roman" w:hAnsi="Times New Roman" w:cs="Times New Roman"/>
                <w:bCs/>
                <w:sz w:val="22"/>
              </w:rPr>
              <w:instrText xml:space="preserve"> ADDIN EN.CITE </w:instrText>
            </w:r>
            <w:r w:rsidR="004B7C45" w:rsidRPr="00C11B16">
              <w:rPr>
                <w:bCs/>
                <w:sz w:val="22"/>
              </w:rPr>
              <w:fldChar w:fldCharType="begin">
                <w:fldData xml:space="preserve">PEVuZE5vdGU+PENpdGU+PEF1dGhvcj5ZYW5nPC9BdXRob3I+PFllYXI+MjAyMDwvWWVhcj48UmVj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</w:fldData>
              </w:fldChar>
            </w:r>
            <w:r w:rsidR="004B7C45" w:rsidRPr="00C11B16">
              <w:rPr>
                <w:rFonts w:ascii="Times New Roman" w:hAnsi="Times New Roman" w:cs="Times New Roman"/>
                <w:bCs/>
                <w:sz w:val="22"/>
              </w:rPr>
              <w:instrText xml:space="preserve"> ADDIN EN.CITE.DATA </w:instrText>
            </w:r>
            <w:r w:rsidR="004B7C45" w:rsidRPr="00C11B16">
              <w:rPr>
                <w:bCs/>
                <w:sz w:val="22"/>
              </w:rPr>
            </w:r>
            <w:r w:rsidR="004B7C45" w:rsidRPr="00C11B16">
              <w:rPr>
                <w:bCs/>
                <w:sz w:val="22"/>
              </w:rPr>
              <w:fldChar w:fldCharType="end"/>
            </w:r>
            <w:r w:rsidRPr="00C11B16">
              <w:rPr>
                <w:bCs/>
                <w:sz w:val="22"/>
              </w:rPr>
            </w:r>
            <w:r w:rsidRPr="00C11B16">
              <w:rPr>
                <w:bCs/>
                <w:sz w:val="22"/>
              </w:rPr>
              <w:fldChar w:fldCharType="separate"/>
            </w:r>
            <w:r w:rsidR="004B7C45" w:rsidRPr="00C11B16">
              <w:rPr>
                <w:rFonts w:ascii="Times New Roman" w:hAnsi="Times New Roman" w:cs="Times New Roman"/>
                <w:bCs/>
                <w:noProof/>
                <w:sz w:val="22"/>
                <w:vertAlign w:val="superscript"/>
              </w:rPr>
              <w:t>54</w:t>
            </w:r>
            <w:r w:rsidRPr="00C11B16">
              <w:rPr>
                <w:bCs/>
                <w:sz w:val="22"/>
              </w:rPr>
              <w:fldChar w:fldCharType="end"/>
            </w:r>
          </w:p>
        </w:tc>
      </w:tr>
      <w:tr w:rsidR="005B4F9A" w:rsidRPr="00B161CE" w14:paraId="0B819D67" w14:textId="77777777" w:rsidTr="00B161CE">
        <w:trPr>
          <w:trHeight w:val="360"/>
        </w:trPr>
        <w:tc>
          <w:tcPr>
            <w:tcW w:w="2576" w:type="dxa"/>
            <w:tcBorders>
              <w:top w:val="nil"/>
              <w:left w:val="nil"/>
              <w:bottom w:val="single" w:sz="12" w:space="0" w:color="auto"/>
              <w:right w:val="nil"/>
            </w:tcBorders>
            <w:vAlign w:val="center"/>
          </w:tcPr>
          <w:p w14:paraId="63FA4281" w14:textId="384D1A24" w:rsidR="005B4F9A" w:rsidRPr="00B161CE" w:rsidRDefault="005B4F9A" w:rsidP="005B4F9A">
            <w:pPr>
              <w:pStyle w:val="afff2"/>
              <w:jc w:val="center"/>
              <w:textAlignment w:val="center"/>
              <w:rPr>
                <w:rFonts w:eastAsia="等线"/>
                <w:color w:val="000000" w:themeColor="dark1"/>
                <w:kern w:val="24"/>
                <w:sz w:val="22"/>
                <w:szCs w:val="22"/>
              </w:rPr>
            </w:pPr>
            <w:proofErr w:type="spellStart"/>
            <w:r w:rsidRPr="00B161CE">
              <w:rPr>
                <w:rFonts w:ascii="Times New Roman" w:eastAsia="等线" w:hAnsi="Times New Roman" w:cs="Times New Roman" w:hint="eastAsia"/>
                <w:b/>
                <w:color w:val="000000" w:themeColor="dark1"/>
                <w:kern w:val="24"/>
                <w:sz w:val="22"/>
                <w:szCs w:val="22"/>
              </w:rPr>
              <w:t>NiFe</w:t>
            </w:r>
            <w:proofErr w:type="spellEnd"/>
            <w:r w:rsidRPr="00B161CE">
              <w:rPr>
                <w:rFonts w:ascii="Times New Roman" w:eastAsia="等线" w:hAnsi="Times New Roman" w:cs="Times New Roman" w:hint="eastAsia"/>
                <w:b/>
                <w:color w:val="000000" w:themeColor="dark1"/>
                <w:kern w:val="24"/>
                <w:sz w:val="22"/>
                <w:szCs w:val="22"/>
              </w:rPr>
              <w:t>-</w:t>
            </w:r>
            <w:r w:rsidRPr="00B161CE">
              <w:rPr>
                <w:rFonts w:ascii="Times New Roman" w:eastAsia="等线" w:hAnsi="Times New Roman" w:cs="Times New Roman"/>
                <w:b/>
                <w:color w:val="000000" w:themeColor="dark1"/>
                <w:kern w:val="24"/>
                <w:sz w:val="22"/>
                <w:szCs w:val="22"/>
              </w:rPr>
              <w:t>BTC</w:t>
            </w:r>
            <w:r w:rsidRPr="00B161CE">
              <w:rPr>
                <w:rFonts w:ascii="Times New Roman" w:eastAsia="等线" w:hAnsi="Times New Roman" w:cs="Times New Roman" w:hint="eastAsia"/>
                <w:b/>
                <w:color w:val="000000" w:themeColor="dark1"/>
                <w:kern w:val="24"/>
                <w:sz w:val="22"/>
                <w:szCs w:val="22"/>
              </w:rPr>
              <w:t>/</w:t>
            </w:r>
            <w:r w:rsidRPr="00B161CE">
              <w:rPr>
                <w:rFonts w:ascii="Times New Roman" w:eastAsia="等线" w:hAnsi="Times New Roman" w:cs="Times New Roman"/>
                <w:b/>
                <w:color w:val="000000" w:themeColor="dark1"/>
                <w:kern w:val="24"/>
                <w:sz w:val="22"/>
                <w:szCs w:val="22"/>
              </w:rPr>
              <w:t>/</w:t>
            </w:r>
            <w:r w:rsidRPr="00B161CE">
              <w:rPr>
                <w:rFonts w:ascii="Times New Roman" w:eastAsia="等线" w:hAnsi="Times New Roman" w:cs="Times New Roman" w:hint="eastAsia"/>
                <w:b/>
                <w:color w:val="000000" w:themeColor="dark1"/>
                <w:kern w:val="24"/>
                <w:sz w:val="22"/>
                <w:szCs w:val="22"/>
              </w:rPr>
              <w:t>G-2h</w:t>
            </w:r>
          </w:p>
        </w:tc>
        <w:tc>
          <w:tcPr>
            <w:tcW w:w="1574" w:type="dxa"/>
            <w:tcBorders>
              <w:top w:val="nil"/>
              <w:left w:val="nil"/>
              <w:bottom w:val="single" w:sz="12" w:space="0" w:color="auto"/>
              <w:right w:val="nil"/>
            </w:tcBorders>
            <w:vAlign w:val="center"/>
          </w:tcPr>
          <w:p w14:paraId="12D63E96" w14:textId="00F0B006" w:rsidR="005B4F9A" w:rsidRPr="00B161CE" w:rsidRDefault="005B4F9A" w:rsidP="005B4F9A">
            <w:pPr>
              <w:pStyle w:val="afff2"/>
              <w:jc w:val="center"/>
              <w:textAlignment w:val="center"/>
              <w:rPr>
                <w:rFonts w:eastAsia="等线"/>
                <w:color w:val="000000" w:themeColor="dark1"/>
                <w:kern w:val="24"/>
                <w:sz w:val="22"/>
                <w:szCs w:val="22"/>
              </w:rPr>
            </w:pPr>
            <w:r w:rsidRPr="00B161CE">
              <w:rPr>
                <w:rFonts w:ascii="Times New Roman" w:eastAsia="等线" w:hAnsi="Times New Roman" w:cs="Times New Roman"/>
                <w:b/>
                <w:color w:val="000000" w:themeColor="dark1"/>
                <w:kern w:val="24"/>
                <w:sz w:val="22"/>
                <w:szCs w:val="22"/>
              </w:rPr>
              <w:t>1.0 M KOH</w:t>
            </w:r>
          </w:p>
        </w:tc>
        <w:tc>
          <w:tcPr>
            <w:tcW w:w="1804" w:type="dxa"/>
            <w:tcBorders>
              <w:top w:val="nil"/>
              <w:left w:val="nil"/>
              <w:bottom w:val="single" w:sz="12" w:space="0" w:color="auto"/>
              <w:right w:val="nil"/>
            </w:tcBorders>
            <w:vAlign w:val="center"/>
          </w:tcPr>
          <w:p w14:paraId="402BAD4D" w14:textId="2C9D7A99" w:rsidR="005B4F9A" w:rsidRPr="00B161CE" w:rsidRDefault="005B4F9A" w:rsidP="005B4F9A">
            <w:pPr>
              <w:pStyle w:val="afff2"/>
              <w:jc w:val="center"/>
              <w:textAlignment w:val="center"/>
              <w:rPr>
                <w:rFonts w:eastAsia="等线"/>
                <w:color w:val="000000" w:themeColor="dark1"/>
                <w:kern w:val="24"/>
                <w:sz w:val="22"/>
                <w:szCs w:val="22"/>
              </w:rPr>
            </w:pPr>
            <w:r w:rsidRPr="00B161CE">
              <w:rPr>
                <w:rFonts w:ascii="Times New Roman" w:eastAsia="等线" w:hAnsi="Times New Roman" w:cs="Times New Roman" w:hint="eastAsia"/>
                <w:b/>
                <w:color w:val="000000" w:themeColor="dark1"/>
                <w:kern w:val="24"/>
                <w:sz w:val="22"/>
                <w:szCs w:val="22"/>
              </w:rPr>
              <w:t>106</w:t>
            </w:r>
          </w:p>
        </w:tc>
        <w:tc>
          <w:tcPr>
            <w:tcW w:w="1202" w:type="dxa"/>
            <w:tcBorders>
              <w:top w:val="nil"/>
              <w:left w:val="nil"/>
              <w:bottom w:val="single" w:sz="12" w:space="0" w:color="auto"/>
              <w:right w:val="nil"/>
            </w:tcBorders>
            <w:vAlign w:val="center"/>
          </w:tcPr>
          <w:p w14:paraId="66A42E46" w14:textId="3074FDB3" w:rsidR="005B4F9A" w:rsidRPr="00C11B16" w:rsidRDefault="005B4F9A" w:rsidP="005B4F9A">
            <w:pPr>
              <w:pStyle w:val="afff2"/>
              <w:jc w:val="center"/>
              <w:textAlignment w:val="center"/>
              <w:rPr>
                <w:rFonts w:ascii="Times New Roman" w:eastAsia="等线" w:hAnsi="Times New Roman" w:cs="Times New Roman"/>
                <w:color w:val="000000" w:themeColor="dark1"/>
                <w:kern w:val="24"/>
                <w:sz w:val="22"/>
                <w:szCs w:val="22"/>
              </w:rPr>
            </w:pPr>
            <w:r w:rsidRPr="00C11B16">
              <w:rPr>
                <w:rFonts w:ascii="Times New Roman" w:eastAsia="等线" w:hAnsi="Times New Roman" w:cs="Times New Roman"/>
                <w:b/>
                <w:color w:val="000000" w:themeColor="dark1"/>
                <w:kern w:val="24"/>
                <w:sz w:val="22"/>
                <w:szCs w:val="22"/>
              </w:rPr>
              <w:t>55</w:t>
            </w:r>
          </w:p>
        </w:tc>
        <w:tc>
          <w:tcPr>
            <w:tcW w:w="1219" w:type="dxa"/>
            <w:tcBorders>
              <w:top w:val="nil"/>
              <w:left w:val="nil"/>
              <w:bottom w:val="single" w:sz="12" w:space="0" w:color="auto"/>
              <w:right w:val="nil"/>
            </w:tcBorders>
            <w:vAlign w:val="center"/>
          </w:tcPr>
          <w:p w14:paraId="43902253" w14:textId="13359143" w:rsidR="005B4F9A" w:rsidRPr="00C11B16" w:rsidRDefault="005B4F9A" w:rsidP="005B4F9A">
            <w:pPr>
              <w:jc w:val="center"/>
              <w:rPr>
                <w:rFonts w:ascii="Times New Roman" w:hAnsi="Times New Roman" w:cs="Times New Roman"/>
                <w:sz w:val="22"/>
              </w:rPr>
            </w:pPr>
            <w:r w:rsidRPr="00C11B16">
              <w:rPr>
                <w:rFonts w:ascii="Times New Roman" w:hAnsi="Times New Roman" w:cs="Times New Roman"/>
                <w:b/>
                <w:bCs/>
                <w:sz w:val="22"/>
              </w:rPr>
              <w:t>This work</w:t>
            </w:r>
          </w:p>
        </w:tc>
      </w:tr>
    </w:tbl>
    <w:p w14:paraId="05E5229A" w14:textId="0DCBC639" w:rsidR="00B161CE" w:rsidRDefault="00B161CE">
      <w:pPr>
        <w:rPr>
          <w:b/>
          <w:bCs/>
          <w:sz w:val="20"/>
        </w:rPr>
      </w:pPr>
    </w:p>
    <w:p w14:paraId="5D8020B8" w14:textId="77777777" w:rsidR="00B161CE" w:rsidRDefault="00B161CE">
      <w:pPr>
        <w:rPr>
          <w:b/>
          <w:bCs/>
          <w:sz w:val="20"/>
        </w:rPr>
      </w:pPr>
      <w:r>
        <w:rPr>
          <w:b/>
          <w:bCs/>
          <w:sz w:val="20"/>
        </w:rPr>
        <w:br w:type="page"/>
      </w:r>
    </w:p>
    <w:p w14:paraId="2A320449" w14:textId="7AF3DDD8" w:rsidR="0042531F" w:rsidRPr="00B161CE" w:rsidRDefault="00A7414B" w:rsidP="00B161CE">
      <w:pPr>
        <w:spacing w:line="480" w:lineRule="auto"/>
        <w:jc w:val="both"/>
        <w:rPr>
          <w:bCs/>
          <w:sz w:val="22"/>
          <w:szCs w:val="22"/>
        </w:rPr>
      </w:pPr>
      <w:r w:rsidRPr="00B161CE">
        <w:rPr>
          <w:b/>
          <w:sz w:val="22"/>
          <w:szCs w:val="22"/>
        </w:rPr>
        <w:lastRenderedPageBreak/>
        <w:t>Supplementary Table</w:t>
      </w:r>
      <w:r w:rsidRPr="00B161CE">
        <w:rPr>
          <w:b/>
          <w:bCs/>
          <w:sz w:val="22"/>
          <w:szCs w:val="22"/>
        </w:rPr>
        <w:t xml:space="preserve"> </w:t>
      </w:r>
      <w:r w:rsidR="0042531F" w:rsidRPr="00B161CE">
        <w:rPr>
          <w:b/>
          <w:bCs/>
          <w:sz w:val="22"/>
          <w:szCs w:val="22"/>
        </w:rPr>
        <w:t>7.</w:t>
      </w:r>
      <w:r w:rsidR="0042531F" w:rsidRPr="00B161CE">
        <w:rPr>
          <w:bCs/>
          <w:sz w:val="22"/>
          <w:szCs w:val="22"/>
        </w:rPr>
        <w:t xml:space="preserve"> EXAFS fitting parameters at the Fe and Ni K-edge </w:t>
      </w:r>
      <w:r w:rsidR="0042531F" w:rsidRPr="00B161CE">
        <w:rPr>
          <w:rFonts w:hint="eastAsia"/>
          <w:bCs/>
          <w:sz w:val="22"/>
          <w:szCs w:val="22"/>
        </w:rPr>
        <w:t>(</w:t>
      </w:r>
      <w:r w:rsidR="0042531F" w:rsidRPr="00B161CE">
        <w:rPr>
          <w:rFonts w:hint="cs"/>
          <w:bCs/>
          <w:sz w:val="22"/>
          <w:szCs w:val="22"/>
        </w:rPr>
        <w:t>Ѕ</w:t>
      </w:r>
      <w:r w:rsidR="0042531F" w:rsidRPr="00B161CE">
        <w:rPr>
          <w:bCs/>
          <w:sz w:val="22"/>
          <w:szCs w:val="22"/>
          <w:vertAlign w:val="subscript"/>
        </w:rPr>
        <w:t>0</w:t>
      </w:r>
      <w:r w:rsidR="0042531F" w:rsidRPr="00B161CE">
        <w:rPr>
          <w:bCs/>
          <w:sz w:val="22"/>
          <w:szCs w:val="22"/>
          <w:vertAlign w:val="superscript"/>
        </w:rPr>
        <w:t>2</w:t>
      </w:r>
      <w:r w:rsidR="0042531F" w:rsidRPr="00B161CE">
        <w:rPr>
          <w:rFonts w:hint="eastAsia"/>
          <w:bCs/>
          <w:sz w:val="22"/>
          <w:szCs w:val="22"/>
          <w:vertAlign w:val="superscript"/>
        </w:rPr>
        <w:t xml:space="preserve"> </w:t>
      </w:r>
      <w:r w:rsidR="0042531F" w:rsidRPr="00B161CE">
        <w:rPr>
          <w:bCs/>
          <w:sz w:val="22"/>
          <w:szCs w:val="22"/>
        </w:rPr>
        <w:t>=</w:t>
      </w:r>
      <w:r w:rsidR="0042531F" w:rsidRPr="00B161CE">
        <w:rPr>
          <w:rFonts w:hint="eastAsia"/>
          <w:bCs/>
          <w:sz w:val="22"/>
          <w:szCs w:val="22"/>
        </w:rPr>
        <w:t xml:space="preserve"> </w:t>
      </w:r>
      <w:r w:rsidR="0042531F" w:rsidRPr="00B161CE">
        <w:rPr>
          <w:bCs/>
          <w:sz w:val="22"/>
          <w:szCs w:val="22"/>
        </w:rPr>
        <w:t>0.71 and 0.78) of as-prepared samples in this work.</w:t>
      </w:r>
    </w:p>
    <w:tbl>
      <w:tblPr>
        <w:tblStyle w:val="affff8"/>
        <w:tblW w:w="8472" w:type="dxa"/>
        <w:jc w:val="center"/>
        <w:tblBorders>
          <w:top w:val="single" w:sz="12" w:space="0" w:color="auto"/>
          <w:left w:val="none" w:sz="0" w:space="0" w:color="auto"/>
          <w:bottom w:val="single" w:sz="12" w:space="0" w:color="auto"/>
          <w:right w:val="none" w:sz="0" w:space="0" w:color="auto"/>
          <w:insideH w:val="single" w:sz="12" w:space="0" w:color="auto"/>
          <w:insideV w:val="none" w:sz="0" w:space="0" w:color="auto"/>
        </w:tblBorders>
        <w:tblLook w:val="04A0" w:firstRow="1" w:lastRow="0" w:firstColumn="1" w:lastColumn="0" w:noHBand="0" w:noVBand="1"/>
      </w:tblPr>
      <w:tblGrid>
        <w:gridCol w:w="1302"/>
        <w:gridCol w:w="868"/>
        <w:gridCol w:w="1286"/>
        <w:gridCol w:w="1377"/>
        <w:gridCol w:w="1297"/>
        <w:gridCol w:w="1286"/>
        <w:gridCol w:w="1056"/>
      </w:tblGrid>
      <w:tr w:rsidR="0042531F" w:rsidRPr="00B161CE" w14:paraId="33A7CAA4" w14:textId="77777777" w:rsidTr="0042531F">
        <w:trPr>
          <w:trHeight w:val="458"/>
          <w:jc w:val="center"/>
        </w:trPr>
        <w:tc>
          <w:tcPr>
            <w:tcW w:w="1302" w:type="dxa"/>
            <w:vAlign w:val="center"/>
          </w:tcPr>
          <w:p w14:paraId="5BDB33F1" w14:textId="77777777" w:rsidR="0042531F" w:rsidRPr="00B161CE" w:rsidRDefault="0042531F" w:rsidP="0042531F">
            <w:pPr>
              <w:jc w:val="center"/>
              <w:rPr>
                <w:rFonts w:ascii="Times New Roman" w:eastAsia="宋体" w:hAnsi="Times New Roman" w:cs="Times New Roman"/>
                <w:sz w:val="22"/>
              </w:rPr>
            </w:pPr>
            <w:r w:rsidRPr="00B161CE">
              <w:rPr>
                <w:rFonts w:ascii="Times New Roman" w:eastAsia="宋体" w:hAnsi="Times New Roman" w:cs="Times New Roman"/>
                <w:sz w:val="22"/>
              </w:rPr>
              <w:t>Sample</w:t>
            </w:r>
          </w:p>
        </w:tc>
        <w:tc>
          <w:tcPr>
            <w:tcW w:w="868" w:type="dxa"/>
            <w:vAlign w:val="center"/>
          </w:tcPr>
          <w:p w14:paraId="03649313" w14:textId="77777777" w:rsidR="0042531F" w:rsidRPr="00B161CE" w:rsidRDefault="0042531F" w:rsidP="0042531F">
            <w:pPr>
              <w:jc w:val="center"/>
              <w:rPr>
                <w:rFonts w:ascii="Times New Roman" w:eastAsia="宋体" w:hAnsi="Times New Roman" w:cs="Times New Roman"/>
                <w:sz w:val="22"/>
              </w:rPr>
            </w:pPr>
            <w:r w:rsidRPr="00B161CE">
              <w:rPr>
                <w:rFonts w:ascii="Times New Roman" w:eastAsia="宋体" w:hAnsi="Times New Roman" w:cs="Times New Roman"/>
                <w:sz w:val="22"/>
              </w:rPr>
              <w:t>Path</w:t>
            </w:r>
          </w:p>
        </w:tc>
        <w:tc>
          <w:tcPr>
            <w:tcW w:w="1286" w:type="dxa"/>
            <w:vAlign w:val="center"/>
          </w:tcPr>
          <w:p w14:paraId="446AF04E" w14:textId="77777777" w:rsidR="0042531F" w:rsidRPr="00B161CE" w:rsidRDefault="0042531F" w:rsidP="0042531F">
            <w:pPr>
              <w:jc w:val="center"/>
              <w:rPr>
                <w:rFonts w:ascii="Times New Roman" w:eastAsia="宋体" w:hAnsi="Times New Roman" w:cs="Times New Roman"/>
                <w:sz w:val="22"/>
              </w:rPr>
            </w:pPr>
            <w:r w:rsidRPr="00B161CE">
              <w:rPr>
                <w:rFonts w:ascii="Times New Roman" w:eastAsia="宋体" w:hAnsi="Times New Roman" w:cs="Times New Roman"/>
                <w:sz w:val="22"/>
              </w:rPr>
              <w:t>C.N.</w:t>
            </w:r>
          </w:p>
        </w:tc>
        <w:tc>
          <w:tcPr>
            <w:tcW w:w="1377" w:type="dxa"/>
            <w:vAlign w:val="center"/>
          </w:tcPr>
          <w:p w14:paraId="5591C736" w14:textId="77777777" w:rsidR="0042531F" w:rsidRPr="00B161CE" w:rsidRDefault="0042531F" w:rsidP="0042531F">
            <w:pPr>
              <w:jc w:val="center"/>
              <w:rPr>
                <w:rFonts w:ascii="Times New Roman" w:eastAsia="宋体" w:hAnsi="Times New Roman" w:cs="Times New Roman"/>
                <w:sz w:val="22"/>
              </w:rPr>
            </w:pPr>
            <w:r w:rsidRPr="00B161CE">
              <w:rPr>
                <w:rFonts w:ascii="Times New Roman" w:eastAsia="宋体" w:hAnsi="Times New Roman" w:cs="Times New Roman"/>
                <w:sz w:val="22"/>
              </w:rPr>
              <w:t>R (Å)</w:t>
            </w:r>
          </w:p>
        </w:tc>
        <w:tc>
          <w:tcPr>
            <w:tcW w:w="1297" w:type="dxa"/>
            <w:vAlign w:val="center"/>
          </w:tcPr>
          <w:p w14:paraId="54944B84" w14:textId="77777777" w:rsidR="0042531F" w:rsidRPr="00B161CE" w:rsidRDefault="0042531F" w:rsidP="0042531F">
            <w:pPr>
              <w:jc w:val="center"/>
              <w:rPr>
                <w:rFonts w:ascii="Times New Roman" w:eastAsia="宋体" w:hAnsi="Times New Roman" w:cs="Times New Roman"/>
                <w:sz w:val="22"/>
              </w:rPr>
            </w:pPr>
            <w:r w:rsidRPr="00B161CE">
              <w:rPr>
                <w:rFonts w:ascii="Times New Roman" w:eastAsia="宋体" w:hAnsi="Times New Roman" w:cs="Times New Roman"/>
                <w:sz w:val="22"/>
              </w:rPr>
              <w:t>σ</w:t>
            </w:r>
            <w:r w:rsidRPr="00B161CE">
              <w:rPr>
                <w:rFonts w:ascii="Times New Roman" w:eastAsia="宋体" w:hAnsi="Times New Roman" w:cs="Times New Roman"/>
                <w:sz w:val="22"/>
                <w:vertAlign w:val="superscript"/>
              </w:rPr>
              <w:t>2</w:t>
            </w:r>
            <w:r w:rsidRPr="00B161CE">
              <w:rPr>
                <w:rFonts w:ascii="Times New Roman" w:eastAsia="宋体" w:hAnsi="Times New Roman" w:cs="Times New Roman"/>
                <w:sz w:val="22"/>
              </w:rPr>
              <w:t>×10</w:t>
            </w:r>
            <w:r w:rsidRPr="00B161CE">
              <w:rPr>
                <w:rFonts w:ascii="Times New Roman" w:eastAsia="宋体" w:hAnsi="Times New Roman" w:cs="Times New Roman"/>
                <w:sz w:val="22"/>
                <w:vertAlign w:val="superscript"/>
              </w:rPr>
              <w:t>3</w:t>
            </w:r>
            <w:r w:rsidRPr="00B161CE">
              <w:rPr>
                <w:rFonts w:ascii="Times New Roman" w:eastAsia="宋体" w:hAnsi="Times New Roman" w:cs="Times New Roman"/>
                <w:sz w:val="22"/>
              </w:rPr>
              <w:t xml:space="preserve"> (Å</w:t>
            </w:r>
            <w:r w:rsidRPr="00B161CE">
              <w:rPr>
                <w:rFonts w:ascii="Times New Roman" w:eastAsia="宋体" w:hAnsi="Times New Roman" w:cs="Times New Roman"/>
                <w:sz w:val="22"/>
                <w:vertAlign w:val="superscript"/>
              </w:rPr>
              <w:t>2</w:t>
            </w:r>
            <w:r w:rsidRPr="00B161CE">
              <w:rPr>
                <w:rFonts w:ascii="Times New Roman" w:eastAsia="宋体" w:hAnsi="Times New Roman" w:cs="Times New Roman"/>
                <w:sz w:val="22"/>
              </w:rPr>
              <w:t>)</w:t>
            </w:r>
          </w:p>
        </w:tc>
        <w:tc>
          <w:tcPr>
            <w:tcW w:w="1286" w:type="dxa"/>
            <w:vAlign w:val="center"/>
          </w:tcPr>
          <w:p w14:paraId="5821EC2E" w14:textId="77777777" w:rsidR="0042531F" w:rsidRPr="00B161CE" w:rsidRDefault="0042531F" w:rsidP="0042531F">
            <w:pPr>
              <w:jc w:val="center"/>
              <w:rPr>
                <w:rFonts w:ascii="Times New Roman" w:eastAsia="宋体" w:hAnsi="Times New Roman" w:cs="Times New Roman"/>
                <w:sz w:val="22"/>
              </w:rPr>
            </w:pPr>
            <w:r w:rsidRPr="00B161CE">
              <w:rPr>
                <w:rFonts w:ascii="Times New Roman" w:eastAsia="宋体" w:hAnsi="Times New Roman" w:cs="Times New Roman"/>
                <w:sz w:val="22"/>
              </w:rPr>
              <w:t>ΔE (eV)</w:t>
            </w:r>
          </w:p>
        </w:tc>
        <w:tc>
          <w:tcPr>
            <w:tcW w:w="1056" w:type="dxa"/>
            <w:vAlign w:val="center"/>
          </w:tcPr>
          <w:p w14:paraId="286E89C3" w14:textId="77777777" w:rsidR="0042531F" w:rsidRPr="00B161CE" w:rsidRDefault="0042531F" w:rsidP="0042531F">
            <w:pPr>
              <w:jc w:val="center"/>
              <w:rPr>
                <w:rFonts w:ascii="Times New Roman" w:eastAsia="宋体" w:hAnsi="Times New Roman" w:cs="Times New Roman"/>
                <w:sz w:val="22"/>
              </w:rPr>
            </w:pPr>
            <w:r w:rsidRPr="00B161CE">
              <w:rPr>
                <w:rFonts w:ascii="Times New Roman" w:eastAsia="宋体" w:hAnsi="Times New Roman" w:cs="Times New Roman"/>
                <w:sz w:val="22"/>
              </w:rPr>
              <w:t>R factor</w:t>
            </w:r>
          </w:p>
        </w:tc>
      </w:tr>
      <w:tr w:rsidR="0042531F" w:rsidRPr="00B161CE" w14:paraId="06EE1F0A" w14:textId="77777777" w:rsidTr="0042531F">
        <w:trPr>
          <w:trHeight w:val="443"/>
          <w:jc w:val="center"/>
        </w:trPr>
        <w:tc>
          <w:tcPr>
            <w:tcW w:w="1302" w:type="dxa"/>
            <w:vMerge w:val="restart"/>
            <w:vAlign w:val="center"/>
          </w:tcPr>
          <w:p w14:paraId="4715D663" w14:textId="77777777" w:rsidR="0042531F" w:rsidRPr="00B161CE" w:rsidRDefault="0042531F" w:rsidP="0042531F">
            <w:pPr>
              <w:jc w:val="center"/>
              <w:rPr>
                <w:rFonts w:ascii="Times New Roman" w:eastAsia="宋体" w:hAnsi="Times New Roman" w:cs="Times New Roman"/>
                <w:sz w:val="22"/>
              </w:rPr>
            </w:pPr>
            <w:r w:rsidRPr="00B161CE">
              <w:rPr>
                <w:rFonts w:ascii="Times New Roman" w:eastAsia="宋体" w:hAnsi="Times New Roman" w:cs="Times New Roman"/>
                <w:sz w:val="22"/>
              </w:rPr>
              <w:t>Fe foil</w:t>
            </w:r>
          </w:p>
        </w:tc>
        <w:tc>
          <w:tcPr>
            <w:tcW w:w="868" w:type="dxa"/>
            <w:vAlign w:val="center"/>
          </w:tcPr>
          <w:p w14:paraId="2BCE6184" w14:textId="77777777" w:rsidR="0042531F" w:rsidRPr="00B161CE" w:rsidRDefault="0042531F" w:rsidP="0042531F">
            <w:pPr>
              <w:jc w:val="center"/>
              <w:rPr>
                <w:rFonts w:ascii="Times New Roman" w:eastAsia="宋体" w:hAnsi="Times New Roman" w:cs="Times New Roman"/>
                <w:sz w:val="22"/>
              </w:rPr>
            </w:pPr>
            <w:r w:rsidRPr="00B161CE">
              <w:rPr>
                <w:rFonts w:ascii="Times New Roman" w:eastAsia="宋体" w:hAnsi="Times New Roman" w:cs="Times New Roman"/>
                <w:sz w:val="22"/>
              </w:rPr>
              <w:t>Fe-Fe</w:t>
            </w:r>
          </w:p>
        </w:tc>
        <w:tc>
          <w:tcPr>
            <w:tcW w:w="1286" w:type="dxa"/>
            <w:vAlign w:val="center"/>
          </w:tcPr>
          <w:p w14:paraId="277FDEB8" w14:textId="77777777" w:rsidR="0042531F" w:rsidRPr="00B161CE" w:rsidRDefault="0042531F" w:rsidP="0042531F">
            <w:pPr>
              <w:jc w:val="center"/>
              <w:rPr>
                <w:rFonts w:ascii="Times New Roman" w:eastAsia="宋体" w:hAnsi="Times New Roman" w:cs="Times New Roman"/>
                <w:sz w:val="22"/>
              </w:rPr>
            </w:pPr>
            <w:r w:rsidRPr="00B161CE">
              <w:rPr>
                <w:rFonts w:ascii="Times New Roman" w:eastAsia="宋体" w:hAnsi="Times New Roman" w:cs="Times New Roman"/>
                <w:sz w:val="22"/>
              </w:rPr>
              <w:t>8*</w:t>
            </w:r>
          </w:p>
        </w:tc>
        <w:tc>
          <w:tcPr>
            <w:tcW w:w="1377" w:type="dxa"/>
            <w:vAlign w:val="center"/>
          </w:tcPr>
          <w:p w14:paraId="6F90038B" w14:textId="77777777" w:rsidR="0042531F" w:rsidRPr="00B161CE" w:rsidRDefault="0042531F" w:rsidP="0042531F">
            <w:pPr>
              <w:jc w:val="center"/>
              <w:rPr>
                <w:rFonts w:ascii="Times New Roman" w:eastAsia="宋体" w:hAnsi="Times New Roman" w:cs="Times New Roman"/>
                <w:sz w:val="22"/>
              </w:rPr>
            </w:pPr>
            <w:r w:rsidRPr="00B161CE">
              <w:rPr>
                <w:rFonts w:ascii="Times New Roman" w:eastAsia="宋体" w:hAnsi="Times New Roman" w:cs="Times New Roman"/>
                <w:sz w:val="22"/>
              </w:rPr>
              <w:t>2.47±0.01</w:t>
            </w:r>
          </w:p>
        </w:tc>
        <w:tc>
          <w:tcPr>
            <w:tcW w:w="1297" w:type="dxa"/>
            <w:vAlign w:val="center"/>
          </w:tcPr>
          <w:p w14:paraId="02E4EF60" w14:textId="77777777" w:rsidR="0042531F" w:rsidRPr="00B161CE" w:rsidRDefault="0042531F" w:rsidP="0042531F">
            <w:pPr>
              <w:jc w:val="center"/>
              <w:rPr>
                <w:rFonts w:ascii="Times New Roman" w:eastAsia="宋体" w:hAnsi="Times New Roman" w:cs="Times New Roman"/>
                <w:sz w:val="22"/>
              </w:rPr>
            </w:pPr>
            <w:r w:rsidRPr="00B161CE">
              <w:rPr>
                <w:rFonts w:ascii="Times New Roman" w:eastAsia="宋体" w:hAnsi="Times New Roman" w:cs="Times New Roman"/>
                <w:sz w:val="22"/>
              </w:rPr>
              <w:t>4.7±0.9</w:t>
            </w:r>
          </w:p>
        </w:tc>
        <w:tc>
          <w:tcPr>
            <w:tcW w:w="1286" w:type="dxa"/>
            <w:vAlign w:val="center"/>
          </w:tcPr>
          <w:p w14:paraId="23BFDD5D" w14:textId="77777777" w:rsidR="0042531F" w:rsidRPr="00B161CE" w:rsidRDefault="0042531F" w:rsidP="0042531F">
            <w:pPr>
              <w:jc w:val="center"/>
              <w:rPr>
                <w:rFonts w:ascii="Times New Roman" w:eastAsia="宋体" w:hAnsi="Times New Roman" w:cs="Times New Roman"/>
                <w:sz w:val="22"/>
              </w:rPr>
            </w:pPr>
            <w:r w:rsidRPr="00B161CE">
              <w:rPr>
                <w:rFonts w:ascii="Times New Roman" w:eastAsia="宋体" w:hAnsi="Times New Roman" w:cs="Times New Roman"/>
                <w:sz w:val="22"/>
              </w:rPr>
              <w:t>6.8±1.3</w:t>
            </w:r>
          </w:p>
        </w:tc>
        <w:tc>
          <w:tcPr>
            <w:tcW w:w="1056" w:type="dxa"/>
            <w:vMerge w:val="restart"/>
            <w:vAlign w:val="center"/>
          </w:tcPr>
          <w:p w14:paraId="129C0811" w14:textId="77777777" w:rsidR="0042531F" w:rsidRPr="00B161CE" w:rsidRDefault="0042531F" w:rsidP="0042531F">
            <w:pPr>
              <w:jc w:val="center"/>
              <w:rPr>
                <w:rFonts w:ascii="Times New Roman" w:eastAsia="宋体" w:hAnsi="Times New Roman" w:cs="Times New Roman"/>
                <w:sz w:val="22"/>
              </w:rPr>
            </w:pPr>
            <w:r w:rsidRPr="00B161CE">
              <w:rPr>
                <w:rFonts w:ascii="Times New Roman" w:eastAsia="宋体" w:hAnsi="Times New Roman" w:cs="Times New Roman"/>
                <w:sz w:val="22"/>
              </w:rPr>
              <w:t>0.001</w:t>
            </w:r>
          </w:p>
        </w:tc>
      </w:tr>
      <w:tr w:rsidR="0042531F" w:rsidRPr="00B161CE" w14:paraId="5C66E783" w14:textId="77777777" w:rsidTr="0042531F">
        <w:trPr>
          <w:trHeight w:val="510"/>
          <w:jc w:val="center"/>
        </w:trPr>
        <w:tc>
          <w:tcPr>
            <w:tcW w:w="1302" w:type="dxa"/>
            <w:vMerge/>
            <w:vAlign w:val="center"/>
          </w:tcPr>
          <w:p w14:paraId="78297236" w14:textId="77777777" w:rsidR="0042531F" w:rsidRPr="00B161CE" w:rsidRDefault="0042531F" w:rsidP="0042531F">
            <w:pPr>
              <w:jc w:val="center"/>
              <w:rPr>
                <w:rFonts w:ascii="Times New Roman" w:eastAsia="宋体" w:hAnsi="Times New Roman" w:cs="Times New Roman"/>
                <w:sz w:val="22"/>
              </w:rPr>
            </w:pPr>
          </w:p>
        </w:tc>
        <w:tc>
          <w:tcPr>
            <w:tcW w:w="868" w:type="dxa"/>
            <w:vAlign w:val="center"/>
          </w:tcPr>
          <w:p w14:paraId="690F6891" w14:textId="77777777" w:rsidR="0042531F" w:rsidRPr="00B161CE" w:rsidRDefault="0042531F" w:rsidP="0042531F">
            <w:pPr>
              <w:jc w:val="center"/>
              <w:rPr>
                <w:rFonts w:ascii="Times New Roman" w:eastAsia="宋体" w:hAnsi="Times New Roman" w:cs="Times New Roman"/>
                <w:sz w:val="22"/>
              </w:rPr>
            </w:pPr>
            <w:r w:rsidRPr="00B161CE">
              <w:rPr>
                <w:rFonts w:ascii="Times New Roman" w:eastAsia="宋体" w:hAnsi="Times New Roman" w:cs="Times New Roman"/>
                <w:sz w:val="22"/>
              </w:rPr>
              <w:t>Fe-Fe</w:t>
            </w:r>
          </w:p>
        </w:tc>
        <w:tc>
          <w:tcPr>
            <w:tcW w:w="1286" w:type="dxa"/>
            <w:vAlign w:val="center"/>
          </w:tcPr>
          <w:p w14:paraId="0F2B72B2" w14:textId="77777777" w:rsidR="0042531F" w:rsidRPr="00B161CE" w:rsidRDefault="0042531F" w:rsidP="0042531F">
            <w:pPr>
              <w:jc w:val="center"/>
              <w:rPr>
                <w:rFonts w:ascii="Times New Roman" w:eastAsia="宋体" w:hAnsi="Times New Roman" w:cs="Times New Roman"/>
                <w:sz w:val="22"/>
              </w:rPr>
            </w:pPr>
            <w:r w:rsidRPr="00B161CE">
              <w:rPr>
                <w:rFonts w:ascii="Times New Roman" w:eastAsia="宋体" w:hAnsi="Times New Roman" w:cs="Times New Roman"/>
                <w:sz w:val="22"/>
              </w:rPr>
              <w:t>6*</w:t>
            </w:r>
          </w:p>
        </w:tc>
        <w:tc>
          <w:tcPr>
            <w:tcW w:w="1377" w:type="dxa"/>
            <w:vAlign w:val="center"/>
          </w:tcPr>
          <w:p w14:paraId="10DBDF59" w14:textId="77777777" w:rsidR="0042531F" w:rsidRPr="00B161CE" w:rsidRDefault="0042531F" w:rsidP="0042531F">
            <w:pPr>
              <w:jc w:val="center"/>
              <w:rPr>
                <w:rFonts w:ascii="Times New Roman" w:eastAsia="宋体" w:hAnsi="Times New Roman" w:cs="Times New Roman"/>
                <w:sz w:val="22"/>
              </w:rPr>
            </w:pPr>
            <w:r w:rsidRPr="00B161CE">
              <w:rPr>
                <w:rFonts w:ascii="Times New Roman" w:eastAsia="宋体" w:hAnsi="Times New Roman" w:cs="Times New Roman"/>
                <w:sz w:val="22"/>
              </w:rPr>
              <w:t>2.84±0.01</w:t>
            </w:r>
          </w:p>
        </w:tc>
        <w:tc>
          <w:tcPr>
            <w:tcW w:w="1297" w:type="dxa"/>
            <w:vAlign w:val="center"/>
          </w:tcPr>
          <w:p w14:paraId="5E141426" w14:textId="77777777" w:rsidR="0042531F" w:rsidRPr="00B161CE" w:rsidRDefault="0042531F" w:rsidP="0042531F">
            <w:pPr>
              <w:jc w:val="center"/>
              <w:rPr>
                <w:rFonts w:ascii="Times New Roman" w:eastAsia="宋体" w:hAnsi="Times New Roman" w:cs="Times New Roman"/>
                <w:sz w:val="22"/>
              </w:rPr>
            </w:pPr>
            <w:r w:rsidRPr="00B161CE">
              <w:rPr>
                <w:rFonts w:ascii="Times New Roman" w:eastAsia="宋体" w:hAnsi="Times New Roman" w:cs="Times New Roman"/>
                <w:sz w:val="22"/>
              </w:rPr>
              <w:t>5.9±1.7</w:t>
            </w:r>
          </w:p>
        </w:tc>
        <w:tc>
          <w:tcPr>
            <w:tcW w:w="1286" w:type="dxa"/>
            <w:vAlign w:val="center"/>
          </w:tcPr>
          <w:p w14:paraId="4355E632" w14:textId="77777777" w:rsidR="0042531F" w:rsidRPr="00B161CE" w:rsidRDefault="0042531F" w:rsidP="0042531F">
            <w:pPr>
              <w:jc w:val="center"/>
              <w:rPr>
                <w:rFonts w:ascii="Times New Roman" w:eastAsia="宋体" w:hAnsi="Times New Roman" w:cs="Times New Roman"/>
                <w:sz w:val="22"/>
              </w:rPr>
            </w:pPr>
            <w:r w:rsidRPr="00B161CE">
              <w:rPr>
                <w:rFonts w:ascii="Times New Roman" w:eastAsia="宋体" w:hAnsi="Times New Roman" w:cs="Times New Roman"/>
                <w:sz w:val="22"/>
              </w:rPr>
              <w:t>5.2±2.6</w:t>
            </w:r>
          </w:p>
        </w:tc>
        <w:tc>
          <w:tcPr>
            <w:tcW w:w="1056" w:type="dxa"/>
            <w:vMerge/>
            <w:vAlign w:val="center"/>
          </w:tcPr>
          <w:p w14:paraId="516CF7AF" w14:textId="77777777" w:rsidR="0042531F" w:rsidRPr="00B161CE" w:rsidRDefault="0042531F" w:rsidP="0042531F">
            <w:pPr>
              <w:jc w:val="center"/>
              <w:rPr>
                <w:rFonts w:ascii="Times New Roman" w:eastAsia="宋体" w:hAnsi="Times New Roman" w:cs="Times New Roman"/>
                <w:sz w:val="22"/>
              </w:rPr>
            </w:pPr>
          </w:p>
        </w:tc>
      </w:tr>
      <w:tr w:rsidR="0042531F" w:rsidRPr="00B161CE" w14:paraId="4346BB70" w14:textId="77777777" w:rsidTr="0042531F">
        <w:trPr>
          <w:trHeight w:val="458"/>
          <w:jc w:val="center"/>
        </w:trPr>
        <w:tc>
          <w:tcPr>
            <w:tcW w:w="1302" w:type="dxa"/>
            <w:vMerge w:val="restart"/>
            <w:shd w:val="clear" w:color="auto" w:fill="auto"/>
            <w:vAlign w:val="center"/>
          </w:tcPr>
          <w:p w14:paraId="72CC7EDA" w14:textId="77777777" w:rsidR="0042531F" w:rsidRPr="00B161CE" w:rsidRDefault="0042531F" w:rsidP="0042531F">
            <w:pPr>
              <w:jc w:val="center"/>
              <w:rPr>
                <w:rFonts w:ascii="Times New Roman" w:eastAsia="宋体" w:hAnsi="Times New Roman" w:cs="Times New Roman"/>
                <w:sz w:val="22"/>
              </w:rPr>
            </w:pPr>
            <w:proofErr w:type="spellStart"/>
            <w:r w:rsidRPr="00B161CE">
              <w:rPr>
                <w:rFonts w:ascii="Times New Roman" w:eastAsia="宋体" w:hAnsi="Times New Roman" w:cs="Times New Roman"/>
                <w:sz w:val="22"/>
              </w:rPr>
              <w:t>NiFe</w:t>
            </w:r>
            <w:proofErr w:type="spellEnd"/>
            <w:r w:rsidRPr="00B161CE">
              <w:rPr>
                <w:rFonts w:ascii="Times New Roman" w:eastAsia="宋体" w:hAnsi="Times New Roman" w:cs="Times New Roman"/>
                <w:sz w:val="22"/>
              </w:rPr>
              <w:t>-BTC//G (Fe)</w:t>
            </w:r>
          </w:p>
        </w:tc>
        <w:tc>
          <w:tcPr>
            <w:tcW w:w="868" w:type="dxa"/>
            <w:shd w:val="clear" w:color="auto" w:fill="auto"/>
            <w:vAlign w:val="center"/>
          </w:tcPr>
          <w:p w14:paraId="2A2B7179" w14:textId="77777777" w:rsidR="0042531F" w:rsidRPr="00B161CE" w:rsidRDefault="0042531F" w:rsidP="0042531F">
            <w:pPr>
              <w:jc w:val="center"/>
              <w:rPr>
                <w:rFonts w:ascii="Times New Roman" w:eastAsia="宋体" w:hAnsi="Times New Roman" w:cs="Times New Roman"/>
                <w:sz w:val="22"/>
              </w:rPr>
            </w:pPr>
            <w:r w:rsidRPr="00B161CE">
              <w:rPr>
                <w:rFonts w:ascii="Times New Roman" w:eastAsia="宋体" w:hAnsi="Times New Roman" w:cs="Times New Roman"/>
                <w:sz w:val="22"/>
              </w:rPr>
              <w:t>Fe-O</w:t>
            </w:r>
          </w:p>
        </w:tc>
        <w:tc>
          <w:tcPr>
            <w:tcW w:w="1286" w:type="dxa"/>
            <w:shd w:val="clear" w:color="auto" w:fill="auto"/>
            <w:vAlign w:val="center"/>
          </w:tcPr>
          <w:p w14:paraId="5FAD0798" w14:textId="77777777" w:rsidR="0042531F" w:rsidRPr="00B161CE" w:rsidRDefault="0042531F" w:rsidP="0042531F">
            <w:pPr>
              <w:jc w:val="center"/>
              <w:rPr>
                <w:rFonts w:ascii="Times New Roman" w:eastAsia="宋体" w:hAnsi="Times New Roman" w:cs="Times New Roman"/>
                <w:sz w:val="22"/>
              </w:rPr>
            </w:pPr>
            <w:r w:rsidRPr="00B161CE">
              <w:rPr>
                <w:rFonts w:ascii="Times New Roman" w:eastAsia="宋体" w:hAnsi="Times New Roman" w:cs="Times New Roman"/>
                <w:sz w:val="22"/>
              </w:rPr>
              <w:t>5.0±0.4</w:t>
            </w:r>
          </w:p>
        </w:tc>
        <w:tc>
          <w:tcPr>
            <w:tcW w:w="1377" w:type="dxa"/>
            <w:shd w:val="clear" w:color="auto" w:fill="auto"/>
            <w:vAlign w:val="center"/>
          </w:tcPr>
          <w:p w14:paraId="0C094DDB" w14:textId="77777777" w:rsidR="0042531F" w:rsidRPr="00B161CE" w:rsidRDefault="0042531F" w:rsidP="0042531F">
            <w:pPr>
              <w:jc w:val="center"/>
              <w:rPr>
                <w:rFonts w:ascii="Times New Roman" w:eastAsia="宋体" w:hAnsi="Times New Roman" w:cs="Times New Roman"/>
                <w:sz w:val="22"/>
              </w:rPr>
            </w:pPr>
            <w:r w:rsidRPr="00B161CE">
              <w:rPr>
                <w:rFonts w:ascii="Times New Roman" w:eastAsia="宋体" w:hAnsi="Times New Roman" w:cs="Times New Roman"/>
                <w:sz w:val="22"/>
              </w:rPr>
              <w:t>1.99±0.01</w:t>
            </w:r>
          </w:p>
        </w:tc>
        <w:tc>
          <w:tcPr>
            <w:tcW w:w="1297" w:type="dxa"/>
            <w:shd w:val="clear" w:color="auto" w:fill="auto"/>
            <w:vAlign w:val="center"/>
          </w:tcPr>
          <w:p w14:paraId="5BFC72CB" w14:textId="77777777" w:rsidR="0042531F" w:rsidRPr="00B161CE" w:rsidRDefault="0042531F" w:rsidP="0042531F">
            <w:pPr>
              <w:jc w:val="center"/>
              <w:rPr>
                <w:rFonts w:ascii="Times New Roman" w:eastAsia="宋体" w:hAnsi="Times New Roman" w:cs="Times New Roman"/>
                <w:sz w:val="22"/>
              </w:rPr>
            </w:pPr>
            <w:r w:rsidRPr="00B161CE">
              <w:rPr>
                <w:rFonts w:ascii="Times New Roman" w:eastAsia="宋体" w:hAnsi="Times New Roman" w:cs="Times New Roman"/>
                <w:sz w:val="22"/>
              </w:rPr>
              <w:t>8.5±1.0</w:t>
            </w:r>
          </w:p>
        </w:tc>
        <w:tc>
          <w:tcPr>
            <w:tcW w:w="1286" w:type="dxa"/>
            <w:shd w:val="clear" w:color="auto" w:fill="auto"/>
            <w:vAlign w:val="center"/>
          </w:tcPr>
          <w:p w14:paraId="7ECCC456" w14:textId="77777777" w:rsidR="0042531F" w:rsidRPr="00B161CE" w:rsidRDefault="0042531F" w:rsidP="0042531F">
            <w:pPr>
              <w:jc w:val="center"/>
              <w:rPr>
                <w:rFonts w:ascii="Times New Roman" w:eastAsia="宋体" w:hAnsi="Times New Roman" w:cs="Times New Roman"/>
                <w:sz w:val="22"/>
              </w:rPr>
            </w:pPr>
            <w:r w:rsidRPr="00B161CE">
              <w:rPr>
                <w:rFonts w:ascii="Times New Roman" w:eastAsia="宋体" w:hAnsi="Times New Roman" w:cs="Times New Roman"/>
                <w:sz w:val="22"/>
              </w:rPr>
              <w:t>-1.0±1.2</w:t>
            </w:r>
          </w:p>
        </w:tc>
        <w:tc>
          <w:tcPr>
            <w:tcW w:w="1056" w:type="dxa"/>
            <w:vMerge w:val="restart"/>
            <w:shd w:val="clear" w:color="auto" w:fill="auto"/>
            <w:vAlign w:val="center"/>
          </w:tcPr>
          <w:p w14:paraId="10951B58" w14:textId="77777777" w:rsidR="0042531F" w:rsidRPr="00B161CE" w:rsidRDefault="0042531F" w:rsidP="0042531F">
            <w:pPr>
              <w:jc w:val="center"/>
              <w:rPr>
                <w:rFonts w:ascii="Times New Roman" w:eastAsia="宋体" w:hAnsi="Times New Roman" w:cs="Times New Roman"/>
                <w:sz w:val="22"/>
              </w:rPr>
            </w:pPr>
            <w:r w:rsidRPr="00B161CE">
              <w:rPr>
                <w:rFonts w:ascii="Times New Roman" w:eastAsia="宋体" w:hAnsi="Times New Roman" w:cs="Times New Roman"/>
                <w:sz w:val="22"/>
              </w:rPr>
              <w:t>0.013</w:t>
            </w:r>
          </w:p>
        </w:tc>
      </w:tr>
      <w:tr w:rsidR="0042531F" w:rsidRPr="00B161CE" w14:paraId="273EE5DC" w14:textId="77777777" w:rsidTr="0042531F">
        <w:trPr>
          <w:trHeight w:val="492"/>
          <w:jc w:val="center"/>
        </w:trPr>
        <w:tc>
          <w:tcPr>
            <w:tcW w:w="1302" w:type="dxa"/>
            <w:vMerge/>
            <w:shd w:val="clear" w:color="auto" w:fill="auto"/>
            <w:vAlign w:val="center"/>
          </w:tcPr>
          <w:p w14:paraId="0B918192" w14:textId="77777777" w:rsidR="0042531F" w:rsidRPr="00B161CE" w:rsidRDefault="0042531F" w:rsidP="0042531F">
            <w:pPr>
              <w:jc w:val="center"/>
              <w:rPr>
                <w:rFonts w:ascii="Times New Roman" w:eastAsia="宋体" w:hAnsi="Times New Roman" w:cs="Times New Roman"/>
                <w:sz w:val="22"/>
              </w:rPr>
            </w:pPr>
          </w:p>
        </w:tc>
        <w:tc>
          <w:tcPr>
            <w:tcW w:w="868" w:type="dxa"/>
            <w:shd w:val="clear" w:color="auto" w:fill="auto"/>
            <w:vAlign w:val="center"/>
          </w:tcPr>
          <w:p w14:paraId="68247542" w14:textId="77777777" w:rsidR="0042531F" w:rsidRPr="00B161CE" w:rsidRDefault="0042531F" w:rsidP="0042531F">
            <w:pPr>
              <w:jc w:val="center"/>
              <w:rPr>
                <w:rFonts w:ascii="Times New Roman" w:eastAsia="宋体" w:hAnsi="Times New Roman" w:cs="Times New Roman"/>
                <w:sz w:val="22"/>
              </w:rPr>
            </w:pPr>
            <w:r w:rsidRPr="00B161CE">
              <w:rPr>
                <w:rFonts w:ascii="Times New Roman" w:eastAsia="宋体" w:hAnsi="Times New Roman" w:cs="Times New Roman"/>
                <w:sz w:val="22"/>
              </w:rPr>
              <w:t>Fe-Fe</w:t>
            </w:r>
          </w:p>
        </w:tc>
        <w:tc>
          <w:tcPr>
            <w:tcW w:w="1286" w:type="dxa"/>
            <w:shd w:val="clear" w:color="auto" w:fill="auto"/>
            <w:vAlign w:val="center"/>
          </w:tcPr>
          <w:p w14:paraId="59B36028" w14:textId="77777777" w:rsidR="0042531F" w:rsidRPr="00B161CE" w:rsidRDefault="0042531F" w:rsidP="0042531F">
            <w:pPr>
              <w:jc w:val="center"/>
              <w:rPr>
                <w:rFonts w:ascii="Times New Roman" w:eastAsia="宋体" w:hAnsi="Times New Roman" w:cs="Times New Roman"/>
                <w:sz w:val="22"/>
              </w:rPr>
            </w:pPr>
            <w:r w:rsidRPr="00B161CE">
              <w:rPr>
                <w:rFonts w:ascii="Times New Roman" w:eastAsia="宋体" w:hAnsi="Times New Roman" w:cs="Times New Roman"/>
                <w:sz w:val="22"/>
              </w:rPr>
              <w:t>1.3±0.4</w:t>
            </w:r>
          </w:p>
        </w:tc>
        <w:tc>
          <w:tcPr>
            <w:tcW w:w="1377" w:type="dxa"/>
            <w:shd w:val="clear" w:color="auto" w:fill="auto"/>
            <w:vAlign w:val="center"/>
          </w:tcPr>
          <w:p w14:paraId="517CD00C" w14:textId="77777777" w:rsidR="0042531F" w:rsidRPr="00B161CE" w:rsidRDefault="0042531F" w:rsidP="0042531F">
            <w:pPr>
              <w:jc w:val="center"/>
              <w:rPr>
                <w:rFonts w:ascii="Times New Roman" w:eastAsia="宋体" w:hAnsi="Times New Roman" w:cs="Times New Roman"/>
                <w:sz w:val="22"/>
              </w:rPr>
            </w:pPr>
            <w:r w:rsidRPr="00B161CE">
              <w:rPr>
                <w:rFonts w:ascii="Times New Roman" w:eastAsia="宋体" w:hAnsi="Times New Roman" w:cs="Times New Roman"/>
                <w:sz w:val="22"/>
              </w:rPr>
              <w:t>3.10±0.02</w:t>
            </w:r>
          </w:p>
        </w:tc>
        <w:tc>
          <w:tcPr>
            <w:tcW w:w="1297" w:type="dxa"/>
            <w:shd w:val="clear" w:color="auto" w:fill="auto"/>
            <w:vAlign w:val="center"/>
          </w:tcPr>
          <w:p w14:paraId="3C463D51" w14:textId="77777777" w:rsidR="0042531F" w:rsidRPr="00B161CE" w:rsidRDefault="0042531F" w:rsidP="0042531F">
            <w:pPr>
              <w:jc w:val="center"/>
              <w:rPr>
                <w:rFonts w:ascii="Times New Roman" w:eastAsia="宋体" w:hAnsi="Times New Roman" w:cs="Times New Roman"/>
                <w:sz w:val="22"/>
              </w:rPr>
            </w:pPr>
            <w:r w:rsidRPr="00B161CE">
              <w:rPr>
                <w:rFonts w:ascii="Times New Roman" w:eastAsia="宋体" w:hAnsi="Times New Roman" w:cs="Times New Roman"/>
                <w:sz w:val="22"/>
              </w:rPr>
              <w:t>7.4±2.3</w:t>
            </w:r>
          </w:p>
        </w:tc>
        <w:tc>
          <w:tcPr>
            <w:tcW w:w="1286" w:type="dxa"/>
            <w:shd w:val="clear" w:color="auto" w:fill="auto"/>
            <w:vAlign w:val="center"/>
          </w:tcPr>
          <w:p w14:paraId="6DAB27E9" w14:textId="77777777" w:rsidR="0042531F" w:rsidRPr="00B161CE" w:rsidRDefault="0042531F" w:rsidP="0042531F">
            <w:pPr>
              <w:jc w:val="center"/>
              <w:rPr>
                <w:rFonts w:ascii="Times New Roman" w:eastAsia="宋体" w:hAnsi="Times New Roman" w:cs="Times New Roman"/>
                <w:sz w:val="22"/>
              </w:rPr>
            </w:pPr>
            <w:r w:rsidRPr="00B161CE">
              <w:rPr>
                <w:rFonts w:ascii="Times New Roman" w:eastAsia="宋体" w:hAnsi="Times New Roman" w:cs="Times New Roman"/>
                <w:sz w:val="22"/>
              </w:rPr>
              <w:t>10.6±1.3</w:t>
            </w:r>
          </w:p>
        </w:tc>
        <w:tc>
          <w:tcPr>
            <w:tcW w:w="1056" w:type="dxa"/>
            <w:vMerge/>
            <w:shd w:val="clear" w:color="auto" w:fill="auto"/>
            <w:vAlign w:val="center"/>
          </w:tcPr>
          <w:p w14:paraId="5A270D87" w14:textId="77777777" w:rsidR="0042531F" w:rsidRPr="00B161CE" w:rsidRDefault="0042531F" w:rsidP="0042531F">
            <w:pPr>
              <w:jc w:val="center"/>
              <w:rPr>
                <w:rFonts w:ascii="Times New Roman" w:eastAsia="宋体" w:hAnsi="Times New Roman" w:cs="Times New Roman"/>
                <w:sz w:val="22"/>
              </w:rPr>
            </w:pPr>
          </w:p>
        </w:tc>
      </w:tr>
      <w:tr w:rsidR="0042531F" w:rsidRPr="00B161CE" w14:paraId="7FF22EDC" w14:textId="77777777" w:rsidTr="0042531F">
        <w:trPr>
          <w:trHeight w:val="458"/>
          <w:jc w:val="center"/>
        </w:trPr>
        <w:tc>
          <w:tcPr>
            <w:tcW w:w="1302" w:type="dxa"/>
            <w:vMerge w:val="restart"/>
            <w:shd w:val="clear" w:color="auto" w:fill="auto"/>
            <w:vAlign w:val="center"/>
          </w:tcPr>
          <w:p w14:paraId="3304FF64" w14:textId="77777777" w:rsidR="0042531F" w:rsidRPr="00B161CE" w:rsidRDefault="0042531F" w:rsidP="0042531F">
            <w:pPr>
              <w:jc w:val="center"/>
              <w:rPr>
                <w:rFonts w:ascii="Times New Roman" w:eastAsia="宋体" w:hAnsi="Times New Roman" w:cs="Times New Roman"/>
                <w:sz w:val="22"/>
              </w:rPr>
            </w:pPr>
            <w:r w:rsidRPr="00B161CE">
              <w:rPr>
                <w:rFonts w:ascii="Times New Roman" w:eastAsia="宋体" w:hAnsi="Times New Roman" w:cs="Times New Roman"/>
                <w:sz w:val="22"/>
              </w:rPr>
              <w:t>Fe</w:t>
            </w:r>
            <w:r w:rsidRPr="00B161CE">
              <w:rPr>
                <w:rFonts w:ascii="Times New Roman" w:eastAsia="宋体" w:hAnsi="Times New Roman" w:cs="Times New Roman"/>
                <w:sz w:val="22"/>
                <w:vertAlign w:val="subscript"/>
              </w:rPr>
              <w:t>2</w:t>
            </w:r>
            <w:r w:rsidRPr="00B161CE">
              <w:rPr>
                <w:rFonts w:ascii="Times New Roman" w:eastAsia="宋体" w:hAnsi="Times New Roman" w:cs="Times New Roman"/>
                <w:sz w:val="22"/>
              </w:rPr>
              <w:t>O</w:t>
            </w:r>
            <w:r w:rsidRPr="00B161CE">
              <w:rPr>
                <w:rFonts w:ascii="Times New Roman" w:eastAsia="宋体" w:hAnsi="Times New Roman" w:cs="Times New Roman"/>
                <w:sz w:val="22"/>
                <w:vertAlign w:val="subscript"/>
              </w:rPr>
              <w:t>3</w:t>
            </w:r>
          </w:p>
        </w:tc>
        <w:tc>
          <w:tcPr>
            <w:tcW w:w="868" w:type="dxa"/>
            <w:shd w:val="clear" w:color="auto" w:fill="auto"/>
            <w:vAlign w:val="center"/>
          </w:tcPr>
          <w:p w14:paraId="61C66A54" w14:textId="77777777" w:rsidR="0042531F" w:rsidRPr="00B161CE" w:rsidRDefault="0042531F" w:rsidP="0042531F">
            <w:pPr>
              <w:jc w:val="center"/>
              <w:rPr>
                <w:rFonts w:ascii="Times New Roman" w:eastAsia="宋体" w:hAnsi="Times New Roman" w:cs="Times New Roman"/>
                <w:sz w:val="22"/>
              </w:rPr>
            </w:pPr>
            <w:r w:rsidRPr="00B161CE">
              <w:rPr>
                <w:rFonts w:ascii="Times New Roman" w:eastAsia="宋体" w:hAnsi="Times New Roman" w:cs="Times New Roman"/>
                <w:sz w:val="22"/>
              </w:rPr>
              <w:t>Fe-O</w:t>
            </w:r>
          </w:p>
        </w:tc>
        <w:tc>
          <w:tcPr>
            <w:tcW w:w="1286" w:type="dxa"/>
            <w:shd w:val="clear" w:color="auto" w:fill="auto"/>
            <w:vAlign w:val="center"/>
          </w:tcPr>
          <w:p w14:paraId="13EA11E7" w14:textId="77777777" w:rsidR="0042531F" w:rsidRPr="00B161CE" w:rsidRDefault="0042531F" w:rsidP="0042531F">
            <w:pPr>
              <w:jc w:val="center"/>
              <w:rPr>
                <w:rFonts w:ascii="Times New Roman" w:eastAsia="宋体" w:hAnsi="Times New Roman" w:cs="Times New Roman"/>
                <w:sz w:val="22"/>
              </w:rPr>
            </w:pPr>
            <w:r w:rsidRPr="00B161CE">
              <w:rPr>
                <w:rFonts w:ascii="Times New Roman" w:eastAsia="宋体" w:hAnsi="Times New Roman" w:cs="Times New Roman"/>
                <w:sz w:val="22"/>
              </w:rPr>
              <w:t>6.2±2.0</w:t>
            </w:r>
          </w:p>
        </w:tc>
        <w:tc>
          <w:tcPr>
            <w:tcW w:w="1377" w:type="dxa"/>
            <w:shd w:val="clear" w:color="auto" w:fill="auto"/>
            <w:vAlign w:val="center"/>
          </w:tcPr>
          <w:p w14:paraId="15BD884A" w14:textId="77777777" w:rsidR="0042531F" w:rsidRPr="00B161CE" w:rsidRDefault="0042531F" w:rsidP="0042531F">
            <w:pPr>
              <w:jc w:val="center"/>
              <w:rPr>
                <w:rFonts w:ascii="Times New Roman" w:eastAsia="宋体" w:hAnsi="Times New Roman" w:cs="Times New Roman"/>
                <w:sz w:val="22"/>
              </w:rPr>
            </w:pPr>
            <w:r w:rsidRPr="00B161CE">
              <w:rPr>
                <w:rFonts w:ascii="Times New Roman" w:eastAsia="宋体" w:hAnsi="Times New Roman" w:cs="Times New Roman"/>
                <w:sz w:val="22"/>
              </w:rPr>
              <w:t>1.98±0.03</w:t>
            </w:r>
          </w:p>
        </w:tc>
        <w:tc>
          <w:tcPr>
            <w:tcW w:w="1297" w:type="dxa"/>
            <w:shd w:val="clear" w:color="auto" w:fill="auto"/>
            <w:vAlign w:val="center"/>
          </w:tcPr>
          <w:p w14:paraId="2322294B" w14:textId="77777777" w:rsidR="0042531F" w:rsidRPr="00B161CE" w:rsidRDefault="0042531F" w:rsidP="0042531F">
            <w:pPr>
              <w:jc w:val="center"/>
              <w:rPr>
                <w:rFonts w:ascii="Times New Roman" w:eastAsia="宋体" w:hAnsi="Times New Roman" w:cs="Times New Roman"/>
                <w:sz w:val="22"/>
              </w:rPr>
            </w:pPr>
            <w:r w:rsidRPr="00B161CE">
              <w:rPr>
                <w:rFonts w:ascii="Times New Roman" w:eastAsia="宋体" w:hAnsi="Times New Roman" w:cs="Times New Roman"/>
                <w:sz w:val="22"/>
              </w:rPr>
              <w:t>14.0±4.3</w:t>
            </w:r>
          </w:p>
        </w:tc>
        <w:tc>
          <w:tcPr>
            <w:tcW w:w="1286" w:type="dxa"/>
            <w:shd w:val="clear" w:color="auto" w:fill="auto"/>
            <w:vAlign w:val="center"/>
          </w:tcPr>
          <w:p w14:paraId="7096F4BD" w14:textId="77777777" w:rsidR="0042531F" w:rsidRPr="00B161CE" w:rsidRDefault="0042531F" w:rsidP="0042531F">
            <w:pPr>
              <w:jc w:val="center"/>
              <w:rPr>
                <w:rFonts w:ascii="Times New Roman" w:eastAsia="宋体" w:hAnsi="Times New Roman" w:cs="Times New Roman"/>
                <w:sz w:val="22"/>
              </w:rPr>
            </w:pPr>
            <w:r w:rsidRPr="00B161CE">
              <w:rPr>
                <w:rFonts w:ascii="Times New Roman" w:eastAsia="宋体" w:hAnsi="Times New Roman" w:cs="Times New Roman"/>
                <w:sz w:val="22"/>
              </w:rPr>
              <w:t>-3.9±3.6</w:t>
            </w:r>
          </w:p>
        </w:tc>
        <w:tc>
          <w:tcPr>
            <w:tcW w:w="1056" w:type="dxa"/>
            <w:vMerge w:val="restart"/>
            <w:shd w:val="clear" w:color="auto" w:fill="auto"/>
            <w:vAlign w:val="center"/>
          </w:tcPr>
          <w:p w14:paraId="6A37F656" w14:textId="77777777" w:rsidR="0042531F" w:rsidRPr="00B161CE" w:rsidRDefault="0042531F" w:rsidP="0042531F">
            <w:pPr>
              <w:jc w:val="center"/>
              <w:rPr>
                <w:rFonts w:ascii="Times New Roman" w:eastAsia="宋体" w:hAnsi="Times New Roman" w:cs="Times New Roman"/>
                <w:sz w:val="22"/>
              </w:rPr>
            </w:pPr>
            <w:r w:rsidRPr="00B161CE">
              <w:rPr>
                <w:rFonts w:ascii="Times New Roman" w:eastAsia="宋体" w:hAnsi="Times New Roman" w:cs="Times New Roman"/>
                <w:sz w:val="22"/>
              </w:rPr>
              <w:t>0.017</w:t>
            </w:r>
          </w:p>
        </w:tc>
      </w:tr>
      <w:tr w:rsidR="0042531F" w:rsidRPr="00B161CE" w14:paraId="376AFF91" w14:textId="77777777" w:rsidTr="0042531F">
        <w:trPr>
          <w:trHeight w:val="510"/>
          <w:jc w:val="center"/>
        </w:trPr>
        <w:tc>
          <w:tcPr>
            <w:tcW w:w="1302" w:type="dxa"/>
            <w:vMerge/>
            <w:shd w:val="clear" w:color="auto" w:fill="auto"/>
            <w:vAlign w:val="center"/>
          </w:tcPr>
          <w:p w14:paraId="08FCA42A" w14:textId="77777777" w:rsidR="0042531F" w:rsidRPr="00B161CE" w:rsidRDefault="0042531F" w:rsidP="0042531F">
            <w:pPr>
              <w:jc w:val="center"/>
              <w:rPr>
                <w:rFonts w:ascii="Times New Roman" w:eastAsia="宋体" w:hAnsi="Times New Roman" w:cs="Times New Roman"/>
                <w:sz w:val="22"/>
              </w:rPr>
            </w:pPr>
          </w:p>
        </w:tc>
        <w:tc>
          <w:tcPr>
            <w:tcW w:w="868" w:type="dxa"/>
            <w:shd w:val="clear" w:color="auto" w:fill="auto"/>
            <w:vAlign w:val="center"/>
          </w:tcPr>
          <w:p w14:paraId="5F3284A5" w14:textId="77777777" w:rsidR="0042531F" w:rsidRPr="00B161CE" w:rsidRDefault="0042531F" w:rsidP="0042531F">
            <w:pPr>
              <w:jc w:val="center"/>
              <w:rPr>
                <w:rFonts w:ascii="Times New Roman" w:eastAsia="宋体" w:hAnsi="Times New Roman" w:cs="Times New Roman"/>
                <w:sz w:val="22"/>
              </w:rPr>
            </w:pPr>
            <w:r w:rsidRPr="00B161CE">
              <w:rPr>
                <w:rFonts w:ascii="Times New Roman" w:eastAsia="宋体" w:hAnsi="Times New Roman" w:cs="Times New Roman"/>
                <w:sz w:val="22"/>
              </w:rPr>
              <w:t>Fe-Fe</w:t>
            </w:r>
          </w:p>
        </w:tc>
        <w:tc>
          <w:tcPr>
            <w:tcW w:w="1286" w:type="dxa"/>
            <w:shd w:val="clear" w:color="auto" w:fill="auto"/>
            <w:vAlign w:val="center"/>
          </w:tcPr>
          <w:p w14:paraId="3017A049" w14:textId="77777777" w:rsidR="0042531F" w:rsidRPr="00B161CE" w:rsidRDefault="0042531F" w:rsidP="0042531F">
            <w:pPr>
              <w:jc w:val="center"/>
              <w:rPr>
                <w:rFonts w:ascii="Times New Roman" w:eastAsia="宋体" w:hAnsi="Times New Roman" w:cs="Times New Roman"/>
                <w:sz w:val="22"/>
              </w:rPr>
            </w:pPr>
            <w:r w:rsidRPr="00B161CE">
              <w:rPr>
                <w:rFonts w:ascii="Times New Roman" w:eastAsia="宋体" w:hAnsi="Times New Roman" w:cs="Times New Roman"/>
                <w:sz w:val="22"/>
              </w:rPr>
              <w:t>5.1±1.4</w:t>
            </w:r>
          </w:p>
        </w:tc>
        <w:tc>
          <w:tcPr>
            <w:tcW w:w="1377" w:type="dxa"/>
            <w:shd w:val="clear" w:color="auto" w:fill="auto"/>
            <w:vAlign w:val="center"/>
          </w:tcPr>
          <w:p w14:paraId="156CCB0B" w14:textId="77777777" w:rsidR="0042531F" w:rsidRPr="00B161CE" w:rsidRDefault="0042531F" w:rsidP="0042531F">
            <w:pPr>
              <w:jc w:val="center"/>
              <w:rPr>
                <w:rFonts w:ascii="Times New Roman" w:eastAsia="宋体" w:hAnsi="Times New Roman" w:cs="Times New Roman"/>
                <w:sz w:val="22"/>
              </w:rPr>
            </w:pPr>
            <w:r w:rsidRPr="00B161CE">
              <w:rPr>
                <w:rFonts w:ascii="Times New Roman" w:eastAsia="宋体" w:hAnsi="Times New Roman" w:cs="Times New Roman"/>
                <w:sz w:val="22"/>
              </w:rPr>
              <w:t>2.97±0.02</w:t>
            </w:r>
          </w:p>
        </w:tc>
        <w:tc>
          <w:tcPr>
            <w:tcW w:w="1297" w:type="dxa"/>
            <w:shd w:val="clear" w:color="auto" w:fill="auto"/>
            <w:vAlign w:val="center"/>
          </w:tcPr>
          <w:p w14:paraId="09B61328" w14:textId="77777777" w:rsidR="0042531F" w:rsidRPr="00B161CE" w:rsidRDefault="0042531F" w:rsidP="0042531F">
            <w:pPr>
              <w:jc w:val="center"/>
              <w:rPr>
                <w:rFonts w:ascii="Times New Roman" w:eastAsia="宋体" w:hAnsi="Times New Roman" w:cs="Times New Roman"/>
                <w:sz w:val="22"/>
              </w:rPr>
            </w:pPr>
            <w:r w:rsidRPr="00B161CE">
              <w:rPr>
                <w:rFonts w:ascii="Times New Roman" w:eastAsia="宋体" w:hAnsi="Times New Roman" w:cs="Times New Roman"/>
                <w:sz w:val="22"/>
              </w:rPr>
              <w:t>7.1±2.3</w:t>
            </w:r>
          </w:p>
        </w:tc>
        <w:tc>
          <w:tcPr>
            <w:tcW w:w="1286" w:type="dxa"/>
            <w:shd w:val="clear" w:color="auto" w:fill="auto"/>
            <w:vAlign w:val="center"/>
          </w:tcPr>
          <w:p w14:paraId="290994D0" w14:textId="77777777" w:rsidR="0042531F" w:rsidRPr="00B161CE" w:rsidRDefault="0042531F" w:rsidP="0042531F">
            <w:pPr>
              <w:jc w:val="center"/>
              <w:rPr>
                <w:rFonts w:ascii="Times New Roman" w:eastAsia="宋体" w:hAnsi="Times New Roman" w:cs="Times New Roman"/>
                <w:sz w:val="22"/>
              </w:rPr>
            </w:pPr>
            <w:r w:rsidRPr="00B161CE">
              <w:rPr>
                <w:rFonts w:ascii="Times New Roman" w:eastAsia="宋体" w:hAnsi="Times New Roman" w:cs="Times New Roman"/>
                <w:sz w:val="22"/>
              </w:rPr>
              <w:t>1.2±2.5</w:t>
            </w:r>
          </w:p>
        </w:tc>
        <w:tc>
          <w:tcPr>
            <w:tcW w:w="1056" w:type="dxa"/>
            <w:vMerge/>
            <w:shd w:val="clear" w:color="auto" w:fill="auto"/>
            <w:vAlign w:val="center"/>
          </w:tcPr>
          <w:p w14:paraId="6F9EBAA3" w14:textId="77777777" w:rsidR="0042531F" w:rsidRPr="00B161CE" w:rsidRDefault="0042531F" w:rsidP="0042531F">
            <w:pPr>
              <w:jc w:val="center"/>
              <w:rPr>
                <w:rFonts w:ascii="Times New Roman" w:eastAsia="宋体" w:hAnsi="Times New Roman" w:cs="Times New Roman"/>
                <w:sz w:val="22"/>
              </w:rPr>
            </w:pPr>
          </w:p>
        </w:tc>
      </w:tr>
      <w:tr w:rsidR="0042531F" w:rsidRPr="00B161CE" w14:paraId="6C0CA57D" w14:textId="77777777" w:rsidTr="0042531F">
        <w:trPr>
          <w:trHeight w:val="492"/>
          <w:jc w:val="center"/>
        </w:trPr>
        <w:tc>
          <w:tcPr>
            <w:tcW w:w="1302" w:type="dxa"/>
            <w:vMerge/>
            <w:shd w:val="clear" w:color="auto" w:fill="auto"/>
            <w:vAlign w:val="center"/>
          </w:tcPr>
          <w:p w14:paraId="1EDB3D5D" w14:textId="77777777" w:rsidR="0042531F" w:rsidRPr="00B161CE" w:rsidRDefault="0042531F" w:rsidP="0042531F">
            <w:pPr>
              <w:jc w:val="center"/>
              <w:rPr>
                <w:rFonts w:ascii="Times New Roman" w:eastAsia="宋体" w:hAnsi="Times New Roman" w:cs="Times New Roman"/>
                <w:sz w:val="22"/>
              </w:rPr>
            </w:pPr>
          </w:p>
        </w:tc>
        <w:tc>
          <w:tcPr>
            <w:tcW w:w="868" w:type="dxa"/>
            <w:shd w:val="clear" w:color="auto" w:fill="auto"/>
            <w:vAlign w:val="center"/>
          </w:tcPr>
          <w:p w14:paraId="5BCDCA89" w14:textId="77777777" w:rsidR="0042531F" w:rsidRPr="00B161CE" w:rsidRDefault="0042531F" w:rsidP="0042531F">
            <w:pPr>
              <w:jc w:val="center"/>
              <w:rPr>
                <w:rFonts w:ascii="Times New Roman" w:eastAsia="宋体" w:hAnsi="Times New Roman" w:cs="Times New Roman"/>
                <w:sz w:val="22"/>
              </w:rPr>
            </w:pPr>
            <w:r w:rsidRPr="00B161CE">
              <w:rPr>
                <w:rFonts w:ascii="Times New Roman" w:eastAsia="宋体" w:hAnsi="Times New Roman" w:cs="Times New Roman"/>
                <w:sz w:val="22"/>
              </w:rPr>
              <w:t>Fe-Fe</w:t>
            </w:r>
          </w:p>
        </w:tc>
        <w:tc>
          <w:tcPr>
            <w:tcW w:w="1286" w:type="dxa"/>
            <w:shd w:val="clear" w:color="auto" w:fill="auto"/>
            <w:vAlign w:val="center"/>
          </w:tcPr>
          <w:p w14:paraId="00DFDAFE" w14:textId="77777777" w:rsidR="0042531F" w:rsidRPr="00B161CE" w:rsidRDefault="0042531F" w:rsidP="0042531F">
            <w:pPr>
              <w:jc w:val="center"/>
              <w:rPr>
                <w:rFonts w:ascii="Times New Roman" w:eastAsia="宋体" w:hAnsi="Times New Roman" w:cs="Times New Roman"/>
                <w:sz w:val="22"/>
              </w:rPr>
            </w:pPr>
            <w:r w:rsidRPr="00B161CE">
              <w:rPr>
                <w:rFonts w:ascii="Times New Roman" w:eastAsia="宋体" w:hAnsi="Times New Roman" w:cs="Times New Roman"/>
                <w:sz w:val="22"/>
              </w:rPr>
              <w:t>1.7±0.8</w:t>
            </w:r>
          </w:p>
        </w:tc>
        <w:tc>
          <w:tcPr>
            <w:tcW w:w="1377" w:type="dxa"/>
            <w:shd w:val="clear" w:color="auto" w:fill="auto"/>
            <w:vAlign w:val="center"/>
          </w:tcPr>
          <w:p w14:paraId="26E0E0FF" w14:textId="77777777" w:rsidR="0042531F" w:rsidRPr="00B161CE" w:rsidRDefault="0042531F" w:rsidP="0042531F">
            <w:pPr>
              <w:jc w:val="center"/>
              <w:rPr>
                <w:rFonts w:ascii="Times New Roman" w:eastAsia="宋体" w:hAnsi="Times New Roman" w:cs="Times New Roman"/>
                <w:sz w:val="22"/>
              </w:rPr>
            </w:pPr>
            <w:r w:rsidRPr="00B161CE">
              <w:rPr>
                <w:rFonts w:ascii="Times New Roman" w:eastAsia="宋体" w:hAnsi="Times New Roman" w:cs="Times New Roman"/>
                <w:sz w:val="22"/>
              </w:rPr>
              <w:t>3.46±0.02</w:t>
            </w:r>
          </w:p>
        </w:tc>
        <w:tc>
          <w:tcPr>
            <w:tcW w:w="1297" w:type="dxa"/>
            <w:shd w:val="clear" w:color="auto" w:fill="auto"/>
            <w:vAlign w:val="center"/>
          </w:tcPr>
          <w:p w14:paraId="1C245C40" w14:textId="77777777" w:rsidR="0042531F" w:rsidRPr="00B161CE" w:rsidRDefault="0042531F" w:rsidP="0042531F">
            <w:pPr>
              <w:jc w:val="center"/>
              <w:rPr>
                <w:rFonts w:ascii="Times New Roman" w:eastAsia="宋体" w:hAnsi="Times New Roman" w:cs="Times New Roman"/>
                <w:sz w:val="22"/>
              </w:rPr>
            </w:pPr>
            <w:r w:rsidRPr="00B161CE">
              <w:rPr>
                <w:rFonts w:ascii="Times New Roman" w:eastAsia="宋体" w:hAnsi="Times New Roman" w:cs="Times New Roman"/>
                <w:sz w:val="22"/>
              </w:rPr>
              <w:t>10.2±3.0</w:t>
            </w:r>
          </w:p>
        </w:tc>
        <w:tc>
          <w:tcPr>
            <w:tcW w:w="1286" w:type="dxa"/>
            <w:shd w:val="clear" w:color="auto" w:fill="auto"/>
            <w:vAlign w:val="center"/>
          </w:tcPr>
          <w:p w14:paraId="39F3B86A" w14:textId="77777777" w:rsidR="0042531F" w:rsidRPr="00B161CE" w:rsidRDefault="0042531F" w:rsidP="0042531F">
            <w:pPr>
              <w:jc w:val="center"/>
              <w:rPr>
                <w:rFonts w:ascii="Times New Roman" w:eastAsia="宋体" w:hAnsi="Times New Roman" w:cs="Times New Roman"/>
                <w:sz w:val="22"/>
              </w:rPr>
            </w:pPr>
            <w:r w:rsidRPr="00B161CE">
              <w:rPr>
                <w:rFonts w:ascii="Times New Roman" w:eastAsia="宋体" w:hAnsi="Times New Roman" w:cs="Times New Roman"/>
                <w:sz w:val="22"/>
              </w:rPr>
              <w:t>8.9±1.8</w:t>
            </w:r>
          </w:p>
        </w:tc>
        <w:tc>
          <w:tcPr>
            <w:tcW w:w="1056" w:type="dxa"/>
            <w:vMerge/>
            <w:shd w:val="clear" w:color="auto" w:fill="auto"/>
            <w:vAlign w:val="center"/>
          </w:tcPr>
          <w:p w14:paraId="55F67C55" w14:textId="77777777" w:rsidR="0042531F" w:rsidRPr="00B161CE" w:rsidRDefault="0042531F" w:rsidP="0042531F">
            <w:pPr>
              <w:jc w:val="center"/>
              <w:rPr>
                <w:rFonts w:ascii="Times New Roman" w:eastAsia="宋体" w:hAnsi="Times New Roman" w:cs="Times New Roman"/>
                <w:sz w:val="22"/>
              </w:rPr>
            </w:pPr>
          </w:p>
        </w:tc>
      </w:tr>
      <w:tr w:rsidR="0042531F" w:rsidRPr="00B161CE" w14:paraId="7306DF6C" w14:textId="77777777" w:rsidTr="0042531F">
        <w:trPr>
          <w:trHeight w:val="458"/>
          <w:jc w:val="center"/>
        </w:trPr>
        <w:tc>
          <w:tcPr>
            <w:tcW w:w="1302" w:type="dxa"/>
            <w:shd w:val="clear" w:color="auto" w:fill="auto"/>
            <w:vAlign w:val="center"/>
          </w:tcPr>
          <w:p w14:paraId="3C3599BB" w14:textId="77777777" w:rsidR="0042531F" w:rsidRPr="00B161CE" w:rsidRDefault="0042531F" w:rsidP="0042531F">
            <w:pPr>
              <w:jc w:val="center"/>
              <w:rPr>
                <w:rFonts w:ascii="Times New Roman" w:eastAsia="宋体" w:hAnsi="Times New Roman" w:cs="Times New Roman"/>
                <w:sz w:val="22"/>
              </w:rPr>
            </w:pPr>
            <w:r w:rsidRPr="00B161CE">
              <w:rPr>
                <w:rFonts w:ascii="Times New Roman" w:eastAsia="宋体" w:hAnsi="Times New Roman" w:cs="Times New Roman"/>
                <w:sz w:val="22"/>
              </w:rPr>
              <w:t>Ni foil</w:t>
            </w:r>
          </w:p>
        </w:tc>
        <w:tc>
          <w:tcPr>
            <w:tcW w:w="868" w:type="dxa"/>
            <w:shd w:val="clear" w:color="auto" w:fill="auto"/>
            <w:vAlign w:val="center"/>
          </w:tcPr>
          <w:p w14:paraId="6F57755F" w14:textId="77777777" w:rsidR="0042531F" w:rsidRPr="00B161CE" w:rsidRDefault="0042531F" w:rsidP="0042531F">
            <w:pPr>
              <w:jc w:val="center"/>
              <w:rPr>
                <w:rFonts w:ascii="Times New Roman" w:eastAsia="宋体" w:hAnsi="Times New Roman" w:cs="Times New Roman"/>
                <w:sz w:val="22"/>
              </w:rPr>
            </w:pPr>
            <w:r w:rsidRPr="00B161CE">
              <w:rPr>
                <w:rFonts w:ascii="Times New Roman" w:eastAsia="宋体" w:hAnsi="Times New Roman" w:cs="Times New Roman"/>
                <w:sz w:val="22"/>
              </w:rPr>
              <w:t>Ni-Ni</w:t>
            </w:r>
          </w:p>
        </w:tc>
        <w:tc>
          <w:tcPr>
            <w:tcW w:w="1286" w:type="dxa"/>
            <w:shd w:val="clear" w:color="auto" w:fill="auto"/>
            <w:vAlign w:val="center"/>
          </w:tcPr>
          <w:p w14:paraId="093EA092" w14:textId="77777777" w:rsidR="0042531F" w:rsidRPr="00B161CE" w:rsidRDefault="0042531F" w:rsidP="0042531F">
            <w:pPr>
              <w:jc w:val="center"/>
              <w:rPr>
                <w:rFonts w:ascii="Times New Roman" w:eastAsia="宋体" w:hAnsi="Times New Roman" w:cs="Times New Roman"/>
                <w:sz w:val="22"/>
              </w:rPr>
            </w:pPr>
            <w:r w:rsidRPr="00B161CE">
              <w:rPr>
                <w:rFonts w:ascii="Times New Roman" w:eastAsia="宋体" w:hAnsi="Times New Roman" w:cs="Times New Roman"/>
                <w:sz w:val="22"/>
              </w:rPr>
              <w:t>12*</w:t>
            </w:r>
          </w:p>
        </w:tc>
        <w:tc>
          <w:tcPr>
            <w:tcW w:w="1377" w:type="dxa"/>
            <w:shd w:val="clear" w:color="auto" w:fill="auto"/>
            <w:vAlign w:val="center"/>
          </w:tcPr>
          <w:p w14:paraId="42A2B99C" w14:textId="77777777" w:rsidR="0042531F" w:rsidRPr="00B161CE" w:rsidRDefault="0042531F" w:rsidP="0042531F">
            <w:pPr>
              <w:jc w:val="center"/>
              <w:rPr>
                <w:rFonts w:ascii="Times New Roman" w:eastAsia="宋体" w:hAnsi="Times New Roman" w:cs="Times New Roman"/>
                <w:sz w:val="22"/>
              </w:rPr>
            </w:pPr>
            <w:r w:rsidRPr="00B161CE">
              <w:rPr>
                <w:rFonts w:ascii="Times New Roman" w:eastAsia="宋体" w:hAnsi="Times New Roman" w:cs="Times New Roman"/>
                <w:sz w:val="22"/>
              </w:rPr>
              <w:t>2.48±0.01</w:t>
            </w:r>
          </w:p>
        </w:tc>
        <w:tc>
          <w:tcPr>
            <w:tcW w:w="1297" w:type="dxa"/>
            <w:shd w:val="clear" w:color="auto" w:fill="auto"/>
            <w:vAlign w:val="center"/>
          </w:tcPr>
          <w:p w14:paraId="77B774D4" w14:textId="77777777" w:rsidR="0042531F" w:rsidRPr="00B161CE" w:rsidRDefault="0042531F" w:rsidP="0042531F">
            <w:pPr>
              <w:jc w:val="center"/>
              <w:rPr>
                <w:rFonts w:ascii="Times New Roman" w:eastAsia="宋体" w:hAnsi="Times New Roman" w:cs="Times New Roman"/>
                <w:sz w:val="22"/>
              </w:rPr>
            </w:pPr>
            <w:r w:rsidRPr="00B161CE">
              <w:rPr>
                <w:rFonts w:ascii="Times New Roman" w:eastAsia="宋体" w:hAnsi="Times New Roman" w:cs="Times New Roman"/>
                <w:sz w:val="22"/>
              </w:rPr>
              <w:t>6.0±0.2</w:t>
            </w:r>
          </w:p>
        </w:tc>
        <w:tc>
          <w:tcPr>
            <w:tcW w:w="1286" w:type="dxa"/>
            <w:shd w:val="clear" w:color="auto" w:fill="auto"/>
            <w:vAlign w:val="center"/>
          </w:tcPr>
          <w:p w14:paraId="5409DD14" w14:textId="77777777" w:rsidR="0042531F" w:rsidRPr="00B161CE" w:rsidRDefault="0042531F" w:rsidP="0042531F">
            <w:pPr>
              <w:jc w:val="center"/>
              <w:rPr>
                <w:rFonts w:ascii="Times New Roman" w:eastAsia="宋体" w:hAnsi="Times New Roman" w:cs="Times New Roman"/>
                <w:sz w:val="22"/>
              </w:rPr>
            </w:pPr>
            <w:r w:rsidRPr="00B161CE">
              <w:rPr>
                <w:rFonts w:ascii="Times New Roman" w:eastAsia="宋体" w:hAnsi="Times New Roman" w:cs="Times New Roman"/>
                <w:sz w:val="22"/>
              </w:rPr>
              <w:t>6.9±0.4</w:t>
            </w:r>
          </w:p>
        </w:tc>
        <w:tc>
          <w:tcPr>
            <w:tcW w:w="1056" w:type="dxa"/>
            <w:shd w:val="clear" w:color="auto" w:fill="auto"/>
            <w:vAlign w:val="center"/>
          </w:tcPr>
          <w:p w14:paraId="1973300B" w14:textId="77777777" w:rsidR="0042531F" w:rsidRPr="00B161CE" w:rsidRDefault="0042531F" w:rsidP="0042531F">
            <w:pPr>
              <w:jc w:val="center"/>
              <w:rPr>
                <w:rFonts w:ascii="Times New Roman" w:eastAsia="宋体" w:hAnsi="Times New Roman" w:cs="Times New Roman"/>
                <w:sz w:val="22"/>
              </w:rPr>
            </w:pPr>
            <w:r w:rsidRPr="00B161CE">
              <w:rPr>
                <w:rFonts w:ascii="Times New Roman" w:eastAsia="宋体" w:hAnsi="Times New Roman" w:cs="Times New Roman"/>
                <w:sz w:val="22"/>
              </w:rPr>
              <w:t>0.001</w:t>
            </w:r>
          </w:p>
        </w:tc>
      </w:tr>
      <w:tr w:rsidR="0042531F" w:rsidRPr="00B161CE" w14:paraId="0EC65472" w14:textId="77777777" w:rsidTr="0042531F">
        <w:trPr>
          <w:trHeight w:val="458"/>
          <w:jc w:val="center"/>
        </w:trPr>
        <w:tc>
          <w:tcPr>
            <w:tcW w:w="1302" w:type="dxa"/>
            <w:vMerge w:val="restart"/>
            <w:shd w:val="clear" w:color="auto" w:fill="auto"/>
            <w:vAlign w:val="center"/>
          </w:tcPr>
          <w:p w14:paraId="69B632BC" w14:textId="77777777" w:rsidR="0042531F" w:rsidRPr="00B161CE" w:rsidRDefault="0042531F" w:rsidP="0042531F">
            <w:pPr>
              <w:jc w:val="center"/>
              <w:rPr>
                <w:rFonts w:ascii="Times New Roman" w:eastAsia="宋体" w:hAnsi="Times New Roman" w:cs="Times New Roman"/>
                <w:sz w:val="22"/>
              </w:rPr>
            </w:pPr>
            <w:proofErr w:type="spellStart"/>
            <w:r w:rsidRPr="00B161CE">
              <w:rPr>
                <w:rFonts w:ascii="Times New Roman" w:eastAsia="宋体" w:hAnsi="Times New Roman" w:cs="Times New Roman"/>
                <w:sz w:val="22"/>
              </w:rPr>
              <w:t>NiO</w:t>
            </w:r>
            <w:proofErr w:type="spellEnd"/>
          </w:p>
        </w:tc>
        <w:tc>
          <w:tcPr>
            <w:tcW w:w="868" w:type="dxa"/>
            <w:shd w:val="clear" w:color="auto" w:fill="auto"/>
            <w:vAlign w:val="center"/>
          </w:tcPr>
          <w:p w14:paraId="0DC543EC" w14:textId="77777777" w:rsidR="0042531F" w:rsidRPr="00B161CE" w:rsidRDefault="0042531F" w:rsidP="0042531F">
            <w:pPr>
              <w:jc w:val="center"/>
              <w:rPr>
                <w:rFonts w:ascii="Times New Roman" w:eastAsia="宋体" w:hAnsi="Times New Roman" w:cs="Times New Roman"/>
                <w:sz w:val="22"/>
              </w:rPr>
            </w:pPr>
            <w:r w:rsidRPr="00B161CE">
              <w:rPr>
                <w:rFonts w:ascii="Times New Roman" w:eastAsia="宋体" w:hAnsi="Times New Roman" w:cs="Times New Roman"/>
                <w:sz w:val="22"/>
              </w:rPr>
              <w:t>Ni-O</w:t>
            </w:r>
          </w:p>
        </w:tc>
        <w:tc>
          <w:tcPr>
            <w:tcW w:w="1286" w:type="dxa"/>
            <w:shd w:val="clear" w:color="auto" w:fill="auto"/>
            <w:vAlign w:val="center"/>
          </w:tcPr>
          <w:p w14:paraId="63CB5E3E" w14:textId="77777777" w:rsidR="0042531F" w:rsidRPr="00B161CE" w:rsidRDefault="0042531F" w:rsidP="0042531F">
            <w:pPr>
              <w:jc w:val="center"/>
              <w:rPr>
                <w:rFonts w:ascii="Times New Roman" w:eastAsia="宋体" w:hAnsi="Times New Roman" w:cs="Times New Roman"/>
                <w:sz w:val="22"/>
              </w:rPr>
            </w:pPr>
            <w:r w:rsidRPr="00B161CE">
              <w:rPr>
                <w:rFonts w:ascii="Times New Roman" w:eastAsia="宋体" w:hAnsi="Times New Roman" w:cs="Times New Roman"/>
                <w:sz w:val="22"/>
              </w:rPr>
              <w:t>5.8±0.9</w:t>
            </w:r>
          </w:p>
        </w:tc>
        <w:tc>
          <w:tcPr>
            <w:tcW w:w="1377" w:type="dxa"/>
            <w:shd w:val="clear" w:color="auto" w:fill="auto"/>
            <w:vAlign w:val="center"/>
          </w:tcPr>
          <w:p w14:paraId="0BEB627E" w14:textId="77777777" w:rsidR="0042531F" w:rsidRPr="00B161CE" w:rsidRDefault="0042531F" w:rsidP="0042531F">
            <w:pPr>
              <w:jc w:val="center"/>
              <w:rPr>
                <w:rFonts w:ascii="Times New Roman" w:eastAsia="宋体" w:hAnsi="Times New Roman" w:cs="Times New Roman"/>
                <w:sz w:val="22"/>
              </w:rPr>
            </w:pPr>
            <w:r w:rsidRPr="00B161CE">
              <w:rPr>
                <w:rFonts w:ascii="Times New Roman" w:eastAsia="宋体" w:hAnsi="Times New Roman" w:cs="Times New Roman"/>
                <w:sz w:val="22"/>
              </w:rPr>
              <w:t>2.09±0.01</w:t>
            </w:r>
          </w:p>
        </w:tc>
        <w:tc>
          <w:tcPr>
            <w:tcW w:w="1297" w:type="dxa"/>
            <w:shd w:val="clear" w:color="auto" w:fill="auto"/>
            <w:vAlign w:val="center"/>
          </w:tcPr>
          <w:p w14:paraId="602E39D0" w14:textId="77777777" w:rsidR="0042531F" w:rsidRPr="00B161CE" w:rsidRDefault="0042531F" w:rsidP="0042531F">
            <w:pPr>
              <w:jc w:val="center"/>
              <w:rPr>
                <w:rFonts w:ascii="Times New Roman" w:eastAsia="宋体" w:hAnsi="Times New Roman" w:cs="Times New Roman"/>
                <w:sz w:val="22"/>
              </w:rPr>
            </w:pPr>
            <w:r w:rsidRPr="00B161CE">
              <w:rPr>
                <w:rFonts w:ascii="Times New Roman" w:eastAsia="宋体" w:hAnsi="Times New Roman" w:cs="Times New Roman"/>
                <w:sz w:val="22"/>
              </w:rPr>
              <w:t>5.6±1.4</w:t>
            </w:r>
          </w:p>
        </w:tc>
        <w:tc>
          <w:tcPr>
            <w:tcW w:w="1286" w:type="dxa"/>
            <w:shd w:val="clear" w:color="auto" w:fill="auto"/>
            <w:vAlign w:val="center"/>
          </w:tcPr>
          <w:p w14:paraId="686CC9AF" w14:textId="77777777" w:rsidR="0042531F" w:rsidRPr="00B161CE" w:rsidRDefault="0042531F" w:rsidP="0042531F">
            <w:pPr>
              <w:jc w:val="center"/>
              <w:rPr>
                <w:rFonts w:ascii="Times New Roman" w:eastAsia="宋体" w:hAnsi="Times New Roman" w:cs="Times New Roman"/>
                <w:sz w:val="22"/>
              </w:rPr>
            </w:pPr>
            <w:r w:rsidRPr="00B161CE">
              <w:rPr>
                <w:rFonts w:ascii="Times New Roman" w:eastAsia="宋体" w:hAnsi="Times New Roman" w:cs="Times New Roman"/>
                <w:sz w:val="22"/>
              </w:rPr>
              <w:t>-3.0±1.8</w:t>
            </w:r>
          </w:p>
        </w:tc>
        <w:tc>
          <w:tcPr>
            <w:tcW w:w="1056" w:type="dxa"/>
            <w:vMerge w:val="restart"/>
            <w:shd w:val="clear" w:color="auto" w:fill="auto"/>
            <w:vAlign w:val="center"/>
          </w:tcPr>
          <w:p w14:paraId="308238B5" w14:textId="77777777" w:rsidR="0042531F" w:rsidRPr="00B161CE" w:rsidRDefault="0042531F" w:rsidP="0042531F">
            <w:pPr>
              <w:jc w:val="center"/>
              <w:rPr>
                <w:rFonts w:ascii="Times New Roman" w:eastAsia="宋体" w:hAnsi="Times New Roman" w:cs="Times New Roman"/>
                <w:sz w:val="22"/>
              </w:rPr>
            </w:pPr>
            <w:r w:rsidRPr="00B161CE">
              <w:rPr>
                <w:rFonts w:ascii="Times New Roman" w:eastAsia="宋体" w:hAnsi="Times New Roman" w:cs="Times New Roman"/>
                <w:sz w:val="22"/>
              </w:rPr>
              <w:t>0.004</w:t>
            </w:r>
          </w:p>
        </w:tc>
      </w:tr>
      <w:tr w:rsidR="0042531F" w:rsidRPr="00B161CE" w14:paraId="748AC189" w14:textId="77777777" w:rsidTr="0042531F">
        <w:trPr>
          <w:trHeight w:val="510"/>
          <w:jc w:val="center"/>
        </w:trPr>
        <w:tc>
          <w:tcPr>
            <w:tcW w:w="1302" w:type="dxa"/>
            <w:vMerge/>
            <w:shd w:val="clear" w:color="auto" w:fill="auto"/>
            <w:vAlign w:val="center"/>
          </w:tcPr>
          <w:p w14:paraId="69A240F9" w14:textId="77777777" w:rsidR="0042531F" w:rsidRPr="00B161CE" w:rsidRDefault="0042531F" w:rsidP="0042531F">
            <w:pPr>
              <w:jc w:val="center"/>
              <w:rPr>
                <w:rFonts w:ascii="Times New Roman" w:eastAsia="宋体" w:hAnsi="Times New Roman" w:cs="Times New Roman"/>
                <w:sz w:val="22"/>
              </w:rPr>
            </w:pPr>
          </w:p>
        </w:tc>
        <w:tc>
          <w:tcPr>
            <w:tcW w:w="868" w:type="dxa"/>
            <w:shd w:val="clear" w:color="auto" w:fill="auto"/>
            <w:vAlign w:val="center"/>
          </w:tcPr>
          <w:p w14:paraId="10A38D11" w14:textId="77777777" w:rsidR="0042531F" w:rsidRPr="00B161CE" w:rsidRDefault="0042531F" w:rsidP="0042531F">
            <w:pPr>
              <w:jc w:val="center"/>
              <w:rPr>
                <w:rFonts w:ascii="Times New Roman" w:eastAsia="宋体" w:hAnsi="Times New Roman" w:cs="Times New Roman"/>
                <w:sz w:val="22"/>
              </w:rPr>
            </w:pPr>
            <w:r w:rsidRPr="00B161CE">
              <w:rPr>
                <w:rFonts w:ascii="Times New Roman" w:eastAsia="宋体" w:hAnsi="Times New Roman" w:cs="Times New Roman"/>
                <w:sz w:val="22"/>
              </w:rPr>
              <w:t>Ni-Ni</w:t>
            </w:r>
          </w:p>
        </w:tc>
        <w:tc>
          <w:tcPr>
            <w:tcW w:w="1286" w:type="dxa"/>
            <w:shd w:val="clear" w:color="auto" w:fill="auto"/>
            <w:vAlign w:val="center"/>
          </w:tcPr>
          <w:p w14:paraId="6D677B46" w14:textId="77777777" w:rsidR="0042531F" w:rsidRPr="00B161CE" w:rsidRDefault="0042531F" w:rsidP="0042531F">
            <w:pPr>
              <w:jc w:val="center"/>
              <w:rPr>
                <w:rFonts w:ascii="Times New Roman" w:eastAsia="宋体" w:hAnsi="Times New Roman" w:cs="Times New Roman"/>
                <w:sz w:val="22"/>
              </w:rPr>
            </w:pPr>
            <w:r w:rsidRPr="00B161CE">
              <w:rPr>
                <w:rFonts w:ascii="Times New Roman" w:eastAsia="宋体" w:hAnsi="Times New Roman" w:cs="Times New Roman"/>
                <w:sz w:val="22"/>
              </w:rPr>
              <w:t>12.6±1.1</w:t>
            </w:r>
          </w:p>
        </w:tc>
        <w:tc>
          <w:tcPr>
            <w:tcW w:w="1377" w:type="dxa"/>
            <w:shd w:val="clear" w:color="auto" w:fill="auto"/>
            <w:vAlign w:val="center"/>
          </w:tcPr>
          <w:p w14:paraId="35F10BD0" w14:textId="77777777" w:rsidR="0042531F" w:rsidRPr="00B161CE" w:rsidRDefault="0042531F" w:rsidP="0042531F">
            <w:pPr>
              <w:jc w:val="center"/>
              <w:rPr>
                <w:rFonts w:ascii="Times New Roman" w:eastAsia="宋体" w:hAnsi="Times New Roman" w:cs="Times New Roman"/>
                <w:sz w:val="22"/>
              </w:rPr>
            </w:pPr>
            <w:r w:rsidRPr="00B161CE">
              <w:rPr>
                <w:rFonts w:ascii="Times New Roman" w:eastAsia="宋体" w:hAnsi="Times New Roman" w:cs="Times New Roman"/>
                <w:sz w:val="22"/>
              </w:rPr>
              <w:t>2.95±0.01</w:t>
            </w:r>
          </w:p>
        </w:tc>
        <w:tc>
          <w:tcPr>
            <w:tcW w:w="1297" w:type="dxa"/>
            <w:shd w:val="clear" w:color="auto" w:fill="auto"/>
            <w:vAlign w:val="center"/>
          </w:tcPr>
          <w:p w14:paraId="7B5F0D3D" w14:textId="77777777" w:rsidR="0042531F" w:rsidRPr="00B161CE" w:rsidRDefault="0042531F" w:rsidP="0042531F">
            <w:pPr>
              <w:jc w:val="center"/>
              <w:rPr>
                <w:rFonts w:ascii="Times New Roman" w:eastAsia="宋体" w:hAnsi="Times New Roman" w:cs="Times New Roman"/>
                <w:sz w:val="22"/>
              </w:rPr>
            </w:pPr>
            <w:r w:rsidRPr="00B161CE">
              <w:rPr>
                <w:rFonts w:ascii="Times New Roman" w:eastAsia="宋体" w:hAnsi="Times New Roman" w:cs="Times New Roman"/>
                <w:sz w:val="22"/>
              </w:rPr>
              <w:t>6.3±0.5</w:t>
            </w:r>
          </w:p>
        </w:tc>
        <w:tc>
          <w:tcPr>
            <w:tcW w:w="1286" w:type="dxa"/>
            <w:shd w:val="clear" w:color="auto" w:fill="auto"/>
            <w:vAlign w:val="center"/>
          </w:tcPr>
          <w:p w14:paraId="088BE5D5" w14:textId="77777777" w:rsidR="0042531F" w:rsidRPr="00B161CE" w:rsidRDefault="0042531F" w:rsidP="0042531F">
            <w:pPr>
              <w:jc w:val="center"/>
              <w:rPr>
                <w:rFonts w:ascii="Times New Roman" w:eastAsia="宋体" w:hAnsi="Times New Roman" w:cs="Times New Roman"/>
                <w:sz w:val="22"/>
              </w:rPr>
            </w:pPr>
            <w:r w:rsidRPr="00B161CE">
              <w:rPr>
                <w:rFonts w:ascii="Times New Roman" w:eastAsia="宋体" w:hAnsi="Times New Roman" w:cs="Times New Roman"/>
                <w:sz w:val="22"/>
              </w:rPr>
              <w:t>-5.4±0.9</w:t>
            </w:r>
          </w:p>
        </w:tc>
        <w:tc>
          <w:tcPr>
            <w:tcW w:w="1056" w:type="dxa"/>
            <w:vMerge/>
            <w:shd w:val="clear" w:color="auto" w:fill="auto"/>
            <w:vAlign w:val="center"/>
          </w:tcPr>
          <w:p w14:paraId="79FCDBD7" w14:textId="77777777" w:rsidR="0042531F" w:rsidRPr="00B161CE" w:rsidRDefault="0042531F" w:rsidP="0042531F">
            <w:pPr>
              <w:jc w:val="center"/>
              <w:rPr>
                <w:rFonts w:ascii="Times New Roman" w:eastAsia="宋体" w:hAnsi="Times New Roman" w:cs="Times New Roman"/>
                <w:sz w:val="22"/>
              </w:rPr>
            </w:pPr>
          </w:p>
        </w:tc>
      </w:tr>
      <w:tr w:rsidR="0042531F" w:rsidRPr="00B161CE" w14:paraId="6A39A08B" w14:textId="77777777" w:rsidTr="0042531F">
        <w:trPr>
          <w:trHeight w:val="901"/>
          <w:jc w:val="center"/>
        </w:trPr>
        <w:tc>
          <w:tcPr>
            <w:tcW w:w="1302" w:type="dxa"/>
            <w:shd w:val="clear" w:color="auto" w:fill="auto"/>
            <w:vAlign w:val="center"/>
          </w:tcPr>
          <w:p w14:paraId="0A2F9D7C" w14:textId="77777777" w:rsidR="0042531F" w:rsidRPr="00B161CE" w:rsidRDefault="0042531F" w:rsidP="0042531F">
            <w:pPr>
              <w:jc w:val="center"/>
              <w:rPr>
                <w:rFonts w:ascii="Times New Roman" w:eastAsia="宋体" w:hAnsi="Times New Roman" w:cs="Times New Roman"/>
                <w:sz w:val="22"/>
              </w:rPr>
            </w:pPr>
            <w:proofErr w:type="spellStart"/>
            <w:r w:rsidRPr="00B161CE">
              <w:rPr>
                <w:rFonts w:ascii="Times New Roman" w:eastAsia="宋体" w:hAnsi="Times New Roman" w:cs="Times New Roman"/>
                <w:sz w:val="22"/>
              </w:rPr>
              <w:t>NiFe</w:t>
            </w:r>
            <w:proofErr w:type="spellEnd"/>
            <w:r w:rsidRPr="00B161CE">
              <w:rPr>
                <w:rFonts w:ascii="Times New Roman" w:eastAsia="宋体" w:hAnsi="Times New Roman" w:cs="Times New Roman"/>
                <w:sz w:val="22"/>
              </w:rPr>
              <w:t>-BTC//G (Ni)</w:t>
            </w:r>
          </w:p>
        </w:tc>
        <w:tc>
          <w:tcPr>
            <w:tcW w:w="868" w:type="dxa"/>
            <w:shd w:val="clear" w:color="auto" w:fill="auto"/>
            <w:vAlign w:val="center"/>
          </w:tcPr>
          <w:p w14:paraId="5FB94323" w14:textId="77777777" w:rsidR="0042531F" w:rsidRPr="00B161CE" w:rsidRDefault="0042531F" w:rsidP="0042531F">
            <w:pPr>
              <w:jc w:val="center"/>
              <w:rPr>
                <w:rFonts w:ascii="Times New Roman" w:eastAsia="宋体" w:hAnsi="Times New Roman" w:cs="Times New Roman"/>
                <w:sz w:val="22"/>
              </w:rPr>
            </w:pPr>
            <w:r w:rsidRPr="00B161CE">
              <w:rPr>
                <w:rFonts w:ascii="Times New Roman" w:eastAsia="宋体" w:hAnsi="Times New Roman" w:cs="Times New Roman"/>
                <w:sz w:val="22"/>
              </w:rPr>
              <w:t>Ni-O</w:t>
            </w:r>
          </w:p>
        </w:tc>
        <w:tc>
          <w:tcPr>
            <w:tcW w:w="1286" w:type="dxa"/>
            <w:shd w:val="clear" w:color="auto" w:fill="auto"/>
            <w:vAlign w:val="center"/>
          </w:tcPr>
          <w:p w14:paraId="61516C2E" w14:textId="77777777" w:rsidR="0042531F" w:rsidRPr="00B161CE" w:rsidRDefault="0042531F" w:rsidP="0042531F">
            <w:pPr>
              <w:jc w:val="center"/>
              <w:rPr>
                <w:rFonts w:ascii="Times New Roman" w:eastAsia="宋体" w:hAnsi="Times New Roman" w:cs="Times New Roman"/>
                <w:sz w:val="22"/>
              </w:rPr>
            </w:pPr>
            <w:r w:rsidRPr="00B161CE">
              <w:rPr>
                <w:rFonts w:ascii="Times New Roman" w:eastAsia="宋体" w:hAnsi="Times New Roman" w:cs="Times New Roman"/>
                <w:sz w:val="22"/>
              </w:rPr>
              <w:t>6.1±0.5</w:t>
            </w:r>
          </w:p>
        </w:tc>
        <w:tc>
          <w:tcPr>
            <w:tcW w:w="1377" w:type="dxa"/>
            <w:shd w:val="clear" w:color="auto" w:fill="auto"/>
            <w:vAlign w:val="center"/>
          </w:tcPr>
          <w:p w14:paraId="0BB01215" w14:textId="77777777" w:rsidR="0042531F" w:rsidRPr="00B161CE" w:rsidRDefault="0042531F" w:rsidP="0042531F">
            <w:pPr>
              <w:jc w:val="center"/>
              <w:rPr>
                <w:rFonts w:ascii="Times New Roman" w:eastAsia="宋体" w:hAnsi="Times New Roman" w:cs="Times New Roman"/>
                <w:sz w:val="22"/>
              </w:rPr>
            </w:pPr>
            <w:r w:rsidRPr="00B161CE">
              <w:rPr>
                <w:rFonts w:ascii="Times New Roman" w:eastAsia="宋体" w:hAnsi="Times New Roman" w:cs="Times New Roman"/>
                <w:sz w:val="22"/>
              </w:rPr>
              <w:t>2.06±0.01</w:t>
            </w:r>
          </w:p>
        </w:tc>
        <w:tc>
          <w:tcPr>
            <w:tcW w:w="1297" w:type="dxa"/>
            <w:shd w:val="clear" w:color="auto" w:fill="auto"/>
            <w:vAlign w:val="center"/>
          </w:tcPr>
          <w:p w14:paraId="7CB25C48" w14:textId="77777777" w:rsidR="0042531F" w:rsidRPr="00B161CE" w:rsidRDefault="0042531F" w:rsidP="0042531F">
            <w:pPr>
              <w:jc w:val="center"/>
              <w:rPr>
                <w:rFonts w:ascii="Times New Roman" w:eastAsia="宋体" w:hAnsi="Times New Roman" w:cs="Times New Roman"/>
                <w:sz w:val="22"/>
              </w:rPr>
            </w:pPr>
            <w:r w:rsidRPr="00B161CE">
              <w:rPr>
                <w:rFonts w:ascii="Times New Roman" w:eastAsia="宋体" w:hAnsi="Times New Roman" w:cs="Times New Roman"/>
                <w:sz w:val="22"/>
              </w:rPr>
              <w:t>6.3±0.8</w:t>
            </w:r>
          </w:p>
        </w:tc>
        <w:tc>
          <w:tcPr>
            <w:tcW w:w="1286" w:type="dxa"/>
            <w:shd w:val="clear" w:color="auto" w:fill="auto"/>
            <w:vAlign w:val="center"/>
          </w:tcPr>
          <w:p w14:paraId="618B403F" w14:textId="77777777" w:rsidR="0042531F" w:rsidRPr="00B161CE" w:rsidRDefault="0042531F" w:rsidP="0042531F">
            <w:pPr>
              <w:jc w:val="center"/>
              <w:rPr>
                <w:rFonts w:ascii="Times New Roman" w:eastAsia="宋体" w:hAnsi="Times New Roman" w:cs="Times New Roman"/>
                <w:sz w:val="22"/>
              </w:rPr>
            </w:pPr>
            <w:r w:rsidRPr="00B161CE">
              <w:rPr>
                <w:rFonts w:ascii="Times New Roman" w:eastAsia="宋体" w:hAnsi="Times New Roman" w:cs="Times New Roman"/>
                <w:sz w:val="22"/>
              </w:rPr>
              <w:t>-4.2±0.9</w:t>
            </w:r>
          </w:p>
        </w:tc>
        <w:tc>
          <w:tcPr>
            <w:tcW w:w="1056" w:type="dxa"/>
            <w:shd w:val="clear" w:color="auto" w:fill="auto"/>
            <w:vAlign w:val="center"/>
          </w:tcPr>
          <w:p w14:paraId="362CA819" w14:textId="77777777" w:rsidR="0042531F" w:rsidRPr="00B161CE" w:rsidRDefault="0042531F" w:rsidP="0042531F">
            <w:pPr>
              <w:jc w:val="center"/>
              <w:rPr>
                <w:rFonts w:ascii="Times New Roman" w:eastAsia="宋体" w:hAnsi="Times New Roman" w:cs="Times New Roman"/>
                <w:sz w:val="22"/>
              </w:rPr>
            </w:pPr>
            <w:r w:rsidRPr="00B161CE">
              <w:rPr>
                <w:rFonts w:ascii="Times New Roman" w:eastAsia="宋体" w:hAnsi="Times New Roman" w:cs="Times New Roman"/>
                <w:sz w:val="22"/>
              </w:rPr>
              <w:t>0.007</w:t>
            </w:r>
          </w:p>
        </w:tc>
      </w:tr>
    </w:tbl>
    <w:p w14:paraId="3FD0F00E" w14:textId="77777777" w:rsidR="0042531F" w:rsidRPr="00B161CE" w:rsidRDefault="0042531F" w:rsidP="00B161CE">
      <w:pPr>
        <w:spacing w:line="480" w:lineRule="auto"/>
        <w:jc w:val="both"/>
        <w:rPr>
          <w:rFonts w:eastAsia="宋体"/>
          <w:sz w:val="22"/>
          <w:szCs w:val="22"/>
        </w:rPr>
      </w:pPr>
      <w:proofErr w:type="spellStart"/>
      <w:r w:rsidRPr="00B161CE">
        <w:rPr>
          <w:rFonts w:eastAsia="宋体"/>
          <w:i/>
          <w:sz w:val="22"/>
          <w:szCs w:val="22"/>
          <w:vertAlign w:val="superscript"/>
        </w:rPr>
        <w:t>a</w:t>
      </w:r>
      <w:r w:rsidRPr="00B161CE">
        <w:rPr>
          <w:rFonts w:eastAsia="宋体"/>
          <w:i/>
          <w:sz w:val="22"/>
          <w:szCs w:val="22"/>
        </w:rPr>
        <w:t>C.N</w:t>
      </w:r>
      <w:proofErr w:type="spellEnd"/>
      <w:r w:rsidRPr="00B161CE">
        <w:rPr>
          <w:rFonts w:eastAsia="宋体"/>
          <w:i/>
          <w:sz w:val="22"/>
          <w:szCs w:val="22"/>
        </w:rPr>
        <w:t>.</w:t>
      </w:r>
      <w:r w:rsidRPr="00B161CE">
        <w:rPr>
          <w:rFonts w:eastAsia="宋体"/>
          <w:sz w:val="22"/>
          <w:szCs w:val="22"/>
        </w:rPr>
        <w:t xml:space="preserve">: coordination numbers; </w:t>
      </w:r>
      <w:proofErr w:type="spellStart"/>
      <w:r w:rsidRPr="00B161CE">
        <w:rPr>
          <w:rFonts w:eastAsia="宋体"/>
          <w:i/>
          <w:sz w:val="22"/>
          <w:szCs w:val="22"/>
          <w:vertAlign w:val="superscript"/>
        </w:rPr>
        <w:t>b</w:t>
      </w:r>
      <w:r w:rsidRPr="00B161CE">
        <w:rPr>
          <w:rFonts w:eastAsia="宋体"/>
          <w:i/>
          <w:sz w:val="22"/>
          <w:szCs w:val="22"/>
        </w:rPr>
        <w:t>R</w:t>
      </w:r>
      <w:proofErr w:type="spellEnd"/>
      <w:r w:rsidRPr="00B161CE">
        <w:rPr>
          <w:rFonts w:eastAsia="宋体"/>
          <w:sz w:val="22"/>
          <w:szCs w:val="22"/>
        </w:rPr>
        <w:t xml:space="preserve">: bond distance; </w:t>
      </w:r>
      <w:r w:rsidRPr="00B161CE">
        <w:rPr>
          <w:rFonts w:eastAsia="宋体"/>
          <w:i/>
          <w:sz w:val="22"/>
          <w:szCs w:val="22"/>
          <w:vertAlign w:val="superscript"/>
        </w:rPr>
        <w:t>c</w:t>
      </w:r>
      <w:r w:rsidRPr="00B161CE">
        <w:rPr>
          <w:rFonts w:eastAsia="宋体"/>
          <w:i/>
          <w:sz w:val="22"/>
          <w:szCs w:val="22"/>
        </w:rPr>
        <w:t>σ</w:t>
      </w:r>
      <w:r w:rsidRPr="00B161CE">
        <w:rPr>
          <w:rFonts w:eastAsia="宋体"/>
          <w:sz w:val="22"/>
          <w:szCs w:val="22"/>
          <w:vertAlign w:val="superscript"/>
        </w:rPr>
        <w:t>2</w:t>
      </w:r>
      <w:r w:rsidRPr="00B161CE">
        <w:rPr>
          <w:rFonts w:eastAsia="宋体"/>
          <w:sz w:val="22"/>
          <w:szCs w:val="22"/>
        </w:rPr>
        <w:t xml:space="preserve">: Debye-Waller factors; </w:t>
      </w:r>
      <w:r w:rsidRPr="00B161CE">
        <w:rPr>
          <w:rFonts w:eastAsia="宋体"/>
          <w:i/>
          <w:sz w:val="22"/>
          <w:szCs w:val="22"/>
          <w:vertAlign w:val="superscript"/>
        </w:rPr>
        <w:t>d</w:t>
      </w:r>
      <w:r w:rsidRPr="00B161CE">
        <w:rPr>
          <w:rFonts w:eastAsia="宋体"/>
          <w:sz w:val="22"/>
          <w:szCs w:val="22"/>
        </w:rPr>
        <w:t>Δ</w:t>
      </w:r>
      <w:r w:rsidRPr="00B161CE">
        <w:rPr>
          <w:rFonts w:eastAsia="宋体"/>
          <w:i/>
          <w:sz w:val="22"/>
          <w:szCs w:val="22"/>
        </w:rPr>
        <w:t>E</w:t>
      </w:r>
      <w:r w:rsidRPr="00B161CE">
        <w:rPr>
          <w:rFonts w:eastAsia="宋体"/>
          <w:sz w:val="22"/>
          <w:szCs w:val="22"/>
          <w:vertAlign w:val="subscript"/>
        </w:rPr>
        <w:t>0</w:t>
      </w:r>
      <w:r w:rsidRPr="00B161CE">
        <w:rPr>
          <w:rFonts w:eastAsia="宋体"/>
          <w:sz w:val="22"/>
          <w:szCs w:val="22"/>
        </w:rPr>
        <w:t xml:space="preserve">: the inner potential correction. </w:t>
      </w:r>
      <w:r w:rsidRPr="00B161CE">
        <w:rPr>
          <w:rFonts w:eastAsia="宋体"/>
          <w:i/>
          <w:sz w:val="22"/>
          <w:szCs w:val="22"/>
        </w:rPr>
        <w:t>R</w:t>
      </w:r>
      <w:r w:rsidRPr="00B161CE">
        <w:rPr>
          <w:rFonts w:eastAsia="宋体"/>
          <w:sz w:val="22"/>
          <w:szCs w:val="22"/>
        </w:rPr>
        <w:t xml:space="preserve"> factor: goodness of fit. *the experimental EXAFS fit of </w:t>
      </w:r>
      <w:r w:rsidRPr="00B161CE">
        <w:rPr>
          <w:rFonts w:eastAsia="宋体"/>
          <w:sz w:val="22"/>
          <w:szCs w:val="22"/>
          <w:lang w:val="fr-FR"/>
        </w:rPr>
        <w:t>metal foil b</w:t>
      </w:r>
      <w:r w:rsidRPr="00B161CE">
        <w:rPr>
          <w:rFonts w:eastAsia="宋体"/>
          <w:sz w:val="22"/>
          <w:szCs w:val="22"/>
        </w:rPr>
        <w:t>y fixing CN as the known crystallographic value.</w:t>
      </w:r>
    </w:p>
    <w:p w14:paraId="4D9610B8" w14:textId="77777777" w:rsidR="0042531F" w:rsidRPr="00B161CE" w:rsidRDefault="0042531F" w:rsidP="00B161CE">
      <w:pPr>
        <w:spacing w:line="480" w:lineRule="auto"/>
        <w:jc w:val="both"/>
        <w:rPr>
          <w:rFonts w:eastAsia="宋体"/>
          <w:sz w:val="22"/>
          <w:szCs w:val="22"/>
        </w:rPr>
      </w:pPr>
    </w:p>
    <w:p w14:paraId="110C2F33" w14:textId="77777777" w:rsidR="0042531F" w:rsidRPr="00B161CE" w:rsidRDefault="0042531F" w:rsidP="00B161CE">
      <w:pPr>
        <w:spacing w:line="480" w:lineRule="auto"/>
        <w:ind w:firstLineChars="200" w:firstLine="440"/>
        <w:jc w:val="both"/>
        <w:rPr>
          <w:rFonts w:eastAsia="宋体"/>
          <w:sz w:val="22"/>
          <w:szCs w:val="22"/>
        </w:rPr>
      </w:pPr>
      <w:r w:rsidRPr="00B161CE">
        <w:rPr>
          <w:rFonts w:eastAsia="宋体"/>
          <w:sz w:val="22"/>
          <w:szCs w:val="22"/>
        </w:rPr>
        <w:t>The obtained XAFS data was processed in Athena (version 0.9.25) for background, pre-edge line and post-edge line calibrations. Then Fourier transform fitting was carried out in Artemis (version 0.9.25). The k</w:t>
      </w:r>
      <w:r w:rsidRPr="00B161CE">
        <w:rPr>
          <w:rFonts w:eastAsia="宋体"/>
          <w:sz w:val="22"/>
          <w:szCs w:val="22"/>
          <w:vertAlign w:val="superscript"/>
        </w:rPr>
        <w:t xml:space="preserve">3 </w:t>
      </w:r>
      <w:r w:rsidRPr="00B161CE">
        <w:rPr>
          <w:rFonts w:eastAsia="宋体"/>
          <w:sz w:val="22"/>
          <w:szCs w:val="22"/>
        </w:rPr>
        <w:t>weighting, k-range of 2 - 12 Å</w:t>
      </w:r>
      <w:r w:rsidRPr="00B161CE">
        <w:rPr>
          <w:rFonts w:eastAsia="宋体"/>
          <w:sz w:val="22"/>
          <w:szCs w:val="22"/>
          <w:vertAlign w:val="superscript"/>
        </w:rPr>
        <w:t>-1</w:t>
      </w:r>
      <w:r w:rsidRPr="00B161CE">
        <w:rPr>
          <w:rFonts w:eastAsia="宋体"/>
          <w:sz w:val="22"/>
          <w:szCs w:val="22"/>
        </w:rPr>
        <w:t xml:space="preserve"> and R range of 1 - ~3 Å were used for the fitting. The four parameters, coordination number, bond length, Debye-Waller factor and E</w:t>
      </w:r>
      <w:r w:rsidRPr="00B161CE">
        <w:rPr>
          <w:rFonts w:eastAsia="宋体"/>
          <w:sz w:val="22"/>
          <w:szCs w:val="22"/>
          <w:vertAlign w:val="subscript"/>
        </w:rPr>
        <w:t>0</w:t>
      </w:r>
      <w:r w:rsidRPr="00B161CE">
        <w:rPr>
          <w:rFonts w:eastAsia="宋体"/>
          <w:sz w:val="22"/>
          <w:szCs w:val="22"/>
        </w:rPr>
        <w:t xml:space="preserve"> shift (CN, R, σ</w:t>
      </w:r>
      <w:r w:rsidRPr="00B161CE">
        <w:rPr>
          <w:rFonts w:eastAsia="宋体"/>
          <w:sz w:val="22"/>
          <w:szCs w:val="22"/>
          <w:vertAlign w:val="superscript"/>
        </w:rPr>
        <w:t>2</w:t>
      </w:r>
      <w:r w:rsidRPr="00B161CE">
        <w:rPr>
          <w:rFonts w:eastAsia="宋体"/>
          <w:sz w:val="22"/>
          <w:szCs w:val="22"/>
        </w:rPr>
        <w:t>, ΔE</w:t>
      </w:r>
      <w:r w:rsidRPr="00B161CE">
        <w:rPr>
          <w:rFonts w:eastAsia="宋体"/>
          <w:sz w:val="22"/>
          <w:szCs w:val="22"/>
          <w:vertAlign w:val="subscript"/>
        </w:rPr>
        <w:t>0</w:t>
      </w:r>
      <w:r w:rsidRPr="00B161CE">
        <w:rPr>
          <w:rFonts w:eastAsia="宋体"/>
          <w:sz w:val="22"/>
          <w:szCs w:val="22"/>
        </w:rPr>
        <w:t>) were fitted without anyone was fixed, constrained, or correlated.</w:t>
      </w:r>
      <w:r w:rsidRPr="00B161CE">
        <w:rPr>
          <w:rFonts w:eastAsia="宋体" w:hint="eastAsia"/>
          <w:sz w:val="22"/>
          <w:szCs w:val="22"/>
        </w:rPr>
        <w:t xml:space="preserve"> </w:t>
      </w:r>
      <w:r w:rsidRPr="00B161CE">
        <w:rPr>
          <w:rFonts w:eastAsia="宋体"/>
          <w:sz w:val="22"/>
          <w:szCs w:val="22"/>
        </w:rPr>
        <w:t xml:space="preserve">For Wavelet Transform analysis, the χ(k) exported from Athena was imported into the Hama Fortran code. The parameters were listed as follow: R range, 1 - 4 Å, </w:t>
      </w:r>
      <w:r w:rsidRPr="00B161CE">
        <w:rPr>
          <w:rFonts w:eastAsia="宋体"/>
          <w:sz w:val="22"/>
          <w:szCs w:val="22"/>
        </w:rPr>
        <w:lastRenderedPageBreak/>
        <w:t>k range, 0 - 12 Å</w:t>
      </w:r>
      <w:r w:rsidRPr="00B161CE">
        <w:rPr>
          <w:rFonts w:eastAsia="宋体"/>
          <w:sz w:val="22"/>
          <w:szCs w:val="22"/>
          <w:vertAlign w:val="superscript"/>
        </w:rPr>
        <w:t>-1</w:t>
      </w:r>
      <w:r w:rsidRPr="00B161CE">
        <w:rPr>
          <w:rFonts w:eastAsia="宋体"/>
          <w:sz w:val="22"/>
          <w:szCs w:val="22"/>
        </w:rPr>
        <w:t xml:space="preserve">; k weight, 2; and </w:t>
      </w:r>
      <w:proofErr w:type="spellStart"/>
      <w:r w:rsidRPr="00B161CE">
        <w:rPr>
          <w:rFonts w:eastAsia="宋体"/>
          <w:sz w:val="22"/>
          <w:szCs w:val="22"/>
        </w:rPr>
        <w:t>Morlet</w:t>
      </w:r>
      <w:proofErr w:type="spellEnd"/>
      <w:r w:rsidRPr="00B161CE">
        <w:rPr>
          <w:rFonts w:eastAsia="宋体"/>
          <w:sz w:val="22"/>
          <w:szCs w:val="22"/>
        </w:rPr>
        <w:t xml:space="preserve"> function with κ=10, σ=1 was used as the mother wavelet to provide the overall distribution.</w:t>
      </w:r>
    </w:p>
    <w:p w14:paraId="1B7B6E87" w14:textId="77777777" w:rsidR="0042531F" w:rsidRPr="00D16614" w:rsidRDefault="0042531F" w:rsidP="0042531F">
      <w:pPr>
        <w:rPr>
          <w:rFonts w:eastAsia="宋体"/>
          <w:sz w:val="22"/>
        </w:rPr>
      </w:pPr>
      <w:r w:rsidRPr="00D16614">
        <w:rPr>
          <w:rFonts w:eastAsia="宋体"/>
          <w:sz w:val="22"/>
        </w:rPr>
        <w:br w:type="page"/>
      </w:r>
    </w:p>
    <w:p w14:paraId="694BF0F4" w14:textId="1AE30431" w:rsidR="0042531F" w:rsidRPr="00B161CE" w:rsidRDefault="00A7414B" w:rsidP="00B161CE">
      <w:pPr>
        <w:spacing w:line="480" w:lineRule="auto"/>
        <w:rPr>
          <w:sz w:val="22"/>
          <w:szCs w:val="22"/>
        </w:rPr>
      </w:pPr>
      <w:r w:rsidRPr="00B161CE">
        <w:rPr>
          <w:b/>
          <w:sz w:val="22"/>
          <w:szCs w:val="22"/>
        </w:rPr>
        <w:lastRenderedPageBreak/>
        <w:t>Supplementary Table</w:t>
      </w:r>
      <w:r w:rsidRPr="00B161CE">
        <w:rPr>
          <w:b/>
          <w:bCs/>
          <w:sz w:val="22"/>
          <w:szCs w:val="22"/>
        </w:rPr>
        <w:t xml:space="preserve"> </w:t>
      </w:r>
      <w:r w:rsidR="0042531F" w:rsidRPr="00B161CE">
        <w:rPr>
          <w:b/>
          <w:bCs/>
          <w:sz w:val="22"/>
          <w:szCs w:val="22"/>
        </w:rPr>
        <w:t>8.</w:t>
      </w:r>
      <w:r w:rsidR="0042531F" w:rsidRPr="00B161CE">
        <w:rPr>
          <w:sz w:val="22"/>
          <w:szCs w:val="22"/>
        </w:rPr>
        <w:t xml:space="preserve"> Adsorption free energy of O*, OH* and OOH* on different MOFs.</w:t>
      </w:r>
    </w:p>
    <w:tbl>
      <w:tblPr>
        <w:tblW w:w="3976" w:type="pct"/>
        <w:jc w:val="center"/>
        <w:tblBorders>
          <w:top w:val="single" w:sz="4" w:space="0" w:color="auto"/>
          <w:bottom w:val="single" w:sz="4" w:space="0" w:color="auto"/>
        </w:tblBorders>
        <w:tblLook w:val="04A0" w:firstRow="1" w:lastRow="0" w:firstColumn="1" w:lastColumn="0" w:noHBand="0" w:noVBand="1"/>
      </w:tblPr>
      <w:tblGrid>
        <w:gridCol w:w="3420"/>
        <w:gridCol w:w="1180"/>
        <w:gridCol w:w="1265"/>
        <w:gridCol w:w="1578"/>
      </w:tblGrid>
      <w:tr w:rsidR="0042531F" w:rsidRPr="00B161CE" w14:paraId="1E25929B" w14:textId="77777777" w:rsidTr="0042531F">
        <w:trPr>
          <w:trHeight w:val="449"/>
          <w:jc w:val="center"/>
        </w:trPr>
        <w:tc>
          <w:tcPr>
            <w:tcW w:w="2297" w:type="pct"/>
            <w:tcBorders>
              <w:top w:val="single" w:sz="12" w:space="0" w:color="auto"/>
              <w:bottom w:val="single" w:sz="12" w:space="0" w:color="auto"/>
            </w:tcBorders>
            <w:shd w:val="clear" w:color="auto" w:fill="auto"/>
            <w:noWrap/>
            <w:vAlign w:val="center"/>
            <w:hideMark/>
          </w:tcPr>
          <w:p w14:paraId="2167BE86" w14:textId="77777777" w:rsidR="0042531F" w:rsidRPr="00B161CE" w:rsidRDefault="0042531F" w:rsidP="0042531F">
            <w:pPr>
              <w:jc w:val="center"/>
              <w:rPr>
                <w:rFonts w:eastAsia="等线"/>
                <w:color w:val="000000"/>
                <w:sz w:val="22"/>
                <w:szCs w:val="22"/>
              </w:rPr>
            </w:pPr>
            <w:r w:rsidRPr="00B161CE">
              <w:rPr>
                <w:rFonts w:eastAsia="等线"/>
                <w:color w:val="000000"/>
                <w:sz w:val="22"/>
                <w:szCs w:val="22"/>
              </w:rPr>
              <w:t>Adsorption free energy (eV)*</w:t>
            </w:r>
          </w:p>
        </w:tc>
        <w:tc>
          <w:tcPr>
            <w:tcW w:w="793" w:type="pct"/>
            <w:tcBorders>
              <w:top w:val="single" w:sz="12" w:space="0" w:color="auto"/>
              <w:bottom w:val="single" w:sz="12" w:space="0" w:color="auto"/>
            </w:tcBorders>
            <w:shd w:val="clear" w:color="auto" w:fill="auto"/>
            <w:noWrap/>
            <w:vAlign w:val="center"/>
            <w:hideMark/>
          </w:tcPr>
          <w:p w14:paraId="2404D427" w14:textId="77777777" w:rsidR="0042531F" w:rsidRPr="00B161CE" w:rsidRDefault="0042531F" w:rsidP="0042531F">
            <w:pPr>
              <w:jc w:val="center"/>
              <w:rPr>
                <w:rFonts w:eastAsia="等线"/>
                <w:color w:val="000000"/>
                <w:sz w:val="22"/>
                <w:szCs w:val="22"/>
              </w:rPr>
            </w:pPr>
            <w:r w:rsidRPr="00B161CE">
              <w:rPr>
                <w:rFonts w:eastAsia="等线"/>
                <w:color w:val="000000"/>
                <w:sz w:val="22"/>
                <w:szCs w:val="22"/>
              </w:rPr>
              <w:t>O*</w:t>
            </w:r>
          </w:p>
        </w:tc>
        <w:tc>
          <w:tcPr>
            <w:tcW w:w="850" w:type="pct"/>
            <w:tcBorders>
              <w:top w:val="single" w:sz="12" w:space="0" w:color="auto"/>
              <w:bottom w:val="single" w:sz="12" w:space="0" w:color="auto"/>
            </w:tcBorders>
            <w:shd w:val="clear" w:color="auto" w:fill="auto"/>
            <w:noWrap/>
            <w:vAlign w:val="center"/>
            <w:hideMark/>
          </w:tcPr>
          <w:p w14:paraId="684B9BDB" w14:textId="77777777" w:rsidR="0042531F" w:rsidRPr="00B161CE" w:rsidRDefault="0042531F" w:rsidP="0042531F">
            <w:pPr>
              <w:jc w:val="center"/>
              <w:rPr>
                <w:rFonts w:eastAsia="等线"/>
                <w:color w:val="000000"/>
                <w:sz w:val="22"/>
                <w:szCs w:val="22"/>
              </w:rPr>
            </w:pPr>
            <w:r w:rsidRPr="00B161CE">
              <w:rPr>
                <w:rFonts w:eastAsia="等线"/>
                <w:color w:val="000000"/>
                <w:sz w:val="22"/>
                <w:szCs w:val="22"/>
              </w:rPr>
              <w:t>OH*</w:t>
            </w:r>
          </w:p>
        </w:tc>
        <w:tc>
          <w:tcPr>
            <w:tcW w:w="1060" w:type="pct"/>
            <w:tcBorders>
              <w:top w:val="single" w:sz="12" w:space="0" w:color="auto"/>
              <w:bottom w:val="single" w:sz="12" w:space="0" w:color="auto"/>
            </w:tcBorders>
            <w:shd w:val="clear" w:color="auto" w:fill="auto"/>
            <w:noWrap/>
            <w:vAlign w:val="center"/>
            <w:hideMark/>
          </w:tcPr>
          <w:p w14:paraId="37A70989" w14:textId="77777777" w:rsidR="0042531F" w:rsidRPr="00B161CE" w:rsidRDefault="0042531F" w:rsidP="0042531F">
            <w:pPr>
              <w:jc w:val="center"/>
              <w:rPr>
                <w:rFonts w:eastAsia="等线"/>
                <w:color w:val="000000"/>
                <w:sz w:val="22"/>
                <w:szCs w:val="22"/>
              </w:rPr>
            </w:pPr>
            <w:r w:rsidRPr="00B161CE">
              <w:rPr>
                <w:rFonts w:eastAsia="等线"/>
                <w:color w:val="000000"/>
                <w:sz w:val="22"/>
                <w:szCs w:val="22"/>
              </w:rPr>
              <w:t>OOH*</w:t>
            </w:r>
          </w:p>
        </w:tc>
      </w:tr>
      <w:tr w:rsidR="0042531F" w:rsidRPr="00B161CE" w14:paraId="43F1FB68" w14:textId="77777777" w:rsidTr="0042531F">
        <w:trPr>
          <w:trHeight w:val="449"/>
          <w:jc w:val="center"/>
        </w:trPr>
        <w:tc>
          <w:tcPr>
            <w:tcW w:w="2297" w:type="pct"/>
            <w:tcBorders>
              <w:top w:val="single" w:sz="12" w:space="0" w:color="auto"/>
            </w:tcBorders>
            <w:shd w:val="clear" w:color="auto" w:fill="auto"/>
            <w:noWrap/>
            <w:vAlign w:val="center"/>
            <w:hideMark/>
          </w:tcPr>
          <w:p w14:paraId="227602E0" w14:textId="77777777" w:rsidR="0042531F" w:rsidRPr="00B161CE" w:rsidRDefault="0042531F" w:rsidP="0042531F">
            <w:pPr>
              <w:jc w:val="center"/>
              <w:rPr>
                <w:rFonts w:eastAsia="等线"/>
                <w:color w:val="000000"/>
                <w:sz w:val="22"/>
                <w:szCs w:val="22"/>
              </w:rPr>
            </w:pPr>
            <w:proofErr w:type="spellStart"/>
            <w:r w:rsidRPr="00B161CE">
              <w:rPr>
                <w:sz w:val="22"/>
                <w:szCs w:val="22"/>
              </w:rPr>
              <w:t>NiFe-BTC</w:t>
            </w:r>
            <w:r w:rsidRPr="00B161CE">
              <w:rPr>
                <w:sz w:val="22"/>
                <w:szCs w:val="22"/>
                <w:vertAlign w:val="subscript"/>
              </w:rPr>
              <w:t>Ni</w:t>
            </w:r>
            <w:proofErr w:type="spellEnd"/>
          </w:p>
        </w:tc>
        <w:tc>
          <w:tcPr>
            <w:tcW w:w="793" w:type="pct"/>
            <w:tcBorders>
              <w:top w:val="single" w:sz="12" w:space="0" w:color="auto"/>
            </w:tcBorders>
            <w:shd w:val="clear" w:color="auto" w:fill="auto"/>
            <w:noWrap/>
            <w:vAlign w:val="center"/>
            <w:hideMark/>
          </w:tcPr>
          <w:p w14:paraId="2459188E" w14:textId="77777777" w:rsidR="0042531F" w:rsidRPr="00B161CE" w:rsidRDefault="0042531F" w:rsidP="0042531F">
            <w:pPr>
              <w:jc w:val="center"/>
              <w:rPr>
                <w:rFonts w:eastAsia="等线"/>
                <w:color w:val="000000"/>
                <w:sz w:val="22"/>
                <w:szCs w:val="22"/>
              </w:rPr>
            </w:pPr>
            <w:r w:rsidRPr="00B161CE">
              <w:rPr>
                <w:rFonts w:eastAsia="等线"/>
                <w:color w:val="000000"/>
                <w:sz w:val="22"/>
                <w:szCs w:val="22"/>
              </w:rPr>
              <w:t>4.89</w:t>
            </w:r>
          </w:p>
        </w:tc>
        <w:tc>
          <w:tcPr>
            <w:tcW w:w="850" w:type="pct"/>
            <w:tcBorders>
              <w:top w:val="single" w:sz="12" w:space="0" w:color="auto"/>
            </w:tcBorders>
            <w:shd w:val="clear" w:color="auto" w:fill="auto"/>
            <w:noWrap/>
            <w:vAlign w:val="center"/>
            <w:hideMark/>
          </w:tcPr>
          <w:p w14:paraId="090FB683" w14:textId="77777777" w:rsidR="0042531F" w:rsidRPr="00B161CE" w:rsidRDefault="0042531F" w:rsidP="0042531F">
            <w:pPr>
              <w:jc w:val="center"/>
              <w:rPr>
                <w:rFonts w:eastAsia="等线"/>
                <w:color w:val="000000"/>
                <w:sz w:val="22"/>
                <w:szCs w:val="22"/>
              </w:rPr>
            </w:pPr>
            <w:r w:rsidRPr="00B161CE">
              <w:rPr>
                <w:rFonts w:eastAsia="等线"/>
                <w:color w:val="000000"/>
                <w:sz w:val="22"/>
                <w:szCs w:val="22"/>
              </w:rPr>
              <w:t>2.30</w:t>
            </w:r>
          </w:p>
        </w:tc>
        <w:tc>
          <w:tcPr>
            <w:tcW w:w="1060" w:type="pct"/>
            <w:tcBorders>
              <w:top w:val="single" w:sz="12" w:space="0" w:color="auto"/>
            </w:tcBorders>
            <w:shd w:val="clear" w:color="auto" w:fill="auto"/>
            <w:noWrap/>
            <w:vAlign w:val="center"/>
            <w:hideMark/>
          </w:tcPr>
          <w:p w14:paraId="3AD97889" w14:textId="77777777" w:rsidR="0042531F" w:rsidRPr="00B161CE" w:rsidRDefault="0042531F" w:rsidP="0042531F">
            <w:pPr>
              <w:jc w:val="center"/>
              <w:rPr>
                <w:rFonts w:eastAsia="等线"/>
                <w:color w:val="000000"/>
                <w:sz w:val="22"/>
                <w:szCs w:val="22"/>
              </w:rPr>
            </w:pPr>
            <w:r w:rsidRPr="00B161CE">
              <w:rPr>
                <w:rFonts w:eastAsia="等线"/>
                <w:color w:val="000000"/>
                <w:sz w:val="22"/>
                <w:szCs w:val="22"/>
              </w:rPr>
              <w:t>4.69</w:t>
            </w:r>
          </w:p>
        </w:tc>
      </w:tr>
      <w:tr w:rsidR="0042531F" w:rsidRPr="00B161CE" w14:paraId="054CE02F" w14:textId="77777777" w:rsidTr="0042531F">
        <w:trPr>
          <w:trHeight w:val="449"/>
          <w:jc w:val="center"/>
        </w:trPr>
        <w:tc>
          <w:tcPr>
            <w:tcW w:w="2297" w:type="pct"/>
            <w:shd w:val="clear" w:color="auto" w:fill="auto"/>
            <w:noWrap/>
            <w:vAlign w:val="center"/>
            <w:hideMark/>
          </w:tcPr>
          <w:p w14:paraId="3546A43E" w14:textId="77777777" w:rsidR="0042531F" w:rsidRPr="00B161CE" w:rsidRDefault="0042531F" w:rsidP="0042531F">
            <w:pPr>
              <w:jc w:val="center"/>
              <w:rPr>
                <w:rFonts w:eastAsia="等线"/>
                <w:color w:val="000000"/>
                <w:sz w:val="22"/>
                <w:szCs w:val="22"/>
              </w:rPr>
            </w:pPr>
            <w:proofErr w:type="spellStart"/>
            <w:r w:rsidRPr="00B161CE">
              <w:rPr>
                <w:sz w:val="22"/>
                <w:szCs w:val="22"/>
              </w:rPr>
              <w:t>NiFe-BTC</w:t>
            </w:r>
            <w:r w:rsidRPr="00B161CE">
              <w:rPr>
                <w:sz w:val="22"/>
                <w:szCs w:val="22"/>
                <w:vertAlign w:val="subscript"/>
              </w:rPr>
              <w:t>Fe</w:t>
            </w:r>
            <w:proofErr w:type="spellEnd"/>
          </w:p>
        </w:tc>
        <w:tc>
          <w:tcPr>
            <w:tcW w:w="793" w:type="pct"/>
            <w:shd w:val="clear" w:color="auto" w:fill="auto"/>
            <w:noWrap/>
            <w:vAlign w:val="center"/>
            <w:hideMark/>
          </w:tcPr>
          <w:p w14:paraId="7217A1BB" w14:textId="77777777" w:rsidR="0042531F" w:rsidRPr="00B161CE" w:rsidRDefault="0042531F" w:rsidP="0042531F">
            <w:pPr>
              <w:jc w:val="center"/>
              <w:rPr>
                <w:rFonts w:eastAsia="等线"/>
                <w:color w:val="000000"/>
                <w:sz w:val="22"/>
                <w:szCs w:val="22"/>
              </w:rPr>
            </w:pPr>
            <w:r w:rsidRPr="00B161CE">
              <w:rPr>
                <w:rFonts w:eastAsia="等线"/>
                <w:color w:val="000000"/>
                <w:sz w:val="22"/>
                <w:szCs w:val="22"/>
              </w:rPr>
              <w:t>5.75</w:t>
            </w:r>
          </w:p>
        </w:tc>
        <w:tc>
          <w:tcPr>
            <w:tcW w:w="850" w:type="pct"/>
            <w:shd w:val="clear" w:color="auto" w:fill="auto"/>
            <w:noWrap/>
            <w:vAlign w:val="center"/>
            <w:hideMark/>
          </w:tcPr>
          <w:p w14:paraId="0FA48084" w14:textId="77777777" w:rsidR="0042531F" w:rsidRPr="00B161CE" w:rsidRDefault="0042531F" w:rsidP="0042531F">
            <w:pPr>
              <w:jc w:val="center"/>
              <w:rPr>
                <w:rFonts w:eastAsia="等线"/>
                <w:color w:val="000000"/>
                <w:sz w:val="22"/>
                <w:szCs w:val="22"/>
              </w:rPr>
            </w:pPr>
            <w:r w:rsidRPr="00B161CE">
              <w:rPr>
                <w:rFonts w:eastAsia="等线"/>
                <w:color w:val="000000"/>
                <w:sz w:val="22"/>
                <w:szCs w:val="22"/>
              </w:rPr>
              <w:t>2.64</w:t>
            </w:r>
          </w:p>
        </w:tc>
        <w:tc>
          <w:tcPr>
            <w:tcW w:w="1060" w:type="pct"/>
            <w:shd w:val="clear" w:color="auto" w:fill="auto"/>
            <w:noWrap/>
            <w:vAlign w:val="center"/>
            <w:hideMark/>
          </w:tcPr>
          <w:p w14:paraId="34E30BEA" w14:textId="77777777" w:rsidR="0042531F" w:rsidRPr="00B161CE" w:rsidRDefault="0042531F" w:rsidP="0042531F">
            <w:pPr>
              <w:jc w:val="center"/>
              <w:rPr>
                <w:rFonts w:eastAsia="等线"/>
                <w:color w:val="000000"/>
                <w:sz w:val="22"/>
                <w:szCs w:val="22"/>
              </w:rPr>
            </w:pPr>
            <w:r w:rsidRPr="00B161CE">
              <w:rPr>
                <w:rFonts w:eastAsia="等线"/>
                <w:color w:val="000000"/>
                <w:sz w:val="22"/>
                <w:szCs w:val="22"/>
              </w:rPr>
              <w:t>5.21</w:t>
            </w:r>
          </w:p>
        </w:tc>
      </w:tr>
      <w:tr w:rsidR="0042531F" w:rsidRPr="00B161CE" w14:paraId="5044F7D7" w14:textId="77777777" w:rsidTr="0042531F">
        <w:trPr>
          <w:trHeight w:val="449"/>
          <w:jc w:val="center"/>
        </w:trPr>
        <w:tc>
          <w:tcPr>
            <w:tcW w:w="2297" w:type="pct"/>
            <w:shd w:val="clear" w:color="auto" w:fill="auto"/>
            <w:noWrap/>
            <w:vAlign w:val="center"/>
            <w:hideMark/>
          </w:tcPr>
          <w:p w14:paraId="71412C2F" w14:textId="77777777" w:rsidR="0042531F" w:rsidRPr="00B161CE" w:rsidRDefault="0042531F" w:rsidP="0042531F">
            <w:pPr>
              <w:jc w:val="center"/>
              <w:rPr>
                <w:rFonts w:eastAsia="等线"/>
                <w:color w:val="000000"/>
                <w:sz w:val="22"/>
                <w:szCs w:val="22"/>
              </w:rPr>
            </w:pPr>
            <w:r w:rsidRPr="00B161CE">
              <w:rPr>
                <w:sz w:val="22"/>
                <w:szCs w:val="22"/>
              </w:rPr>
              <w:t>NiO</w:t>
            </w:r>
            <w:r w:rsidRPr="00B161CE">
              <w:rPr>
                <w:sz w:val="22"/>
                <w:szCs w:val="22"/>
                <w:vertAlign w:val="subscript"/>
              </w:rPr>
              <w:t>6</w:t>
            </w:r>
            <w:r w:rsidRPr="00B161CE">
              <w:rPr>
                <w:sz w:val="22"/>
                <w:szCs w:val="22"/>
              </w:rPr>
              <w:t>-BTC//G</w:t>
            </w:r>
          </w:p>
        </w:tc>
        <w:tc>
          <w:tcPr>
            <w:tcW w:w="793" w:type="pct"/>
            <w:shd w:val="clear" w:color="auto" w:fill="auto"/>
            <w:noWrap/>
            <w:vAlign w:val="center"/>
            <w:hideMark/>
          </w:tcPr>
          <w:p w14:paraId="6C49015B" w14:textId="77777777" w:rsidR="0042531F" w:rsidRPr="00B161CE" w:rsidRDefault="0042531F" w:rsidP="0042531F">
            <w:pPr>
              <w:jc w:val="center"/>
              <w:rPr>
                <w:rFonts w:eastAsia="等线"/>
                <w:color w:val="000000"/>
                <w:sz w:val="22"/>
                <w:szCs w:val="22"/>
              </w:rPr>
            </w:pPr>
            <w:r w:rsidRPr="00B161CE">
              <w:rPr>
                <w:rFonts w:eastAsia="等线"/>
                <w:color w:val="000000"/>
                <w:sz w:val="22"/>
                <w:szCs w:val="22"/>
              </w:rPr>
              <w:t>3.34</w:t>
            </w:r>
          </w:p>
        </w:tc>
        <w:tc>
          <w:tcPr>
            <w:tcW w:w="850" w:type="pct"/>
            <w:shd w:val="clear" w:color="auto" w:fill="auto"/>
            <w:noWrap/>
            <w:vAlign w:val="center"/>
            <w:hideMark/>
          </w:tcPr>
          <w:p w14:paraId="47C5EAAE" w14:textId="77777777" w:rsidR="0042531F" w:rsidRPr="00B161CE" w:rsidRDefault="0042531F" w:rsidP="0042531F">
            <w:pPr>
              <w:jc w:val="center"/>
              <w:rPr>
                <w:rFonts w:eastAsia="等线"/>
                <w:color w:val="000000"/>
                <w:sz w:val="22"/>
                <w:szCs w:val="22"/>
              </w:rPr>
            </w:pPr>
            <w:r w:rsidRPr="00B161CE">
              <w:rPr>
                <w:rFonts w:eastAsia="等线"/>
                <w:color w:val="000000"/>
                <w:sz w:val="22"/>
                <w:szCs w:val="22"/>
              </w:rPr>
              <w:t>1.64</w:t>
            </w:r>
          </w:p>
        </w:tc>
        <w:tc>
          <w:tcPr>
            <w:tcW w:w="1060" w:type="pct"/>
            <w:shd w:val="clear" w:color="auto" w:fill="auto"/>
            <w:noWrap/>
            <w:vAlign w:val="center"/>
            <w:hideMark/>
          </w:tcPr>
          <w:p w14:paraId="0EC90156" w14:textId="77777777" w:rsidR="0042531F" w:rsidRPr="00B161CE" w:rsidRDefault="0042531F" w:rsidP="0042531F">
            <w:pPr>
              <w:jc w:val="center"/>
              <w:rPr>
                <w:rFonts w:eastAsia="等线"/>
                <w:color w:val="000000"/>
                <w:sz w:val="22"/>
                <w:szCs w:val="22"/>
              </w:rPr>
            </w:pPr>
            <w:r w:rsidRPr="00B161CE">
              <w:rPr>
                <w:rFonts w:eastAsia="等线"/>
                <w:color w:val="000000"/>
                <w:sz w:val="22"/>
                <w:szCs w:val="22"/>
              </w:rPr>
              <w:t>4.52</w:t>
            </w:r>
          </w:p>
        </w:tc>
      </w:tr>
      <w:tr w:rsidR="0042531F" w:rsidRPr="00B161CE" w14:paraId="3EECE27E" w14:textId="77777777" w:rsidTr="0042531F">
        <w:trPr>
          <w:trHeight w:val="449"/>
          <w:jc w:val="center"/>
        </w:trPr>
        <w:tc>
          <w:tcPr>
            <w:tcW w:w="2297" w:type="pct"/>
            <w:shd w:val="clear" w:color="auto" w:fill="auto"/>
            <w:noWrap/>
            <w:vAlign w:val="center"/>
            <w:hideMark/>
          </w:tcPr>
          <w:p w14:paraId="00E4C468" w14:textId="77777777" w:rsidR="0042531F" w:rsidRPr="00B161CE" w:rsidRDefault="0042531F" w:rsidP="0042531F">
            <w:pPr>
              <w:jc w:val="center"/>
              <w:rPr>
                <w:rFonts w:eastAsia="等线"/>
                <w:color w:val="000000"/>
                <w:sz w:val="22"/>
                <w:szCs w:val="22"/>
              </w:rPr>
            </w:pPr>
            <w:r w:rsidRPr="00B161CE">
              <w:rPr>
                <w:sz w:val="22"/>
                <w:szCs w:val="22"/>
              </w:rPr>
              <w:t>FeO</w:t>
            </w:r>
            <w:r w:rsidRPr="00B161CE">
              <w:rPr>
                <w:sz w:val="22"/>
                <w:szCs w:val="22"/>
                <w:vertAlign w:val="subscript"/>
              </w:rPr>
              <w:t>6</w:t>
            </w:r>
            <w:r w:rsidRPr="00B161CE">
              <w:rPr>
                <w:sz w:val="22"/>
                <w:szCs w:val="22"/>
              </w:rPr>
              <w:t>-BTC//G</w:t>
            </w:r>
          </w:p>
        </w:tc>
        <w:tc>
          <w:tcPr>
            <w:tcW w:w="793" w:type="pct"/>
            <w:shd w:val="clear" w:color="auto" w:fill="auto"/>
            <w:noWrap/>
            <w:vAlign w:val="center"/>
            <w:hideMark/>
          </w:tcPr>
          <w:p w14:paraId="634F8054" w14:textId="77777777" w:rsidR="0042531F" w:rsidRPr="00B161CE" w:rsidRDefault="0042531F" w:rsidP="0042531F">
            <w:pPr>
              <w:jc w:val="center"/>
              <w:rPr>
                <w:rFonts w:eastAsia="等线"/>
                <w:color w:val="000000"/>
                <w:sz w:val="22"/>
                <w:szCs w:val="22"/>
              </w:rPr>
            </w:pPr>
            <w:r w:rsidRPr="00B161CE">
              <w:rPr>
                <w:rFonts w:eastAsia="等线"/>
                <w:color w:val="000000"/>
                <w:sz w:val="22"/>
                <w:szCs w:val="22"/>
              </w:rPr>
              <w:t>3.92</w:t>
            </w:r>
          </w:p>
        </w:tc>
        <w:tc>
          <w:tcPr>
            <w:tcW w:w="850" w:type="pct"/>
            <w:shd w:val="clear" w:color="auto" w:fill="auto"/>
            <w:noWrap/>
            <w:vAlign w:val="center"/>
            <w:hideMark/>
          </w:tcPr>
          <w:p w14:paraId="7BFAF958" w14:textId="77777777" w:rsidR="0042531F" w:rsidRPr="00B161CE" w:rsidRDefault="0042531F" w:rsidP="0042531F">
            <w:pPr>
              <w:jc w:val="center"/>
              <w:rPr>
                <w:rFonts w:eastAsia="等线"/>
                <w:color w:val="000000"/>
                <w:sz w:val="22"/>
                <w:szCs w:val="22"/>
              </w:rPr>
            </w:pPr>
            <w:r w:rsidRPr="00B161CE">
              <w:rPr>
                <w:rFonts w:eastAsia="等线"/>
                <w:color w:val="000000"/>
                <w:sz w:val="22"/>
                <w:szCs w:val="22"/>
              </w:rPr>
              <w:t>2.46</w:t>
            </w:r>
          </w:p>
        </w:tc>
        <w:tc>
          <w:tcPr>
            <w:tcW w:w="1060" w:type="pct"/>
            <w:shd w:val="clear" w:color="auto" w:fill="auto"/>
            <w:noWrap/>
            <w:vAlign w:val="center"/>
            <w:hideMark/>
          </w:tcPr>
          <w:p w14:paraId="663CA0AC" w14:textId="77777777" w:rsidR="0042531F" w:rsidRPr="00B161CE" w:rsidRDefault="0042531F" w:rsidP="0042531F">
            <w:pPr>
              <w:jc w:val="center"/>
              <w:rPr>
                <w:rFonts w:eastAsia="等线"/>
                <w:color w:val="000000"/>
                <w:sz w:val="22"/>
                <w:szCs w:val="22"/>
              </w:rPr>
            </w:pPr>
            <w:r w:rsidRPr="00B161CE">
              <w:rPr>
                <w:rFonts w:eastAsia="等线"/>
                <w:color w:val="000000"/>
                <w:sz w:val="22"/>
                <w:szCs w:val="22"/>
              </w:rPr>
              <w:t>5.11</w:t>
            </w:r>
          </w:p>
        </w:tc>
      </w:tr>
      <w:tr w:rsidR="0042531F" w:rsidRPr="00B161CE" w14:paraId="3D58232F" w14:textId="77777777" w:rsidTr="0042531F">
        <w:trPr>
          <w:trHeight w:val="449"/>
          <w:jc w:val="center"/>
        </w:trPr>
        <w:tc>
          <w:tcPr>
            <w:tcW w:w="2297" w:type="pct"/>
            <w:shd w:val="clear" w:color="auto" w:fill="auto"/>
            <w:noWrap/>
            <w:vAlign w:val="center"/>
            <w:hideMark/>
          </w:tcPr>
          <w:p w14:paraId="20B9C6DB" w14:textId="77777777" w:rsidR="0042531F" w:rsidRPr="00B161CE" w:rsidRDefault="0042531F" w:rsidP="0042531F">
            <w:pPr>
              <w:jc w:val="center"/>
              <w:rPr>
                <w:rFonts w:eastAsia="等线"/>
                <w:color w:val="000000"/>
                <w:sz w:val="22"/>
                <w:szCs w:val="22"/>
              </w:rPr>
            </w:pPr>
            <w:proofErr w:type="spellStart"/>
            <w:r w:rsidRPr="00B161CE">
              <w:rPr>
                <w:sz w:val="22"/>
                <w:szCs w:val="22"/>
              </w:rPr>
              <w:t>NiFe</w:t>
            </w:r>
            <w:proofErr w:type="spellEnd"/>
            <w:r w:rsidRPr="00B161CE">
              <w:rPr>
                <w:sz w:val="22"/>
                <w:szCs w:val="22"/>
              </w:rPr>
              <w:t>-BTC//</w:t>
            </w:r>
            <w:proofErr w:type="spellStart"/>
            <w:r w:rsidRPr="00B161CE">
              <w:rPr>
                <w:sz w:val="22"/>
                <w:szCs w:val="22"/>
              </w:rPr>
              <w:t>G</w:t>
            </w:r>
            <w:r w:rsidRPr="00B161CE">
              <w:rPr>
                <w:sz w:val="22"/>
                <w:szCs w:val="22"/>
                <w:vertAlign w:val="subscript"/>
              </w:rPr>
              <w:t>Ni</w:t>
            </w:r>
            <w:proofErr w:type="spellEnd"/>
          </w:p>
        </w:tc>
        <w:tc>
          <w:tcPr>
            <w:tcW w:w="793" w:type="pct"/>
            <w:shd w:val="clear" w:color="auto" w:fill="auto"/>
            <w:noWrap/>
            <w:vAlign w:val="center"/>
            <w:hideMark/>
          </w:tcPr>
          <w:p w14:paraId="120E7330" w14:textId="77777777" w:rsidR="0042531F" w:rsidRPr="00B161CE" w:rsidRDefault="0042531F" w:rsidP="0042531F">
            <w:pPr>
              <w:jc w:val="center"/>
              <w:rPr>
                <w:rFonts w:eastAsia="等线"/>
                <w:color w:val="000000"/>
                <w:sz w:val="22"/>
                <w:szCs w:val="22"/>
              </w:rPr>
            </w:pPr>
            <w:r w:rsidRPr="00B161CE">
              <w:rPr>
                <w:rFonts w:eastAsia="等线"/>
                <w:color w:val="000000"/>
                <w:sz w:val="22"/>
                <w:szCs w:val="22"/>
              </w:rPr>
              <w:t>2.68</w:t>
            </w:r>
          </w:p>
        </w:tc>
        <w:tc>
          <w:tcPr>
            <w:tcW w:w="850" w:type="pct"/>
            <w:shd w:val="clear" w:color="auto" w:fill="auto"/>
            <w:noWrap/>
            <w:vAlign w:val="center"/>
            <w:hideMark/>
          </w:tcPr>
          <w:p w14:paraId="4F65B1AF" w14:textId="77777777" w:rsidR="0042531F" w:rsidRPr="00B161CE" w:rsidRDefault="0042531F" w:rsidP="0042531F">
            <w:pPr>
              <w:jc w:val="center"/>
              <w:rPr>
                <w:rFonts w:eastAsia="等线"/>
                <w:color w:val="000000"/>
                <w:sz w:val="22"/>
                <w:szCs w:val="22"/>
              </w:rPr>
            </w:pPr>
            <w:r w:rsidRPr="00B161CE">
              <w:rPr>
                <w:rFonts w:eastAsia="等线"/>
                <w:color w:val="000000"/>
                <w:sz w:val="22"/>
                <w:szCs w:val="22"/>
              </w:rPr>
              <w:t>1.28</w:t>
            </w:r>
          </w:p>
        </w:tc>
        <w:tc>
          <w:tcPr>
            <w:tcW w:w="1060" w:type="pct"/>
            <w:shd w:val="clear" w:color="auto" w:fill="auto"/>
            <w:noWrap/>
            <w:vAlign w:val="center"/>
            <w:hideMark/>
          </w:tcPr>
          <w:p w14:paraId="0B5E57BA" w14:textId="77777777" w:rsidR="0042531F" w:rsidRPr="00B161CE" w:rsidRDefault="0042531F" w:rsidP="0042531F">
            <w:pPr>
              <w:jc w:val="center"/>
              <w:rPr>
                <w:rFonts w:eastAsia="等线"/>
                <w:color w:val="000000"/>
                <w:sz w:val="22"/>
                <w:szCs w:val="22"/>
              </w:rPr>
            </w:pPr>
            <w:r w:rsidRPr="00B161CE">
              <w:rPr>
                <w:rFonts w:eastAsia="等线"/>
                <w:color w:val="000000"/>
                <w:sz w:val="22"/>
                <w:szCs w:val="22"/>
              </w:rPr>
              <w:t>3.63</w:t>
            </w:r>
          </w:p>
        </w:tc>
      </w:tr>
      <w:tr w:rsidR="0042531F" w:rsidRPr="00B161CE" w14:paraId="400B80AE" w14:textId="77777777" w:rsidTr="0042531F">
        <w:trPr>
          <w:trHeight w:val="449"/>
          <w:jc w:val="center"/>
        </w:trPr>
        <w:tc>
          <w:tcPr>
            <w:tcW w:w="2297" w:type="pct"/>
            <w:shd w:val="clear" w:color="auto" w:fill="auto"/>
            <w:noWrap/>
            <w:vAlign w:val="center"/>
            <w:hideMark/>
          </w:tcPr>
          <w:p w14:paraId="794A86C8" w14:textId="77777777" w:rsidR="0042531F" w:rsidRPr="00B161CE" w:rsidRDefault="0042531F" w:rsidP="0042531F">
            <w:pPr>
              <w:jc w:val="center"/>
              <w:rPr>
                <w:rFonts w:eastAsia="等线"/>
                <w:color w:val="000000"/>
                <w:sz w:val="22"/>
                <w:szCs w:val="22"/>
              </w:rPr>
            </w:pPr>
            <w:r w:rsidRPr="00B161CE">
              <w:rPr>
                <w:sz w:val="22"/>
                <w:szCs w:val="22"/>
              </w:rPr>
              <w:t>FeO</w:t>
            </w:r>
            <w:r w:rsidRPr="00B161CE">
              <w:rPr>
                <w:sz w:val="22"/>
                <w:szCs w:val="22"/>
                <w:vertAlign w:val="subscript"/>
              </w:rPr>
              <w:t>5</w:t>
            </w:r>
            <w:r w:rsidRPr="00B161CE">
              <w:rPr>
                <w:sz w:val="22"/>
                <w:szCs w:val="22"/>
              </w:rPr>
              <w:t>-BTC//G</w:t>
            </w:r>
          </w:p>
        </w:tc>
        <w:tc>
          <w:tcPr>
            <w:tcW w:w="793" w:type="pct"/>
            <w:shd w:val="clear" w:color="auto" w:fill="auto"/>
            <w:noWrap/>
            <w:vAlign w:val="center"/>
            <w:hideMark/>
          </w:tcPr>
          <w:p w14:paraId="3B219626" w14:textId="77777777" w:rsidR="0042531F" w:rsidRPr="00B161CE" w:rsidRDefault="0042531F" w:rsidP="0042531F">
            <w:pPr>
              <w:jc w:val="center"/>
              <w:rPr>
                <w:rFonts w:eastAsia="等线"/>
                <w:color w:val="000000"/>
                <w:sz w:val="22"/>
                <w:szCs w:val="22"/>
              </w:rPr>
            </w:pPr>
            <w:r w:rsidRPr="00B161CE">
              <w:rPr>
                <w:rFonts w:eastAsia="等线"/>
                <w:color w:val="000000"/>
                <w:sz w:val="22"/>
                <w:szCs w:val="22"/>
              </w:rPr>
              <w:t>2.03</w:t>
            </w:r>
          </w:p>
        </w:tc>
        <w:tc>
          <w:tcPr>
            <w:tcW w:w="850" w:type="pct"/>
            <w:shd w:val="clear" w:color="auto" w:fill="auto"/>
            <w:noWrap/>
            <w:vAlign w:val="center"/>
            <w:hideMark/>
          </w:tcPr>
          <w:p w14:paraId="128A1470" w14:textId="77777777" w:rsidR="0042531F" w:rsidRPr="00B161CE" w:rsidRDefault="0042531F" w:rsidP="0042531F">
            <w:pPr>
              <w:jc w:val="center"/>
              <w:rPr>
                <w:rFonts w:eastAsia="等线"/>
                <w:color w:val="000000"/>
                <w:sz w:val="22"/>
                <w:szCs w:val="22"/>
              </w:rPr>
            </w:pPr>
            <w:r w:rsidRPr="00B161CE">
              <w:rPr>
                <w:rFonts w:eastAsia="等线"/>
                <w:color w:val="000000"/>
                <w:sz w:val="22"/>
                <w:szCs w:val="22"/>
              </w:rPr>
              <w:t>0.67</w:t>
            </w:r>
          </w:p>
        </w:tc>
        <w:tc>
          <w:tcPr>
            <w:tcW w:w="1060" w:type="pct"/>
            <w:shd w:val="clear" w:color="auto" w:fill="auto"/>
            <w:noWrap/>
            <w:vAlign w:val="center"/>
            <w:hideMark/>
          </w:tcPr>
          <w:p w14:paraId="563EBDFD" w14:textId="77777777" w:rsidR="0042531F" w:rsidRPr="00B161CE" w:rsidRDefault="0042531F" w:rsidP="0042531F">
            <w:pPr>
              <w:jc w:val="center"/>
              <w:rPr>
                <w:rFonts w:eastAsia="等线"/>
                <w:color w:val="000000"/>
                <w:sz w:val="22"/>
                <w:szCs w:val="22"/>
              </w:rPr>
            </w:pPr>
            <w:r w:rsidRPr="00B161CE">
              <w:rPr>
                <w:rFonts w:eastAsia="等线"/>
                <w:color w:val="000000"/>
                <w:sz w:val="22"/>
                <w:szCs w:val="22"/>
              </w:rPr>
              <w:t>4.02</w:t>
            </w:r>
          </w:p>
        </w:tc>
      </w:tr>
      <w:tr w:rsidR="0042531F" w:rsidRPr="00B161CE" w14:paraId="708E27DD" w14:textId="77777777" w:rsidTr="0042531F">
        <w:trPr>
          <w:trHeight w:val="449"/>
          <w:jc w:val="center"/>
        </w:trPr>
        <w:tc>
          <w:tcPr>
            <w:tcW w:w="2297" w:type="pct"/>
            <w:tcBorders>
              <w:bottom w:val="single" w:sz="12" w:space="0" w:color="auto"/>
            </w:tcBorders>
            <w:shd w:val="clear" w:color="auto" w:fill="auto"/>
            <w:noWrap/>
            <w:vAlign w:val="center"/>
            <w:hideMark/>
          </w:tcPr>
          <w:p w14:paraId="14547106" w14:textId="77777777" w:rsidR="0042531F" w:rsidRPr="00B161CE" w:rsidRDefault="0042531F" w:rsidP="0042531F">
            <w:pPr>
              <w:jc w:val="center"/>
              <w:rPr>
                <w:rFonts w:eastAsia="等线"/>
                <w:color w:val="000000"/>
                <w:sz w:val="22"/>
                <w:szCs w:val="22"/>
              </w:rPr>
            </w:pPr>
            <w:proofErr w:type="spellStart"/>
            <w:r w:rsidRPr="00B161CE">
              <w:rPr>
                <w:sz w:val="22"/>
                <w:szCs w:val="22"/>
              </w:rPr>
              <w:t>NiFe</w:t>
            </w:r>
            <w:proofErr w:type="spellEnd"/>
            <w:r w:rsidRPr="00B161CE">
              <w:rPr>
                <w:sz w:val="22"/>
                <w:szCs w:val="22"/>
              </w:rPr>
              <w:t>-BTC//</w:t>
            </w:r>
            <w:proofErr w:type="spellStart"/>
            <w:r w:rsidRPr="00B161CE">
              <w:rPr>
                <w:sz w:val="22"/>
                <w:szCs w:val="22"/>
              </w:rPr>
              <w:t>G</w:t>
            </w:r>
            <w:r w:rsidRPr="00B161CE">
              <w:rPr>
                <w:sz w:val="22"/>
                <w:szCs w:val="22"/>
                <w:vertAlign w:val="subscript"/>
              </w:rPr>
              <w:t>Fe</w:t>
            </w:r>
            <w:proofErr w:type="spellEnd"/>
          </w:p>
        </w:tc>
        <w:tc>
          <w:tcPr>
            <w:tcW w:w="793" w:type="pct"/>
            <w:tcBorders>
              <w:bottom w:val="single" w:sz="12" w:space="0" w:color="auto"/>
            </w:tcBorders>
            <w:shd w:val="clear" w:color="auto" w:fill="auto"/>
            <w:noWrap/>
            <w:vAlign w:val="center"/>
            <w:hideMark/>
          </w:tcPr>
          <w:p w14:paraId="0680B68B" w14:textId="77777777" w:rsidR="0042531F" w:rsidRPr="00B161CE" w:rsidRDefault="0042531F" w:rsidP="0042531F">
            <w:pPr>
              <w:jc w:val="center"/>
              <w:rPr>
                <w:rFonts w:eastAsia="等线"/>
                <w:color w:val="000000"/>
                <w:sz w:val="22"/>
                <w:szCs w:val="22"/>
              </w:rPr>
            </w:pPr>
            <w:r w:rsidRPr="00B161CE">
              <w:rPr>
                <w:rFonts w:eastAsia="等线"/>
                <w:color w:val="000000"/>
                <w:sz w:val="22"/>
                <w:szCs w:val="22"/>
              </w:rPr>
              <w:t>1.12</w:t>
            </w:r>
          </w:p>
        </w:tc>
        <w:tc>
          <w:tcPr>
            <w:tcW w:w="850" w:type="pct"/>
            <w:tcBorders>
              <w:bottom w:val="single" w:sz="12" w:space="0" w:color="auto"/>
            </w:tcBorders>
            <w:shd w:val="clear" w:color="auto" w:fill="auto"/>
            <w:noWrap/>
            <w:vAlign w:val="center"/>
            <w:hideMark/>
          </w:tcPr>
          <w:p w14:paraId="12E7B14A" w14:textId="77777777" w:rsidR="0042531F" w:rsidRPr="00B161CE" w:rsidRDefault="0042531F" w:rsidP="0042531F">
            <w:pPr>
              <w:jc w:val="center"/>
              <w:rPr>
                <w:rFonts w:eastAsia="等线"/>
                <w:color w:val="000000"/>
                <w:sz w:val="22"/>
                <w:szCs w:val="22"/>
              </w:rPr>
            </w:pPr>
            <w:r w:rsidRPr="00B161CE">
              <w:rPr>
                <w:rFonts w:eastAsia="等线"/>
                <w:color w:val="000000"/>
                <w:sz w:val="22"/>
                <w:szCs w:val="22"/>
              </w:rPr>
              <w:t>0.14</w:t>
            </w:r>
          </w:p>
        </w:tc>
        <w:tc>
          <w:tcPr>
            <w:tcW w:w="1060" w:type="pct"/>
            <w:tcBorders>
              <w:bottom w:val="single" w:sz="12" w:space="0" w:color="auto"/>
            </w:tcBorders>
            <w:shd w:val="clear" w:color="auto" w:fill="auto"/>
            <w:noWrap/>
            <w:vAlign w:val="center"/>
            <w:hideMark/>
          </w:tcPr>
          <w:p w14:paraId="5D891F99" w14:textId="77777777" w:rsidR="0042531F" w:rsidRPr="00B161CE" w:rsidRDefault="0042531F" w:rsidP="0042531F">
            <w:pPr>
              <w:jc w:val="center"/>
              <w:rPr>
                <w:rFonts w:eastAsia="等线"/>
                <w:color w:val="000000"/>
                <w:sz w:val="22"/>
                <w:szCs w:val="22"/>
              </w:rPr>
            </w:pPr>
            <w:r w:rsidRPr="00B161CE">
              <w:rPr>
                <w:rFonts w:eastAsia="等线"/>
                <w:color w:val="000000"/>
                <w:sz w:val="22"/>
                <w:szCs w:val="22"/>
              </w:rPr>
              <w:t>3.03</w:t>
            </w:r>
          </w:p>
        </w:tc>
      </w:tr>
    </w:tbl>
    <w:p w14:paraId="189C5015" w14:textId="77777777" w:rsidR="0042531F" w:rsidRPr="00B161CE" w:rsidRDefault="0042531F" w:rsidP="00B161CE">
      <w:pPr>
        <w:spacing w:line="480" w:lineRule="auto"/>
        <w:jc w:val="both"/>
        <w:rPr>
          <w:sz w:val="22"/>
          <w:szCs w:val="22"/>
        </w:rPr>
      </w:pPr>
      <w:r w:rsidRPr="00B161CE">
        <w:rPr>
          <w:rFonts w:hint="eastAsia"/>
          <w:sz w:val="22"/>
          <w:szCs w:val="22"/>
        </w:rPr>
        <w:t>*</w:t>
      </w:r>
      <w:r w:rsidRPr="00B161CE">
        <w:rPr>
          <w:sz w:val="22"/>
          <w:szCs w:val="22"/>
        </w:rPr>
        <w:t>Adsorption energies were calculated with the gas references of H</w:t>
      </w:r>
      <w:r w:rsidRPr="00B161CE">
        <w:rPr>
          <w:sz w:val="22"/>
          <w:szCs w:val="22"/>
          <w:vertAlign w:val="subscript"/>
        </w:rPr>
        <w:t>2</w:t>
      </w:r>
      <w:r w:rsidRPr="00B161CE">
        <w:rPr>
          <w:sz w:val="22"/>
          <w:szCs w:val="22"/>
        </w:rPr>
        <w:t xml:space="preserve"> and H</w:t>
      </w:r>
      <w:r w:rsidRPr="00B161CE">
        <w:rPr>
          <w:sz w:val="22"/>
          <w:szCs w:val="22"/>
          <w:vertAlign w:val="subscript"/>
        </w:rPr>
        <w:t>2</w:t>
      </w:r>
      <w:r w:rsidRPr="00B161CE">
        <w:rPr>
          <w:sz w:val="22"/>
          <w:szCs w:val="22"/>
        </w:rPr>
        <w:t>O. All the energies were correct to free energy with the consideration of solvent effect.</w:t>
      </w:r>
    </w:p>
    <w:p w14:paraId="3FB906C7" w14:textId="77777777" w:rsidR="0042531F" w:rsidRPr="00D16614" w:rsidRDefault="0042531F" w:rsidP="0042531F">
      <w:pPr>
        <w:rPr>
          <w:rFonts w:eastAsia="宋体"/>
          <w:sz w:val="20"/>
        </w:rPr>
      </w:pPr>
      <w:r w:rsidRPr="00D16614">
        <w:rPr>
          <w:rFonts w:eastAsia="宋体"/>
          <w:sz w:val="20"/>
        </w:rPr>
        <w:br w:type="page"/>
      </w:r>
    </w:p>
    <w:p w14:paraId="3845CF45" w14:textId="77777777" w:rsidR="0042531F" w:rsidRPr="00854197" w:rsidRDefault="0042531F" w:rsidP="00B161CE">
      <w:pPr>
        <w:spacing w:line="480" w:lineRule="auto"/>
        <w:rPr>
          <w:b/>
          <w:bCs/>
          <w:sz w:val="22"/>
          <w:szCs w:val="22"/>
        </w:rPr>
      </w:pPr>
      <w:r w:rsidRPr="00854197">
        <w:rPr>
          <w:b/>
          <w:bCs/>
          <w:szCs w:val="24"/>
        </w:rPr>
        <w:lastRenderedPageBreak/>
        <w:t>References</w:t>
      </w:r>
    </w:p>
    <w:p w14:paraId="194022FA" w14:textId="77777777" w:rsidR="004B7C45" w:rsidRPr="00854197" w:rsidRDefault="0042531F" w:rsidP="004B7C45">
      <w:pPr>
        <w:pStyle w:val="EndNoteBibliography"/>
        <w:ind w:left="720" w:hanging="720"/>
        <w:rPr>
          <w:rFonts w:ascii="Times New Roman" w:hAnsi="Times New Roman" w:cs="Times New Roman"/>
        </w:rPr>
      </w:pPr>
      <w:r w:rsidRPr="00854197">
        <w:rPr>
          <w:rFonts w:ascii="Times New Roman" w:hAnsi="Times New Roman" w:cs="Times New Roman"/>
          <w:sz w:val="22"/>
        </w:rPr>
        <w:fldChar w:fldCharType="begin"/>
      </w:r>
      <w:r w:rsidRPr="00854197">
        <w:rPr>
          <w:rFonts w:ascii="Times New Roman" w:hAnsi="Times New Roman" w:cs="Times New Roman"/>
          <w:sz w:val="22"/>
        </w:rPr>
        <w:instrText xml:space="preserve"> ADDIN EN.REFLIST </w:instrText>
      </w:r>
      <w:r w:rsidRPr="00854197">
        <w:rPr>
          <w:rFonts w:ascii="Times New Roman" w:hAnsi="Times New Roman" w:cs="Times New Roman"/>
          <w:sz w:val="22"/>
        </w:rPr>
        <w:fldChar w:fldCharType="separate"/>
      </w:r>
      <w:r w:rsidR="004B7C45" w:rsidRPr="00854197">
        <w:rPr>
          <w:rFonts w:ascii="Times New Roman" w:hAnsi="Times New Roman" w:cs="Times New Roman"/>
        </w:rPr>
        <w:t>1</w:t>
      </w:r>
      <w:r w:rsidR="004B7C45" w:rsidRPr="00854197">
        <w:rPr>
          <w:rFonts w:ascii="Times New Roman" w:hAnsi="Times New Roman" w:cs="Times New Roman"/>
        </w:rPr>
        <w:tab/>
        <w:t xml:space="preserve">Cao, X.-M., Burch, R., Hardacre, C. &amp; Hu, P. An understanding of chemoselective hydrogenation on crotonaldehyde over Pt(111) in the free energy landscape: The microkinetics study based on first-principles calculations. </w:t>
      </w:r>
      <w:r w:rsidR="004B7C45" w:rsidRPr="00854197">
        <w:rPr>
          <w:rFonts w:ascii="Times New Roman" w:hAnsi="Times New Roman" w:cs="Times New Roman"/>
          <w:i/>
        </w:rPr>
        <w:t>Catalysis Today</w:t>
      </w:r>
      <w:r w:rsidR="004B7C45" w:rsidRPr="00854197">
        <w:rPr>
          <w:rFonts w:ascii="Times New Roman" w:hAnsi="Times New Roman" w:cs="Times New Roman"/>
        </w:rPr>
        <w:t xml:space="preserve"> </w:t>
      </w:r>
      <w:r w:rsidR="004B7C45" w:rsidRPr="00854197">
        <w:rPr>
          <w:rFonts w:ascii="Times New Roman" w:hAnsi="Times New Roman" w:cs="Times New Roman"/>
          <w:b/>
        </w:rPr>
        <w:t>165</w:t>
      </w:r>
      <w:r w:rsidR="004B7C45" w:rsidRPr="00854197">
        <w:rPr>
          <w:rFonts w:ascii="Times New Roman" w:hAnsi="Times New Roman" w:cs="Times New Roman"/>
        </w:rPr>
        <w:t>, 71-79, doi:10.1016/j.cattod.2010.12.056 (2011).</w:t>
      </w:r>
    </w:p>
    <w:p w14:paraId="7C9FBFA3" w14:textId="77777777" w:rsidR="004B7C45" w:rsidRPr="00854197" w:rsidRDefault="004B7C45" w:rsidP="004B7C45">
      <w:pPr>
        <w:pStyle w:val="EndNoteBibliography"/>
        <w:ind w:left="720" w:hanging="720"/>
        <w:rPr>
          <w:rFonts w:ascii="Times New Roman" w:hAnsi="Times New Roman" w:cs="Times New Roman"/>
        </w:rPr>
      </w:pPr>
      <w:r w:rsidRPr="00854197">
        <w:rPr>
          <w:rFonts w:ascii="Times New Roman" w:hAnsi="Times New Roman" w:cs="Times New Roman"/>
        </w:rPr>
        <w:t>2</w:t>
      </w:r>
      <w:r w:rsidRPr="00854197">
        <w:rPr>
          <w:rFonts w:ascii="Times New Roman" w:hAnsi="Times New Roman" w:cs="Times New Roman"/>
        </w:rPr>
        <w:tab/>
        <w:t>Nørskov, J. K.</w:t>
      </w:r>
      <w:r w:rsidRPr="00854197">
        <w:rPr>
          <w:rFonts w:ascii="Times New Roman" w:hAnsi="Times New Roman" w:cs="Times New Roman"/>
          <w:i/>
        </w:rPr>
        <w:t xml:space="preserve"> et al.</w:t>
      </w:r>
      <w:r w:rsidRPr="00854197">
        <w:rPr>
          <w:rFonts w:ascii="Times New Roman" w:hAnsi="Times New Roman" w:cs="Times New Roman"/>
        </w:rPr>
        <w:t xml:space="preserve"> Origin of the Overpotential for Oxygen Reduction at a Fuel-Cell Cathode. </w:t>
      </w:r>
      <w:r w:rsidRPr="00854197">
        <w:rPr>
          <w:rFonts w:ascii="Times New Roman" w:hAnsi="Times New Roman" w:cs="Times New Roman"/>
          <w:i/>
        </w:rPr>
        <w:t>J. Phys. Chem. B</w:t>
      </w:r>
      <w:r w:rsidRPr="00854197">
        <w:rPr>
          <w:rFonts w:ascii="Times New Roman" w:hAnsi="Times New Roman" w:cs="Times New Roman"/>
        </w:rPr>
        <w:t xml:space="preserve"> </w:t>
      </w:r>
      <w:r w:rsidRPr="00854197">
        <w:rPr>
          <w:rFonts w:ascii="Times New Roman" w:hAnsi="Times New Roman" w:cs="Times New Roman"/>
          <w:b/>
        </w:rPr>
        <w:t>108</w:t>
      </w:r>
      <w:r w:rsidRPr="00854197">
        <w:rPr>
          <w:rFonts w:ascii="Times New Roman" w:hAnsi="Times New Roman" w:cs="Times New Roman"/>
        </w:rPr>
        <w:t>, 17886-17892, doi:10.1007/s40592-020-00107-z (2004).</w:t>
      </w:r>
    </w:p>
    <w:p w14:paraId="7E76A96E" w14:textId="77777777" w:rsidR="004B7C45" w:rsidRPr="00854197" w:rsidRDefault="004B7C45" w:rsidP="004B7C45">
      <w:pPr>
        <w:pStyle w:val="EndNoteBibliography"/>
        <w:ind w:left="720" w:hanging="720"/>
        <w:rPr>
          <w:rFonts w:ascii="Times New Roman" w:hAnsi="Times New Roman" w:cs="Times New Roman"/>
        </w:rPr>
      </w:pPr>
      <w:r w:rsidRPr="00854197">
        <w:rPr>
          <w:rFonts w:ascii="Times New Roman" w:hAnsi="Times New Roman" w:cs="Times New Roman"/>
        </w:rPr>
        <w:t>3</w:t>
      </w:r>
      <w:r w:rsidRPr="00854197">
        <w:rPr>
          <w:rFonts w:ascii="Times New Roman" w:hAnsi="Times New Roman" w:cs="Times New Roman"/>
        </w:rPr>
        <w:tab/>
        <w:t xml:space="preserve">Calle-Vallejo, F., Martínez, J. I., García-Lastra, J. M., Abad, E. &amp; Koper, M. T. M. Oxygen reduction and evolution at single-metal active sites: Comparison between functionalized graphitic materials and protoporphyrins. </w:t>
      </w:r>
      <w:r w:rsidRPr="00854197">
        <w:rPr>
          <w:rFonts w:ascii="Times New Roman" w:hAnsi="Times New Roman" w:cs="Times New Roman"/>
          <w:i/>
        </w:rPr>
        <w:t>Surface Science</w:t>
      </w:r>
      <w:r w:rsidRPr="00854197">
        <w:rPr>
          <w:rFonts w:ascii="Times New Roman" w:hAnsi="Times New Roman" w:cs="Times New Roman"/>
        </w:rPr>
        <w:t xml:space="preserve"> </w:t>
      </w:r>
      <w:r w:rsidRPr="00854197">
        <w:rPr>
          <w:rFonts w:ascii="Times New Roman" w:hAnsi="Times New Roman" w:cs="Times New Roman"/>
          <w:b/>
        </w:rPr>
        <w:t>607</w:t>
      </w:r>
      <w:r w:rsidRPr="00854197">
        <w:rPr>
          <w:rFonts w:ascii="Times New Roman" w:hAnsi="Times New Roman" w:cs="Times New Roman"/>
        </w:rPr>
        <w:t>, 47-53, doi:10.1016/j.susc.2012.08.005 (2013).</w:t>
      </w:r>
    </w:p>
    <w:p w14:paraId="227BB41F" w14:textId="77777777" w:rsidR="004B7C45" w:rsidRPr="00854197" w:rsidRDefault="004B7C45" w:rsidP="004B7C45">
      <w:pPr>
        <w:pStyle w:val="EndNoteBibliography"/>
        <w:ind w:left="720" w:hanging="720"/>
        <w:rPr>
          <w:rFonts w:ascii="Times New Roman" w:hAnsi="Times New Roman" w:cs="Times New Roman"/>
        </w:rPr>
      </w:pPr>
      <w:r w:rsidRPr="00854197">
        <w:rPr>
          <w:rFonts w:ascii="Times New Roman" w:hAnsi="Times New Roman" w:cs="Times New Roman"/>
        </w:rPr>
        <w:t>4</w:t>
      </w:r>
      <w:r w:rsidRPr="00854197">
        <w:rPr>
          <w:rFonts w:ascii="Times New Roman" w:hAnsi="Times New Roman" w:cs="Times New Roman"/>
        </w:rPr>
        <w:tab/>
        <w:t xml:space="preserve">Sha, Y., Yu, T. H., Liu, Y., Merinov, B. V. &amp; Goddard, W. A. Theoretical Study of Solvent Effects on the Platinum-Catalyzed Oxygen Reduction Reaction. </w:t>
      </w:r>
      <w:r w:rsidRPr="00854197">
        <w:rPr>
          <w:rFonts w:ascii="Times New Roman" w:hAnsi="Times New Roman" w:cs="Times New Roman"/>
          <w:i/>
        </w:rPr>
        <w:t>The Journal of Physical Chemistry Letters</w:t>
      </w:r>
      <w:r w:rsidRPr="00854197">
        <w:rPr>
          <w:rFonts w:ascii="Times New Roman" w:hAnsi="Times New Roman" w:cs="Times New Roman"/>
        </w:rPr>
        <w:t xml:space="preserve"> </w:t>
      </w:r>
      <w:r w:rsidRPr="00854197">
        <w:rPr>
          <w:rFonts w:ascii="Times New Roman" w:hAnsi="Times New Roman" w:cs="Times New Roman"/>
          <w:b/>
        </w:rPr>
        <w:t>1</w:t>
      </w:r>
      <w:r w:rsidRPr="00854197">
        <w:rPr>
          <w:rFonts w:ascii="Times New Roman" w:hAnsi="Times New Roman" w:cs="Times New Roman"/>
        </w:rPr>
        <w:t>, 856-861, doi:10.1021/jz9003153 (2010).</w:t>
      </w:r>
    </w:p>
    <w:p w14:paraId="3E6E2A6E" w14:textId="77777777" w:rsidR="004B7C45" w:rsidRPr="00854197" w:rsidRDefault="004B7C45" w:rsidP="004B7C45">
      <w:pPr>
        <w:pStyle w:val="EndNoteBibliography"/>
        <w:ind w:left="720" w:hanging="720"/>
        <w:rPr>
          <w:rFonts w:ascii="Times New Roman" w:hAnsi="Times New Roman" w:cs="Times New Roman"/>
        </w:rPr>
      </w:pPr>
      <w:r w:rsidRPr="00854197">
        <w:rPr>
          <w:rFonts w:ascii="Times New Roman" w:hAnsi="Times New Roman" w:cs="Times New Roman"/>
        </w:rPr>
        <w:t>5</w:t>
      </w:r>
      <w:r w:rsidRPr="00854197">
        <w:rPr>
          <w:rFonts w:ascii="Times New Roman" w:hAnsi="Times New Roman" w:cs="Times New Roman"/>
        </w:rPr>
        <w:tab/>
        <w:t xml:space="preserve">Mathew, K., Kolluru, V. S. C., Mula, S., Steinmann, S. N. &amp; Hennig, R. G. Implicit self-consistent electrolyte model in plane-wave density-functional theory. </w:t>
      </w:r>
      <w:r w:rsidRPr="00854197">
        <w:rPr>
          <w:rFonts w:ascii="Times New Roman" w:hAnsi="Times New Roman" w:cs="Times New Roman"/>
          <w:i/>
        </w:rPr>
        <w:t>J. Chem. Phys.</w:t>
      </w:r>
      <w:r w:rsidRPr="00854197">
        <w:rPr>
          <w:rFonts w:ascii="Times New Roman" w:hAnsi="Times New Roman" w:cs="Times New Roman"/>
        </w:rPr>
        <w:t xml:space="preserve"> </w:t>
      </w:r>
      <w:r w:rsidRPr="00854197">
        <w:rPr>
          <w:rFonts w:ascii="Times New Roman" w:hAnsi="Times New Roman" w:cs="Times New Roman"/>
          <w:b/>
        </w:rPr>
        <w:t>151</w:t>
      </w:r>
      <w:r w:rsidRPr="00854197">
        <w:rPr>
          <w:rFonts w:ascii="Times New Roman" w:hAnsi="Times New Roman" w:cs="Times New Roman"/>
        </w:rPr>
        <w:t>, 234101 (2019).</w:t>
      </w:r>
    </w:p>
    <w:p w14:paraId="483C046E" w14:textId="77777777" w:rsidR="004B7C45" w:rsidRPr="00854197" w:rsidRDefault="004B7C45" w:rsidP="004B7C45">
      <w:pPr>
        <w:pStyle w:val="EndNoteBibliography"/>
        <w:ind w:left="720" w:hanging="720"/>
        <w:rPr>
          <w:rFonts w:ascii="Times New Roman" w:hAnsi="Times New Roman" w:cs="Times New Roman"/>
        </w:rPr>
      </w:pPr>
      <w:r w:rsidRPr="00854197">
        <w:rPr>
          <w:rFonts w:ascii="Times New Roman" w:hAnsi="Times New Roman" w:cs="Times New Roman"/>
        </w:rPr>
        <w:t>6</w:t>
      </w:r>
      <w:r w:rsidRPr="00854197">
        <w:rPr>
          <w:rFonts w:ascii="Times New Roman" w:hAnsi="Times New Roman" w:cs="Times New Roman"/>
        </w:rPr>
        <w:tab/>
        <w:t xml:space="preserve">Mathew, K., Sundararaman, R., Letchworth-Weaver, K., Arias, T. A. &amp; Hennig, R. G. Implicit solvation model for density-functional study of nanocrystal surfaces and reaction pathways. </w:t>
      </w:r>
      <w:r w:rsidRPr="00854197">
        <w:rPr>
          <w:rFonts w:ascii="Times New Roman" w:hAnsi="Times New Roman" w:cs="Times New Roman"/>
          <w:i/>
        </w:rPr>
        <w:t>J Chem Phys</w:t>
      </w:r>
      <w:r w:rsidRPr="00854197">
        <w:rPr>
          <w:rFonts w:ascii="Times New Roman" w:hAnsi="Times New Roman" w:cs="Times New Roman"/>
        </w:rPr>
        <w:t xml:space="preserve"> </w:t>
      </w:r>
      <w:r w:rsidRPr="00854197">
        <w:rPr>
          <w:rFonts w:ascii="Times New Roman" w:hAnsi="Times New Roman" w:cs="Times New Roman"/>
          <w:b/>
        </w:rPr>
        <w:t>140</w:t>
      </w:r>
      <w:r w:rsidRPr="00854197">
        <w:rPr>
          <w:rFonts w:ascii="Times New Roman" w:hAnsi="Times New Roman" w:cs="Times New Roman"/>
        </w:rPr>
        <w:t>, 084106, doi:10.1063/1.4865107 (2014).</w:t>
      </w:r>
    </w:p>
    <w:p w14:paraId="2BDE3BD8" w14:textId="77777777" w:rsidR="004B7C45" w:rsidRPr="00854197" w:rsidRDefault="004B7C45" w:rsidP="004B7C45">
      <w:pPr>
        <w:pStyle w:val="EndNoteBibliography"/>
        <w:ind w:left="720" w:hanging="720"/>
        <w:rPr>
          <w:rFonts w:ascii="Times New Roman" w:hAnsi="Times New Roman" w:cs="Times New Roman"/>
        </w:rPr>
      </w:pPr>
      <w:r w:rsidRPr="00854197">
        <w:rPr>
          <w:rFonts w:ascii="Times New Roman" w:hAnsi="Times New Roman" w:cs="Times New Roman"/>
        </w:rPr>
        <w:t>7</w:t>
      </w:r>
      <w:r w:rsidRPr="00854197">
        <w:rPr>
          <w:rFonts w:ascii="Times New Roman" w:hAnsi="Times New Roman" w:cs="Times New Roman"/>
        </w:rPr>
        <w:tab/>
        <w:t xml:space="preserve">Wu, J. B., Lin, M. L., Cong, X., Liu, H. N. &amp; Tan, P. H. Raman spectroscopy of graphene-based materials and its applications in related devices. </w:t>
      </w:r>
      <w:r w:rsidRPr="00854197">
        <w:rPr>
          <w:rFonts w:ascii="Times New Roman" w:hAnsi="Times New Roman" w:cs="Times New Roman"/>
          <w:i/>
        </w:rPr>
        <w:t>Chem Soc Rev</w:t>
      </w:r>
      <w:r w:rsidRPr="00854197">
        <w:rPr>
          <w:rFonts w:ascii="Times New Roman" w:hAnsi="Times New Roman" w:cs="Times New Roman"/>
        </w:rPr>
        <w:t xml:space="preserve"> </w:t>
      </w:r>
      <w:r w:rsidRPr="00854197">
        <w:rPr>
          <w:rFonts w:ascii="Times New Roman" w:hAnsi="Times New Roman" w:cs="Times New Roman"/>
          <w:b/>
        </w:rPr>
        <w:t>47</w:t>
      </w:r>
      <w:r w:rsidRPr="00854197">
        <w:rPr>
          <w:rFonts w:ascii="Times New Roman" w:hAnsi="Times New Roman" w:cs="Times New Roman"/>
        </w:rPr>
        <w:t>, 1822-1873, doi:10.1039/c6cs00915h (2018).</w:t>
      </w:r>
    </w:p>
    <w:p w14:paraId="2C3C3BD7" w14:textId="77777777" w:rsidR="004B7C45" w:rsidRPr="00854197" w:rsidRDefault="004B7C45" w:rsidP="004B7C45">
      <w:pPr>
        <w:pStyle w:val="EndNoteBibliography"/>
        <w:ind w:left="720" w:hanging="720"/>
        <w:rPr>
          <w:rFonts w:ascii="Times New Roman" w:hAnsi="Times New Roman" w:cs="Times New Roman"/>
        </w:rPr>
      </w:pPr>
      <w:r w:rsidRPr="00854197">
        <w:rPr>
          <w:rFonts w:ascii="Times New Roman" w:hAnsi="Times New Roman" w:cs="Times New Roman"/>
        </w:rPr>
        <w:t>8</w:t>
      </w:r>
      <w:r w:rsidRPr="00854197">
        <w:rPr>
          <w:rFonts w:ascii="Times New Roman" w:hAnsi="Times New Roman" w:cs="Times New Roman"/>
        </w:rPr>
        <w:tab/>
        <w:t xml:space="preserve">Jahan, M., Bao, Q. &amp; Loh, K. P. Electrocatalytically active graphene-porphyrin MOF composite for oxygen reduction reaction. </w:t>
      </w:r>
      <w:r w:rsidRPr="00854197">
        <w:rPr>
          <w:rFonts w:ascii="Times New Roman" w:hAnsi="Times New Roman" w:cs="Times New Roman"/>
          <w:i/>
        </w:rPr>
        <w:t>J Am Chem Soc</w:t>
      </w:r>
      <w:r w:rsidRPr="00854197">
        <w:rPr>
          <w:rFonts w:ascii="Times New Roman" w:hAnsi="Times New Roman" w:cs="Times New Roman"/>
        </w:rPr>
        <w:t xml:space="preserve"> </w:t>
      </w:r>
      <w:r w:rsidRPr="00854197">
        <w:rPr>
          <w:rFonts w:ascii="Times New Roman" w:hAnsi="Times New Roman" w:cs="Times New Roman"/>
          <w:b/>
        </w:rPr>
        <w:t>134</w:t>
      </w:r>
      <w:r w:rsidRPr="00854197">
        <w:rPr>
          <w:rFonts w:ascii="Times New Roman" w:hAnsi="Times New Roman" w:cs="Times New Roman"/>
        </w:rPr>
        <w:t>, 6707-6713, doi:10.1021/ja211433h (2012).</w:t>
      </w:r>
    </w:p>
    <w:p w14:paraId="53BB7298" w14:textId="77777777" w:rsidR="004B7C45" w:rsidRPr="00854197" w:rsidRDefault="004B7C45" w:rsidP="004B7C45">
      <w:pPr>
        <w:pStyle w:val="EndNoteBibliography"/>
        <w:ind w:left="720" w:hanging="720"/>
        <w:rPr>
          <w:rFonts w:ascii="Times New Roman" w:hAnsi="Times New Roman" w:cs="Times New Roman"/>
        </w:rPr>
      </w:pPr>
      <w:r w:rsidRPr="00854197">
        <w:rPr>
          <w:rFonts w:ascii="Times New Roman" w:hAnsi="Times New Roman" w:cs="Times New Roman"/>
        </w:rPr>
        <w:t>9</w:t>
      </w:r>
      <w:r w:rsidRPr="00854197">
        <w:rPr>
          <w:rFonts w:ascii="Times New Roman" w:hAnsi="Times New Roman" w:cs="Times New Roman"/>
        </w:rPr>
        <w:tab/>
        <w:t>Thangavel, P.</w:t>
      </w:r>
      <w:r w:rsidRPr="00854197">
        <w:rPr>
          <w:rFonts w:ascii="Times New Roman" w:hAnsi="Times New Roman" w:cs="Times New Roman"/>
          <w:i/>
        </w:rPr>
        <w:t xml:space="preserve"> et al.</w:t>
      </w:r>
      <w:r w:rsidRPr="00854197">
        <w:rPr>
          <w:rFonts w:ascii="Times New Roman" w:hAnsi="Times New Roman" w:cs="Times New Roman"/>
        </w:rPr>
        <w:t xml:space="preserve"> Graphene-nanoplatelets-supported NiFe-MOF: high-efficiency and ultra-stable oxygen electrodes for sustained alkaline anion exchange membrane water electrolysis. </w:t>
      </w:r>
      <w:r w:rsidRPr="00854197">
        <w:rPr>
          <w:rFonts w:ascii="Times New Roman" w:hAnsi="Times New Roman" w:cs="Times New Roman"/>
          <w:i/>
        </w:rPr>
        <w:t>Energy &amp; Environmental Science</w:t>
      </w:r>
      <w:r w:rsidRPr="00854197">
        <w:rPr>
          <w:rFonts w:ascii="Times New Roman" w:hAnsi="Times New Roman" w:cs="Times New Roman"/>
        </w:rPr>
        <w:t xml:space="preserve"> </w:t>
      </w:r>
      <w:r w:rsidRPr="00854197">
        <w:rPr>
          <w:rFonts w:ascii="Times New Roman" w:hAnsi="Times New Roman" w:cs="Times New Roman"/>
          <w:b/>
        </w:rPr>
        <w:t>13</w:t>
      </w:r>
      <w:r w:rsidRPr="00854197">
        <w:rPr>
          <w:rFonts w:ascii="Times New Roman" w:hAnsi="Times New Roman" w:cs="Times New Roman"/>
        </w:rPr>
        <w:t>, 3447-3458, doi:10.1039/d0ee00877j (2020).</w:t>
      </w:r>
    </w:p>
    <w:p w14:paraId="70E6A87D" w14:textId="77777777" w:rsidR="004B7C45" w:rsidRPr="00854197" w:rsidRDefault="004B7C45" w:rsidP="004B7C45">
      <w:pPr>
        <w:pStyle w:val="EndNoteBibliography"/>
        <w:ind w:left="720" w:hanging="720"/>
        <w:rPr>
          <w:rFonts w:ascii="Times New Roman" w:hAnsi="Times New Roman" w:cs="Times New Roman"/>
        </w:rPr>
      </w:pPr>
      <w:r w:rsidRPr="00854197">
        <w:rPr>
          <w:rFonts w:ascii="Times New Roman" w:hAnsi="Times New Roman" w:cs="Times New Roman"/>
        </w:rPr>
        <w:t>10</w:t>
      </w:r>
      <w:r w:rsidRPr="00854197">
        <w:rPr>
          <w:rFonts w:ascii="Times New Roman" w:hAnsi="Times New Roman" w:cs="Times New Roman"/>
        </w:rPr>
        <w:tab/>
        <w:t xml:space="preserve">Louie, M. W. &amp; Bell, A. T. An investigation of thin-film Ni-Fe oxide catalysts for the electrochemical evolution of oxygen. </w:t>
      </w:r>
      <w:r w:rsidRPr="00854197">
        <w:rPr>
          <w:rFonts w:ascii="Times New Roman" w:hAnsi="Times New Roman" w:cs="Times New Roman"/>
          <w:i/>
        </w:rPr>
        <w:t>J Am Chem Soc</w:t>
      </w:r>
      <w:r w:rsidRPr="00854197">
        <w:rPr>
          <w:rFonts w:ascii="Times New Roman" w:hAnsi="Times New Roman" w:cs="Times New Roman"/>
        </w:rPr>
        <w:t xml:space="preserve"> </w:t>
      </w:r>
      <w:r w:rsidRPr="00854197">
        <w:rPr>
          <w:rFonts w:ascii="Times New Roman" w:hAnsi="Times New Roman" w:cs="Times New Roman"/>
          <w:b/>
        </w:rPr>
        <w:t>135</w:t>
      </w:r>
      <w:r w:rsidRPr="00854197">
        <w:rPr>
          <w:rFonts w:ascii="Times New Roman" w:hAnsi="Times New Roman" w:cs="Times New Roman"/>
        </w:rPr>
        <w:t>, 12329-12337, doi:10.1021/ja405351s (2013).</w:t>
      </w:r>
    </w:p>
    <w:p w14:paraId="5EEA01B7" w14:textId="77777777" w:rsidR="004B7C45" w:rsidRPr="00854197" w:rsidRDefault="004B7C45" w:rsidP="004B7C45">
      <w:pPr>
        <w:pStyle w:val="EndNoteBibliography"/>
        <w:ind w:left="720" w:hanging="720"/>
        <w:rPr>
          <w:rFonts w:ascii="Times New Roman" w:hAnsi="Times New Roman" w:cs="Times New Roman"/>
        </w:rPr>
      </w:pPr>
      <w:r w:rsidRPr="00854197">
        <w:rPr>
          <w:rFonts w:ascii="Times New Roman" w:hAnsi="Times New Roman" w:cs="Times New Roman"/>
        </w:rPr>
        <w:t>11</w:t>
      </w:r>
      <w:r w:rsidRPr="00854197">
        <w:rPr>
          <w:rFonts w:ascii="Times New Roman" w:hAnsi="Times New Roman" w:cs="Times New Roman"/>
        </w:rPr>
        <w:tab/>
        <w:t>Cai, L.</w:t>
      </w:r>
      <w:r w:rsidRPr="00854197">
        <w:rPr>
          <w:rFonts w:ascii="Times New Roman" w:hAnsi="Times New Roman" w:cs="Times New Roman"/>
          <w:i/>
        </w:rPr>
        <w:t xml:space="preserve"> et al.</w:t>
      </w:r>
      <w:r w:rsidRPr="00854197">
        <w:rPr>
          <w:rFonts w:ascii="Times New Roman" w:hAnsi="Times New Roman" w:cs="Times New Roman"/>
        </w:rPr>
        <w:t xml:space="preserve"> One-Step Hydrothermal Deposition of Ni:FeOOH onto Photoanodes for Enhanced Water Oxidation. </w:t>
      </w:r>
      <w:r w:rsidRPr="00854197">
        <w:rPr>
          <w:rFonts w:ascii="Times New Roman" w:hAnsi="Times New Roman" w:cs="Times New Roman"/>
          <w:i/>
        </w:rPr>
        <w:t>ACS Energy Letters</w:t>
      </w:r>
      <w:r w:rsidRPr="00854197">
        <w:rPr>
          <w:rFonts w:ascii="Times New Roman" w:hAnsi="Times New Roman" w:cs="Times New Roman"/>
        </w:rPr>
        <w:t xml:space="preserve"> </w:t>
      </w:r>
      <w:r w:rsidRPr="00854197">
        <w:rPr>
          <w:rFonts w:ascii="Times New Roman" w:hAnsi="Times New Roman" w:cs="Times New Roman"/>
          <w:b/>
        </w:rPr>
        <w:t>1</w:t>
      </w:r>
      <w:r w:rsidRPr="00854197">
        <w:rPr>
          <w:rFonts w:ascii="Times New Roman" w:hAnsi="Times New Roman" w:cs="Times New Roman"/>
        </w:rPr>
        <w:t>, 624-632, doi:10.1021/acsenergylett.6b00303 (2016).</w:t>
      </w:r>
    </w:p>
    <w:p w14:paraId="1D4C64E2" w14:textId="77777777" w:rsidR="004B7C45" w:rsidRPr="00854197" w:rsidRDefault="004B7C45" w:rsidP="004B7C45">
      <w:pPr>
        <w:pStyle w:val="EndNoteBibliography"/>
        <w:ind w:left="720" w:hanging="720"/>
        <w:rPr>
          <w:rFonts w:ascii="Times New Roman" w:hAnsi="Times New Roman" w:cs="Times New Roman"/>
        </w:rPr>
      </w:pPr>
      <w:r w:rsidRPr="00854197">
        <w:rPr>
          <w:rFonts w:ascii="Times New Roman" w:hAnsi="Times New Roman" w:cs="Times New Roman"/>
        </w:rPr>
        <w:t>12</w:t>
      </w:r>
      <w:r w:rsidRPr="00854197">
        <w:rPr>
          <w:rFonts w:ascii="Times New Roman" w:hAnsi="Times New Roman" w:cs="Times New Roman"/>
        </w:rPr>
        <w:tab/>
        <w:t xml:space="preserve">Nguyen, L. T. L., Nguyen, T. T., Nguyen, K. D. &amp; Phan, N. T. S. Metal–organic framework MOF-199 as an efficient heterogeneous catalyst for the aza-Michael reaction. </w:t>
      </w:r>
      <w:r w:rsidRPr="00854197">
        <w:rPr>
          <w:rFonts w:ascii="Times New Roman" w:hAnsi="Times New Roman" w:cs="Times New Roman"/>
          <w:i/>
        </w:rPr>
        <w:t>Applied Catalysis A: General</w:t>
      </w:r>
      <w:r w:rsidRPr="00854197">
        <w:rPr>
          <w:rFonts w:ascii="Times New Roman" w:hAnsi="Times New Roman" w:cs="Times New Roman"/>
        </w:rPr>
        <w:t xml:space="preserve"> </w:t>
      </w:r>
      <w:r w:rsidRPr="00854197">
        <w:rPr>
          <w:rFonts w:ascii="Times New Roman" w:hAnsi="Times New Roman" w:cs="Times New Roman"/>
          <w:b/>
        </w:rPr>
        <w:t>425-426</w:t>
      </w:r>
      <w:r w:rsidRPr="00854197">
        <w:rPr>
          <w:rFonts w:ascii="Times New Roman" w:hAnsi="Times New Roman" w:cs="Times New Roman"/>
        </w:rPr>
        <w:t>, 44-52, doi:10.1016/j.apcata.2012.02.045 (2012).</w:t>
      </w:r>
    </w:p>
    <w:p w14:paraId="425F840E" w14:textId="77777777" w:rsidR="004B7C45" w:rsidRPr="00854197" w:rsidRDefault="004B7C45" w:rsidP="004B7C45">
      <w:pPr>
        <w:pStyle w:val="EndNoteBibliography"/>
        <w:ind w:left="720" w:hanging="720"/>
        <w:rPr>
          <w:rFonts w:ascii="Times New Roman" w:hAnsi="Times New Roman" w:cs="Times New Roman"/>
        </w:rPr>
      </w:pPr>
      <w:r w:rsidRPr="00854197">
        <w:rPr>
          <w:rFonts w:ascii="Times New Roman" w:hAnsi="Times New Roman" w:cs="Times New Roman"/>
        </w:rPr>
        <w:t>13</w:t>
      </w:r>
      <w:r w:rsidRPr="00854197">
        <w:rPr>
          <w:rFonts w:ascii="Times New Roman" w:hAnsi="Times New Roman" w:cs="Times New Roman"/>
        </w:rPr>
        <w:tab/>
        <w:t xml:space="preserve">Kong, L., Zhu, J., Shuang, W. &amp; Bu, X.-H. Nitrogen-Doped Wrinkled Carbon Foils Derived from MOF Nanosheets for Superior Sodium Storage. </w:t>
      </w:r>
      <w:r w:rsidRPr="00854197">
        <w:rPr>
          <w:rFonts w:ascii="Times New Roman" w:hAnsi="Times New Roman" w:cs="Times New Roman"/>
          <w:i/>
        </w:rPr>
        <w:t>Advanced Energy Materials</w:t>
      </w:r>
      <w:r w:rsidRPr="00854197">
        <w:rPr>
          <w:rFonts w:ascii="Times New Roman" w:hAnsi="Times New Roman" w:cs="Times New Roman"/>
        </w:rPr>
        <w:t xml:space="preserve"> </w:t>
      </w:r>
      <w:r w:rsidRPr="00854197">
        <w:rPr>
          <w:rFonts w:ascii="Times New Roman" w:hAnsi="Times New Roman" w:cs="Times New Roman"/>
          <w:b/>
        </w:rPr>
        <w:t>8</w:t>
      </w:r>
      <w:r w:rsidRPr="00854197">
        <w:rPr>
          <w:rFonts w:ascii="Times New Roman" w:hAnsi="Times New Roman" w:cs="Times New Roman"/>
        </w:rPr>
        <w:t>, doi:10.1002/aenm.201801515 (2018).</w:t>
      </w:r>
    </w:p>
    <w:p w14:paraId="71C162C0" w14:textId="77777777" w:rsidR="004B7C45" w:rsidRPr="00854197" w:rsidRDefault="004B7C45" w:rsidP="004B7C45">
      <w:pPr>
        <w:pStyle w:val="EndNoteBibliography"/>
        <w:ind w:left="720" w:hanging="720"/>
        <w:rPr>
          <w:rFonts w:ascii="Times New Roman" w:hAnsi="Times New Roman" w:cs="Times New Roman"/>
        </w:rPr>
      </w:pPr>
      <w:r w:rsidRPr="00854197">
        <w:rPr>
          <w:rFonts w:ascii="Times New Roman" w:hAnsi="Times New Roman" w:cs="Times New Roman"/>
        </w:rPr>
        <w:t>14</w:t>
      </w:r>
      <w:r w:rsidRPr="00854197">
        <w:rPr>
          <w:rFonts w:ascii="Times New Roman" w:hAnsi="Times New Roman" w:cs="Times New Roman"/>
        </w:rPr>
        <w:tab/>
        <w:t>Zhao, K.</w:t>
      </w:r>
      <w:r w:rsidRPr="00854197">
        <w:rPr>
          <w:rFonts w:ascii="Times New Roman" w:hAnsi="Times New Roman" w:cs="Times New Roman"/>
          <w:i/>
        </w:rPr>
        <w:t xml:space="preserve"> et al.</w:t>
      </w:r>
      <w:r w:rsidRPr="00854197">
        <w:rPr>
          <w:rFonts w:ascii="Times New Roman" w:hAnsi="Times New Roman" w:cs="Times New Roman"/>
        </w:rPr>
        <w:t xml:space="preserve"> Vertically aligned MnO2 nanosheets coupled with carbon nanosheets derived from Mn-MOF nanosheets for supercapacitor electrodes. </w:t>
      </w:r>
      <w:r w:rsidRPr="00854197">
        <w:rPr>
          <w:rFonts w:ascii="Times New Roman" w:hAnsi="Times New Roman" w:cs="Times New Roman"/>
          <w:i/>
        </w:rPr>
        <w:t>Journal of Materials Science</w:t>
      </w:r>
      <w:r w:rsidRPr="00854197">
        <w:rPr>
          <w:rFonts w:ascii="Times New Roman" w:hAnsi="Times New Roman" w:cs="Times New Roman"/>
        </w:rPr>
        <w:t xml:space="preserve"> </w:t>
      </w:r>
      <w:r w:rsidRPr="00854197">
        <w:rPr>
          <w:rFonts w:ascii="Times New Roman" w:hAnsi="Times New Roman" w:cs="Times New Roman"/>
          <w:b/>
        </w:rPr>
        <w:t>53</w:t>
      </w:r>
      <w:r w:rsidRPr="00854197">
        <w:rPr>
          <w:rFonts w:ascii="Times New Roman" w:hAnsi="Times New Roman" w:cs="Times New Roman"/>
        </w:rPr>
        <w:t>, 13111-13125, doi:10.1007/s10853-018-2562-3 (2018).</w:t>
      </w:r>
    </w:p>
    <w:p w14:paraId="75AA8A41" w14:textId="77777777" w:rsidR="004B7C45" w:rsidRPr="00854197" w:rsidRDefault="004B7C45" w:rsidP="004B7C45">
      <w:pPr>
        <w:pStyle w:val="EndNoteBibliography"/>
        <w:ind w:left="720" w:hanging="720"/>
        <w:rPr>
          <w:rFonts w:ascii="Times New Roman" w:hAnsi="Times New Roman" w:cs="Times New Roman"/>
        </w:rPr>
      </w:pPr>
      <w:r w:rsidRPr="00854197">
        <w:rPr>
          <w:rFonts w:ascii="Times New Roman" w:hAnsi="Times New Roman" w:cs="Times New Roman"/>
        </w:rPr>
        <w:t>15</w:t>
      </w:r>
      <w:r w:rsidRPr="00854197">
        <w:rPr>
          <w:rFonts w:ascii="Times New Roman" w:hAnsi="Times New Roman" w:cs="Times New Roman"/>
        </w:rPr>
        <w:tab/>
        <w:t>Li, S.</w:t>
      </w:r>
      <w:r w:rsidRPr="00854197">
        <w:rPr>
          <w:rFonts w:ascii="Times New Roman" w:hAnsi="Times New Roman" w:cs="Times New Roman"/>
          <w:i/>
        </w:rPr>
        <w:t xml:space="preserve"> et al.</w:t>
      </w:r>
      <w:r w:rsidRPr="00854197">
        <w:rPr>
          <w:rFonts w:ascii="Times New Roman" w:hAnsi="Times New Roman" w:cs="Times New Roman"/>
        </w:rPr>
        <w:t xml:space="preserve"> Transition metal-based bimetallic MOFs and MOF-derived catalysts for electrochemical oxygen evolution reaction. </w:t>
      </w:r>
      <w:r w:rsidRPr="00854197">
        <w:rPr>
          <w:rFonts w:ascii="Times New Roman" w:hAnsi="Times New Roman" w:cs="Times New Roman"/>
          <w:i/>
        </w:rPr>
        <w:t>Energy &amp; Environmental Science</w:t>
      </w:r>
      <w:r w:rsidRPr="00854197">
        <w:rPr>
          <w:rFonts w:ascii="Times New Roman" w:hAnsi="Times New Roman" w:cs="Times New Roman"/>
        </w:rPr>
        <w:t xml:space="preserve"> </w:t>
      </w:r>
      <w:r w:rsidRPr="00854197">
        <w:rPr>
          <w:rFonts w:ascii="Times New Roman" w:hAnsi="Times New Roman" w:cs="Times New Roman"/>
          <w:b/>
        </w:rPr>
        <w:t>14</w:t>
      </w:r>
      <w:r w:rsidRPr="00854197">
        <w:rPr>
          <w:rFonts w:ascii="Times New Roman" w:hAnsi="Times New Roman" w:cs="Times New Roman"/>
        </w:rPr>
        <w:t>, 1897-1927, doi:10.1039/d0ee03697h (2021).</w:t>
      </w:r>
    </w:p>
    <w:p w14:paraId="110C0048" w14:textId="77777777" w:rsidR="004B7C45" w:rsidRPr="00854197" w:rsidRDefault="004B7C45" w:rsidP="004B7C45">
      <w:pPr>
        <w:pStyle w:val="EndNoteBibliography"/>
        <w:ind w:left="720" w:hanging="720"/>
        <w:rPr>
          <w:rFonts w:ascii="Times New Roman" w:hAnsi="Times New Roman" w:cs="Times New Roman"/>
        </w:rPr>
      </w:pPr>
      <w:r w:rsidRPr="00854197">
        <w:rPr>
          <w:rFonts w:ascii="Times New Roman" w:hAnsi="Times New Roman" w:cs="Times New Roman"/>
        </w:rPr>
        <w:t>16</w:t>
      </w:r>
      <w:r w:rsidRPr="00854197">
        <w:rPr>
          <w:rFonts w:ascii="Times New Roman" w:hAnsi="Times New Roman" w:cs="Times New Roman"/>
        </w:rPr>
        <w:tab/>
        <w:t xml:space="preserve">Du, J., Li, F. &amp; Sun, L. Metal-organic frameworks and their derivatives as electrocatalysts for the oxygen evolution reaction. </w:t>
      </w:r>
      <w:r w:rsidRPr="00854197">
        <w:rPr>
          <w:rFonts w:ascii="Times New Roman" w:hAnsi="Times New Roman" w:cs="Times New Roman"/>
          <w:i/>
        </w:rPr>
        <w:t>Chem Soc Rev</w:t>
      </w:r>
      <w:r w:rsidRPr="00854197">
        <w:rPr>
          <w:rFonts w:ascii="Times New Roman" w:hAnsi="Times New Roman" w:cs="Times New Roman"/>
        </w:rPr>
        <w:t xml:space="preserve"> </w:t>
      </w:r>
      <w:r w:rsidRPr="00854197">
        <w:rPr>
          <w:rFonts w:ascii="Times New Roman" w:hAnsi="Times New Roman" w:cs="Times New Roman"/>
          <w:b/>
        </w:rPr>
        <w:t>50</w:t>
      </w:r>
      <w:r w:rsidRPr="00854197">
        <w:rPr>
          <w:rFonts w:ascii="Times New Roman" w:hAnsi="Times New Roman" w:cs="Times New Roman"/>
        </w:rPr>
        <w:t>, 2663-2695, doi:10.1039/d0cs01191f (2021).</w:t>
      </w:r>
    </w:p>
    <w:p w14:paraId="7A03DC77" w14:textId="77777777" w:rsidR="004B7C45" w:rsidRPr="00854197" w:rsidRDefault="004B7C45" w:rsidP="004B7C45">
      <w:pPr>
        <w:pStyle w:val="EndNoteBibliography"/>
        <w:ind w:left="720" w:hanging="720"/>
        <w:rPr>
          <w:rFonts w:ascii="Times New Roman" w:hAnsi="Times New Roman" w:cs="Times New Roman"/>
        </w:rPr>
      </w:pPr>
      <w:r w:rsidRPr="00854197">
        <w:rPr>
          <w:rFonts w:ascii="Times New Roman" w:hAnsi="Times New Roman" w:cs="Times New Roman"/>
        </w:rPr>
        <w:t>17</w:t>
      </w:r>
      <w:r w:rsidRPr="00854197">
        <w:rPr>
          <w:rFonts w:ascii="Times New Roman" w:hAnsi="Times New Roman" w:cs="Times New Roman"/>
        </w:rPr>
        <w:tab/>
        <w:t>Suen, N. T.</w:t>
      </w:r>
      <w:r w:rsidRPr="00854197">
        <w:rPr>
          <w:rFonts w:ascii="Times New Roman" w:hAnsi="Times New Roman" w:cs="Times New Roman"/>
          <w:i/>
        </w:rPr>
        <w:t xml:space="preserve"> et al.</w:t>
      </w:r>
      <w:r w:rsidRPr="00854197">
        <w:rPr>
          <w:rFonts w:ascii="Times New Roman" w:hAnsi="Times New Roman" w:cs="Times New Roman"/>
        </w:rPr>
        <w:t xml:space="preserve"> Electrocatalysis for the oxygen evolution reaction: recent development and future perspectives. </w:t>
      </w:r>
      <w:r w:rsidRPr="00854197">
        <w:rPr>
          <w:rFonts w:ascii="Times New Roman" w:hAnsi="Times New Roman" w:cs="Times New Roman"/>
          <w:i/>
        </w:rPr>
        <w:t>Chem Soc Rev</w:t>
      </w:r>
      <w:r w:rsidRPr="00854197">
        <w:rPr>
          <w:rFonts w:ascii="Times New Roman" w:hAnsi="Times New Roman" w:cs="Times New Roman"/>
        </w:rPr>
        <w:t xml:space="preserve"> </w:t>
      </w:r>
      <w:r w:rsidRPr="00854197">
        <w:rPr>
          <w:rFonts w:ascii="Times New Roman" w:hAnsi="Times New Roman" w:cs="Times New Roman"/>
          <w:b/>
        </w:rPr>
        <w:t>46</w:t>
      </w:r>
      <w:r w:rsidRPr="00854197">
        <w:rPr>
          <w:rFonts w:ascii="Times New Roman" w:hAnsi="Times New Roman" w:cs="Times New Roman"/>
        </w:rPr>
        <w:t>, 337-365, doi:10.1039/c6cs00328a (2017).</w:t>
      </w:r>
    </w:p>
    <w:p w14:paraId="4489E9CD" w14:textId="77777777" w:rsidR="004B7C45" w:rsidRPr="00854197" w:rsidRDefault="004B7C45" w:rsidP="004B7C45">
      <w:pPr>
        <w:pStyle w:val="EndNoteBibliography"/>
        <w:ind w:left="720" w:hanging="720"/>
        <w:rPr>
          <w:rFonts w:ascii="Times New Roman" w:hAnsi="Times New Roman" w:cs="Times New Roman"/>
        </w:rPr>
      </w:pPr>
      <w:r w:rsidRPr="00854197">
        <w:rPr>
          <w:rFonts w:ascii="Times New Roman" w:hAnsi="Times New Roman" w:cs="Times New Roman"/>
        </w:rPr>
        <w:t>18</w:t>
      </w:r>
      <w:r w:rsidRPr="00854197">
        <w:rPr>
          <w:rFonts w:ascii="Times New Roman" w:hAnsi="Times New Roman" w:cs="Times New Roman"/>
        </w:rPr>
        <w:tab/>
        <w:t xml:space="preserve">Xiong, B., Chen, L. &amp; Shi, J. Anion-Containing Noble-Metal-Free Bifunctional Electrocatalysts for Overall Water Splitting. </w:t>
      </w:r>
      <w:r w:rsidRPr="00854197">
        <w:rPr>
          <w:rFonts w:ascii="Times New Roman" w:hAnsi="Times New Roman" w:cs="Times New Roman"/>
          <w:i/>
        </w:rPr>
        <w:t>ACS Catalysis</w:t>
      </w:r>
      <w:r w:rsidRPr="00854197">
        <w:rPr>
          <w:rFonts w:ascii="Times New Roman" w:hAnsi="Times New Roman" w:cs="Times New Roman"/>
        </w:rPr>
        <w:t xml:space="preserve"> </w:t>
      </w:r>
      <w:r w:rsidRPr="00854197">
        <w:rPr>
          <w:rFonts w:ascii="Times New Roman" w:hAnsi="Times New Roman" w:cs="Times New Roman"/>
          <w:b/>
        </w:rPr>
        <w:t>8</w:t>
      </w:r>
      <w:r w:rsidRPr="00854197">
        <w:rPr>
          <w:rFonts w:ascii="Times New Roman" w:hAnsi="Times New Roman" w:cs="Times New Roman"/>
        </w:rPr>
        <w:t>, 3688-3707, doi:10.1021/acscatal.7b04286 (2018).</w:t>
      </w:r>
    </w:p>
    <w:p w14:paraId="605B9088" w14:textId="77777777" w:rsidR="004B7C45" w:rsidRPr="00854197" w:rsidRDefault="004B7C45" w:rsidP="004B7C45">
      <w:pPr>
        <w:pStyle w:val="EndNoteBibliography"/>
        <w:ind w:left="720" w:hanging="720"/>
        <w:rPr>
          <w:rFonts w:ascii="Times New Roman" w:hAnsi="Times New Roman" w:cs="Times New Roman"/>
        </w:rPr>
      </w:pPr>
      <w:r w:rsidRPr="00854197">
        <w:rPr>
          <w:rFonts w:ascii="Times New Roman" w:hAnsi="Times New Roman" w:cs="Times New Roman"/>
        </w:rPr>
        <w:t>19</w:t>
      </w:r>
      <w:r w:rsidRPr="00854197">
        <w:rPr>
          <w:rFonts w:ascii="Times New Roman" w:hAnsi="Times New Roman" w:cs="Times New Roman"/>
        </w:rPr>
        <w:tab/>
        <w:t>Zahran, Z. N.</w:t>
      </w:r>
      <w:r w:rsidRPr="00854197">
        <w:rPr>
          <w:rFonts w:ascii="Times New Roman" w:hAnsi="Times New Roman" w:cs="Times New Roman"/>
          <w:i/>
        </w:rPr>
        <w:t xml:space="preserve"> et al.</w:t>
      </w:r>
      <w:r w:rsidRPr="00854197">
        <w:rPr>
          <w:rFonts w:ascii="Times New Roman" w:hAnsi="Times New Roman" w:cs="Times New Roman"/>
        </w:rPr>
        <w:t xml:space="preserve"> Electrocatalytic water splitting with unprecedentedly low overpotentials by nickel sulfide nanowires stuffed into carbon nitride scabbards. </w:t>
      </w:r>
      <w:r w:rsidRPr="00854197">
        <w:rPr>
          <w:rFonts w:ascii="Times New Roman" w:hAnsi="Times New Roman" w:cs="Times New Roman"/>
          <w:i/>
        </w:rPr>
        <w:t>Energy &amp; Environmental Science</w:t>
      </w:r>
      <w:r w:rsidRPr="00854197">
        <w:rPr>
          <w:rFonts w:ascii="Times New Roman" w:hAnsi="Times New Roman" w:cs="Times New Roman"/>
        </w:rPr>
        <w:t xml:space="preserve"> </w:t>
      </w:r>
      <w:r w:rsidRPr="00854197">
        <w:rPr>
          <w:rFonts w:ascii="Times New Roman" w:hAnsi="Times New Roman" w:cs="Times New Roman"/>
          <w:b/>
        </w:rPr>
        <w:t>14</w:t>
      </w:r>
      <w:r w:rsidRPr="00854197">
        <w:rPr>
          <w:rFonts w:ascii="Times New Roman" w:hAnsi="Times New Roman" w:cs="Times New Roman"/>
        </w:rPr>
        <w:t>, 5358-5365, doi:10.1039/d1ee00509j (2021).</w:t>
      </w:r>
    </w:p>
    <w:p w14:paraId="55C5FDDA" w14:textId="77777777" w:rsidR="004B7C45" w:rsidRPr="00854197" w:rsidRDefault="004B7C45" w:rsidP="004B7C45">
      <w:pPr>
        <w:pStyle w:val="EndNoteBibliography"/>
        <w:ind w:left="720" w:hanging="720"/>
        <w:rPr>
          <w:rFonts w:ascii="Times New Roman" w:hAnsi="Times New Roman" w:cs="Times New Roman"/>
        </w:rPr>
      </w:pPr>
      <w:r w:rsidRPr="00854197">
        <w:rPr>
          <w:rFonts w:ascii="Times New Roman" w:hAnsi="Times New Roman" w:cs="Times New Roman"/>
        </w:rPr>
        <w:t>20</w:t>
      </w:r>
      <w:r w:rsidRPr="00854197">
        <w:rPr>
          <w:rFonts w:ascii="Times New Roman" w:hAnsi="Times New Roman" w:cs="Times New Roman"/>
        </w:rPr>
        <w:tab/>
        <w:t>Xu, Y.</w:t>
      </w:r>
      <w:r w:rsidRPr="00854197">
        <w:rPr>
          <w:rFonts w:ascii="Times New Roman" w:hAnsi="Times New Roman" w:cs="Times New Roman"/>
          <w:i/>
        </w:rPr>
        <w:t xml:space="preserve"> et al.</w:t>
      </w:r>
      <w:r w:rsidRPr="00854197">
        <w:rPr>
          <w:rFonts w:ascii="Times New Roman" w:hAnsi="Times New Roman" w:cs="Times New Roman"/>
        </w:rPr>
        <w:t xml:space="preserve"> Amorphous Carbon Interconnected Ultrafine CoMnP with Enhanced Co Electron Delocalization Yields Pt‐Like Activity for Alkaline Water Electrolysis. </w:t>
      </w:r>
      <w:r w:rsidRPr="00854197">
        <w:rPr>
          <w:rFonts w:ascii="Times New Roman" w:hAnsi="Times New Roman" w:cs="Times New Roman"/>
          <w:i/>
        </w:rPr>
        <w:t>Advanced Functional Materials</w:t>
      </w:r>
      <w:r w:rsidRPr="00854197">
        <w:rPr>
          <w:rFonts w:ascii="Times New Roman" w:hAnsi="Times New Roman" w:cs="Times New Roman"/>
        </w:rPr>
        <w:t>, doi:10.1002/adfm.202112623 (2022).</w:t>
      </w:r>
    </w:p>
    <w:p w14:paraId="04587806" w14:textId="77777777" w:rsidR="004B7C45" w:rsidRPr="00854197" w:rsidRDefault="004B7C45" w:rsidP="004B7C45">
      <w:pPr>
        <w:pStyle w:val="EndNoteBibliography"/>
        <w:ind w:left="720" w:hanging="720"/>
        <w:rPr>
          <w:rFonts w:ascii="Times New Roman" w:hAnsi="Times New Roman" w:cs="Times New Roman"/>
        </w:rPr>
      </w:pPr>
      <w:r w:rsidRPr="00854197">
        <w:rPr>
          <w:rFonts w:ascii="Times New Roman" w:hAnsi="Times New Roman" w:cs="Times New Roman"/>
        </w:rPr>
        <w:t>21</w:t>
      </w:r>
      <w:r w:rsidRPr="00854197">
        <w:rPr>
          <w:rFonts w:ascii="Times New Roman" w:hAnsi="Times New Roman" w:cs="Times New Roman"/>
        </w:rPr>
        <w:tab/>
        <w:t>Xi, W.</w:t>
      </w:r>
      <w:r w:rsidRPr="00854197">
        <w:rPr>
          <w:rFonts w:ascii="Times New Roman" w:hAnsi="Times New Roman" w:cs="Times New Roman"/>
          <w:i/>
        </w:rPr>
        <w:t xml:space="preserve"> et al.</w:t>
      </w:r>
      <w:r w:rsidRPr="00854197">
        <w:rPr>
          <w:rFonts w:ascii="Times New Roman" w:hAnsi="Times New Roman" w:cs="Times New Roman"/>
        </w:rPr>
        <w:t xml:space="preserve"> Oxygen-Doped Nickel Iron Phosphide Nanocube Arrays Grown on Ni Foam for Oxygen Evolution Electrocatalysis. </w:t>
      </w:r>
      <w:r w:rsidRPr="00854197">
        <w:rPr>
          <w:rFonts w:ascii="Times New Roman" w:hAnsi="Times New Roman" w:cs="Times New Roman"/>
          <w:i/>
        </w:rPr>
        <w:t>Small</w:t>
      </w:r>
      <w:r w:rsidRPr="00854197">
        <w:rPr>
          <w:rFonts w:ascii="Times New Roman" w:hAnsi="Times New Roman" w:cs="Times New Roman"/>
        </w:rPr>
        <w:t xml:space="preserve"> </w:t>
      </w:r>
      <w:r w:rsidRPr="00854197">
        <w:rPr>
          <w:rFonts w:ascii="Times New Roman" w:hAnsi="Times New Roman" w:cs="Times New Roman"/>
          <w:b/>
        </w:rPr>
        <w:t>14</w:t>
      </w:r>
      <w:r w:rsidRPr="00854197">
        <w:rPr>
          <w:rFonts w:ascii="Times New Roman" w:hAnsi="Times New Roman" w:cs="Times New Roman"/>
        </w:rPr>
        <w:t>, e1802204, doi:10.1002/smll.201802204 (2018).</w:t>
      </w:r>
    </w:p>
    <w:p w14:paraId="2C15CF82" w14:textId="77777777" w:rsidR="004B7C45" w:rsidRPr="00854197" w:rsidRDefault="004B7C45" w:rsidP="004B7C45">
      <w:pPr>
        <w:pStyle w:val="EndNoteBibliography"/>
        <w:ind w:left="720" w:hanging="720"/>
        <w:rPr>
          <w:rFonts w:ascii="Times New Roman" w:hAnsi="Times New Roman" w:cs="Times New Roman"/>
        </w:rPr>
      </w:pPr>
      <w:r w:rsidRPr="00854197">
        <w:rPr>
          <w:rFonts w:ascii="Times New Roman" w:hAnsi="Times New Roman" w:cs="Times New Roman"/>
        </w:rPr>
        <w:t>22</w:t>
      </w:r>
      <w:r w:rsidRPr="00854197">
        <w:rPr>
          <w:rFonts w:ascii="Times New Roman" w:hAnsi="Times New Roman" w:cs="Times New Roman"/>
        </w:rPr>
        <w:tab/>
        <w:t>Lei, Z.</w:t>
      </w:r>
      <w:r w:rsidRPr="00854197">
        <w:rPr>
          <w:rFonts w:ascii="Times New Roman" w:hAnsi="Times New Roman" w:cs="Times New Roman"/>
          <w:i/>
        </w:rPr>
        <w:t xml:space="preserve"> et al.</w:t>
      </w:r>
      <w:r w:rsidRPr="00854197">
        <w:rPr>
          <w:rFonts w:ascii="Times New Roman" w:hAnsi="Times New Roman" w:cs="Times New Roman"/>
        </w:rPr>
        <w:t xml:space="preserve"> Coordination modulation of iridium single-atom catalyst maximizing water oxidation activity. </w:t>
      </w:r>
      <w:r w:rsidRPr="00854197">
        <w:rPr>
          <w:rFonts w:ascii="Times New Roman" w:hAnsi="Times New Roman" w:cs="Times New Roman"/>
          <w:i/>
        </w:rPr>
        <w:lastRenderedPageBreak/>
        <w:t>Nat Commun</w:t>
      </w:r>
      <w:r w:rsidRPr="00854197">
        <w:rPr>
          <w:rFonts w:ascii="Times New Roman" w:hAnsi="Times New Roman" w:cs="Times New Roman"/>
        </w:rPr>
        <w:t xml:space="preserve"> </w:t>
      </w:r>
      <w:r w:rsidRPr="00854197">
        <w:rPr>
          <w:rFonts w:ascii="Times New Roman" w:hAnsi="Times New Roman" w:cs="Times New Roman"/>
          <w:b/>
        </w:rPr>
        <w:t>13</w:t>
      </w:r>
      <w:r w:rsidRPr="00854197">
        <w:rPr>
          <w:rFonts w:ascii="Times New Roman" w:hAnsi="Times New Roman" w:cs="Times New Roman"/>
        </w:rPr>
        <w:t>, 24, doi:10.1038/s41467-021-27664-z (2022).</w:t>
      </w:r>
    </w:p>
    <w:p w14:paraId="456F96D7" w14:textId="77777777" w:rsidR="004B7C45" w:rsidRPr="00854197" w:rsidRDefault="004B7C45" w:rsidP="004B7C45">
      <w:pPr>
        <w:pStyle w:val="EndNoteBibliography"/>
        <w:ind w:left="720" w:hanging="720"/>
        <w:rPr>
          <w:rFonts w:ascii="Times New Roman" w:hAnsi="Times New Roman" w:cs="Times New Roman"/>
        </w:rPr>
      </w:pPr>
      <w:r w:rsidRPr="00854197">
        <w:rPr>
          <w:rFonts w:ascii="Times New Roman" w:hAnsi="Times New Roman" w:cs="Times New Roman"/>
        </w:rPr>
        <w:t>23</w:t>
      </w:r>
      <w:r w:rsidRPr="00854197">
        <w:rPr>
          <w:rFonts w:ascii="Times New Roman" w:hAnsi="Times New Roman" w:cs="Times New Roman"/>
        </w:rPr>
        <w:tab/>
        <w:t>Li, W.</w:t>
      </w:r>
      <w:r w:rsidRPr="00854197">
        <w:rPr>
          <w:rFonts w:ascii="Times New Roman" w:hAnsi="Times New Roman" w:cs="Times New Roman"/>
          <w:i/>
        </w:rPr>
        <w:t xml:space="preserve"> et al.</w:t>
      </w:r>
      <w:r w:rsidRPr="00854197">
        <w:rPr>
          <w:rFonts w:ascii="Times New Roman" w:hAnsi="Times New Roman" w:cs="Times New Roman"/>
        </w:rPr>
        <w:t xml:space="preserve"> A bio-inspired coordination polymer as outstanding water oxidation catalyst via second coordination sphere engineering. </w:t>
      </w:r>
      <w:r w:rsidRPr="00854197">
        <w:rPr>
          <w:rFonts w:ascii="Times New Roman" w:hAnsi="Times New Roman" w:cs="Times New Roman"/>
          <w:i/>
        </w:rPr>
        <w:t>Nat Commun</w:t>
      </w:r>
      <w:r w:rsidRPr="00854197">
        <w:rPr>
          <w:rFonts w:ascii="Times New Roman" w:hAnsi="Times New Roman" w:cs="Times New Roman"/>
        </w:rPr>
        <w:t xml:space="preserve"> </w:t>
      </w:r>
      <w:r w:rsidRPr="00854197">
        <w:rPr>
          <w:rFonts w:ascii="Times New Roman" w:hAnsi="Times New Roman" w:cs="Times New Roman"/>
          <w:b/>
        </w:rPr>
        <w:t>10</w:t>
      </w:r>
      <w:r w:rsidRPr="00854197">
        <w:rPr>
          <w:rFonts w:ascii="Times New Roman" w:hAnsi="Times New Roman" w:cs="Times New Roman"/>
        </w:rPr>
        <w:t>, 5074, doi:10.1038/s41467-019-13052-1 (2019).</w:t>
      </w:r>
    </w:p>
    <w:p w14:paraId="791283DF" w14:textId="77777777" w:rsidR="004B7C45" w:rsidRPr="00854197" w:rsidRDefault="004B7C45" w:rsidP="004B7C45">
      <w:pPr>
        <w:pStyle w:val="EndNoteBibliography"/>
        <w:ind w:left="720" w:hanging="720"/>
        <w:rPr>
          <w:rFonts w:ascii="Times New Roman" w:hAnsi="Times New Roman" w:cs="Times New Roman"/>
        </w:rPr>
      </w:pPr>
      <w:r w:rsidRPr="00854197">
        <w:rPr>
          <w:rFonts w:ascii="Times New Roman" w:hAnsi="Times New Roman" w:cs="Times New Roman"/>
        </w:rPr>
        <w:t>24</w:t>
      </w:r>
      <w:r w:rsidRPr="00854197">
        <w:rPr>
          <w:rFonts w:ascii="Times New Roman" w:hAnsi="Times New Roman" w:cs="Times New Roman"/>
        </w:rPr>
        <w:tab/>
        <w:t>Wan, Z.</w:t>
      </w:r>
      <w:r w:rsidRPr="00854197">
        <w:rPr>
          <w:rFonts w:ascii="Times New Roman" w:hAnsi="Times New Roman" w:cs="Times New Roman"/>
          <w:i/>
        </w:rPr>
        <w:t xml:space="preserve"> et al.</w:t>
      </w:r>
      <w:r w:rsidRPr="00854197">
        <w:rPr>
          <w:rFonts w:ascii="Times New Roman" w:hAnsi="Times New Roman" w:cs="Times New Roman"/>
        </w:rPr>
        <w:t xml:space="preserve"> Oxygen-Evolution Catalysts Based on Iron-Mediated Nickel Metal–Organic Frameworks. </w:t>
      </w:r>
      <w:r w:rsidRPr="00854197">
        <w:rPr>
          <w:rFonts w:ascii="Times New Roman" w:hAnsi="Times New Roman" w:cs="Times New Roman"/>
          <w:i/>
        </w:rPr>
        <w:t>ACS Applied Nano Materials</w:t>
      </w:r>
      <w:r w:rsidRPr="00854197">
        <w:rPr>
          <w:rFonts w:ascii="Times New Roman" w:hAnsi="Times New Roman" w:cs="Times New Roman"/>
        </w:rPr>
        <w:t xml:space="preserve"> </w:t>
      </w:r>
      <w:r w:rsidRPr="00854197">
        <w:rPr>
          <w:rFonts w:ascii="Times New Roman" w:hAnsi="Times New Roman" w:cs="Times New Roman"/>
          <w:b/>
        </w:rPr>
        <w:t>2</w:t>
      </w:r>
      <w:r w:rsidRPr="00854197">
        <w:rPr>
          <w:rFonts w:ascii="Times New Roman" w:hAnsi="Times New Roman" w:cs="Times New Roman"/>
        </w:rPr>
        <w:t>, 6334-6342, doi:10.1021/acsanm.9b01330 (2019).</w:t>
      </w:r>
    </w:p>
    <w:p w14:paraId="11826E28" w14:textId="77777777" w:rsidR="004B7C45" w:rsidRPr="00854197" w:rsidRDefault="004B7C45" w:rsidP="004B7C45">
      <w:pPr>
        <w:pStyle w:val="EndNoteBibliography"/>
        <w:ind w:left="720" w:hanging="720"/>
        <w:rPr>
          <w:rFonts w:ascii="Times New Roman" w:hAnsi="Times New Roman" w:cs="Times New Roman"/>
        </w:rPr>
      </w:pPr>
      <w:r w:rsidRPr="00854197">
        <w:rPr>
          <w:rFonts w:ascii="Times New Roman" w:hAnsi="Times New Roman" w:cs="Times New Roman"/>
        </w:rPr>
        <w:t>25</w:t>
      </w:r>
      <w:r w:rsidRPr="00854197">
        <w:rPr>
          <w:rFonts w:ascii="Times New Roman" w:hAnsi="Times New Roman" w:cs="Times New Roman"/>
        </w:rPr>
        <w:tab/>
        <w:t>Liang, J.</w:t>
      </w:r>
      <w:r w:rsidRPr="00854197">
        <w:rPr>
          <w:rFonts w:ascii="Times New Roman" w:hAnsi="Times New Roman" w:cs="Times New Roman"/>
          <w:i/>
        </w:rPr>
        <w:t xml:space="preserve"> et al.</w:t>
      </w:r>
      <w:r w:rsidRPr="00854197">
        <w:rPr>
          <w:rFonts w:ascii="Times New Roman" w:hAnsi="Times New Roman" w:cs="Times New Roman"/>
        </w:rPr>
        <w:t xml:space="preserve"> Ferrocene-Based Metal-Organic Framework Nanosheets as a Robust Oxygen Evolution Catalyst. </w:t>
      </w:r>
      <w:r w:rsidRPr="00854197">
        <w:rPr>
          <w:rFonts w:ascii="Times New Roman" w:hAnsi="Times New Roman" w:cs="Times New Roman"/>
          <w:i/>
        </w:rPr>
        <w:t>Angew Chem Int Ed Engl</w:t>
      </w:r>
      <w:r w:rsidRPr="00854197">
        <w:rPr>
          <w:rFonts w:ascii="Times New Roman" w:hAnsi="Times New Roman" w:cs="Times New Roman"/>
        </w:rPr>
        <w:t xml:space="preserve"> </w:t>
      </w:r>
      <w:r w:rsidRPr="00854197">
        <w:rPr>
          <w:rFonts w:ascii="Times New Roman" w:hAnsi="Times New Roman" w:cs="Times New Roman"/>
          <w:b/>
        </w:rPr>
        <w:t>60</w:t>
      </w:r>
      <w:r w:rsidRPr="00854197">
        <w:rPr>
          <w:rFonts w:ascii="Times New Roman" w:hAnsi="Times New Roman" w:cs="Times New Roman"/>
        </w:rPr>
        <w:t>, 12770-12774, doi:10.1002/anie.202101878 (2021).</w:t>
      </w:r>
    </w:p>
    <w:p w14:paraId="5F3FD238" w14:textId="77777777" w:rsidR="004B7C45" w:rsidRPr="00854197" w:rsidRDefault="004B7C45" w:rsidP="004B7C45">
      <w:pPr>
        <w:pStyle w:val="EndNoteBibliography"/>
        <w:ind w:left="720" w:hanging="720"/>
        <w:rPr>
          <w:rFonts w:ascii="Times New Roman" w:hAnsi="Times New Roman" w:cs="Times New Roman"/>
        </w:rPr>
      </w:pPr>
      <w:r w:rsidRPr="00854197">
        <w:rPr>
          <w:rFonts w:ascii="Times New Roman" w:hAnsi="Times New Roman" w:cs="Times New Roman"/>
        </w:rPr>
        <w:t>26</w:t>
      </w:r>
      <w:r w:rsidRPr="00854197">
        <w:rPr>
          <w:rFonts w:ascii="Times New Roman" w:hAnsi="Times New Roman" w:cs="Times New Roman"/>
        </w:rPr>
        <w:tab/>
        <w:t xml:space="preserve">Du, J., Xu, S., Sun, L. &amp; Li, F. Iron carbonate hydroxide templated binary metal-organic frameworks for highly efficient electrochemical water oxidation. </w:t>
      </w:r>
      <w:r w:rsidRPr="00854197">
        <w:rPr>
          <w:rFonts w:ascii="Times New Roman" w:hAnsi="Times New Roman" w:cs="Times New Roman"/>
          <w:i/>
        </w:rPr>
        <w:t>Chem Commun (Camb)</w:t>
      </w:r>
      <w:r w:rsidRPr="00854197">
        <w:rPr>
          <w:rFonts w:ascii="Times New Roman" w:hAnsi="Times New Roman" w:cs="Times New Roman"/>
        </w:rPr>
        <w:t xml:space="preserve"> </w:t>
      </w:r>
      <w:r w:rsidRPr="00854197">
        <w:rPr>
          <w:rFonts w:ascii="Times New Roman" w:hAnsi="Times New Roman" w:cs="Times New Roman"/>
          <w:b/>
        </w:rPr>
        <w:t>55</w:t>
      </w:r>
      <w:r w:rsidRPr="00854197">
        <w:rPr>
          <w:rFonts w:ascii="Times New Roman" w:hAnsi="Times New Roman" w:cs="Times New Roman"/>
        </w:rPr>
        <w:t>, 14773-14776, doi:10.1039/c9cc07433c (2019).</w:t>
      </w:r>
    </w:p>
    <w:p w14:paraId="5A8808A5" w14:textId="77777777" w:rsidR="004B7C45" w:rsidRPr="00854197" w:rsidRDefault="004B7C45" w:rsidP="004B7C45">
      <w:pPr>
        <w:pStyle w:val="EndNoteBibliography"/>
        <w:ind w:left="720" w:hanging="720"/>
        <w:rPr>
          <w:rFonts w:ascii="Times New Roman" w:hAnsi="Times New Roman" w:cs="Times New Roman"/>
        </w:rPr>
      </w:pPr>
      <w:r w:rsidRPr="00854197">
        <w:rPr>
          <w:rFonts w:ascii="Times New Roman" w:hAnsi="Times New Roman" w:cs="Times New Roman"/>
        </w:rPr>
        <w:t>27</w:t>
      </w:r>
      <w:r w:rsidRPr="00854197">
        <w:rPr>
          <w:rFonts w:ascii="Times New Roman" w:hAnsi="Times New Roman" w:cs="Times New Roman"/>
        </w:rPr>
        <w:tab/>
        <w:t>Li, S.</w:t>
      </w:r>
      <w:r w:rsidRPr="00854197">
        <w:rPr>
          <w:rFonts w:ascii="Times New Roman" w:hAnsi="Times New Roman" w:cs="Times New Roman"/>
          <w:i/>
        </w:rPr>
        <w:t xml:space="preserve"> et al.</w:t>
      </w:r>
      <w:r w:rsidRPr="00854197">
        <w:rPr>
          <w:rFonts w:ascii="Times New Roman" w:hAnsi="Times New Roman" w:cs="Times New Roman"/>
        </w:rPr>
        <w:t xml:space="preserve"> Oxygen-evolving catalytic atoms on metal carbides. </w:t>
      </w:r>
      <w:r w:rsidRPr="00854197">
        <w:rPr>
          <w:rFonts w:ascii="Times New Roman" w:hAnsi="Times New Roman" w:cs="Times New Roman"/>
          <w:i/>
        </w:rPr>
        <w:t>Nat Mater</w:t>
      </w:r>
      <w:r w:rsidRPr="00854197">
        <w:rPr>
          <w:rFonts w:ascii="Times New Roman" w:hAnsi="Times New Roman" w:cs="Times New Roman"/>
        </w:rPr>
        <w:t xml:space="preserve"> </w:t>
      </w:r>
      <w:r w:rsidRPr="00854197">
        <w:rPr>
          <w:rFonts w:ascii="Times New Roman" w:hAnsi="Times New Roman" w:cs="Times New Roman"/>
          <w:b/>
        </w:rPr>
        <w:t>20</w:t>
      </w:r>
      <w:r w:rsidRPr="00854197">
        <w:rPr>
          <w:rFonts w:ascii="Times New Roman" w:hAnsi="Times New Roman" w:cs="Times New Roman"/>
        </w:rPr>
        <w:t>, 1240-1247, doi:10.1038/s41563-021-01006-2 (2021).</w:t>
      </w:r>
    </w:p>
    <w:p w14:paraId="06877743" w14:textId="77777777" w:rsidR="004B7C45" w:rsidRPr="00854197" w:rsidRDefault="004B7C45" w:rsidP="004B7C45">
      <w:pPr>
        <w:pStyle w:val="EndNoteBibliography"/>
        <w:ind w:left="720" w:hanging="720"/>
        <w:rPr>
          <w:rFonts w:ascii="Times New Roman" w:hAnsi="Times New Roman" w:cs="Times New Roman"/>
        </w:rPr>
      </w:pPr>
      <w:r w:rsidRPr="00854197">
        <w:rPr>
          <w:rFonts w:ascii="Times New Roman" w:hAnsi="Times New Roman" w:cs="Times New Roman"/>
        </w:rPr>
        <w:t>28</w:t>
      </w:r>
      <w:r w:rsidRPr="00854197">
        <w:rPr>
          <w:rFonts w:ascii="Times New Roman" w:hAnsi="Times New Roman" w:cs="Times New Roman"/>
        </w:rPr>
        <w:tab/>
        <w:t>Li, F. L.</w:t>
      </w:r>
      <w:r w:rsidRPr="00854197">
        <w:rPr>
          <w:rFonts w:ascii="Times New Roman" w:hAnsi="Times New Roman" w:cs="Times New Roman"/>
          <w:i/>
        </w:rPr>
        <w:t xml:space="preserve"> et al.</w:t>
      </w:r>
      <w:r w:rsidRPr="00854197">
        <w:rPr>
          <w:rFonts w:ascii="Times New Roman" w:hAnsi="Times New Roman" w:cs="Times New Roman"/>
        </w:rPr>
        <w:t xml:space="preserve"> Large-Scale, Bottom-Up Synthesis of Binary Metal-Organic Framework Nanosheets for Efficient Water Oxidation. </w:t>
      </w:r>
      <w:r w:rsidRPr="00854197">
        <w:rPr>
          <w:rFonts w:ascii="Times New Roman" w:hAnsi="Times New Roman" w:cs="Times New Roman"/>
          <w:i/>
        </w:rPr>
        <w:t>Angew Chem Int Ed Engl</w:t>
      </w:r>
      <w:r w:rsidRPr="00854197">
        <w:rPr>
          <w:rFonts w:ascii="Times New Roman" w:hAnsi="Times New Roman" w:cs="Times New Roman"/>
        </w:rPr>
        <w:t xml:space="preserve"> </w:t>
      </w:r>
      <w:r w:rsidRPr="00854197">
        <w:rPr>
          <w:rFonts w:ascii="Times New Roman" w:hAnsi="Times New Roman" w:cs="Times New Roman"/>
          <w:b/>
        </w:rPr>
        <w:t>58</w:t>
      </w:r>
      <w:r w:rsidRPr="00854197">
        <w:rPr>
          <w:rFonts w:ascii="Times New Roman" w:hAnsi="Times New Roman" w:cs="Times New Roman"/>
        </w:rPr>
        <w:t>, 7051-7056, doi:10.1002/anie.201902588 (2019).</w:t>
      </w:r>
    </w:p>
    <w:p w14:paraId="15544AE3" w14:textId="77777777" w:rsidR="004B7C45" w:rsidRPr="00854197" w:rsidRDefault="004B7C45" w:rsidP="004B7C45">
      <w:pPr>
        <w:pStyle w:val="EndNoteBibliography"/>
        <w:ind w:left="720" w:hanging="720"/>
        <w:rPr>
          <w:rFonts w:ascii="Times New Roman" w:hAnsi="Times New Roman" w:cs="Times New Roman"/>
        </w:rPr>
      </w:pPr>
      <w:r w:rsidRPr="00854197">
        <w:rPr>
          <w:rFonts w:ascii="Times New Roman" w:hAnsi="Times New Roman" w:cs="Times New Roman"/>
        </w:rPr>
        <w:t>29</w:t>
      </w:r>
      <w:r w:rsidRPr="00854197">
        <w:rPr>
          <w:rFonts w:ascii="Times New Roman" w:hAnsi="Times New Roman" w:cs="Times New Roman"/>
        </w:rPr>
        <w:tab/>
        <w:t xml:space="preserve">Cao, C., Ma, D. D., Xu, Q., Wu, X. T. &amp; Zhu, Q. L. Semisacrificial Template Growth of Self‐Supporting MOF Nanocomposite Electrode for Efficient Electrocatalytic Water Oxidation. </w:t>
      </w:r>
      <w:r w:rsidRPr="00854197">
        <w:rPr>
          <w:rFonts w:ascii="Times New Roman" w:hAnsi="Times New Roman" w:cs="Times New Roman"/>
          <w:i/>
        </w:rPr>
        <w:t>Advanced Functional Materials</w:t>
      </w:r>
      <w:r w:rsidRPr="00854197">
        <w:rPr>
          <w:rFonts w:ascii="Times New Roman" w:hAnsi="Times New Roman" w:cs="Times New Roman"/>
        </w:rPr>
        <w:t xml:space="preserve"> </w:t>
      </w:r>
      <w:r w:rsidRPr="00854197">
        <w:rPr>
          <w:rFonts w:ascii="Times New Roman" w:hAnsi="Times New Roman" w:cs="Times New Roman"/>
          <w:b/>
        </w:rPr>
        <w:t>29</w:t>
      </w:r>
      <w:r w:rsidRPr="00854197">
        <w:rPr>
          <w:rFonts w:ascii="Times New Roman" w:hAnsi="Times New Roman" w:cs="Times New Roman"/>
        </w:rPr>
        <w:t>, doi:10.1002/adfm.201807418 (2018).</w:t>
      </w:r>
    </w:p>
    <w:p w14:paraId="47E7DB95" w14:textId="77777777" w:rsidR="004B7C45" w:rsidRPr="00854197" w:rsidRDefault="004B7C45" w:rsidP="004B7C45">
      <w:pPr>
        <w:pStyle w:val="EndNoteBibliography"/>
        <w:ind w:left="720" w:hanging="720"/>
        <w:rPr>
          <w:rFonts w:ascii="Times New Roman" w:hAnsi="Times New Roman" w:cs="Times New Roman"/>
        </w:rPr>
      </w:pPr>
      <w:r w:rsidRPr="00854197">
        <w:rPr>
          <w:rFonts w:ascii="Times New Roman" w:hAnsi="Times New Roman" w:cs="Times New Roman"/>
        </w:rPr>
        <w:t>30</w:t>
      </w:r>
      <w:r w:rsidRPr="00854197">
        <w:rPr>
          <w:rFonts w:ascii="Times New Roman" w:hAnsi="Times New Roman" w:cs="Times New Roman"/>
        </w:rPr>
        <w:tab/>
        <w:t>Zhang, L.</w:t>
      </w:r>
      <w:r w:rsidRPr="00854197">
        <w:rPr>
          <w:rFonts w:ascii="Times New Roman" w:hAnsi="Times New Roman" w:cs="Times New Roman"/>
          <w:i/>
        </w:rPr>
        <w:t xml:space="preserve"> et al.</w:t>
      </w:r>
      <w:r w:rsidRPr="00854197">
        <w:rPr>
          <w:rFonts w:ascii="Times New Roman" w:hAnsi="Times New Roman" w:cs="Times New Roman"/>
        </w:rPr>
        <w:t xml:space="preserve"> Selenic Acid Etching Assisted Vacancy Engineering for Designing Highly Active Electrocatalysts toward the Oxygen Evolution Reaction. </w:t>
      </w:r>
      <w:r w:rsidRPr="00854197">
        <w:rPr>
          <w:rFonts w:ascii="Times New Roman" w:hAnsi="Times New Roman" w:cs="Times New Roman"/>
          <w:i/>
        </w:rPr>
        <w:t>Adv Mater</w:t>
      </w:r>
      <w:r w:rsidRPr="00854197">
        <w:rPr>
          <w:rFonts w:ascii="Times New Roman" w:hAnsi="Times New Roman" w:cs="Times New Roman"/>
        </w:rPr>
        <w:t xml:space="preserve"> </w:t>
      </w:r>
      <w:r w:rsidRPr="00854197">
        <w:rPr>
          <w:rFonts w:ascii="Times New Roman" w:hAnsi="Times New Roman" w:cs="Times New Roman"/>
          <w:b/>
        </w:rPr>
        <w:t>33</w:t>
      </w:r>
      <w:r w:rsidRPr="00854197">
        <w:rPr>
          <w:rFonts w:ascii="Times New Roman" w:hAnsi="Times New Roman" w:cs="Times New Roman"/>
        </w:rPr>
        <w:t>, e2007523, doi:10.1002/adma.202007523 (2021).</w:t>
      </w:r>
    </w:p>
    <w:p w14:paraId="120A77F8" w14:textId="77777777" w:rsidR="004B7C45" w:rsidRPr="00854197" w:rsidRDefault="004B7C45" w:rsidP="004B7C45">
      <w:pPr>
        <w:pStyle w:val="EndNoteBibliography"/>
        <w:ind w:left="720" w:hanging="720"/>
        <w:rPr>
          <w:rFonts w:ascii="Times New Roman" w:hAnsi="Times New Roman" w:cs="Times New Roman"/>
        </w:rPr>
      </w:pPr>
      <w:r w:rsidRPr="00854197">
        <w:rPr>
          <w:rFonts w:ascii="Times New Roman" w:hAnsi="Times New Roman" w:cs="Times New Roman"/>
        </w:rPr>
        <w:t>31</w:t>
      </w:r>
      <w:r w:rsidRPr="00854197">
        <w:rPr>
          <w:rFonts w:ascii="Times New Roman" w:hAnsi="Times New Roman" w:cs="Times New Roman"/>
        </w:rPr>
        <w:tab/>
        <w:t xml:space="preserve">Duan, J., Chen, S. &amp; Zhao, C. Ultrathin metal-organic framework array for efficient electrocatalytic water splitting. </w:t>
      </w:r>
      <w:r w:rsidRPr="00854197">
        <w:rPr>
          <w:rFonts w:ascii="Times New Roman" w:hAnsi="Times New Roman" w:cs="Times New Roman"/>
          <w:i/>
        </w:rPr>
        <w:t>Nat Commun</w:t>
      </w:r>
      <w:r w:rsidRPr="00854197">
        <w:rPr>
          <w:rFonts w:ascii="Times New Roman" w:hAnsi="Times New Roman" w:cs="Times New Roman"/>
        </w:rPr>
        <w:t xml:space="preserve"> </w:t>
      </w:r>
      <w:r w:rsidRPr="00854197">
        <w:rPr>
          <w:rFonts w:ascii="Times New Roman" w:hAnsi="Times New Roman" w:cs="Times New Roman"/>
          <w:b/>
        </w:rPr>
        <w:t>8</w:t>
      </w:r>
      <w:r w:rsidRPr="00854197">
        <w:rPr>
          <w:rFonts w:ascii="Times New Roman" w:hAnsi="Times New Roman" w:cs="Times New Roman"/>
        </w:rPr>
        <w:t>, 15341, doi:10.1038/ncomms15341 (2017).</w:t>
      </w:r>
    </w:p>
    <w:p w14:paraId="11E3B669" w14:textId="77777777" w:rsidR="004B7C45" w:rsidRPr="00854197" w:rsidRDefault="004B7C45" w:rsidP="004B7C45">
      <w:pPr>
        <w:pStyle w:val="EndNoteBibliography"/>
        <w:ind w:left="720" w:hanging="720"/>
        <w:rPr>
          <w:rFonts w:ascii="Times New Roman" w:hAnsi="Times New Roman" w:cs="Times New Roman"/>
        </w:rPr>
      </w:pPr>
      <w:r w:rsidRPr="00854197">
        <w:rPr>
          <w:rFonts w:ascii="Times New Roman" w:hAnsi="Times New Roman" w:cs="Times New Roman"/>
        </w:rPr>
        <w:t>32</w:t>
      </w:r>
      <w:r w:rsidRPr="00854197">
        <w:rPr>
          <w:rFonts w:ascii="Times New Roman" w:hAnsi="Times New Roman" w:cs="Times New Roman"/>
        </w:rPr>
        <w:tab/>
        <w:t>Lin, X.</w:t>
      </w:r>
      <w:r w:rsidRPr="00854197">
        <w:rPr>
          <w:rFonts w:ascii="Times New Roman" w:hAnsi="Times New Roman" w:cs="Times New Roman"/>
          <w:i/>
        </w:rPr>
        <w:t xml:space="preserve"> et al.</w:t>
      </w:r>
      <w:r w:rsidRPr="00854197">
        <w:rPr>
          <w:rFonts w:ascii="Times New Roman" w:hAnsi="Times New Roman" w:cs="Times New Roman"/>
        </w:rPr>
        <w:t xml:space="preserve"> 5f Covalency Synergistically Boosting Oxygen Evolution of UCoO4 Catalyst. </w:t>
      </w:r>
      <w:r w:rsidRPr="00854197">
        <w:rPr>
          <w:rFonts w:ascii="Times New Roman" w:hAnsi="Times New Roman" w:cs="Times New Roman"/>
          <w:i/>
        </w:rPr>
        <w:t>J Am Chem Soc</w:t>
      </w:r>
      <w:r w:rsidRPr="00854197">
        <w:rPr>
          <w:rFonts w:ascii="Times New Roman" w:hAnsi="Times New Roman" w:cs="Times New Roman"/>
        </w:rPr>
        <w:t xml:space="preserve"> </w:t>
      </w:r>
      <w:r w:rsidRPr="00854197">
        <w:rPr>
          <w:rFonts w:ascii="Times New Roman" w:hAnsi="Times New Roman" w:cs="Times New Roman"/>
          <w:b/>
        </w:rPr>
        <w:t>144</w:t>
      </w:r>
      <w:r w:rsidRPr="00854197">
        <w:rPr>
          <w:rFonts w:ascii="Times New Roman" w:hAnsi="Times New Roman" w:cs="Times New Roman"/>
        </w:rPr>
        <w:t>, 416-423, doi:10.1021/jacs.1c10311 (2022).</w:t>
      </w:r>
    </w:p>
    <w:p w14:paraId="652830D3" w14:textId="77777777" w:rsidR="004B7C45" w:rsidRPr="00854197" w:rsidRDefault="004B7C45" w:rsidP="004B7C45">
      <w:pPr>
        <w:pStyle w:val="EndNoteBibliography"/>
        <w:ind w:left="720" w:hanging="720"/>
        <w:rPr>
          <w:rFonts w:ascii="Times New Roman" w:hAnsi="Times New Roman" w:cs="Times New Roman"/>
        </w:rPr>
      </w:pPr>
      <w:r w:rsidRPr="00854197">
        <w:rPr>
          <w:rFonts w:ascii="Times New Roman" w:hAnsi="Times New Roman" w:cs="Times New Roman"/>
        </w:rPr>
        <w:t>33</w:t>
      </w:r>
      <w:r w:rsidRPr="00854197">
        <w:rPr>
          <w:rFonts w:ascii="Times New Roman" w:hAnsi="Times New Roman" w:cs="Times New Roman"/>
        </w:rPr>
        <w:tab/>
        <w:t>Li, J.</w:t>
      </w:r>
      <w:r w:rsidRPr="00854197">
        <w:rPr>
          <w:rFonts w:ascii="Times New Roman" w:hAnsi="Times New Roman" w:cs="Times New Roman"/>
          <w:i/>
        </w:rPr>
        <w:t xml:space="preserve"> et al.</w:t>
      </w:r>
      <w:r w:rsidRPr="00854197">
        <w:rPr>
          <w:rFonts w:ascii="Times New Roman" w:hAnsi="Times New Roman" w:cs="Times New Roman"/>
        </w:rPr>
        <w:t xml:space="preserve"> Low-Crystalline Bimetallic Metal–Organic Framework Electrocatalysts with Rich Active Sites for Oxygen Evolution. </w:t>
      </w:r>
      <w:r w:rsidRPr="00854197">
        <w:rPr>
          <w:rFonts w:ascii="Times New Roman" w:hAnsi="Times New Roman" w:cs="Times New Roman"/>
          <w:i/>
        </w:rPr>
        <w:t>ACS Energy Letters</w:t>
      </w:r>
      <w:r w:rsidRPr="00854197">
        <w:rPr>
          <w:rFonts w:ascii="Times New Roman" w:hAnsi="Times New Roman" w:cs="Times New Roman"/>
        </w:rPr>
        <w:t xml:space="preserve"> </w:t>
      </w:r>
      <w:r w:rsidRPr="00854197">
        <w:rPr>
          <w:rFonts w:ascii="Times New Roman" w:hAnsi="Times New Roman" w:cs="Times New Roman"/>
          <w:b/>
        </w:rPr>
        <w:t>4</w:t>
      </w:r>
      <w:r w:rsidRPr="00854197">
        <w:rPr>
          <w:rFonts w:ascii="Times New Roman" w:hAnsi="Times New Roman" w:cs="Times New Roman"/>
        </w:rPr>
        <w:t>, 285-292, doi:10.1021/acsenergylett.8b02345 (2018).</w:t>
      </w:r>
    </w:p>
    <w:p w14:paraId="38014C4F" w14:textId="77777777" w:rsidR="004B7C45" w:rsidRPr="00854197" w:rsidRDefault="004B7C45" w:rsidP="004B7C45">
      <w:pPr>
        <w:pStyle w:val="EndNoteBibliography"/>
        <w:ind w:left="720" w:hanging="720"/>
        <w:rPr>
          <w:rFonts w:ascii="Times New Roman" w:hAnsi="Times New Roman" w:cs="Times New Roman"/>
        </w:rPr>
      </w:pPr>
      <w:r w:rsidRPr="00854197">
        <w:rPr>
          <w:rFonts w:ascii="Times New Roman" w:hAnsi="Times New Roman" w:cs="Times New Roman"/>
        </w:rPr>
        <w:t>34</w:t>
      </w:r>
      <w:r w:rsidRPr="00854197">
        <w:rPr>
          <w:rFonts w:ascii="Times New Roman" w:hAnsi="Times New Roman" w:cs="Times New Roman"/>
        </w:rPr>
        <w:tab/>
        <w:t>Hai, G.</w:t>
      </w:r>
      <w:r w:rsidRPr="00854197">
        <w:rPr>
          <w:rFonts w:ascii="Times New Roman" w:hAnsi="Times New Roman" w:cs="Times New Roman"/>
          <w:i/>
        </w:rPr>
        <w:t xml:space="preserve"> et al.</w:t>
      </w:r>
      <w:r w:rsidRPr="00854197">
        <w:rPr>
          <w:rFonts w:ascii="Times New Roman" w:hAnsi="Times New Roman" w:cs="Times New Roman"/>
        </w:rPr>
        <w:t xml:space="preserve"> High-performance oxygen evolution catalyst using two-dimensional ultrathin metal-organic frameworks nanosheets. </w:t>
      </w:r>
      <w:r w:rsidRPr="00854197">
        <w:rPr>
          <w:rFonts w:ascii="Times New Roman" w:hAnsi="Times New Roman" w:cs="Times New Roman"/>
          <w:i/>
        </w:rPr>
        <w:t>Nano Energy</w:t>
      </w:r>
      <w:r w:rsidRPr="00854197">
        <w:rPr>
          <w:rFonts w:ascii="Times New Roman" w:hAnsi="Times New Roman" w:cs="Times New Roman"/>
        </w:rPr>
        <w:t xml:space="preserve"> </w:t>
      </w:r>
      <w:r w:rsidRPr="00854197">
        <w:rPr>
          <w:rFonts w:ascii="Times New Roman" w:hAnsi="Times New Roman" w:cs="Times New Roman"/>
          <w:b/>
        </w:rPr>
        <w:t>44</w:t>
      </w:r>
      <w:r w:rsidRPr="00854197">
        <w:rPr>
          <w:rFonts w:ascii="Times New Roman" w:hAnsi="Times New Roman" w:cs="Times New Roman"/>
        </w:rPr>
        <w:t>, 345-352, doi:10.1016/j.nanoen.2017.11.071 (2018).</w:t>
      </w:r>
    </w:p>
    <w:p w14:paraId="37C4F493" w14:textId="77777777" w:rsidR="004B7C45" w:rsidRPr="00854197" w:rsidRDefault="004B7C45" w:rsidP="004B7C45">
      <w:pPr>
        <w:pStyle w:val="EndNoteBibliography"/>
        <w:ind w:left="720" w:hanging="720"/>
        <w:rPr>
          <w:rFonts w:ascii="Times New Roman" w:hAnsi="Times New Roman" w:cs="Times New Roman"/>
        </w:rPr>
      </w:pPr>
      <w:r w:rsidRPr="00854197">
        <w:rPr>
          <w:rFonts w:ascii="Times New Roman" w:hAnsi="Times New Roman" w:cs="Times New Roman"/>
        </w:rPr>
        <w:t>35</w:t>
      </w:r>
      <w:r w:rsidRPr="00854197">
        <w:rPr>
          <w:rFonts w:ascii="Times New Roman" w:hAnsi="Times New Roman" w:cs="Times New Roman"/>
        </w:rPr>
        <w:tab/>
        <w:t>Wu, A.</w:t>
      </w:r>
      <w:r w:rsidRPr="00854197">
        <w:rPr>
          <w:rFonts w:ascii="Times New Roman" w:hAnsi="Times New Roman" w:cs="Times New Roman"/>
          <w:i/>
        </w:rPr>
        <w:t xml:space="preserve"> et al.</w:t>
      </w:r>
      <w:r w:rsidRPr="00854197">
        <w:rPr>
          <w:rFonts w:ascii="Times New Roman" w:hAnsi="Times New Roman" w:cs="Times New Roman"/>
        </w:rPr>
        <w:t xml:space="preserve"> Integrating the active OER and HER components as the heterostructures for the efficient overall water splitting. </w:t>
      </w:r>
      <w:r w:rsidRPr="00854197">
        <w:rPr>
          <w:rFonts w:ascii="Times New Roman" w:hAnsi="Times New Roman" w:cs="Times New Roman"/>
          <w:i/>
        </w:rPr>
        <w:t>Nano Energy</w:t>
      </w:r>
      <w:r w:rsidRPr="00854197">
        <w:rPr>
          <w:rFonts w:ascii="Times New Roman" w:hAnsi="Times New Roman" w:cs="Times New Roman"/>
        </w:rPr>
        <w:t xml:space="preserve"> </w:t>
      </w:r>
      <w:r w:rsidRPr="00854197">
        <w:rPr>
          <w:rFonts w:ascii="Times New Roman" w:hAnsi="Times New Roman" w:cs="Times New Roman"/>
          <w:b/>
        </w:rPr>
        <w:t>44</w:t>
      </w:r>
      <w:r w:rsidRPr="00854197">
        <w:rPr>
          <w:rFonts w:ascii="Times New Roman" w:hAnsi="Times New Roman" w:cs="Times New Roman"/>
        </w:rPr>
        <w:t>, 353-363, doi:10.1016/j.nanoen.2017.11.045 (2018).</w:t>
      </w:r>
    </w:p>
    <w:p w14:paraId="04102E3B" w14:textId="77777777" w:rsidR="004B7C45" w:rsidRPr="00854197" w:rsidRDefault="004B7C45" w:rsidP="004B7C45">
      <w:pPr>
        <w:pStyle w:val="EndNoteBibliography"/>
        <w:ind w:left="720" w:hanging="720"/>
        <w:rPr>
          <w:rFonts w:ascii="Times New Roman" w:hAnsi="Times New Roman" w:cs="Times New Roman"/>
        </w:rPr>
      </w:pPr>
      <w:r w:rsidRPr="00854197">
        <w:rPr>
          <w:rFonts w:ascii="Times New Roman" w:hAnsi="Times New Roman" w:cs="Times New Roman"/>
        </w:rPr>
        <w:t>36</w:t>
      </w:r>
      <w:r w:rsidRPr="00854197">
        <w:rPr>
          <w:rFonts w:ascii="Times New Roman" w:hAnsi="Times New Roman" w:cs="Times New Roman"/>
        </w:rPr>
        <w:tab/>
        <w:t>Wei, X.</w:t>
      </w:r>
      <w:r w:rsidRPr="00854197">
        <w:rPr>
          <w:rFonts w:ascii="Times New Roman" w:hAnsi="Times New Roman" w:cs="Times New Roman"/>
          <w:i/>
        </w:rPr>
        <w:t xml:space="preserve"> et al.</w:t>
      </w:r>
      <w:r w:rsidRPr="00854197">
        <w:rPr>
          <w:rFonts w:ascii="Times New Roman" w:hAnsi="Times New Roman" w:cs="Times New Roman"/>
        </w:rPr>
        <w:t xml:space="preserve"> Carbon-incorporated porous honeycomb NiCoFe phosphide nanospheres derived from a MOF precursor for overall water splitting. </w:t>
      </w:r>
      <w:r w:rsidRPr="00854197">
        <w:rPr>
          <w:rFonts w:ascii="Times New Roman" w:hAnsi="Times New Roman" w:cs="Times New Roman"/>
          <w:i/>
        </w:rPr>
        <w:t>Chem Commun (Camb)</w:t>
      </w:r>
      <w:r w:rsidRPr="00854197">
        <w:rPr>
          <w:rFonts w:ascii="Times New Roman" w:hAnsi="Times New Roman" w:cs="Times New Roman"/>
        </w:rPr>
        <w:t xml:space="preserve"> </w:t>
      </w:r>
      <w:r w:rsidRPr="00854197">
        <w:rPr>
          <w:rFonts w:ascii="Times New Roman" w:hAnsi="Times New Roman" w:cs="Times New Roman"/>
          <w:b/>
        </w:rPr>
        <w:t>55</w:t>
      </w:r>
      <w:r w:rsidRPr="00854197">
        <w:rPr>
          <w:rFonts w:ascii="Times New Roman" w:hAnsi="Times New Roman" w:cs="Times New Roman"/>
        </w:rPr>
        <w:t>, 10896-10899, doi:10.1039/c9cc05225a (2019).</w:t>
      </w:r>
    </w:p>
    <w:p w14:paraId="05E2A047" w14:textId="77777777" w:rsidR="004B7C45" w:rsidRPr="00854197" w:rsidRDefault="004B7C45" w:rsidP="004B7C45">
      <w:pPr>
        <w:pStyle w:val="EndNoteBibliography"/>
        <w:ind w:left="720" w:hanging="720"/>
        <w:rPr>
          <w:rFonts w:ascii="Times New Roman" w:hAnsi="Times New Roman" w:cs="Times New Roman"/>
        </w:rPr>
      </w:pPr>
      <w:r w:rsidRPr="00854197">
        <w:rPr>
          <w:rFonts w:ascii="Times New Roman" w:hAnsi="Times New Roman" w:cs="Times New Roman"/>
        </w:rPr>
        <w:t>37</w:t>
      </w:r>
      <w:r w:rsidRPr="00854197">
        <w:rPr>
          <w:rFonts w:ascii="Times New Roman" w:hAnsi="Times New Roman" w:cs="Times New Roman"/>
        </w:rPr>
        <w:tab/>
        <w:t xml:space="preserve">Senthil Raja, D., Chuah, X.-F. &amp; Lu, S.-Y. In Situ Grown Bimetallic MOF-Based Composite as Highly Efficient Bifunctional Electrocatalyst for Overall Water Splitting with Ultrastability at High Current Densities. </w:t>
      </w:r>
      <w:r w:rsidRPr="00854197">
        <w:rPr>
          <w:rFonts w:ascii="Times New Roman" w:hAnsi="Times New Roman" w:cs="Times New Roman"/>
          <w:i/>
        </w:rPr>
        <w:t>Advanced Energy Materials</w:t>
      </w:r>
      <w:r w:rsidRPr="00854197">
        <w:rPr>
          <w:rFonts w:ascii="Times New Roman" w:hAnsi="Times New Roman" w:cs="Times New Roman"/>
        </w:rPr>
        <w:t xml:space="preserve"> </w:t>
      </w:r>
      <w:r w:rsidRPr="00854197">
        <w:rPr>
          <w:rFonts w:ascii="Times New Roman" w:hAnsi="Times New Roman" w:cs="Times New Roman"/>
          <w:b/>
        </w:rPr>
        <w:t>8</w:t>
      </w:r>
      <w:r w:rsidRPr="00854197">
        <w:rPr>
          <w:rFonts w:ascii="Times New Roman" w:hAnsi="Times New Roman" w:cs="Times New Roman"/>
        </w:rPr>
        <w:t>, doi:10.1002/aenm.201801065 (2018).</w:t>
      </w:r>
    </w:p>
    <w:p w14:paraId="36C8180B" w14:textId="77777777" w:rsidR="004B7C45" w:rsidRPr="00854197" w:rsidRDefault="004B7C45" w:rsidP="004B7C45">
      <w:pPr>
        <w:pStyle w:val="EndNoteBibliography"/>
        <w:ind w:left="720" w:hanging="720"/>
        <w:rPr>
          <w:rFonts w:ascii="Times New Roman" w:hAnsi="Times New Roman" w:cs="Times New Roman"/>
        </w:rPr>
      </w:pPr>
      <w:r w:rsidRPr="00854197">
        <w:rPr>
          <w:rFonts w:ascii="Times New Roman" w:hAnsi="Times New Roman" w:cs="Times New Roman"/>
        </w:rPr>
        <w:t>38</w:t>
      </w:r>
      <w:r w:rsidRPr="00854197">
        <w:rPr>
          <w:rFonts w:ascii="Times New Roman" w:hAnsi="Times New Roman" w:cs="Times New Roman"/>
        </w:rPr>
        <w:tab/>
        <w:t>Wang, X.</w:t>
      </w:r>
      <w:r w:rsidRPr="00854197">
        <w:rPr>
          <w:rFonts w:ascii="Times New Roman" w:hAnsi="Times New Roman" w:cs="Times New Roman"/>
          <w:i/>
        </w:rPr>
        <w:t xml:space="preserve"> et al.</w:t>
      </w:r>
      <w:r w:rsidRPr="00854197">
        <w:rPr>
          <w:rFonts w:ascii="Times New Roman" w:hAnsi="Times New Roman" w:cs="Times New Roman"/>
        </w:rPr>
        <w:t xml:space="preserve"> Constructing NiCo/Fe3O4 Heteroparticles within MOF-74 for Efficient Oxygen Evolution Reactions. </w:t>
      </w:r>
      <w:r w:rsidRPr="00854197">
        <w:rPr>
          <w:rFonts w:ascii="Times New Roman" w:hAnsi="Times New Roman" w:cs="Times New Roman"/>
          <w:i/>
        </w:rPr>
        <w:t>J Am Chem Soc</w:t>
      </w:r>
      <w:r w:rsidRPr="00854197">
        <w:rPr>
          <w:rFonts w:ascii="Times New Roman" w:hAnsi="Times New Roman" w:cs="Times New Roman"/>
        </w:rPr>
        <w:t xml:space="preserve"> </w:t>
      </w:r>
      <w:r w:rsidRPr="00854197">
        <w:rPr>
          <w:rFonts w:ascii="Times New Roman" w:hAnsi="Times New Roman" w:cs="Times New Roman"/>
          <w:b/>
        </w:rPr>
        <w:t>140</w:t>
      </w:r>
      <w:r w:rsidRPr="00854197">
        <w:rPr>
          <w:rFonts w:ascii="Times New Roman" w:hAnsi="Times New Roman" w:cs="Times New Roman"/>
        </w:rPr>
        <w:t>, 15336-15341, doi:10.1021/jacs.8b08744 (2018).</w:t>
      </w:r>
    </w:p>
    <w:p w14:paraId="35495C19" w14:textId="77777777" w:rsidR="004B7C45" w:rsidRPr="00854197" w:rsidRDefault="004B7C45" w:rsidP="004B7C45">
      <w:pPr>
        <w:pStyle w:val="EndNoteBibliography"/>
        <w:ind w:left="720" w:hanging="720"/>
        <w:rPr>
          <w:rFonts w:ascii="Times New Roman" w:hAnsi="Times New Roman" w:cs="Times New Roman"/>
        </w:rPr>
      </w:pPr>
      <w:r w:rsidRPr="00854197">
        <w:rPr>
          <w:rFonts w:ascii="Times New Roman" w:hAnsi="Times New Roman" w:cs="Times New Roman"/>
        </w:rPr>
        <w:t>39</w:t>
      </w:r>
      <w:r w:rsidRPr="00854197">
        <w:rPr>
          <w:rFonts w:ascii="Times New Roman" w:hAnsi="Times New Roman" w:cs="Times New Roman"/>
        </w:rPr>
        <w:tab/>
        <w:t>Liang, X.</w:t>
      </w:r>
      <w:r w:rsidRPr="00854197">
        <w:rPr>
          <w:rFonts w:ascii="Times New Roman" w:hAnsi="Times New Roman" w:cs="Times New Roman"/>
          <w:i/>
        </w:rPr>
        <w:t xml:space="preserve"> et al.</w:t>
      </w:r>
      <w:r w:rsidRPr="00854197">
        <w:rPr>
          <w:rFonts w:ascii="Times New Roman" w:hAnsi="Times New Roman" w:cs="Times New Roman"/>
        </w:rPr>
        <w:t xml:space="preserve"> MOF-Derived Formation of Ni2P-CoP Bimetallic Phosphides with Strong Interfacial Effect toward Electrocatalytic Water Splitting. </w:t>
      </w:r>
      <w:r w:rsidRPr="00854197">
        <w:rPr>
          <w:rFonts w:ascii="Times New Roman" w:hAnsi="Times New Roman" w:cs="Times New Roman"/>
          <w:i/>
        </w:rPr>
        <w:t>ACS Appl Mater Interfaces</w:t>
      </w:r>
      <w:r w:rsidRPr="00854197">
        <w:rPr>
          <w:rFonts w:ascii="Times New Roman" w:hAnsi="Times New Roman" w:cs="Times New Roman"/>
        </w:rPr>
        <w:t xml:space="preserve"> </w:t>
      </w:r>
      <w:r w:rsidRPr="00854197">
        <w:rPr>
          <w:rFonts w:ascii="Times New Roman" w:hAnsi="Times New Roman" w:cs="Times New Roman"/>
          <w:b/>
        </w:rPr>
        <w:t>9</w:t>
      </w:r>
      <w:r w:rsidRPr="00854197">
        <w:rPr>
          <w:rFonts w:ascii="Times New Roman" w:hAnsi="Times New Roman" w:cs="Times New Roman"/>
        </w:rPr>
        <w:t>, 23222-23229, doi:10.1021/acsami.7b06152 (2017).</w:t>
      </w:r>
    </w:p>
    <w:p w14:paraId="78323423" w14:textId="77777777" w:rsidR="004B7C45" w:rsidRPr="00854197" w:rsidRDefault="004B7C45" w:rsidP="004B7C45">
      <w:pPr>
        <w:pStyle w:val="EndNoteBibliography"/>
        <w:ind w:left="720" w:hanging="720"/>
        <w:rPr>
          <w:rFonts w:ascii="Times New Roman" w:hAnsi="Times New Roman" w:cs="Times New Roman"/>
        </w:rPr>
      </w:pPr>
      <w:r w:rsidRPr="00854197">
        <w:rPr>
          <w:rFonts w:ascii="Times New Roman" w:hAnsi="Times New Roman" w:cs="Times New Roman"/>
        </w:rPr>
        <w:t>40</w:t>
      </w:r>
      <w:r w:rsidRPr="00854197">
        <w:rPr>
          <w:rFonts w:ascii="Times New Roman" w:hAnsi="Times New Roman" w:cs="Times New Roman"/>
        </w:rPr>
        <w:tab/>
        <w:t>Xing, J.</w:t>
      </w:r>
      <w:r w:rsidRPr="00854197">
        <w:rPr>
          <w:rFonts w:ascii="Times New Roman" w:hAnsi="Times New Roman" w:cs="Times New Roman"/>
          <w:i/>
        </w:rPr>
        <w:t xml:space="preserve"> et al.</w:t>
      </w:r>
      <w:r w:rsidRPr="00854197">
        <w:rPr>
          <w:rFonts w:ascii="Times New Roman" w:hAnsi="Times New Roman" w:cs="Times New Roman"/>
        </w:rPr>
        <w:t xml:space="preserve"> In situ growth of well-ordered NiFe-MOF-74 on Ni foam by Fe(2+) induction as an efficient and stable electrocatalyst for water oxidation. </w:t>
      </w:r>
      <w:r w:rsidRPr="00854197">
        <w:rPr>
          <w:rFonts w:ascii="Times New Roman" w:hAnsi="Times New Roman" w:cs="Times New Roman"/>
          <w:i/>
        </w:rPr>
        <w:t>Chem Commun (Camb)</w:t>
      </w:r>
      <w:r w:rsidRPr="00854197">
        <w:rPr>
          <w:rFonts w:ascii="Times New Roman" w:hAnsi="Times New Roman" w:cs="Times New Roman"/>
        </w:rPr>
        <w:t xml:space="preserve"> </w:t>
      </w:r>
      <w:r w:rsidRPr="00854197">
        <w:rPr>
          <w:rFonts w:ascii="Times New Roman" w:hAnsi="Times New Roman" w:cs="Times New Roman"/>
          <w:b/>
        </w:rPr>
        <w:t>54</w:t>
      </w:r>
      <w:r w:rsidRPr="00854197">
        <w:rPr>
          <w:rFonts w:ascii="Times New Roman" w:hAnsi="Times New Roman" w:cs="Times New Roman"/>
        </w:rPr>
        <w:t>, 7046-7049, doi:10.1039/c8cc03112f (2018).</w:t>
      </w:r>
    </w:p>
    <w:p w14:paraId="7C2DDEE9" w14:textId="77777777" w:rsidR="004B7C45" w:rsidRPr="00854197" w:rsidRDefault="004B7C45" w:rsidP="004B7C45">
      <w:pPr>
        <w:pStyle w:val="EndNoteBibliography"/>
        <w:ind w:left="720" w:hanging="720"/>
        <w:rPr>
          <w:rFonts w:ascii="Times New Roman" w:hAnsi="Times New Roman" w:cs="Times New Roman"/>
        </w:rPr>
      </w:pPr>
      <w:r w:rsidRPr="00854197">
        <w:rPr>
          <w:rFonts w:ascii="Times New Roman" w:hAnsi="Times New Roman" w:cs="Times New Roman"/>
        </w:rPr>
        <w:t>41</w:t>
      </w:r>
      <w:r w:rsidRPr="00854197">
        <w:rPr>
          <w:rFonts w:ascii="Times New Roman" w:hAnsi="Times New Roman" w:cs="Times New Roman"/>
        </w:rPr>
        <w:tab/>
        <w:t>Xue, Z.</w:t>
      </w:r>
      <w:r w:rsidRPr="00854197">
        <w:rPr>
          <w:rFonts w:ascii="Times New Roman" w:hAnsi="Times New Roman" w:cs="Times New Roman"/>
          <w:i/>
        </w:rPr>
        <w:t xml:space="preserve"> et al.</w:t>
      </w:r>
      <w:r w:rsidRPr="00854197">
        <w:rPr>
          <w:rFonts w:ascii="Times New Roman" w:hAnsi="Times New Roman" w:cs="Times New Roman"/>
        </w:rPr>
        <w:t xml:space="preserve"> Missing-linker metal-organic frameworks for oxygen evolution reaction. </w:t>
      </w:r>
      <w:r w:rsidRPr="00854197">
        <w:rPr>
          <w:rFonts w:ascii="Times New Roman" w:hAnsi="Times New Roman" w:cs="Times New Roman"/>
          <w:i/>
        </w:rPr>
        <w:t>Nat Commun</w:t>
      </w:r>
      <w:r w:rsidRPr="00854197">
        <w:rPr>
          <w:rFonts w:ascii="Times New Roman" w:hAnsi="Times New Roman" w:cs="Times New Roman"/>
        </w:rPr>
        <w:t xml:space="preserve"> </w:t>
      </w:r>
      <w:r w:rsidRPr="00854197">
        <w:rPr>
          <w:rFonts w:ascii="Times New Roman" w:hAnsi="Times New Roman" w:cs="Times New Roman"/>
          <w:b/>
        </w:rPr>
        <w:t>10</w:t>
      </w:r>
      <w:r w:rsidRPr="00854197">
        <w:rPr>
          <w:rFonts w:ascii="Times New Roman" w:hAnsi="Times New Roman" w:cs="Times New Roman"/>
        </w:rPr>
        <w:t>, 5048, doi:10.1038/s41467-019-13051-2 (2019).</w:t>
      </w:r>
    </w:p>
    <w:p w14:paraId="10BC6319" w14:textId="77777777" w:rsidR="004B7C45" w:rsidRPr="00854197" w:rsidRDefault="004B7C45" w:rsidP="004B7C45">
      <w:pPr>
        <w:pStyle w:val="EndNoteBibliography"/>
        <w:ind w:left="720" w:hanging="720"/>
        <w:rPr>
          <w:rFonts w:ascii="Times New Roman" w:hAnsi="Times New Roman" w:cs="Times New Roman"/>
        </w:rPr>
      </w:pPr>
      <w:r w:rsidRPr="00854197">
        <w:rPr>
          <w:rFonts w:ascii="Times New Roman" w:hAnsi="Times New Roman" w:cs="Times New Roman"/>
        </w:rPr>
        <w:t>42</w:t>
      </w:r>
      <w:r w:rsidRPr="00854197">
        <w:rPr>
          <w:rFonts w:ascii="Times New Roman" w:hAnsi="Times New Roman" w:cs="Times New Roman"/>
        </w:rPr>
        <w:tab/>
        <w:t>Zhai, P.</w:t>
      </w:r>
      <w:r w:rsidRPr="00854197">
        <w:rPr>
          <w:rFonts w:ascii="Times New Roman" w:hAnsi="Times New Roman" w:cs="Times New Roman"/>
          <w:i/>
        </w:rPr>
        <w:t xml:space="preserve"> et al.</w:t>
      </w:r>
      <w:r w:rsidRPr="00854197">
        <w:rPr>
          <w:rFonts w:ascii="Times New Roman" w:hAnsi="Times New Roman" w:cs="Times New Roman"/>
        </w:rPr>
        <w:t xml:space="preserve"> Engineering active sites on hierarchical transition bimetal oxides/sulfides heterostructure array enabling robust overall water splitting. </w:t>
      </w:r>
      <w:r w:rsidRPr="00854197">
        <w:rPr>
          <w:rFonts w:ascii="Times New Roman" w:hAnsi="Times New Roman" w:cs="Times New Roman"/>
          <w:i/>
        </w:rPr>
        <w:t>Nat Commun</w:t>
      </w:r>
      <w:r w:rsidRPr="00854197">
        <w:rPr>
          <w:rFonts w:ascii="Times New Roman" w:hAnsi="Times New Roman" w:cs="Times New Roman"/>
        </w:rPr>
        <w:t xml:space="preserve"> </w:t>
      </w:r>
      <w:r w:rsidRPr="00854197">
        <w:rPr>
          <w:rFonts w:ascii="Times New Roman" w:hAnsi="Times New Roman" w:cs="Times New Roman"/>
          <w:b/>
        </w:rPr>
        <w:t>11</w:t>
      </w:r>
      <w:r w:rsidRPr="00854197">
        <w:rPr>
          <w:rFonts w:ascii="Times New Roman" w:hAnsi="Times New Roman" w:cs="Times New Roman"/>
        </w:rPr>
        <w:t>, 5462, doi:10.1038/s41467-020-19214-w (2020).</w:t>
      </w:r>
    </w:p>
    <w:p w14:paraId="7741E208" w14:textId="77777777" w:rsidR="004B7C45" w:rsidRPr="00854197" w:rsidRDefault="004B7C45" w:rsidP="004B7C45">
      <w:pPr>
        <w:pStyle w:val="EndNoteBibliography"/>
        <w:ind w:left="720" w:hanging="720"/>
        <w:rPr>
          <w:rFonts w:ascii="Times New Roman" w:hAnsi="Times New Roman" w:cs="Times New Roman"/>
        </w:rPr>
      </w:pPr>
      <w:r w:rsidRPr="00854197">
        <w:rPr>
          <w:rFonts w:ascii="Times New Roman" w:hAnsi="Times New Roman" w:cs="Times New Roman"/>
        </w:rPr>
        <w:t>43</w:t>
      </w:r>
      <w:r w:rsidRPr="00854197">
        <w:rPr>
          <w:rFonts w:ascii="Times New Roman" w:hAnsi="Times New Roman" w:cs="Times New Roman"/>
        </w:rPr>
        <w:tab/>
        <w:t xml:space="preserve">Xia, C., Jiang, Q., Zhao, C., Hedhili, M. N. &amp; Alshareef, H. N. Selenide-Based Electrocatalysts and Scaffolds for Water Oxidation Applications. </w:t>
      </w:r>
      <w:r w:rsidRPr="00854197">
        <w:rPr>
          <w:rFonts w:ascii="Times New Roman" w:hAnsi="Times New Roman" w:cs="Times New Roman"/>
          <w:i/>
        </w:rPr>
        <w:t>Adv Mater</w:t>
      </w:r>
      <w:r w:rsidRPr="00854197">
        <w:rPr>
          <w:rFonts w:ascii="Times New Roman" w:hAnsi="Times New Roman" w:cs="Times New Roman"/>
        </w:rPr>
        <w:t xml:space="preserve"> </w:t>
      </w:r>
      <w:r w:rsidRPr="00854197">
        <w:rPr>
          <w:rFonts w:ascii="Times New Roman" w:hAnsi="Times New Roman" w:cs="Times New Roman"/>
          <w:b/>
        </w:rPr>
        <w:t>28</w:t>
      </w:r>
      <w:r w:rsidRPr="00854197">
        <w:rPr>
          <w:rFonts w:ascii="Times New Roman" w:hAnsi="Times New Roman" w:cs="Times New Roman"/>
        </w:rPr>
        <w:t>, 77-85, doi:10.1002/adma.201503906 (2016).</w:t>
      </w:r>
    </w:p>
    <w:p w14:paraId="7DE8B8B1" w14:textId="77777777" w:rsidR="004B7C45" w:rsidRPr="00854197" w:rsidRDefault="004B7C45" w:rsidP="004B7C45">
      <w:pPr>
        <w:pStyle w:val="EndNoteBibliography"/>
        <w:ind w:left="720" w:hanging="720"/>
        <w:rPr>
          <w:rFonts w:ascii="Times New Roman" w:hAnsi="Times New Roman" w:cs="Times New Roman"/>
        </w:rPr>
      </w:pPr>
      <w:r w:rsidRPr="00854197">
        <w:rPr>
          <w:rFonts w:ascii="Times New Roman" w:hAnsi="Times New Roman" w:cs="Times New Roman"/>
        </w:rPr>
        <w:t>44</w:t>
      </w:r>
      <w:r w:rsidRPr="00854197">
        <w:rPr>
          <w:rFonts w:ascii="Times New Roman" w:hAnsi="Times New Roman" w:cs="Times New Roman"/>
        </w:rPr>
        <w:tab/>
        <w:t>Zhao, S.</w:t>
      </w:r>
      <w:r w:rsidRPr="00854197">
        <w:rPr>
          <w:rFonts w:ascii="Times New Roman" w:hAnsi="Times New Roman" w:cs="Times New Roman"/>
          <w:i/>
        </w:rPr>
        <w:t xml:space="preserve"> et al.</w:t>
      </w:r>
      <w:r w:rsidRPr="00854197">
        <w:rPr>
          <w:rFonts w:ascii="Times New Roman" w:hAnsi="Times New Roman" w:cs="Times New Roman"/>
        </w:rPr>
        <w:t xml:space="preserve"> Ultrathin metal–organic framework nanosheets for electrocatalytic oxygen evolution. </w:t>
      </w:r>
      <w:r w:rsidRPr="00854197">
        <w:rPr>
          <w:rFonts w:ascii="Times New Roman" w:hAnsi="Times New Roman" w:cs="Times New Roman"/>
          <w:i/>
        </w:rPr>
        <w:t>Nature Energy</w:t>
      </w:r>
      <w:r w:rsidRPr="00854197">
        <w:rPr>
          <w:rFonts w:ascii="Times New Roman" w:hAnsi="Times New Roman" w:cs="Times New Roman"/>
        </w:rPr>
        <w:t xml:space="preserve"> </w:t>
      </w:r>
      <w:r w:rsidRPr="00854197">
        <w:rPr>
          <w:rFonts w:ascii="Times New Roman" w:hAnsi="Times New Roman" w:cs="Times New Roman"/>
          <w:b/>
        </w:rPr>
        <w:t>1</w:t>
      </w:r>
      <w:r w:rsidRPr="00854197">
        <w:rPr>
          <w:rFonts w:ascii="Times New Roman" w:hAnsi="Times New Roman" w:cs="Times New Roman"/>
        </w:rPr>
        <w:t>, doi:10.1038/nenergy.2016.184 (2016).</w:t>
      </w:r>
    </w:p>
    <w:p w14:paraId="1D0330D7" w14:textId="77777777" w:rsidR="004B7C45" w:rsidRPr="00854197" w:rsidRDefault="004B7C45" w:rsidP="004B7C45">
      <w:pPr>
        <w:pStyle w:val="EndNoteBibliography"/>
        <w:ind w:left="720" w:hanging="720"/>
        <w:rPr>
          <w:rFonts w:ascii="Times New Roman" w:hAnsi="Times New Roman" w:cs="Times New Roman"/>
        </w:rPr>
      </w:pPr>
      <w:r w:rsidRPr="00854197">
        <w:rPr>
          <w:rFonts w:ascii="Times New Roman" w:hAnsi="Times New Roman" w:cs="Times New Roman"/>
        </w:rPr>
        <w:t>45</w:t>
      </w:r>
      <w:r w:rsidRPr="00854197">
        <w:rPr>
          <w:rFonts w:ascii="Times New Roman" w:hAnsi="Times New Roman" w:cs="Times New Roman"/>
        </w:rPr>
        <w:tab/>
        <w:t>Wang, L.</w:t>
      </w:r>
      <w:r w:rsidRPr="00854197">
        <w:rPr>
          <w:rFonts w:ascii="Times New Roman" w:hAnsi="Times New Roman" w:cs="Times New Roman"/>
          <w:i/>
        </w:rPr>
        <w:t xml:space="preserve"> et al.</w:t>
      </w:r>
      <w:r w:rsidRPr="00854197">
        <w:rPr>
          <w:rFonts w:ascii="Times New Roman" w:hAnsi="Times New Roman" w:cs="Times New Roman"/>
        </w:rPr>
        <w:t xml:space="preserve"> Fe/Ni Metal-Organic Frameworks and Their Binder-Free Thin Films for Efficient Oxygen Evolution with Low Overpotential. </w:t>
      </w:r>
      <w:r w:rsidRPr="00854197">
        <w:rPr>
          <w:rFonts w:ascii="Times New Roman" w:hAnsi="Times New Roman" w:cs="Times New Roman"/>
          <w:i/>
        </w:rPr>
        <w:t>ACS Appl Mater Interfaces</w:t>
      </w:r>
      <w:r w:rsidRPr="00854197">
        <w:rPr>
          <w:rFonts w:ascii="Times New Roman" w:hAnsi="Times New Roman" w:cs="Times New Roman"/>
        </w:rPr>
        <w:t xml:space="preserve"> </w:t>
      </w:r>
      <w:r w:rsidRPr="00854197">
        <w:rPr>
          <w:rFonts w:ascii="Times New Roman" w:hAnsi="Times New Roman" w:cs="Times New Roman"/>
          <w:b/>
        </w:rPr>
        <w:t>8</w:t>
      </w:r>
      <w:r w:rsidRPr="00854197">
        <w:rPr>
          <w:rFonts w:ascii="Times New Roman" w:hAnsi="Times New Roman" w:cs="Times New Roman"/>
        </w:rPr>
        <w:t>, 16736-16743, doi:10.1021/acsami.6b05375 (2016).</w:t>
      </w:r>
    </w:p>
    <w:p w14:paraId="291ECBE8" w14:textId="77777777" w:rsidR="004B7C45" w:rsidRPr="00854197" w:rsidRDefault="004B7C45" w:rsidP="004B7C45">
      <w:pPr>
        <w:pStyle w:val="EndNoteBibliography"/>
        <w:ind w:left="720" w:hanging="720"/>
        <w:rPr>
          <w:rFonts w:ascii="Times New Roman" w:hAnsi="Times New Roman" w:cs="Times New Roman"/>
        </w:rPr>
      </w:pPr>
      <w:r w:rsidRPr="00854197">
        <w:rPr>
          <w:rFonts w:ascii="Times New Roman" w:hAnsi="Times New Roman" w:cs="Times New Roman"/>
        </w:rPr>
        <w:t>46</w:t>
      </w:r>
      <w:r w:rsidRPr="00854197">
        <w:rPr>
          <w:rFonts w:ascii="Times New Roman" w:hAnsi="Times New Roman" w:cs="Times New Roman"/>
        </w:rPr>
        <w:tab/>
        <w:t>Xu, Y.</w:t>
      </w:r>
      <w:r w:rsidRPr="00854197">
        <w:rPr>
          <w:rFonts w:ascii="Times New Roman" w:hAnsi="Times New Roman" w:cs="Times New Roman"/>
          <w:i/>
        </w:rPr>
        <w:t xml:space="preserve"> et al.</w:t>
      </w:r>
      <w:r w:rsidRPr="00854197">
        <w:rPr>
          <w:rFonts w:ascii="Times New Roman" w:hAnsi="Times New Roman" w:cs="Times New Roman"/>
        </w:rPr>
        <w:t xml:space="preserve"> Nickel Nanoparticles Encapsulated in Few-Layer Nitrogen-Doped Graphene Derived from </w:t>
      </w:r>
      <w:r w:rsidRPr="00854197">
        <w:rPr>
          <w:rFonts w:ascii="Times New Roman" w:hAnsi="Times New Roman" w:cs="Times New Roman"/>
        </w:rPr>
        <w:lastRenderedPageBreak/>
        <w:t xml:space="preserve">Metal-Organic Frameworks as Efficient Bifunctional Electrocatalysts for Overall Water Splitting. </w:t>
      </w:r>
      <w:r w:rsidRPr="00854197">
        <w:rPr>
          <w:rFonts w:ascii="Times New Roman" w:hAnsi="Times New Roman" w:cs="Times New Roman"/>
          <w:i/>
        </w:rPr>
        <w:t>Adv Mater</w:t>
      </w:r>
      <w:r w:rsidRPr="00854197">
        <w:rPr>
          <w:rFonts w:ascii="Times New Roman" w:hAnsi="Times New Roman" w:cs="Times New Roman"/>
        </w:rPr>
        <w:t xml:space="preserve"> </w:t>
      </w:r>
      <w:r w:rsidRPr="00854197">
        <w:rPr>
          <w:rFonts w:ascii="Times New Roman" w:hAnsi="Times New Roman" w:cs="Times New Roman"/>
          <w:b/>
        </w:rPr>
        <w:t>29</w:t>
      </w:r>
      <w:r w:rsidRPr="00854197">
        <w:rPr>
          <w:rFonts w:ascii="Times New Roman" w:hAnsi="Times New Roman" w:cs="Times New Roman"/>
        </w:rPr>
        <w:t>, doi:10.1002/adma.201605957 (2017).</w:t>
      </w:r>
    </w:p>
    <w:p w14:paraId="50FCC64F" w14:textId="77777777" w:rsidR="004B7C45" w:rsidRPr="00854197" w:rsidRDefault="004B7C45" w:rsidP="004B7C45">
      <w:pPr>
        <w:pStyle w:val="EndNoteBibliography"/>
        <w:ind w:left="720" w:hanging="720"/>
        <w:rPr>
          <w:rFonts w:ascii="Times New Roman" w:hAnsi="Times New Roman" w:cs="Times New Roman"/>
        </w:rPr>
      </w:pPr>
      <w:r w:rsidRPr="00854197">
        <w:rPr>
          <w:rFonts w:ascii="Times New Roman" w:hAnsi="Times New Roman" w:cs="Times New Roman"/>
        </w:rPr>
        <w:t>47</w:t>
      </w:r>
      <w:r w:rsidRPr="00854197">
        <w:rPr>
          <w:rFonts w:ascii="Times New Roman" w:hAnsi="Times New Roman" w:cs="Times New Roman"/>
        </w:rPr>
        <w:tab/>
        <w:t xml:space="preserve">Han, Y., Zhai, J., Zhang, L. &amp; Dong, S. Direct carbonization of cobalt-doped NH2-MIL-53(Fe) for electrocatalysis of oxygen evolution reaction. </w:t>
      </w:r>
      <w:r w:rsidRPr="00854197">
        <w:rPr>
          <w:rFonts w:ascii="Times New Roman" w:hAnsi="Times New Roman" w:cs="Times New Roman"/>
          <w:i/>
        </w:rPr>
        <w:t>Nanoscale</w:t>
      </w:r>
      <w:r w:rsidRPr="00854197">
        <w:rPr>
          <w:rFonts w:ascii="Times New Roman" w:hAnsi="Times New Roman" w:cs="Times New Roman"/>
        </w:rPr>
        <w:t xml:space="preserve"> </w:t>
      </w:r>
      <w:r w:rsidRPr="00854197">
        <w:rPr>
          <w:rFonts w:ascii="Times New Roman" w:hAnsi="Times New Roman" w:cs="Times New Roman"/>
          <w:b/>
        </w:rPr>
        <w:t>8</w:t>
      </w:r>
      <w:r w:rsidRPr="00854197">
        <w:rPr>
          <w:rFonts w:ascii="Times New Roman" w:hAnsi="Times New Roman" w:cs="Times New Roman"/>
        </w:rPr>
        <w:t>, 1033-1039, doi:10.1039/c5nr06626c (2016).</w:t>
      </w:r>
    </w:p>
    <w:p w14:paraId="13CC8209" w14:textId="77777777" w:rsidR="004B7C45" w:rsidRPr="00854197" w:rsidRDefault="004B7C45" w:rsidP="004B7C45">
      <w:pPr>
        <w:pStyle w:val="EndNoteBibliography"/>
        <w:ind w:left="720" w:hanging="720"/>
        <w:rPr>
          <w:rFonts w:ascii="Times New Roman" w:hAnsi="Times New Roman" w:cs="Times New Roman"/>
        </w:rPr>
      </w:pPr>
      <w:r w:rsidRPr="00854197">
        <w:rPr>
          <w:rFonts w:ascii="Times New Roman" w:hAnsi="Times New Roman" w:cs="Times New Roman"/>
        </w:rPr>
        <w:t>48</w:t>
      </w:r>
      <w:r w:rsidRPr="00854197">
        <w:rPr>
          <w:rFonts w:ascii="Times New Roman" w:hAnsi="Times New Roman" w:cs="Times New Roman"/>
        </w:rPr>
        <w:tab/>
        <w:t xml:space="preserve">Wei Ma, R. M., Chengxiang Wang, Jianbo Liang, Xiaohe Liu, Kechao Zhou, Takayoshi Sasaki. A Superlattice of Alternately Stacked Ni-Fe Hydroxide Nanosheets and Graphene for Efficient Splitting ofWater. </w:t>
      </w:r>
      <w:r w:rsidRPr="00854197">
        <w:rPr>
          <w:rFonts w:ascii="Times New Roman" w:hAnsi="Times New Roman" w:cs="Times New Roman"/>
          <w:i/>
        </w:rPr>
        <w:t>ACS Nano</w:t>
      </w:r>
      <w:r w:rsidRPr="00854197">
        <w:rPr>
          <w:rFonts w:ascii="Times New Roman" w:hAnsi="Times New Roman" w:cs="Times New Roman"/>
        </w:rPr>
        <w:t xml:space="preserve"> </w:t>
      </w:r>
      <w:r w:rsidRPr="00854197">
        <w:rPr>
          <w:rFonts w:ascii="Times New Roman" w:hAnsi="Times New Roman" w:cs="Times New Roman"/>
          <w:b/>
        </w:rPr>
        <w:t>9</w:t>
      </w:r>
      <w:r w:rsidRPr="00854197">
        <w:rPr>
          <w:rFonts w:ascii="Times New Roman" w:hAnsi="Times New Roman" w:cs="Times New Roman"/>
        </w:rPr>
        <w:t>, 1977-1984 (2015).</w:t>
      </w:r>
    </w:p>
    <w:p w14:paraId="0DA5BBE3" w14:textId="77777777" w:rsidR="004B7C45" w:rsidRPr="00854197" w:rsidRDefault="004B7C45" w:rsidP="004B7C45">
      <w:pPr>
        <w:pStyle w:val="EndNoteBibliography"/>
        <w:ind w:left="720" w:hanging="720"/>
        <w:rPr>
          <w:rFonts w:ascii="Times New Roman" w:hAnsi="Times New Roman" w:cs="Times New Roman"/>
        </w:rPr>
      </w:pPr>
      <w:r w:rsidRPr="00854197">
        <w:rPr>
          <w:rFonts w:ascii="Times New Roman" w:hAnsi="Times New Roman" w:cs="Times New Roman"/>
        </w:rPr>
        <w:t>49</w:t>
      </w:r>
      <w:r w:rsidRPr="00854197">
        <w:rPr>
          <w:rFonts w:ascii="Times New Roman" w:hAnsi="Times New Roman" w:cs="Times New Roman"/>
        </w:rPr>
        <w:tab/>
        <w:t xml:space="preserve">Song, F. &amp; Hu, X. Exfoliation of layered double hydroxides for enhanced oxygen evolution catalysis. </w:t>
      </w:r>
      <w:r w:rsidRPr="00854197">
        <w:rPr>
          <w:rFonts w:ascii="Times New Roman" w:hAnsi="Times New Roman" w:cs="Times New Roman"/>
          <w:i/>
        </w:rPr>
        <w:t>Nat Commun</w:t>
      </w:r>
      <w:r w:rsidRPr="00854197">
        <w:rPr>
          <w:rFonts w:ascii="Times New Roman" w:hAnsi="Times New Roman" w:cs="Times New Roman"/>
        </w:rPr>
        <w:t xml:space="preserve"> </w:t>
      </w:r>
      <w:r w:rsidRPr="00854197">
        <w:rPr>
          <w:rFonts w:ascii="Times New Roman" w:hAnsi="Times New Roman" w:cs="Times New Roman"/>
          <w:b/>
        </w:rPr>
        <w:t>5</w:t>
      </w:r>
      <w:r w:rsidRPr="00854197">
        <w:rPr>
          <w:rFonts w:ascii="Times New Roman" w:hAnsi="Times New Roman" w:cs="Times New Roman"/>
        </w:rPr>
        <w:t>, 4477, doi:10.1038/ncomms5477 (2014).</w:t>
      </w:r>
    </w:p>
    <w:p w14:paraId="27FEBE00" w14:textId="77777777" w:rsidR="004B7C45" w:rsidRPr="00854197" w:rsidRDefault="004B7C45" w:rsidP="004B7C45">
      <w:pPr>
        <w:pStyle w:val="EndNoteBibliography"/>
        <w:ind w:left="720" w:hanging="720"/>
        <w:rPr>
          <w:rFonts w:ascii="Times New Roman" w:hAnsi="Times New Roman" w:cs="Times New Roman"/>
        </w:rPr>
      </w:pPr>
      <w:r w:rsidRPr="00854197">
        <w:rPr>
          <w:rFonts w:ascii="Times New Roman" w:hAnsi="Times New Roman" w:cs="Times New Roman"/>
        </w:rPr>
        <w:t>50</w:t>
      </w:r>
      <w:r w:rsidRPr="00854197">
        <w:rPr>
          <w:rFonts w:ascii="Times New Roman" w:hAnsi="Times New Roman" w:cs="Times New Roman"/>
        </w:rPr>
        <w:tab/>
        <w:t xml:space="preserve">Swierk, J. R., Klaus, S., Trotochaud, L., Bell, A. T. &amp; Tilley, T. D. Electrochemical Study of the Energetics of the Oxygen Evolution Reaction at Nickel Iron (Oxy)Hydroxide Catalysts. </w:t>
      </w:r>
      <w:r w:rsidRPr="00854197">
        <w:rPr>
          <w:rFonts w:ascii="Times New Roman" w:hAnsi="Times New Roman" w:cs="Times New Roman"/>
          <w:i/>
        </w:rPr>
        <w:t>The Journal of Physical Chemistry C</w:t>
      </w:r>
      <w:r w:rsidRPr="00854197">
        <w:rPr>
          <w:rFonts w:ascii="Times New Roman" w:hAnsi="Times New Roman" w:cs="Times New Roman"/>
        </w:rPr>
        <w:t xml:space="preserve"> </w:t>
      </w:r>
      <w:r w:rsidRPr="00854197">
        <w:rPr>
          <w:rFonts w:ascii="Times New Roman" w:hAnsi="Times New Roman" w:cs="Times New Roman"/>
          <w:b/>
        </w:rPr>
        <w:t>119</w:t>
      </w:r>
      <w:r w:rsidRPr="00854197">
        <w:rPr>
          <w:rFonts w:ascii="Times New Roman" w:hAnsi="Times New Roman" w:cs="Times New Roman"/>
        </w:rPr>
        <w:t>, 19022-19029, doi:10.1021/acs.jpcc.5b05861 (2015).</w:t>
      </w:r>
    </w:p>
    <w:p w14:paraId="54A38E67" w14:textId="77777777" w:rsidR="004B7C45" w:rsidRPr="00854197" w:rsidRDefault="004B7C45" w:rsidP="004B7C45">
      <w:pPr>
        <w:pStyle w:val="EndNoteBibliography"/>
        <w:ind w:left="720" w:hanging="720"/>
        <w:rPr>
          <w:rFonts w:ascii="Times New Roman" w:hAnsi="Times New Roman" w:cs="Times New Roman"/>
        </w:rPr>
      </w:pPr>
      <w:r w:rsidRPr="00854197">
        <w:rPr>
          <w:rFonts w:ascii="Times New Roman" w:hAnsi="Times New Roman" w:cs="Times New Roman"/>
        </w:rPr>
        <w:t>51</w:t>
      </w:r>
      <w:r w:rsidRPr="00854197">
        <w:rPr>
          <w:rFonts w:ascii="Times New Roman" w:hAnsi="Times New Roman" w:cs="Times New Roman"/>
        </w:rPr>
        <w:tab/>
        <w:t>Zheng, X.</w:t>
      </w:r>
      <w:r w:rsidRPr="00854197">
        <w:rPr>
          <w:rFonts w:ascii="Times New Roman" w:hAnsi="Times New Roman" w:cs="Times New Roman"/>
          <w:i/>
        </w:rPr>
        <w:t xml:space="preserve"> et al.</w:t>
      </w:r>
      <w:r w:rsidRPr="00854197">
        <w:rPr>
          <w:rFonts w:ascii="Times New Roman" w:hAnsi="Times New Roman" w:cs="Times New Roman"/>
        </w:rPr>
        <w:t xml:space="preserve"> Origin of enhanced water oxidation activity in an iridium single atom anchored on NiFe oxyhydroxide catalyst. </w:t>
      </w:r>
      <w:r w:rsidRPr="00854197">
        <w:rPr>
          <w:rFonts w:ascii="Times New Roman" w:hAnsi="Times New Roman" w:cs="Times New Roman"/>
          <w:i/>
        </w:rPr>
        <w:t>Proc Natl Acad Sci U S A</w:t>
      </w:r>
      <w:r w:rsidRPr="00854197">
        <w:rPr>
          <w:rFonts w:ascii="Times New Roman" w:hAnsi="Times New Roman" w:cs="Times New Roman"/>
        </w:rPr>
        <w:t xml:space="preserve"> </w:t>
      </w:r>
      <w:r w:rsidRPr="00854197">
        <w:rPr>
          <w:rFonts w:ascii="Times New Roman" w:hAnsi="Times New Roman" w:cs="Times New Roman"/>
          <w:b/>
        </w:rPr>
        <w:t>118</w:t>
      </w:r>
      <w:r w:rsidRPr="00854197">
        <w:rPr>
          <w:rFonts w:ascii="Times New Roman" w:hAnsi="Times New Roman" w:cs="Times New Roman"/>
        </w:rPr>
        <w:t>, doi:10.1073/pnas.2101817118 (2021).</w:t>
      </w:r>
    </w:p>
    <w:p w14:paraId="2E7904E6" w14:textId="77777777" w:rsidR="004B7C45" w:rsidRPr="00854197" w:rsidRDefault="004B7C45" w:rsidP="004B7C45">
      <w:pPr>
        <w:pStyle w:val="EndNoteBibliography"/>
        <w:ind w:left="720" w:hanging="720"/>
        <w:rPr>
          <w:rFonts w:ascii="Times New Roman" w:hAnsi="Times New Roman" w:cs="Times New Roman"/>
        </w:rPr>
      </w:pPr>
      <w:r w:rsidRPr="00854197">
        <w:rPr>
          <w:rFonts w:ascii="Times New Roman" w:hAnsi="Times New Roman" w:cs="Times New Roman"/>
        </w:rPr>
        <w:t>52</w:t>
      </w:r>
      <w:r w:rsidRPr="00854197">
        <w:rPr>
          <w:rFonts w:ascii="Times New Roman" w:hAnsi="Times New Roman" w:cs="Times New Roman"/>
        </w:rPr>
        <w:tab/>
        <w:t>Hu, Y.</w:t>
      </w:r>
      <w:r w:rsidRPr="00854197">
        <w:rPr>
          <w:rFonts w:ascii="Times New Roman" w:hAnsi="Times New Roman" w:cs="Times New Roman"/>
          <w:i/>
        </w:rPr>
        <w:t xml:space="preserve"> et al.</w:t>
      </w:r>
      <w:r w:rsidRPr="00854197">
        <w:rPr>
          <w:rFonts w:ascii="Times New Roman" w:hAnsi="Times New Roman" w:cs="Times New Roman"/>
        </w:rPr>
        <w:t xml:space="preserve"> Single Ru Atoms Stabilized by Hybrid Amorphous/Crystalline FeCoNi Layered Double Hydroxide for Ultraefficient Oxygen Evolution. </w:t>
      </w:r>
      <w:r w:rsidRPr="00854197">
        <w:rPr>
          <w:rFonts w:ascii="Times New Roman" w:hAnsi="Times New Roman" w:cs="Times New Roman"/>
          <w:i/>
        </w:rPr>
        <w:t>Advanced Energy Materials</w:t>
      </w:r>
      <w:r w:rsidRPr="00854197">
        <w:rPr>
          <w:rFonts w:ascii="Times New Roman" w:hAnsi="Times New Roman" w:cs="Times New Roman"/>
        </w:rPr>
        <w:t xml:space="preserve"> </w:t>
      </w:r>
      <w:r w:rsidRPr="00854197">
        <w:rPr>
          <w:rFonts w:ascii="Times New Roman" w:hAnsi="Times New Roman" w:cs="Times New Roman"/>
          <w:b/>
        </w:rPr>
        <w:t>11</w:t>
      </w:r>
      <w:r w:rsidRPr="00854197">
        <w:rPr>
          <w:rFonts w:ascii="Times New Roman" w:hAnsi="Times New Roman" w:cs="Times New Roman"/>
        </w:rPr>
        <w:t>, doi:10.1002/aenm.202002816 (2020).</w:t>
      </w:r>
    </w:p>
    <w:p w14:paraId="1A283D23" w14:textId="77777777" w:rsidR="004B7C45" w:rsidRPr="00854197" w:rsidRDefault="004B7C45" w:rsidP="004B7C45">
      <w:pPr>
        <w:pStyle w:val="EndNoteBibliography"/>
        <w:ind w:left="720" w:hanging="720"/>
        <w:rPr>
          <w:rFonts w:ascii="Times New Roman" w:hAnsi="Times New Roman" w:cs="Times New Roman"/>
        </w:rPr>
      </w:pPr>
      <w:r w:rsidRPr="00854197">
        <w:rPr>
          <w:rFonts w:ascii="Times New Roman" w:hAnsi="Times New Roman" w:cs="Times New Roman"/>
        </w:rPr>
        <w:t>53</w:t>
      </w:r>
      <w:r w:rsidRPr="00854197">
        <w:rPr>
          <w:rFonts w:ascii="Times New Roman" w:hAnsi="Times New Roman" w:cs="Times New Roman"/>
        </w:rPr>
        <w:tab/>
        <w:t>Wang, C.</w:t>
      </w:r>
      <w:r w:rsidRPr="00854197">
        <w:rPr>
          <w:rFonts w:ascii="Times New Roman" w:hAnsi="Times New Roman" w:cs="Times New Roman"/>
          <w:i/>
        </w:rPr>
        <w:t xml:space="preserve"> et al.</w:t>
      </w:r>
      <w:r w:rsidRPr="00854197">
        <w:rPr>
          <w:rFonts w:ascii="Times New Roman" w:hAnsi="Times New Roman" w:cs="Times New Roman"/>
        </w:rPr>
        <w:t xml:space="preserve"> Ultralow Ru doping induced interface engineering in MOF derived ruthenium-cobalt oxide hollow nanobox for efficient water oxidation electrocatalysis. </w:t>
      </w:r>
      <w:r w:rsidRPr="00854197">
        <w:rPr>
          <w:rFonts w:ascii="Times New Roman" w:hAnsi="Times New Roman" w:cs="Times New Roman"/>
          <w:i/>
        </w:rPr>
        <w:t>Chemical Engineering Journal</w:t>
      </w:r>
      <w:r w:rsidRPr="00854197">
        <w:rPr>
          <w:rFonts w:ascii="Times New Roman" w:hAnsi="Times New Roman" w:cs="Times New Roman"/>
        </w:rPr>
        <w:t xml:space="preserve"> </w:t>
      </w:r>
      <w:r w:rsidRPr="00854197">
        <w:rPr>
          <w:rFonts w:ascii="Times New Roman" w:hAnsi="Times New Roman" w:cs="Times New Roman"/>
          <w:b/>
        </w:rPr>
        <w:t>420</w:t>
      </w:r>
      <w:r w:rsidRPr="00854197">
        <w:rPr>
          <w:rFonts w:ascii="Times New Roman" w:hAnsi="Times New Roman" w:cs="Times New Roman"/>
        </w:rPr>
        <w:t>, doi:10.1016/j.cej.2021.129805 (2021).</w:t>
      </w:r>
    </w:p>
    <w:p w14:paraId="4CC4FD28" w14:textId="77777777" w:rsidR="004B7C45" w:rsidRPr="00854197" w:rsidRDefault="004B7C45" w:rsidP="004B7C45">
      <w:pPr>
        <w:pStyle w:val="EndNoteBibliography"/>
        <w:ind w:left="720" w:hanging="720"/>
        <w:rPr>
          <w:rFonts w:ascii="Times New Roman" w:hAnsi="Times New Roman" w:cs="Times New Roman"/>
        </w:rPr>
      </w:pPr>
      <w:r w:rsidRPr="00854197">
        <w:rPr>
          <w:rFonts w:ascii="Times New Roman" w:hAnsi="Times New Roman" w:cs="Times New Roman"/>
        </w:rPr>
        <w:t>54</w:t>
      </w:r>
      <w:r w:rsidRPr="00854197">
        <w:rPr>
          <w:rFonts w:ascii="Times New Roman" w:hAnsi="Times New Roman" w:cs="Times New Roman"/>
        </w:rPr>
        <w:tab/>
        <w:t>Yang, C.</w:t>
      </w:r>
      <w:r w:rsidRPr="00854197">
        <w:rPr>
          <w:rFonts w:ascii="Times New Roman" w:hAnsi="Times New Roman" w:cs="Times New Roman"/>
          <w:i/>
        </w:rPr>
        <w:t xml:space="preserve"> et al.</w:t>
      </w:r>
      <w:r w:rsidRPr="00854197">
        <w:rPr>
          <w:rFonts w:ascii="Times New Roman" w:hAnsi="Times New Roman" w:cs="Times New Roman"/>
        </w:rPr>
        <w:t xml:space="preserve"> Cation insertion to break the activity/stability relationship for highly active oxygen evolution reaction catalyst. </w:t>
      </w:r>
      <w:r w:rsidRPr="00854197">
        <w:rPr>
          <w:rFonts w:ascii="Times New Roman" w:hAnsi="Times New Roman" w:cs="Times New Roman"/>
          <w:i/>
        </w:rPr>
        <w:t>Nat Commun</w:t>
      </w:r>
      <w:r w:rsidRPr="00854197">
        <w:rPr>
          <w:rFonts w:ascii="Times New Roman" w:hAnsi="Times New Roman" w:cs="Times New Roman"/>
        </w:rPr>
        <w:t xml:space="preserve"> </w:t>
      </w:r>
      <w:r w:rsidRPr="00854197">
        <w:rPr>
          <w:rFonts w:ascii="Times New Roman" w:hAnsi="Times New Roman" w:cs="Times New Roman"/>
          <w:b/>
        </w:rPr>
        <w:t>11</w:t>
      </w:r>
      <w:r w:rsidRPr="00854197">
        <w:rPr>
          <w:rFonts w:ascii="Times New Roman" w:hAnsi="Times New Roman" w:cs="Times New Roman"/>
        </w:rPr>
        <w:t>, 1378, doi:10.1038/s41467-020-15231-x (2020).</w:t>
      </w:r>
    </w:p>
    <w:p w14:paraId="10BF7DE9" w14:textId="5FDD6DAA" w:rsidR="00B9440A" w:rsidRPr="00854197" w:rsidRDefault="0042531F" w:rsidP="00B161CE">
      <w:pPr>
        <w:pStyle w:val="SMText"/>
        <w:spacing w:line="480" w:lineRule="auto"/>
        <w:ind w:firstLine="482"/>
        <w:jc w:val="both"/>
        <w:rPr>
          <w:sz w:val="22"/>
          <w:szCs w:val="22"/>
        </w:rPr>
      </w:pPr>
      <w:r w:rsidRPr="00854197">
        <w:rPr>
          <w:b/>
          <w:bCs/>
          <w:sz w:val="22"/>
          <w:szCs w:val="22"/>
        </w:rPr>
        <w:fldChar w:fldCharType="end"/>
      </w:r>
    </w:p>
    <w:sectPr w:rsidR="00B9440A" w:rsidRPr="00854197" w:rsidSect="00E853D5">
      <w:headerReference w:type="default" r:id="rId43"/>
      <w:footerReference w:type="default" r:id="rId44"/>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91D2CF" w14:textId="77777777" w:rsidR="00A35BC8" w:rsidRDefault="00A35BC8">
      <w:r>
        <w:separator/>
      </w:r>
    </w:p>
  </w:endnote>
  <w:endnote w:type="continuationSeparator" w:id="0">
    <w:p w14:paraId="1A8A3C67" w14:textId="77777777" w:rsidR="00A35BC8" w:rsidRDefault="00A35B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8EA3E" w14:textId="29437C06" w:rsidR="00A7414B" w:rsidRDefault="00A7414B">
    <w:pPr>
      <w:pStyle w:val="aff1"/>
      <w:jc w:val="right"/>
    </w:pPr>
    <w:r>
      <w:fldChar w:fldCharType="begin"/>
    </w:r>
    <w:r>
      <w:instrText xml:space="preserve"> PAGE   \* MERGEFORMAT </w:instrText>
    </w:r>
    <w:r>
      <w:fldChar w:fldCharType="separate"/>
    </w:r>
    <w:r w:rsidR="00C65DD3">
      <w:rPr>
        <w:noProof/>
      </w:rPr>
      <w:t>46</w:t>
    </w:r>
    <w:r>
      <w:fldChar w:fldCharType="end"/>
    </w:r>
  </w:p>
  <w:p w14:paraId="211F3547" w14:textId="77777777" w:rsidR="00A7414B" w:rsidRDefault="00A7414B">
    <w:pPr>
      <w:pStyle w:val="af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31D396" w14:textId="77777777" w:rsidR="00A35BC8" w:rsidRDefault="00A35BC8">
      <w:r>
        <w:separator/>
      </w:r>
    </w:p>
  </w:footnote>
  <w:footnote w:type="continuationSeparator" w:id="0">
    <w:p w14:paraId="0751FAC4" w14:textId="77777777" w:rsidR="00A35BC8" w:rsidRDefault="00A35B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01F95" w14:textId="77777777" w:rsidR="00A7414B" w:rsidRPr="005001AC" w:rsidRDefault="00A7414B" w:rsidP="005001AC">
    <w:pPr>
      <w:jc w:val="right"/>
      <w:rPr>
        <w:sz w:val="20"/>
      </w:rPr>
    </w:pPr>
  </w:p>
  <w:p w14:paraId="3CD866EE" w14:textId="77777777" w:rsidR="00A7414B" w:rsidRDefault="00A7414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E9A0988"/>
    <w:lvl w:ilvl="0">
      <w:start w:val="1"/>
      <w:numFmt w:val="decimal"/>
      <w:pStyle w:val="5"/>
      <w:lvlText w:val="%1."/>
      <w:lvlJc w:val="left"/>
      <w:pPr>
        <w:tabs>
          <w:tab w:val="num" w:pos="1800"/>
        </w:tabs>
        <w:ind w:left="1800" w:hanging="360"/>
      </w:pPr>
    </w:lvl>
  </w:abstractNum>
  <w:abstractNum w:abstractNumId="1" w15:restartNumberingAfterBreak="0">
    <w:nsid w:val="FFFFFF7D"/>
    <w:multiLevelType w:val="singleLevel"/>
    <w:tmpl w:val="498CFF00"/>
    <w:lvl w:ilvl="0">
      <w:start w:val="1"/>
      <w:numFmt w:val="decimal"/>
      <w:pStyle w:val="4"/>
      <w:lvlText w:val="%1."/>
      <w:lvlJc w:val="left"/>
      <w:pPr>
        <w:tabs>
          <w:tab w:val="num" w:pos="1440"/>
        </w:tabs>
        <w:ind w:left="1440" w:hanging="360"/>
      </w:pPr>
    </w:lvl>
  </w:abstractNum>
  <w:abstractNum w:abstractNumId="2" w15:restartNumberingAfterBreak="0">
    <w:nsid w:val="FFFFFF7E"/>
    <w:multiLevelType w:val="singleLevel"/>
    <w:tmpl w:val="1D94376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BC8CF8D2"/>
    <w:lvl w:ilvl="0">
      <w:start w:val="1"/>
      <w:numFmt w:val="decimal"/>
      <w:pStyle w:val="2"/>
      <w:lvlText w:val="%1."/>
      <w:lvlJc w:val="left"/>
      <w:pPr>
        <w:tabs>
          <w:tab w:val="num" w:pos="720"/>
        </w:tabs>
        <w:ind w:left="720" w:hanging="360"/>
      </w:pPr>
    </w:lvl>
  </w:abstractNum>
  <w:abstractNum w:abstractNumId="4" w15:restartNumberingAfterBreak="0">
    <w:nsid w:val="FFFFFF80"/>
    <w:multiLevelType w:val="singleLevel"/>
    <w:tmpl w:val="BE508C2A"/>
    <w:lvl w:ilvl="0">
      <w:start w:val="1"/>
      <w:numFmt w:val="bullet"/>
      <w:pStyle w:val="50"/>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BDA3A4C"/>
    <w:lvl w:ilvl="0">
      <w:start w:val="1"/>
      <w:numFmt w:val="bullet"/>
      <w:pStyle w:val="40"/>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6ED8A8"/>
    <w:lvl w:ilvl="0">
      <w:start w:val="1"/>
      <w:numFmt w:val="bullet"/>
      <w:pStyle w:val="30"/>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406D81E"/>
    <w:lvl w:ilvl="0">
      <w:start w:val="1"/>
      <w:numFmt w:val="bullet"/>
      <w:pStyle w:val="20"/>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8E05002"/>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FE4E81E6"/>
    <w:lvl w:ilvl="0">
      <w:start w:val="1"/>
      <w:numFmt w:val="bullet"/>
      <w:pStyle w:val="a0"/>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ature&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rxr25rscz099oev2xz5px2vd55rvaeaex0w&quot;&gt;我的EndNote库-重要&lt;record-ids&gt;&lt;item&gt;28&lt;/item&gt;&lt;item&gt;29&lt;/item&gt;&lt;item&gt;31&lt;/item&gt;&lt;item&gt;59&lt;/item&gt;&lt;item&gt;91&lt;/item&gt;&lt;item&gt;92&lt;/item&gt;&lt;item&gt;94&lt;/item&gt;&lt;item&gt;101&lt;/item&gt;&lt;item&gt;105&lt;/item&gt;&lt;item&gt;108&lt;/item&gt;&lt;item&gt;303&lt;/item&gt;&lt;item&gt;304&lt;/item&gt;&lt;item&gt;305&lt;/item&gt;&lt;item&gt;306&lt;/item&gt;&lt;item&gt;307&lt;/item&gt;&lt;item&gt;308&lt;/item&gt;&lt;item&gt;309&lt;/item&gt;&lt;item&gt;310&lt;/item&gt;&lt;item&gt;311&lt;/item&gt;&lt;item&gt;312&lt;/item&gt;&lt;item&gt;313&lt;/item&gt;&lt;item&gt;314&lt;/item&gt;&lt;item&gt;315&lt;/item&gt;&lt;item&gt;316&lt;/item&gt;&lt;item&gt;317&lt;/item&gt;&lt;item&gt;318&lt;/item&gt;&lt;item&gt;319&lt;/item&gt;&lt;item&gt;320&lt;/item&gt;&lt;item&gt;321&lt;/item&gt;&lt;item&gt;340&lt;/item&gt;&lt;item&gt;341&lt;/item&gt;&lt;item&gt;342&lt;/item&gt;&lt;item&gt;343&lt;/item&gt;&lt;item&gt;344&lt;/item&gt;&lt;item&gt;345&lt;/item&gt;&lt;item&gt;346&lt;/item&gt;&lt;item&gt;348&lt;/item&gt;&lt;item&gt;350&lt;/item&gt;&lt;item&gt;351&lt;/item&gt;&lt;item&gt;352&lt;/item&gt;&lt;item&gt;353&lt;/item&gt;&lt;item&gt;364&lt;/item&gt;&lt;item&gt;365&lt;/item&gt;&lt;item&gt;366&lt;/item&gt;&lt;item&gt;379&lt;/item&gt;&lt;item&gt;380&lt;/item&gt;&lt;item&gt;381&lt;/item&gt;&lt;item&gt;382&lt;/item&gt;&lt;item&gt;386&lt;/item&gt;&lt;item&gt;388&lt;/item&gt;&lt;item&gt;389&lt;/item&gt;&lt;item&gt;390&lt;/item&gt;&lt;item&gt;391&lt;/item&gt;&lt;item&gt;393&lt;/item&gt;&lt;/record-ids&gt;&lt;/item&gt;&lt;/Libraries&gt;"/>
  </w:docVars>
  <w:rsids>
    <w:rsidRoot w:val="002C030F"/>
    <w:rsid w:val="00015F74"/>
    <w:rsid w:val="00047977"/>
    <w:rsid w:val="00065EBD"/>
    <w:rsid w:val="00072088"/>
    <w:rsid w:val="00083B44"/>
    <w:rsid w:val="000850DC"/>
    <w:rsid w:val="0009446B"/>
    <w:rsid w:val="000A2CEB"/>
    <w:rsid w:val="000C2771"/>
    <w:rsid w:val="000D1C00"/>
    <w:rsid w:val="000D46F4"/>
    <w:rsid w:val="000D77E5"/>
    <w:rsid w:val="000E6AB0"/>
    <w:rsid w:val="000F0DCE"/>
    <w:rsid w:val="000F2AF1"/>
    <w:rsid w:val="000F6BE3"/>
    <w:rsid w:val="00112C5B"/>
    <w:rsid w:val="00114193"/>
    <w:rsid w:val="00115A38"/>
    <w:rsid w:val="0011687B"/>
    <w:rsid w:val="00124F82"/>
    <w:rsid w:val="0013710B"/>
    <w:rsid w:val="0016337A"/>
    <w:rsid w:val="00164269"/>
    <w:rsid w:val="00177072"/>
    <w:rsid w:val="001A1BDE"/>
    <w:rsid w:val="001C19E7"/>
    <w:rsid w:val="001D0FB6"/>
    <w:rsid w:val="001F0876"/>
    <w:rsid w:val="001F167C"/>
    <w:rsid w:val="001F350B"/>
    <w:rsid w:val="001F5E91"/>
    <w:rsid w:val="001F7DC9"/>
    <w:rsid w:val="002077B9"/>
    <w:rsid w:val="002242EE"/>
    <w:rsid w:val="002432B9"/>
    <w:rsid w:val="00262D72"/>
    <w:rsid w:val="00294FBB"/>
    <w:rsid w:val="002B0E34"/>
    <w:rsid w:val="002C030F"/>
    <w:rsid w:val="002C0B78"/>
    <w:rsid w:val="003059B0"/>
    <w:rsid w:val="003175E6"/>
    <w:rsid w:val="00320514"/>
    <w:rsid w:val="00331D75"/>
    <w:rsid w:val="00355362"/>
    <w:rsid w:val="00363E44"/>
    <w:rsid w:val="00395E86"/>
    <w:rsid w:val="003A2FD8"/>
    <w:rsid w:val="003B40E6"/>
    <w:rsid w:val="003B704C"/>
    <w:rsid w:val="003E74FB"/>
    <w:rsid w:val="003F6049"/>
    <w:rsid w:val="003F6E14"/>
    <w:rsid w:val="00405336"/>
    <w:rsid w:val="00406A3F"/>
    <w:rsid w:val="0042531F"/>
    <w:rsid w:val="004571D5"/>
    <w:rsid w:val="00461D81"/>
    <w:rsid w:val="0046356B"/>
    <w:rsid w:val="00477182"/>
    <w:rsid w:val="004779CB"/>
    <w:rsid w:val="00490FAC"/>
    <w:rsid w:val="00497EE7"/>
    <w:rsid w:val="004A3CF5"/>
    <w:rsid w:val="004B0554"/>
    <w:rsid w:val="004B7C45"/>
    <w:rsid w:val="004C4ECF"/>
    <w:rsid w:val="004E42D8"/>
    <w:rsid w:val="004E7BA2"/>
    <w:rsid w:val="004F7EDF"/>
    <w:rsid w:val="005001AC"/>
    <w:rsid w:val="00512851"/>
    <w:rsid w:val="00515743"/>
    <w:rsid w:val="005268F2"/>
    <w:rsid w:val="00527D71"/>
    <w:rsid w:val="00537ABF"/>
    <w:rsid w:val="005520A8"/>
    <w:rsid w:val="005607DD"/>
    <w:rsid w:val="00574567"/>
    <w:rsid w:val="005A558C"/>
    <w:rsid w:val="005B4F9A"/>
    <w:rsid w:val="005E28F8"/>
    <w:rsid w:val="005E571B"/>
    <w:rsid w:val="005E6513"/>
    <w:rsid w:val="005E77D2"/>
    <w:rsid w:val="00607B25"/>
    <w:rsid w:val="00622675"/>
    <w:rsid w:val="006254D9"/>
    <w:rsid w:val="00643A7F"/>
    <w:rsid w:val="00651114"/>
    <w:rsid w:val="00664560"/>
    <w:rsid w:val="00670299"/>
    <w:rsid w:val="00673C52"/>
    <w:rsid w:val="00673E49"/>
    <w:rsid w:val="00681D2E"/>
    <w:rsid w:val="00691985"/>
    <w:rsid w:val="00696914"/>
    <w:rsid w:val="006A1B64"/>
    <w:rsid w:val="006C19B9"/>
    <w:rsid w:val="00707444"/>
    <w:rsid w:val="007108F5"/>
    <w:rsid w:val="00713E5B"/>
    <w:rsid w:val="007402FC"/>
    <w:rsid w:val="007411A1"/>
    <w:rsid w:val="00747540"/>
    <w:rsid w:val="00793072"/>
    <w:rsid w:val="007A588E"/>
    <w:rsid w:val="007B2C35"/>
    <w:rsid w:val="00807D35"/>
    <w:rsid w:val="008160E5"/>
    <w:rsid w:val="008218C4"/>
    <w:rsid w:val="00844649"/>
    <w:rsid w:val="00854197"/>
    <w:rsid w:val="008541EF"/>
    <w:rsid w:val="00860A89"/>
    <w:rsid w:val="00867A98"/>
    <w:rsid w:val="00870867"/>
    <w:rsid w:val="008772FA"/>
    <w:rsid w:val="00885C9B"/>
    <w:rsid w:val="008A6956"/>
    <w:rsid w:val="008D51F7"/>
    <w:rsid w:val="008D5D2A"/>
    <w:rsid w:val="00914B63"/>
    <w:rsid w:val="009354F3"/>
    <w:rsid w:val="009447DC"/>
    <w:rsid w:val="00961BA5"/>
    <w:rsid w:val="009743A9"/>
    <w:rsid w:val="00993414"/>
    <w:rsid w:val="009A5287"/>
    <w:rsid w:val="009B2AC5"/>
    <w:rsid w:val="009B5424"/>
    <w:rsid w:val="009B7984"/>
    <w:rsid w:val="009E19C8"/>
    <w:rsid w:val="009E5873"/>
    <w:rsid w:val="009F4BED"/>
    <w:rsid w:val="009F7D93"/>
    <w:rsid w:val="00A03C73"/>
    <w:rsid w:val="00A05298"/>
    <w:rsid w:val="00A1266D"/>
    <w:rsid w:val="00A3403B"/>
    <w:rsid w:val="00A35BC8"/>
    <w:rsid w:val="00A51A12"/>
    <w:rsid w:val="00A52DFE"/>
    <w:rsid w:val="00A55A7C"/>
    <w:rsid w:val="00A627D4"/>
    <w:rsid w:val="00A7414B"/>
    <w:rsid w:val="00A74DA2"/>
    <w:rsid w:val="00AB399E"/>
    <w:rsid w:val="00AC59D0"/>
    <w:rsid w:val="00AD13D8"/>
    <w:rsid w:val="00AD16B1"/>
    <w:rsid w:val="00AD499C"/>
    <w:rsid w:val="00B161CE"/>
    <w:rsid w:val="00B31D49"/>
    <w:rsid w:val="00B36869"/>
    <w:rsid w:val="00B43B31"/>
    <w:rsid w:val="00B47CFA"/>
    <w:rsid w:val="00B57F00"/>
    <w:rsid w:val="00B63E07"/>
    <w:rsid w:val="00B77B2A"/>
    <w:rsid w:val="00B82C22"/>
    <w:rsid w:val="00B93DBA"/>
    <w:rsid w:val="00B9440A"/>
    <w:rsid w:val="00BB2D2A"/>
    <w:rsid w:val="00BC162F"/>
    <w:rsid w:val="00BC2BF3"/>
    <w:rsid w:val="00BC3E04"/>
    <w:rsid w:val="00BD58CF"/>
    <w:rsid w:val="00BE4917"/>
    <w:rsid w:val="00BE4D27"/>
    <w:rsid w:val="00BF0C92"/>
    <w:rsid w:val="00C04CC1"/>
    <w:rsid w:val="00C063A4"/>
    <w:rsid w:val="00C11B16"/>
    <w:rsid w:val="00C4096C"/>
    <w:rsid w:val="00C40C6E"/>
    <w:rsid w:val="00C50C6D"/>
    <w:rsid w:val="00C600D9"/>
    <w:rsid w:val="00C65DD3"/>
    <w:rsid w:val="00C80395"/>
    <w:rsid w:val="00C92B22"/>
    <w:rsid w:val="00CC1384"/>
    <w:rsid w:val="00CD3720"/>
    <w:rsid w:val="00CE14D3"/>
    <w:rsid w:val="00CF1848"/>
    <w:rsid w:val="00CF5C2F"/>
    <w:rsid w:val="00D039E5"/>
    <w:rsid w:val="00D04BCF"/>
    <w:rsid w:val="00D143D9"/>
    <w:rsid w:val="00D16614"/>
    <w:rsid w:val="00D169EA"/>
    <w:rsid w:val="00D5511B"/>
    <w:rsid w:val="00D56DFE"/>
    <w:rsid w:val="00D732D4"/>
    <w:rsid w:val="00D766F1"/>
    <w:rsid w:val="00DB77C2"/>
    <w:rsid w:val="00DF134F"/>
    <w:rsid w:val="00DF29C5"/>
    <w:rsid w:val="00DF4819"/>
    <w:rsid w:val="00E257C8"/>
    <w:rsid w:val="00E41512"/>
    <w:rsid w:val="00E4519A"/>
    <w:rsid w:val="00E51669"/>
    <w:rsid w:val="00E853D5"/>
    <w:rsid w:val="00E954E4"/>
    <w:rsid w:val="00E9773B"/>
    <w:rsid w:val="00EA6F42"/>
    <w:rsid w:val="00EC13A3"/>
    <w:rsid w:val="00EC6025"/>
    <w:rsid w:val="00EC7C85"/>
    <w:rsid w:val="00ED16F6"/>
    <w:rsid w:val="00ED2A11"/>
    <w:rsid w:val="00EE1913"/>
    <w:rsid w:val="00F01477"/>
    <w:rsid w:val="00F04BE5"/>
    <w:rsid w:val="00F125EE"/>
    <w:rsid w:val="00F12E98"/>
    <w:rsid w:val="00F21FA0"/>
    <w:rsid w:val="00F22029"/>
    <w:rsid w:val="00F515FB"/>
    <w:rsid w:val="00F630EA"/>
    <w:rsid w:val="00F7007E"/>
    <w:rsid w:val="00F73193"/>
    <w:rsid w:val="00F74F95"/>
    <w:rsid w:val="00F80705"/>
    <w:rsid w:val="00FA1481"/>
    <w:rsid w:val="00FF04E3"/>
    <w:rsid w:val="00FF1A53"/>
    <w:rsid w:val="00FF69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597622"/>
  <w15:docId w15:val="{EAC22EA6-1BB9-493A-BA9A-8FFD465DA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F630EA"/>
    <w:rPr>
      <w:sz w:val="24"/>
    </w:rPr>
  </w:style>
  <w:style w:type="paragraph" w:styleId="1">
    <w:name w:val="heading 1"/>
    <w:basedOn w:val="a1"/>
    <w:next w:val="a1"/>
    <w:link w:val="10"/>
    <w:semiHidden/>
    <w:qFormat/>
    <w:rsid w:val="00B43B31"/>
    <w:pPr>
      <w:keepNext/>
      <w:spacing w:before="240" w:after="60"/>
      <w:outlineLvl w:val="0"/>
    </w:pPr>
    <w:rPr>
      <w:b/>
      <w:bCs/>
      <w:kern w:val="32"/>
      <w:szCs w:val="24"/>
    </w:rPr>
  </w:style>
  <w:style w:type="paragraph" w:styleId="21">
    <w:name w:val="heading 2"/>
    <w:basedOn w:val="a1"/>
    <w:next w:val="a1"/>
    <w:link w:val="22"/>
    <w:semiHidden/>
    <w:qFormat/>
    <w:rsid w:val="007411A1"/>
    <w:pPr>
      <w:keepNext/>
      <w:spacing w:before="240" w:after="60"/>
      <w:outlineLvl w:val="1"/>
    </w:pPr>
    <w:rPr>
      <w:rFonts w:ascii="Cambria" w:hAnsi="Cambria"/>
      <w:b/>
      <w:bCs/>
      <w:i/>
      <w:iCs/>
      <w:sz w:val="28"/>
      <w:szCs w:val="28"/>
    </w:rPr>
  </w:style>
  <w:style w:type="paragraph" w:styleId="31">
    <w:name w:val="heading 3"/>
    <w:basedOn w:val="a1"/>
    <w:next w:val="a1"/>
    <w:semiHidden/>
    <w:qFormat/>
    <w:rsid w:val="00C600D9"/>
    <w:pPr>
      <w:keepNext/>
      <w:spacing w:line="480" w:lineRule="auto"/>
      <w:outlineLvl w:val="2"/>
    </w:pPr>
    <w:rPr>
      <w:rFonts w:ascii="Times" w:eastAsia="Times" w:hAnsi="Times"/>
      <w:b/>
    </w:rPr>
  </w:style>
  <w:style w:type="paragraph" w:styleId="41">
    <w:name w:val="heading 4"/>
    <w:basedOn w:val="a1"/>
    <w:next w:val="a1"/>
    <w:semiHidden/>
    <w:qFormat/>
    <w:rsid w:val="00C600D9"/>
    <w:pPr>
      <w:keepNext/>
      <w:spacing w:line="480" w:lineRule="auto"/>
      <w:outlineLvl w:val="3"/>
    </w:pPr>
    <w:rPr>
      <w:rFonts w:ascii="Times" w:hAnsi="Times"/>
      <w:b/>
      <w:color w:val="0000FF"/>
      <w:sz w:val="44"/>
    </w:rPr>
  </w:style>
  <w:style w:type="paragraph" w:styleId="51">
    <w:name w:val="heading 5"/>
    <w:basedOn w:val="a1"/>
    <w:next w:val="a1"/>
    <w:link w:val="52"/>
    <w:semiHidden/>
    <w:qFormat/>
    <w:rsid w:val="007411A1"/>
    <w:pPr>
      <w:spacing w:before="240" w:after="60"/>
      <w:outlineLvl w:val="4"/>
    </w:pPr>
    <w:rPr>
      <w:rFonts w:ascii="Calibri" w:hAnsi="Calibri"/>
      <w:b/>
      <w:bCs/>
      <w:i/>
      <w:iCs/>
      <w:sz w:val="26"/>
      <w:szCs w:val="26"/>
    </w:rPr>
  </w:style>
  <w:style w:type="paragraph" w:styleId="6">
    <w:name w:val="heading 6"/>
    <w:basedOn w:val="a1"/>
    <w:next w:val="a1"/>
    <w:link w:val="60"/>
    <w:semiHidden/>
    <w:qFormat/>
    <w:rsid w:val="007411A1"/>
    <w:pPr>
      <w:spacing w:before="240" w:after="60"/>
      <w:outlineLvl w:val="5"/>
    </w:pPr>
    <w:rPr>
      <w:rFonts w:ascii="Calibri" w:hAnsi="Calibri"/>
      <w:b/>
      <w:bCs/>
      <w:sz w:val="22"/>
      <w:szCs w:val="22"/>
    </w:rPr>
  </w:style>
  <w:style w:type="paragraph" w:styleId="7">
    <w:name w:val="heading 7"/>
    <w:basedOn w:val="a1"/>
    <w:next w:val="a1"/>
    <w:link w:val="70"/>
    <w:semiHidden/>
    <w:qFormat/>
    <w:rsid w:val="007411A1"/>
    <w:pPr>
      <w:spacing w:before="240" w:after="60"/>
      <w:outlineLvl w:val="6"/>
    </w:pPr>
    <w:rPr>
      <w:rFonts w:ascii="Calibri" w:hAnsi="Calibri"/>
      <w:szCs w:val="24"/>
    </w:rPr>
  </w:style>
  <w:style w:type="paragraph" w:styleId="8">
    <w:name w:val="heading 8"/>
    <w:basedOn w:val="a1"/>
    <w:next w:val="a1"/>
    <w:link w:val="80"/>
    <w:semiHidden/>
    <w:qFormat/>
    <w:rsid w:val="007411A1"/>
    <w:pPr>
      <w:spacing w:before="240" w:after="60"/>
      <w:outlineLvl w:val="7"/>
    </w:pPr>
    <w:rPr>
      <w:rFonts w:ascii="Calibri" w:hAnsi="Calibri"/>
      <w:i/>
      <w:iCs/>
      <w:szCs w:val="24"/>
    </w:rPr>
  </w:style>
  <w:style w:type="paragraph" w:styleId="9">
    <w:name w:val="heading 9"/>
    <w:basedOn w:val="a1"/>
    <w:next w:val="a1"/>
    <w:link w:val="90"/>
    <w:semiHidden/>
    <w:qFormat/>
    <w:rsid w:val="007411A1"/>
    <w:pPr>
      <w:spacing w:before="240" w:after="60"/>
      <w:outlineLvl w:val="8"/>
    </w:pPr>
    <w:rPr>
      <w:rFonts w:ascii="Cambria" w:hAnsi="Cambria"/>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标题 1 字符"/>
    <w:link w:val="1"/>
    <w:semiHidden/>
    <w:rsid w:val="00FF04E3"/>
    <w:rPr>
      <w:b/>
      <w:bCs/>
      <w:kern w:val="32"/>
      <w:sz w:val="24"/>
      <w:szCs w:val="24"/>
    </w:rPr>
  </w:style>
  <w:style w:type="character" w:customStyle="1" w:styleId="22">
    <w:name w:val="标题 2 字符"/>
    <w:link w:val="21"/>
    <w:semiHidden/>
    <w:rsid w:val="00FF04E3"/>
    <w:rPr>
      <w:rFonts w:ascii="Cambria" w:hAnsi="Cambria"/>
      <w:b/>
      <w:bCs/>
      <w:i/>
      <w:iCs/>
      <w:sz w:val="28"/>
      <w:szCs w:val="28"/>
    </w:rPr>
  </w:style>
  <w:style w:type="character" w:customStyle="1" w:styleId="52">
    <w:name w:val="标题 5 字符"/>
    <w:link w:val="51"/>
    <w:semiHidden/>
    <w:rsid w:val="00FF04E3"/>
    <w:rPr>
      <w:rFonts w:ascii="Calibri" w:hAnsi="Calibri"/>
      <w:b/>
      <w:bCs/>
      <w:i/>
      <w:iCs/>
      <w:sz w:val="26"/>
      <w:szCs w:val="26"/>
    </w:rPr>
  </w:style>
  <w:style w:type="character" w:customStyle="1" w:styleId="60">
    <w:name w:val="标题 6 字符"/>
    <w:link w:val="6"/>
    <w:semiHidden/>
    <w:rsid w:val="00FF04E3"/>
    <w:rPr>
      <w:rFonts w:ascii="Calibri" w:hAnsi="Calibri"/>
      <w:b/>
      <w:bCs/>
      <w:sz w:val="22"/>
      <w:szCs w:val="22"/>
    </w:rPr>
  </w:style>
  <w:style w:type="character" w:customStyle="1" w:styleId="70">
    <w:name w:val="标题 7 字符"/>
    <w:link w:val="7"/>
    <w:semiHidden/>
    <w:rsid w:val="00FF04E3"/>
    <w:rPr>
      <w:rFonts w:ascii="Calibri" w:hAnsi="Calibri"/>
      <w:sz w:val="24"/>
      <w:szCs w:val="24"/>
    </w:rPr>
  </w:style>
  <w:style w:type="character" w:customStyle="1" w:styleId="80">
    <w:name w:val="标题 8 字符"/>
    <w:link w:val="8"/>
    <w:semiHidden/>
    <w:rsid w:val="00FF04E3"/>
    <w:rPr>
      <w:rFonts w:ascii="Calibri" w:hAnsi="Calibri"/>
      <w:i/>
      <w:iCs/>
      <w:sz w:val="24"/>
      <w:szCs w:val="24"/>
    </w:rPr>
  </w:style>
  <w:style w:type="character" w:customStyle="1" w:styleId="90">
    <w:name w:val="标题 9 字符"/>
    <w:link w:val="9"/>
    <w:semiHidden/>
    <w:rsid w:val="00FF04E3"/>
    <w:rPr>
      <w:rFonts w:ascii="Cambria" w:hAnsi="Cambria"/>
      <w:sz w:val="22"/>
      <w:szCs w:val="22"/>
    </w:rPr>
  </w:style>
  <w:style w:type="character" w:styleId="a5">
    <w:name w:val="page number"/>
    <w:basedOn w:val="a2"/>
    <w:semiHidden/>
    <w:rsid w:val="00477182"/>
  </w:style>
  <w:style w:type="paragraph" w:customStyle="1" w:styleId="SMHeading">
    <w:name w:val="SM Heading"/>
    <w:basedOn w:val="1"/>
    <w:qFormat/>
    <w:rsid w:val="00F74F95"/>
  </w:style>
  <w:style w:type="paragraph" w:customStyle="1" w:styleId="SMSubheading">
    <w:name w:val="SM Subheading"/>
    <w:basedOn w:val="a1"/>
    <w:qFormat/>
    <w:rsid w:val="00B9440A"/>
    <w:rPr>
      <w:u w:val="words"/>
    </w:rPr>
  </w:style>
  <w:style w:type="paragraph" w:customStyle="1" w:styleId="SMText">
    <w:name w:val="SM Text"/>
    <w:basedOn w:val="a1"/>
    <w:qFormat/>
    <w:rsid w:val="00B9440A"/>
    <w:pPr>
      <w:ind w:firstLine="480"/>
    </w:pPr>
  </w:style>
  <w:style w:type="paragraph" w:customStyle="1" w:styleId="SMcaption">
    <w:name w:val="SM caption"/>
    <w:basedOn w:val="SMText"/>
    <w:qFormat/>
    <w:rsid w:val="00B9440A"/>
    <w:pPr>
      <w:ind w:firstLine="0"/>
    </w:pPr>
  </w:style>
  <w:style w:type="paragraph" w:styleId="a6">
    <w:name w:val="Balloon Text"/>
    <w:basedOn w:val="a1"/>
    <w:link w:val="a7"/>
    <w:uiPriority w:val="99"/>
    <w:semiHidden/>
    <w:rsid w:val="00405336"/>
    <w:rPr>
      <w:rFonts w:ascii="Tahoma" w:hAnsi="Tahoma" w:cs="Tahoma"/>
      <w:sz w:val="16"/>
      <w:szCs w:val="16"/>
    </w:rPr>
  </w:style>
  <w:style w:type="character" w:customStyle="1" w:styleId="a7">
    <w:name w:val="批注框文本 字符"/>
    <w:link w:val="a6"/>
    <w:uiPriority w:val="99"/>
    <w:semiHidden/>
    <w:rsid w:val="00FF04E3"/>
    <w:rPr>
      <w:rFonts w:ascii="Tahoma" w:hAnsi="Tahoma" w:cs="Tahoma"/>
      <w:sz w:val="16"/>
      <w:szCs w:val="16"/>
    </w:rPr>
  </w:style>
  <w:style w:type="paragraph" w:styleId="a8">
    <w:name w:val="Bibliography"/>
    <w:basedOn w:val="a1"/>
    <w:next w:val="a1"/>
    <w:uiPriority w:val="37"/>
    <w:semiHidden/>
    <w:rsid w:val="00405336"/>
  </w:style>
  <w:style w:type="paragraph" w:styleId="a9">
    <w:name w:val="Block Text"/>
    <w:basedOn w:val="a1"/>
    <w:semiHidden/>
    <w:rsid w:val="00405336"/>
    <w:pPr>
      <w:spacing w:after="120"/>
      <w:ind w:left="1440" w:right="1440"/>
    </w:pPr>
  </w:style>
  <w:style w:type="paragraph" w:styleId="aa">
    <w:name w:val="Body Text"/>
    <w:basedOn w:val="a1"/>
    <w:link w:val="ab"/>
    <w:semiHidden/>
    <w:rsid w:val="00405336"/>
    <w:pPr>
      <w:spacing w:after="120"/>
    </w:pPr>
  </w:style>
  <w:style w:type="character" w:customStyle="1" w:styleId="ab">
    <w:name w:val="正文文本 字符"/>
    <w:link w:val="aa"/>
    <w:semiHidden/>
    <w:rsid w:val="00FF04E3"/>
    <w:rPr>
      <w:sz w:val="24"/>
    </w:rPr>
  </w:style>
  <w:style w:type="paragraph" w:styleId="23">
    <w:name w:val="Body Text 2"/>
    <w:basedOn w:val="a1"/>
    <w:link w:val="24"/>
    <w:semiHidden/>
    <w:rsid w:val="00405336"/>
    <w:pPr>
      <w:spacing w:after="120" w:line="480" w:lineRule="auto"/>
    </w:pPr>
  </w:style>
  <w:style w:type="character" w:customStyle="1" w:styleId="24">
    <w:name w:val="正文文本 2 字符"/>
    <w:link w:val="23"/>
    <w:semiHidden/>
    <w:rsid w:val="00FF04E3"/>
    <w:rPr>
      <w:sz w:val="24"/>
    </w:rPr>
  </w:style>
  <w:style w:type="paragraph" w:styleId="32">
    <w:name w:val="Body Text 3"/>
    <w:basedOn w:val="a1"/>
    <w:link w:val="33"/>
    <w:semiHidden/>
    <w:rsid w:val="00405336"/>
    <w:pPr>
      <w:spacing w:after="120"/>
    </w:pPr>
    <w:rPr>
      <w:sz w:val="16"/>
      <w:szCs w:val="16"/>
    </w:rPr>
  </w:style>
  <w:style w:type="character" w:customStyle="1" w:styleId="33">
    <w:name w:val="正文文本 3 字符"/>
    <w:link w:val="32"/>
    <w:semiHidden/>
    <w:rsid w:val="00FF04E3"/>
    <w:rPr>
      <w:sz w:val="16"/>
      <w:szCs w:val="16"/>
    </w:rPr>
  </w:style>
  <w:style w:type="paragraph" w:styleId="ac">
    <w:name w:val="Body Text First Indent"/>
    <w:basedOn w:val="aa"/>
    <w:link w:val="ad"/>
    <w:semiHidden/>
    <w:rsid w:val="00405336"/>
    <w:pPr>
      <w:ind w:firstLine="210"/>
    </w:pPr>
  </w:style>
  <w:style w:type="character" w:customStyle="1" w:styleId="ad">
    <w:name w:val="正文文本首行缩进 字符"/>
    <w:link w:val="ac"/>
    <w:semiHidden/>
    <w:rsid w:val="00FF04E3"/>
    <w:rPr>
      <w:sz w:val="24"/>
    </w:rPr>
  </w:style>
  <w:style w:type="paragraph" w:styleId="ae">
    <w:name w:val="Body Text Indent"/>
    <w:basedOn w:val="a1"/>
    <w:link w:val="af"/>
    <w:semiHidden/>
    <w:rsid w:val="00405336"/>
    <w:pPr>
      <w:spacing w:after="120"/>
      <w:ind w:left="360"/>
    </w:pPr>
  </w:style>
  <w:style w:type="character" w:customStyle="1" w:styleId="af">
    <w:name w:val="正文文本缩进 字符"/>
    <w:link w:val="ae"/>
    <w:semiHidden/>
    <w:rsid w:val="00FF04E3"/>
    <w:rPr>
      <w:sz w:val="24"/>
    </w:rPr>
  </w:style>
  <w:style w:type="paragraph" w:styleId="25">
    <w:name w:val="Body Text First Indent 2"/>
    <w:basedOn w:val="ae"/>
    <w:link w:val="26"/>
    <w:semiHidden/>
    <w:rsid w:val="00405336"/>
    <w:pPr>
      <w:ind w:firstLine="210"/>
    </w:pPr>
  </w:style>
  <w:style w:type="character" w:customStyle="1" w:styleId="26">
    <w:name w:val="正文文本首行缩进 2 字符"/>
    <w:link w:val="25"/>
    <w:semiHidden/>
    <w:rsid w:val="00FF04E3"/>
    <w:rPr>
      <w:sz w:val="24"/>
    </w:rPr>
  </w:style>
  <w:style w:type="paragraph" w:styleId="27">
    <w:name w:val="Body Text Indent 2"/>
    <w:basedOn w:val="a1"/>
    <w:link w:val="28"/>
    <w:semiHidden/>
    <w:rsid w:val="00405336"/>
    <w:pPr>
      <w:spacing w:after="120" w:line="480" w:lineRule="auto"/>
      <w:ind w:left="360"/>
    </w:pPr>
  </w:style>
  <w:style w:type="character" w:customStyle="1" w:styleId="28">
    <w:name w:val="正文文本缩进 2 字符"/>
    <w:link w:val="27"/>
    <w:semiHidden/>
    <w:rsid w:val="00FF04E3"/>
    <w:rPr>
      <w:sz w:val="24"/>
    </w:rPr>
  </w:style>
  <w:style w:type="paragraph" w:styleId="34">
    <w:name w:val="Body Text Indent 3"/>
    <w:basedOn w:val="a1"/>
    <w:link w:val="35"/>
    <w:semiHidden/>
    <w:rsid w:val="00405336"/>
    <w:pPr>
      <w:spacing w:after="120"/>
      <w:ind w:left="360"/>
    </w:pPr>
    <w:rPr>
      <w:sz w:val="16"/>
      <w:szCs w:val="16"/>
    </w:rPr>
  </w:style>
  <w:style w:type="character" w:customStyle="1" w:styleId="35">
    <w:name w:val="正文文本缩进 3 字符"/>
    <w:link w:val="34"/>
    <w:semiHidden/>
    <w:rsid w:val="00FF04E3"/>
    <w:rPr>
      <w:sz w:val="16"/>
      <w:szCs w:val="16"/>
    </w:rPr>
  </w:style>
  <w:style w:type="paragraph" w:styleId="af0">
    <w:name w:val="caption"/>
    <w:basedOn w:val="a1"/>
    <w:next w:val="a1"/>
    <w:semiHidden/>
    <w:qFormat/>
    <w:rsid w:val="00405336"/>
    <w:rPr>
      <w:b/>
      <w:bCs/>
      <w:sz w:val="20"/>
    </w:rPr>
  </w:style>
  <w:style w:type="paragraph" w:styleId="af1">
    <w:name w:val="Closing"/>
    <w:basedOn w:val="a1"/>
    <w:link w:val="af2"/>
    <w:semiHidden/>
    <w:rsid w:val="00405336"/>
    <w:pPr>
      <w:ind w:left="4320"/>
    </w:pPr>
  </w:style>
  <w:style w:type="character" w:customStyle="1" w:styleId="af2">
    <w:name w:val="结束语 字符"/>
    <w:link w:val="af1"/>
    <w:semiHidden/>
    <w:rsid w:val="00FF04E3"/>
    <w:rPr>
      <w:sz w:val="24"/>
    </w:rPr>
  </w:style>
  <w:style w:type="paragraph" w:styleId="af3">
    <w:name w:val="annotation text"/>
    <w:basedOn w:val="a1"/>
    <w:link w:val="af4"/>
    <w:uiPriority w:val="99"/>
    <w:rsid w:val="00405336"/>
    <w:rPr>
      <w:sz w:val="20"/>
    </w:rPr>
  </w:style>
  <w:style w:type="character" w:customStyle="1" w:styleId="af4">
    <w:name w:val="批注文字 字符"/>
    <w:basedOn w:val="a2"/>
    <w:link w:val="af3"/>
    <w:uiPriority w:val="99"/>
    <w:rsid w:val="00FF04E3"/>
  </w:style>
  <w:style w:type="paragraph" w:styleId="af5">
    <w:name w:val="annotation subject"/>
    <w:basedOn w:val="af3"/>
    <w:next w:val="af3"/>
    <w:link w:val="af6"/>
    <w:uiPriority w:val="99"/>
    <w:semiHidden/>
    <w:rsid w:val="00405336"/>
    <w:rPr>
      <w:b/>
      <w:bCs/>
    </w:rPr>
  </w:style>
  <w:style w:type="character" w:customStyle="1" w:styleId="af6">
    <w:name w:val="批注主题 字符"/>
    <w:link w:val="af5"/>
    <w:uiPriority w:val="99"/>
    <w:semiHidden/>
    <w:rsid w:val="00FF04E3"/>
    <w:rPr>
      <w:b/>
      <w:bCs/>
    </w:rPr>
  </w:style>
  <w:style w:type="paragraph" w:styleId="af7">
    <w:name w:val="Date"/>
    <w:basedOn w:val="a1"/>
    <w:next w:val="a1"/>
    <w:link w:val="af8"/>
    <w:semiHidden/>
    <w:rsid w:val="00405336"/>
  </w:style>
  <w:style w:type="character" w:customStyle="1" w:styleId="af8">
    <w:name w:val="日期 字符"/>
    <w:link w:val="af7"/>
    <w:semiHidden/>
    <w:rsid w:val="00FF04E3"/>
    <w:rPr>
      <w:sz w:val="24"/>
    </w:rPr>
  </w:style>
  <w:style w:type="paragraph" w:styleId="af9">
    <w:name w:val="Document Map"/>
    <w:basedOn w:val="a1"/>
    <w:link w:val="afa"/>
    <w:semiHidden/>
    <w:rsid w:val="00405336"/>
    <w:rPr>
      <w:rFonts w:ascii="Tahoma" w:hAnsi="Tahoma" w:cs="Tahoma"/>
      <w:sz w:val="16"/>
      <w:szCs w:val="16"/>
    </w:rPr>
  </w:style>
  <w:style w:type="character" w:customStyle="1" w:styleId="afa">
    <w:name w:val="文档结构图 字符"/>
    <w:link w:val="af9"/>
    <w:semiHidden/>
    <w:rsid w:val="00FF04E3"/>
    <w:rPr>
      <w:rFonts w:ascii="Tahoma" w:hAnsi="Tahoma" w:cs="Tahoma"/>
      <w:sz w:val="16"/>
      <w:szCs w:val="16"/>
    </w:rPr>
  </w:style>
  <w:style w:type="paragraph" w:styleId="afb">
    <w:name w:val="E-mail Signature"/>
    <w:basedOn w:val="a1"/>
    <w:link w:val="afc"/>
    <w:semiHidden/>
    <w:rsid w:val="00405336"/>
  </w:style>
  <w:style w:type="character" w:customStyle="1" w:styleId="afc">
    <w:name w:val="电子邮件签名 字符"/>
    <w:link w:val="afb"/>
    <w:semiHidden/>
    <w:rsid w:val="00FF04E3"/>
    <w:rPr>
      <w:sz w:val="24"/>
    </w:rPr>
  </w:style>
  <w:style w:type="paragraph" w:styleId="afd">
    <w:name w:val="endnote text"/>
    <w:basedOn w:val="a1"/>
    <w:link w:val="afe"/>
    <w:semiHidden/>
    <w:rsid w:val="00405336"/>
    <w:rPr>
      <w:sz w:val="20"/>
    </w:rPr>
  </w:style>
  <w:style w:type="character" w:customStyle="1" w:styleId="afe">
    <w:name w:val="尾注文本 字符"/>
    <w:basedOn w:val="a2"/>
    <w:link w:val="afd"/>
    <w:semiHidden/>
    <w:rsid w:val="00FF04E3"/>
  </w:style>
  <w:style w:type="paragraph" w:styleId="aff">
    <w:name w:val="envelope address"/>
    <w:basedOn w:val="a1"/>
    <w:semiHidden/>
    <w:rsid w:val="00405336"/>
    <w:pPr>
      <w:framePr w:w="7920" w:h="1980" w:hRule="exact" w:hSpace="180" w:wrap="auto" w:hAnchor="page" w:xAlign="center" w:yAlign="bottom"/>
      <w:ind w:left="2880"/>
    </w:pPr>
    <w:rPr>
      <w:rFonts w:ascii="Cambria" w:hAnsi="Cambria"/>
      <w:szCs w:val="24"/>
    </w:rPr>
  </w:style>
  <w:style w:type="paragraph" w:styleId="aff0">
    <w:name w:val="envelope return"/>
    <w:basedOn w:val="a1"/>
    <w:semiHidden/>
    <w:rsid w:val="00405336"/>
    <w:rPr>
      <w:rFonts w:ascii="Cambria" w:hAnsi="Cambria"/>
      <w:sz w:val="20"/>
    </w:rPr>
  </w:style>
  <w:style w:type="paragraph" w:styleId="aff1">
    <w:name w:val="footer"/>
    <w:basedOn w:val="a1"/>
    <w:link w:val="aff2"/>
    <w:uiPriority w:val="99"/>
    <w:rsid w:val="00405336"/>
    <w:pPr>
      <w:tabs>
        <w:tab w:val="center" w:pos="4680"/>
        <w:tab w:val="right" w:pos="9360"/>
      </w:tabs>
    </w:pPr>
  </w:style>
  <w:style w:type="character" w:customStyle="1" w:styleId="aff2">
    <w:name w:val="页脚 字符"/>
    <w:link w:val="aff1"/>
    <w:uiPriority w:val="99"/>
    <w:rsid w:val="00FF04E3"/>
    <w:rPr>
      <w:sz w:val="24"/>
    </w:rPr>
  </w:style>
  <w:style w:type="paragraph" w:styleId="aff3">
    <w:name w:val="footnote text"/>
    <w:basedOn w:val="a1"/>
    <w:link w:val="aff4"/>
    <w:semiHidden/>
    <w:rsid w:val="00405336"/>
    <w:rPr>
      <w:sz w:val="20"/>
    </w:rPr>
  </w:style>
  <w:style w:type="character" w:customStyle="1" w:styleId="aff4">
    <w:name w:val="脚注文本 字符"/>
    <w:basedOn w:val="a2"/>
    <w:link w:val="aff3"/>
    <w:semiHidden/>
    <w:rsid w:val="00FF04E3"/>
  </w:style>
  <w:style w:type="paragraph" w:styleId="aff5">
    <w:name w:val="header"/>
    <w:basedOn w:val="a1"/>
    <w:link w:val="aff6"/>
    <w:uiPriority w:val="99"/>
    <w:rsid w:val="00405336"/>
    <w:pPr>
      <w:tabs>
        <w:tab w:val="center" w:pos="4680"/>
        <w:tab w:val="right" w:pos="9360"/>
      </w:tabs>
    </w:pPr>
  </w:style>
  <w:style w:type="character" w:customStyle="1" w:styleId="aff6">
    <w:name w:val="页眉 字符"/>
    <w:link w:val="aff5"/>
    <w:uiPriority w:val="99"/>
    <w:rsid w:val="00FF04E3"/>
    <w:rPr>
      <w:sz w:val="24"/>
    </w:rPr>
  </w:style>
  <w:style w:type="paragraph" w:styleId="HTML">
    <w:name w:val="HTML Address"/>
    <w:basedOn w:val="a1"/>
    <w:link w:val="HTML0"/>
    <w:semiHidden/>
    <w:rsid w:val="00405336"/>
    <w:rPr>
      <w:i/>
      <w:iCs/>
    </w:rPr>
  </w:style>
  <w:style w:type="character" w:customStyle="1" w:styleId="HTML0">
    <w:name w:val="HTML 地址 字符"/>
    <w:link w:val="HTML"/>
    <w:semiHidden/>
    <w:rsid w:val="00FF04E3"/>
    <w:rPr>
      <w:i/>
      <w:iCs/>
      <w:sz w:val="24"/>
    </w:rPr>
  </w:style>
  <w:style w:type="paragraph" w:styleId="HTML1">
    <w:name w:val="HTML Preformatted"/>
    <w:basedOn w:val="a1"/>
    <w:link w:val="HTML2"/>
    <w:semiHidden/>
    <w:rsid w:val="00405336"/>
    <w:rPr>
      <w:rFonts w:ascii="Courier New" w:hAnsi="Courier New" w:cs="Courier New"/>
      <w:sz w:val="20"/>
    </w:rPr>
  </w:style>
  <w:style w:type="character" w:customStyle="1" w:styleId="HTML2">
    <w:name w:val="HTML 预设格式 字符"/>
    <w:link w:val="HTML1"/>
    <w:semiHidden/>
    <w:rsid w:val="00FF04E3"/>
    <w:rPr>
      <w:rFonts w:ascii="Courier New" w:hAnsi="Courier New" w:cs="Courier New"/>
    </w:rPr>
  </w:style>
  <w:style w:type="paragraph" w:styleId="11">
    <w:name w:val="index 1"/>
    <w:basedOn w:val="a1"/>
    <w:next w:val="a1"/>
    <w:autoRedefine/>
    <w:semiHidden/>
    <w:rsid w:val="00405336"/>
    <w:pPr>
      <w:ind w:left="240" w:hanging="240"/>
    </w:pPr>
  </w:style>
  <w:style w:type="paragraph" w:styleId="29">
    <w:name w:val="index 2"/>
    <w:basedOn w:val="a1"/>
    <w:next w:val="a1"/>
    <w:autoRedefine/>
    <w:semiHidden/>
    <w:rsid w:val="00405336"/>
    <w:pPr>
      <w:ind w:left="480" w:hanging="240"/>
    </w:pPr>
  </w:style>
  <w:style w:type="paragraph" w:styleId="36">
    <w:name w:val="index 3"/>
    <w:basedOn w:val="a1"/>
    <w:next w:val="a1"/>
    <w:autoRedefine/>
    <w:semiHidden/>
    <w:rsid w:val="00405336"/>
    <w:pPr>
      <w:ind w:left="720" w:hanging="240"/>
    </w:pPr>
  </w:style>
  <w:style w:type="paragraph" w:styleId="42">
    <w:name w:val="index 4"/>
    <w:basedOn w:val="a1"/>
    <w:next w:val="a1"/>
    <w:autoRedefine/>
    <w:semiHidden/>
    <w:rsid w:val="00405336"/>
    <w:pPr>
      <w:ind w:left="960" w:hanging="240"/>
    </w:pPr>
  </w:style>
  <w:style w:type="paragraph" w:styleId="53">
    <w:name w:val="index 5"/>
    <w:basedOn w:val="a1"/>
    <w:next w:val="a1"/>
    <w:autoRedefine/>
    <w:semiHidden/>
    <w:rsid w:val="00405336"/>
    <w:pPr>
      <w:ind w:left="1200" w:hanging="240"/>
    </w:pPr>
  </w:style>
  <w:style w:type="paragraph" w:styleId="61">
    <w:name w:val="index 6"/>
    <w:basedOn w:val="a1"/>
    <w:next w:val="a1"/>
    <w:autoRedefine/>
    <w:semiHidden/>
    <w:rsid w:val="00405336"/>
    <w:pPr>
      <w:ind w:left="1440" w:hanging="240"/>
    </w:pPr>
  </w:style>
  <w:style w:type="paragraph" w:styleId="71">
    <w:name w:val="index 7"/>
    <w:basedOn w:val="a1"/>
    <w:next w:val="a1"/>
    <w:autoRedefine/>
    <w:semiHidden/>
    <w:rsid w:val="00405336"/>
    <w:pPr>
      <w:ind w:left="1680" w:hanging="240"/>
    </w:pPr>
  </w:style>
  <w:style w:type="paragraph" w:styleId="81">
    <w:name w:val="index 8"/>
    <w:basedOn w:val="a1"/>
    <w:next w:val="a1"/>
    <w:autoRedefine/>
    <w:semiHidden/>
    <w:rsid w:val="00405336"/>
    <w:pPr>
      <w:ind w:left="1920" w:hanging="240"/>
    </w:pPr>
  </w:style>
  <w:style w:type="paragraph" w:styleId="91">
    <w:name w:val="index 9"/>
    <w:basedOn w:val="a1"/>
    <w:next w:val="a1"/>
    <w:autoRedefine/>
    <w:semiHidden/>
    <w:rsid w:val="00405336"/>
    <w:pPr>
      <w:ind w:left="2160" w:hanging="240"/>
    </w:pPr>
  </w:style>
  <w:style w:type="paragraph" w:styleId="aff7">
    <w:name w:val="index heading"/>
    <w:basedOn w:val="a1"/>
    <w:next w:val="11"/>
    <w:semiHidden/>
    <w:rsid w:val="00405336"/>
    <w:rPr>
      <w:rFonts w:ascii="Cambria" w:hAnsi="Cambria"/>
      <w:b/>
      <w:bCs/>
    </w:rPr>
  </w:style>
  <w:style w:type="paragraph" w:styleId="aff8">
    <w:name w:val="Intense Quote"/>
    <w:basedOn w:val="a1"/>
    <w:next w:val="a1"/>
    <w:link w:val="aff9"/>
    <w:uiPriority w:val="30"/>
    <w:semiHidden/>
    <w:qFormat/>
    <w:rsid w:val="00405336"/>
    <w:pPr>
      <w:pBdr>
        <w:bottom w:val="single" w:sz="4" w:space="4" w:color="4F81BD"/>
      </w:pBdr>
      <w:spacing w:before="200" w:after="280"/>
      <w:ind w:left="936" w:right="936"/>
    </w:pPr>
    <w:rPr>
      <w:b/>
      <w:bCs/>
      <w:i/>
      <w:iCs/>
      <w:color w:val="4F81BD"/>
    </w:rPr>
  </w:style>
  <w:style w:type="character" w:customStyle="1" w:styleId="aff9">
    <w:name w:val="明显引用 字符"/>
    <w:link w:val="aff8"/>
    <w:uiPriority w:val="30"/>
    <w:semiHidden/>
    <w:rsid w:val="00FF04E3"/>
    <w:rPr>
      <w:b/>
      <w:bCs/>
      <w:i/>
      <w:iCs/>
      <w:color w:val="4F81BD"/>
      <w:sz w:val="24"/>
    </w:rPr>
  </w:style>
  <w:style w:type="paragraph" w:styleId="affa">
    <w:name w:val="List"/>
    <w:basedOn w:val="a1"/>
    <w:semiHidden/>
    <w:rsid w:val="00405336"/>
    <w:pPr>
      <w:ind w:left="360" w:hanging="360"/>
      <w:contextualSpacing/>
    </w:pPr>
  </w:style>
  <w:style w:type="paragraph" w:styleId="2a">
    <w:name w:val="List 2"/>
    <w:basedOn w:val="a1"/>
    <w:semiHidden/>
    <w:rsid w:val="00405336"/>
    <w:pPr>
      <w:ind w:left="720" w:hanging="360"/>
      <w:contextualSpacing/>
    </w:pPr>
  </w:style>
  <w:style w:type="paragraph" w:styleId="37">
    <w:name w:val="List 3"/>
    <w:basedOn w:val="a1"/>
    <w:semiHidden/>
    <w:rsid w:val="00405336"/>
    <w:pPr>
      <w:ind w:left="1080" w:hanging="360"/>
      <w:contextualSpacing/>
    </w:pPr>
  </w:style>
  <w:style w:type="paragraph" w:styleId="43">
    <w:name w:val="List 4"/>
    <w:basedOn w:val="a1"/>
    <w:semiHidden/>
    <w:rsid w:val="00405336"/>
    <w:pPr>
      <w:ind w:left="1440" w:hanging="360"/>
      <w:contextualSpacing/>
    </w:pPr>
  </w:style>
  <w:style w:type="paragraph" w:styleId="54">
    <w:name w:val="List 5"/>
    <w:basedOn w:val="a1"/>
    <w:semiHidden/>
    <w:rsid w:val="00405336"/>
    <w:pPr>
      <w:ind w:left="1800" w:hanging="360"/>
      <w:contextualSpacing/>
    </w:pPr>
  </w:style>
  <w:style w:type="paragraph" w:styleId="a0">
    <w:name w:val="List Bullet"/>
    <w:basedOn w:val="a1"/>
    <w:semiHidden/>
    <w:rsid w:val="00405336"/>
    <w:pPr>
      <w:numPr>
        <w:numId w:val="1"/>
      </w:numPr>
      <w:contextualSpacing/>
    </w:pPr>
  </w:style>
  <w:style w:type="paragraph" w:styleId="20">
    <w:name w:val="List Bullet 2"/>
    <w:basedOn w:val="a1"/>
    <w:semiHidden/>
    <w:rsid w:val="00405336"/>
    <w:pPr>
      <w:numPr>
        <w:numId w:val="2"/>
      </w:numPr>
      <w:contextualSpacing/>
    </w:pPr>
  </w:style>
  <w:style w:type="paragraph" w:styleId="30">
    <w:name w:val="List Bullet 3"/>
    <w:basedOn w:val="a1"/>
    <w:semiHidden/>
    <w:rsid w:val="00405336"/>
    <w:pPr>
      <w:numPr>
        <w:numId w:val="3"/>
      </w:numPr>
      <w:contextualSpacing/>
    </w:pPr>
  </w:style>
  <w:style w:type="paragraph" w:styleId="40">
    <w:name w:val="List Bullet 4"/>
    <w:basedOn w:val="a1"/>
    <w:semiHidden/>
    <w:rsid w:val="00405336"/>
    <w:pPr>
      <w:numPr>
        <w:numId w:val="4"/>
      </w:numPr>
      <w:contextualSpacing/>
    </w:pPr>
  </w:style>
  <w:style w:type="paragraph" w:styleId="50">
    <w:name w:val="List Bullet 5"/>
    <w:basedOn w:val="a1"/>
    <w:semiHidden/>
    <w:rsid w:val="00405336"/>
    <w:pPr>
      <w:numPr>
        <w:numId w:val="5"/>
      </w:numPr>
      <w:contextualSpacing/>
    </w:pPr>
  </w:style>
  <w:style w:type="paragraph" w:styleId="affb">
    <w:name w:val="List Continue"/>
    <w:basedOn w:val="a1"/>
    <w:semiHidden/>
    <w:rsid w:val="00405336"/>
    <w:pPr>
      <w:spacing w:after="120"/>
      <w:ind w:left="360"/>
      <w:contextualSpacing/>
    </w:pPr>
  </w:style>
  <w:style w:type="paragraph" w:styleId="2b">
    <w:name w:val="List Continue 2"/>
    <w:basedOn w:val="a1"/>
    <w:semiHidden/>
    <w:rsid w:val="00405336"/>
    <w:pPr>
      <w:spacing w:after="120"/>
      <w:ind w:left="720"/>
      <w:contextualSpacing/>
    </w:pPr>
  </w:style>
  <w:style w:type="paragraph" w:styleId="38">
    <w:name w:val="List Continue 3"/>
    <w:basedOn w:val="a1"/>
    <w:semiHidden/>
    <w:rsid w:val="00405336"/>
    <w:pPr>
      <w:spacing w:after="120"/>
      <w:ind w:left="1080"/>
      <w:contextualSpacing/>
    </w:pPr>
  </w:style>
  <w:style w:type="paragraph" w:styleId="44">
    <w:name w:val="List Continue 4"/>
    <w:basedOn w:val="a1"/>
    <w:semiHidden/>
    <w:rsid w:val="00405336"/>
    <w:pPr>
      <w:spacing w:after="120"/>
      <w:ind w:left="1440"/>
      <w:contextualSpacing/>
    </w:pPr>
  </w:style>
  <w:style w:type="paragraph" w:styleId="55">
    <w:name w:val="List Continue 5"/>
    <w:basedOn w:val="a1"/>
    <w:semiHidden/>
    <w:rsid w:val="00405336"/>
    <w:pPr>
      <w:spacing w:after="120"/>
      <w:ind w:left="1800"/>
      <w:contextualSpacing/>
    </w:pPr>
  </w:style>
  <w:style w:type="paragraph" w:styleId="a">
    <w:name w:val="List Number"/>
    <w:basedOn w:val="a1"/>
    <w:semiHidden/>
    <w:rsid w:val="00405336"/>
    <w:pPr>
      <w:numPr>
        <w:numId w:val="6"/>
      </w:numPr>
      <w:contextualSpacing/>
    </w:pPr>
  </w:style>
  <w:style w:type="paragraph" w:styleId="2">
    <w:name w:val="List Number 2"/>
    <w:basedOn w:val="a1"/>
    <w:semiHidden/>
    <w:rsid w:val="00405336"/>
    <w:pPr>
      <w:numPr>
        <w:numId w:val="7"/>
      </w:numPr>
      <w:contextualSpacing/>
    </w:pPr>
  </w:style>
  <w:style w:type="paragraph" w:styleId="3">
    <w:name w:val="List Number 3"/>
    <w:basedOn w:val="a1"/>
    <w:semiHidden/>
    <w:rsid w:val="00405336"/>
    <w:pPr>
      <w:numPr>
        <w:numId w:val="8"/>
      </w:numPr>
      <w:contextualSpacing/>
    </w:pPr>
  </w:style>
  <w:style w:type="paragraph" w:styleId="4">
    <w:name w:val="List Number 4"/>
    <w:basedOn w:val="a1"/>
    <w:semiHidden/>
    <w:rsid w:val="00405336"/>
    <w:pPr>
      <w:numPr>
        <w:numId w:val="9"/>
      </w:numPr>
      <w:contextualSpacing/>
    </w:pPr>
  </w:style>
  <w:style w:type="paragraph" w:styleId="5">
    <w:name w:val="List Number 5"/>
    <w:basedOn w:val="a1"/>
    <w:semiHidden/>
    <w:rsid w:val="00405336"/>
    <w:pPr>
      <w:numPr>
        <w:numId w:val="10"/>
      </w:numPr>
      <w:contextualSpacing/>
    </w:pPr>
  </w:style>
  <w:style w:type="paragraph" w:styleId="affc">
    <w:name w:val="List Paragraph"/>
    <w:basedOn w:val="a1"/>
    <w:uiPriority w:val="34"/>
    <w:semiHidden/>
    <w:qFormat/>
    <w:rsid w:val="00405336"/>
    <w:pPr>
      <w:ind w:left="720"/>
    </w:pPr>
  </w:style>
  <w:style w:type="paragraph" w:styleId="affd">
    <w:name w:val="macro"/>
    <w:link w:val="affe"/>
    <w:semiHidden/>
    <w:rsid w:val="0040533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affe">
    <w:name w:val="宏文本 字符"/>
    <w:link w:val="affd"/>
    <w:semiHidden/>
    <w:rsid w:val="00FF04E3"/>
    <w:rPr>
      <w:rFonts w:ascii="Courier New" w:hAnsi="Courier New" w:cs="Courier New"/>
      <w:lang w:val="en-US" w:eastAsia="en-US" w:bidi="ar-SA"/>
    </w:rPr>
  </w:style>
  <w:style w:type="paragraph" w:styleId="afff">
    <w:name w:val="Message Header"/>
    <w:basedOn w:val="a1"/>
    <w:link w:val="afff0"/>
    <w:semiHidden/>
    <w:rsid w:val="00405336"/>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character" w:customStyle="1" w:styleId="afff0">
    <w:name w:val="信息标题 字符"/>
    <w:link w:val="afff"/>
    <w:semiHidden/>
    <w:rsid w:val="00FF04E3"/>
    <w:rPr>
      <w:rFonts w:ascii="Cambria" w:hAnsi="Cambria"/>
      <w:sz w:val="24"/>
      <w:szCs w:val="24"/>
      <w:shd w:val="pct20" w:color="auto" w:fill="auto"/>
    </w:rPr>
  </w:style>
  <w:style w:type="paragraph" w:styleId="afff1">
    <w:name w:val="No Spacing"/>
    <w:uiPriority w:val="1"/>
    <w:semiHidden/>
    <w:qFormat/>
    <w:rsid w:val="00405336"/>
    <w:rPr>
      <w:sz w:val="24"/>
    </w:rPr>
  </w:style>
  <w:style w:type="paragraph" w:styleId="afff2">
    <w:name w:val="Normal (Web)"/>
    <w:basedOn w:val="a1"/>
    <w:uiPriority w:val="99"/>
    <w:rsid w:val="00405336"/>
    <w:rPr>
      <w:szCs w:val="24"/>
    </w:rPr>
  </w:style>
  <w:style w:type="paragraph" w:styleId="afff3">
    <w:name w:val="Normal Indent"/>
    <w:basedOn w:val="a1"/>
    <w:semiHidden/>
    <w:rsid w:val="00405336"/>
    <w:pPr>
      <w:ind w:left="720"/>
    </w:pPr>
  </w:style>
  <w:style w:type="paragraph" w:styleId="afff4">
    <w:name w:val="Note Heading"/>
    <w:basedOn w:val="a1"/>
    <w:next w:val="a1"/>
    <w:link w:val="afff5"/>
    <w:semiHidden/>
    <w:rsid w:val="00405336"/>
  </w:style>
  <w:style w:type="character" w:customStyle="1" w:styleId="afff5">
    <w:name w:val="注释标题 字符"/>
    <w:link w:val="afff4"/>
    <w:semiHidden/>
    <w:rsid w:val="00FF04E3"/>
    <w:rPr>
      <w:sz w:val="24"/>
    </w:rPr>
  </w:style>
  <w:style w:type="paragraph" w:styleId="afff6">
    <w:name w:val="Plain Text"/>
    <w:basedOn w:val="a1"/>
    <w:link w:val="afff7"/>
    <w:semiHidden/>
    <w:rsid w:val="00405336"/>
    <w:rPr>
      <w:rFonts w:ascii="Courier New" w:hAnsi="Courier New" w:cs="Courier New"/>
      <w:sz w:val="20"/>
    </w:rPr>
  </w:style>
  <w:style w:type="character" w:customStyle="1" w:styleId="afff7">
    <w:name w:val="纯文本 字符"/>
    <w:link w:val="afff6"/>
    <w:semiHidden/>
    <w:rsid w:val="00FF04E3"/>
    <w:rPr>
      <w:rFonts w:ascii="Courier New" w:hAnsi="Courier New" w:cs="Courier New"/>
    </w:rPr>
  </w:style>
  <w:style w:type="paragraph" w:styleId="afff8">
    <w:name w:val="Quote"/>
    <w:basedOn w:val="a1"/>
    <w:next w:val="a1"/>
    <w:link w:val="afff9"/>
    <w:uiPriority w:val="29"/>
    <w:semiHidden/>
    <w:qFormat/>
    <w:rsid w:val="00405336"/>
    <w:rPr>
      <w:i/>
      <w:iCs/>
      <w:color w:val="000000"/>
    </w:rPr>
  </w:style>
  <w:style w:type="character" w:customStyle="1" w:styleId="afff9">
    <w:name w:val="引用 字符"/>
    <w:link w:val="afff8"/>
    <w:uiPriority w:val="29"/>
    <w:semiHidden/>
    <w:rsid w:val="00FF04E3"/>
    <w:rPr>
      <w:i/>
      <w:iCs/>
      <w:color w:val="000000"/>
      <w:sz w:val="24"/>
    </w:rPr>
  </w:style>
  <w:style w:type="paragraph" w:styleId="afffa">
    <w:name w:val="Salutation"/>
    <w:basedOn w:val="a1"/>
    <w:next w:val="a1"/>
    <w:link w:val="afffb"/>
    <w:semiHidden/>
    <w:rsid w:val="00405336"/>
  </w:style>
  <w:style w:type="character" w:customStyle="1" w:styleId="afffb">
    <w:name w:val="称呼 字符"/>
    <w:link w:val="afffa"/>
    <w:semiHidden/>
    <w:rsid w:val="00FF04E3"/>
    <w:rPr>
      <w:sz w:val="24"/>
    </w:rPr>
  </w:style>
  <w:style w:type="paragraph" w:styleId="afffc">
    <w:name w:val="Signature"/>
    <w:basedOn w:val="a1"/>
    <w:link w:val="afffd"/>
    <w:semiHidden/>
    <w:rsid w:val="00405336"/>
    <w:pPr>
      <w:ind w:left="4320"/>
    </w:pPr>
  </w:style>
  <w:style w:type="character" w:customStyle="1" w:styleId="afffd">
    <w:name w:val="签名 字符"/>
    <w:link w:val="afffc"/>
    <w:semiHidden/>
    <w:rsid w:val="00FF04E3"/>
    <w:rPr>
      <w:sz w:val="24"/>
    </w:rPr>
  </w:style>
  <w:style w:type="paragraph" w:styleId="afffe">
    <w:name w:val="Subtitle"/>
    <w:basedOn w:val="a1"/>
    <w:next w:val="a1"/>
    <w:link w:val="affff"/>
    <w:semiHidden/>
    <w:qFormat/>
    <w:rsid w:val="00405336"/>
    <w:pPr>
      <w:spacing w:after="60"/>
      <w:jc w:val="center"/>
      <w:outlineLvl w:val="1"/>
    </w:pPr>
    <w:rPr>
      <w:rFonts w:ascii="Cambria" w:hAnsi="Cambria"/>
      <w:szCs w:val="24"/>
    </w:rPr>
  </w:style>
  <w:style w:type="character" w:customStyle="1" w:styleId="affff">
    <w:name w:val="副标题 字符"/>
    <w:link w:val="afffe"/>
    <w:semiHidden/>
    <w:rsid w:val="00FF04E3"/>
    <w:rPr>
      <w:rFonts w:ascii="Cambria" w:hAnsi="Cambria"/>
      <w:sz w:val="24"/>
      <w:szCs w:val="24"/>
    </w:rPr>
  </w:style>
  <w:style w:type="paragraph" w:styleId="affff0">
    <w:name w:val="table of authorities"/>
    <w:basedOn w:val="a1"/>
    <w:next w:val="a1"/>
    <w:semiHidden/>
    <w:rsid w:val="00405336"/>
    <w:pPr>
      <w:ind w:left="240" w:hanging="240"/>
    </w:pPr>
  </w:style>
  <w:style w:type="paragraph" w:styleId="affff1">
    <w:name w:val="table of figures"/>
    <w:basedOn w:val="a1"/>
    <w:next w:val="a1"/>
    <w:semiHidden/>
    <w:rsid w:val="00405336"/>
  </w:style>
  <w:style w:type="paragraph" w:styleId="affff2">
    <w:name w:val="Title"/>
    <w:basedOn w:val="a1"/>
    <w:next w:val="a1"/>
    <w:link w:val="affff3"/>
    <w:semiHidden/>
    <w:qFormat/>
    <w:rsid w:val="00405336"/>
    <w:pPr>
      <w:spacing w:before="240" w:after="60"/>
      <w:jc w:val="center"/>
      <w:outlineLvl w:val="0"/>
    </w:pPr>
    <w:rPr>
      <w:rFonts w:ascii="Cambria" w:hAnsi="Cambria"/>
      <w:b/>
      <w:bCs/>
      <w:kern w:val="28"/>
      <w:sz w:val="32"/>
      <w:szCs w:val="32"/>
    </w:rPr>
  </w:style>
  <w:style w:type="character" w:customStyle="1" w:styleId="affff3">
    <w:name w:val="标题 字符"/>
    <w:link w:val="affff2"/>
    <w:semiHidden/>
    <w:rsid w:val="00FF04E3"/>
    <w:rPr>
      <w:rFonts w:ascii="Cambria" w:hAnsi="Cambria"/>
      <w:b/>
      <w:bCs/>
      <w:kern w:val="28"/>
      <w:sz w:val="32"/>
      <w:szCs w:val="32"/>
    </w:rPr>
  </w:style>
  <w:style w:type="paragraph" w:styleId="affff4">
    <w:name w:val="toa heading"/>
    <w:basedOn w:val="a1"/>
    <w:next w:val="a1"/>
    <w:semiHidden/>
    <w:rsid w:val="00405336"/>
    <w:pPr>
      <w:spacing w:before="120"/>
    </w:pPr>
    <w:rPr>
      <w:rFonts w:ascii="Cambria" w:hAnsi="Cambria"/>
      <w:b/>
      <w:bCs/>
      <w:szCs w:val="24"/>
    </w:rPr>
  </w:style>
  <w:style w:type="paragraph" w:styleId="TOC1">
    <w:name w:val="toc 1"/>
    <w:basedOn w:val="a1"/>
    <w:next w:val="a1"/>
    <w:autoRedefine/>
    <w:semiHidden/>
    <w:rsid w:val="00405336"/>
  </w:style>
  <w:style w:type="paragraph" w:styleId="TOC2">
    <w:name w:val="toc 2"/>
    <w:basedOn w:val="a1"/>
    <w:next w:val="a1"/>
    <w:autoRedefine/>
    <w:semiHidden/>
    <w:rsid w:val="00405336"/>
    <w:pPr>
      <w:ind w:left="240"/>
    </w:pPr>
  </w:style>
  <w:style w:type="paragraph" w:styleId="TOC3">
    <w:name w:val="toc 3"/>
    <w:basedOn w:val="a1"/>
    <w:next w:val="a1"/>
    <w:autoRedefine/>
    <w:semiHidden/>
    <w:rsid w:val="00405336"/>
    <w:pPr>
      <w:ind w:left="480"/>
    </w:pPr>
  </w:style>
  <w:style w:type="paragraph" w:styleId="TOC4">
    <w:name w:val="toc 4"/>
    <w:basedOn w:val="a1"/>
    <w:next w:val="a1"/>
    <w:autoRedefine/>
    <w:semiHidden/>
    <w:rsid w:val="00405336"/>
    <w:pPr>
      <w:ind w:left="720"/>
    </w:pPr>
  </w:style>
  <w:style w:type="paragraph" w:styleId="TOC5">
    <w:name w:val="toc 5"/>
    <w:basedOn w:val="a1"/>
    <w:next w:val="a1"/>
    <w:autoRedefine/>
    <w:semiHidden/>
    <w:rsid w:val="00405336"/>
    <w:pPr>
      <w:ind w:left="960"/>
    </w:pPr>
  </w:style>
  <w:style w:type="paragraph" w:styleId="TOC6">
    <w:name w:val="toc 6"/>
    <w:basedOn w:val="a1"/>
    <w:next w:val="a1"/>
    <w:autoRedefine/>
    <w:semiHidden/>
    <w:rsid w:val="00405336"/>
    <w:pPr>
      <w:ind w:left="1200"/>
    </w:pPr>
  </w:style>
  <w:style w:type="paragraph" w:styleId="TOC7">
    <w:name w:val="toc 7"/>
    <w:basedOn w:val="a1"/>
    <w:next w:val="a1"/>
    <w:autoRedefine/>
    <w:semiHidden/>
    <w:rsid w:val="00405336"/>
    <w:pPr>
      <w:ind w:left="1440"/>
    </w:pPr>
  </w:style>
  <w:style w:type="paragraph" w:styleId="TOC8">
    <w:name w:val="toc 8"/>
    <w:basedOn w:val="a1"/>
    <w:next w:val="a1"/>
    <w:autoRedefine/>
    <w:semiHidden/>
    <w:rsid w:val="00405336"/>
    <w:pPr>
      <w:ind w:left="1680"/>
    </w:pPr>
  </w:style>
  <w:style w:type="paragraph" w:styleId="TOC9">
    <w:name w:val="toc 9"/>
    <w:basedOn w:val="a1"/>
    <w:next w:val="a1"/>
    <w:autoRedefine/>
    <w:semiHidden/>
    <w:rsid w:val="00405336"/>
    <w:pPr>
      <w:ind w:left="1920"/>
    </w:pPr>
  </w:style>
  <w:style w:type="paragraph" w:styleId="TOC">
    <w:name w:val="TOC Heading"/>
    <w:basedOn w:val="1"/>
    <w:next w:val="a1"/>
    <w:uiPriority w:val="39"/>
    <w:semiHidden/>
    <w:unhideWhenUsed/>
    <w:qFormat/>
    <w:rsid w:val="00405336"/>
    <w:pPr>
      <w:outlineLvl w:val="9"/>
    </w:pPr>
    <w:rPr>
      <w:rFonts w:ascii="Cambria" w:hAnsi="Cambria"/>
      <w:sz w:val="32"/>
      <w:szCs w:val="32"/>
    </w:rPr>
  </w:style>
  <w:style w:type="character" w:styleId="affff5">
    <w:name w:val="Hyperlink"/>
    <w:semiHidden/>
    <w:rsid w:val="007402FC"/>
    <w:rPr>
      <w:color w:val="0000FF"/>
      <w:u w:val="single"/>
    </w:rPr>
  </w:style>
  <w:style w:type="character" w:styleId="affff6">
    <w:name w:val="FollowedHyperlink"/>
    <w:semiHidden/>
    <w:unhideWhenUsed/>
    <w:rsid w:val="00793072"/>
    <w:rPr>
      <w:color w:val="800080"/>
      <w:u w:val="single"/>
    </w:rPr>
  </w:style>
  <w:style w:type="character" w:styleId="affff7">
    <w:name w:val="annotation reference"/>
    <w:uiPriority w:val="99"/>
    <w:semiHidden/>
    <w:unhideWhenUsed/>
    <w:rsid w:val="00793072"/>
    <w:rPr>
      <w:sz w:val="16"/>
      <w:szCs w:val="16"/>
    </w:rPr>
  </w:style>
  <w:style w:type="character" w:customStyle="1" w:styleId="12">
    <w:name w:val="未处理的提及1"/>
    <w:basedOn w:val="a2"/>
    <w:uiPriority w:val="99"/>
    <w:semiHidden/>
    <w:unhideWhenUsed/>
    <w:rsid w:val="008218C4"/>
    <w:rPr>
      <w:color w:val="808080"/>
      <w:shd w:val="clear" w:color="auto" w:fill="E6E6E6"/>
    </w:rPr>
  </w:style>
  <w:style w:type="table" w:styleId="affff8">
    <w:name w:val="Table Grid"/>
    <w:basedOn w:val="a3"/>
    <w:uiPriority w:val="39"/>
    <w:rsid w:val="00D169EA"/>
    <w:pPr>
      <w:widowControl w:val="0"/>
      <w:jc w:val="both"/>
    </w:pPr>
    <w:rPr>
      <w:rFonts w:asciiTheme="minorHAnsi" w:hAnsiTheme="minorHAnsi" w:cstheme="minorBidi"/>
      <w:kern w:val="2"/>
      <w:sz w:val="21"/>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a1"/>
    <w:link w:val="EndNoteBibliographyTitle0"/>
    <w:rsid w:val="0042531F"/>
    <w:pPr>
      <w:widowControl w:val="0"/>
      <w:jc w:val="center"/>
    </w:pPr>
    <w:rPr>
      <w:rFonts w:ascii="Calibri" w:hAnsi="Calibri" w:cs="Calibri"/>
      <w:noProof/>
      <w:kern w:val="2"/>
      <w:sz w:val="20"/>
      <w:szCs w:val="22"/>
      <w:lang w:eastAsia="zh-CN"/>
    </w:rPr>
  </w:style>
  <w:style w:type="character" w:customStyle="1" w:styleId="EndNoteBibliographyTitle0">
    <w:name w:val="EndNote Bibliography Title 字符"/>
    <w:basedOn w:val="a2"/>
    <w:link w:val="EndNoteBibliographyTitle"/>
    <w:rsid w:val="0042531F"/>
    <w:rPr>
      <w:rFonts w:ascii="Calibri" w:hAnsi="Calibri" w:cs="Calibri"/>
      <w:noProof/>
      <w:kern w:val="2"/>
      <w:szCs w:val="22"/>
      <w:lang w:eastAsia="zh-CN"/>
    </w:rPr>
  </w:style>
  <w:style w:type="paragraph" w:customStyle="1" w:styleId="EndNoteBibliography">
    <w:name w:val="EndNote Bibliography"/>
    <w:basedOn w:val="a1"/>
    <w:link w:val="EndNoteBibliography0"/>
    <w:rsid w:val="0042531F"/>
    <w:pPr>
      <w:widowControl w:val="0"/>
      <w:jc w:val="both"/>
    </w:pPr>
    <w:rPr>
      <w:rFonts w:ascii="Calibri" w:hAnsi="Calibri" w:cs="Calibri"/>
      <w:noProof/>
      <w:kern w:val="2"/>
      <w:sz w:val="20"/>
      <w:szCs w:val="22"/>
      <w:lang w:eastAsia="zh-CN"/>
    </w:rPr>
  </w:style>
  <w:style w:type="character" w:customStyle="1" w:styleId="EndNoteBibliography0">
    <w:name w:val="EndNote Bibliography 字符"/>
    <w:basedOn w:val="a2"/>
    <w:link w:val="EndNoteBibliography"/>
    <w:rsid w:val="0042531F"/>
    <w:rPr>
      <w:rFonts w:ascii="Calibri" w:hAnsi="Calibri" w:cs="Calibri"/>
      <w:noProof/>
      <w:kern w:val="2"/>
      <w:szCs w:val="22"/>
      <w:lang w:eastAsia="zh-CN"/>
    </w:rPr>
  </w:style>
  <w:style w:type="paragraph" w:customStyle="1" w:styleId="Authors">
    <w:name w:val="Authors"/>
    <w:basedOn w:val="a1"/>
    <w:rsid w:val="00622675"/>
    <w:pPr>
      <w:spacing w:before="120" w:after="360"/>
      <w:jc w:val="center"/>
    </w:pPr>
    <w:rPr>
      <w:rFonts w:eastAsia="Times New Roman"/>
      <w:szCs w:val="24"/>
    </w:rPr>
  </w:style>
  <w:style w:type="paragraph" w:customStyle="1" w:styleId="Paragraph">
    <w:name w:val="Paragraph"/>
    <w:basedOn w:val="a1"/>
    <w:rsid w:val="00622675"/>
    <w:pPr>
      <w:spacing w:before="120"/>
      <w:ind w:firstLine="720"/>
    </w:pPr>
    <w:rPr>
      <w:rFonts w:eastAsia="Times New Roman"/>
      <w:szCs w:val="24"/>
    </w:rPr>
  </w:style>
  <w:style w:type="paragraph" w:styleId="affff9">
    <w:name w:val="Revision"/>
    <w:hidden/>
    <w:uiPriority w:val="99"/>
    <w:semiHidden/>
    <w:rsid w:val="00072088"/>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32.emf"/><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image" Target="media/image35.emf"/><Relationship Id="rId7" Type="http://schemas.openxmlformats.org/officeDocument/2006/relationships/hyperlink" Target="mailto:yhou@zju.edu.cn" TargetMode="External"/><Relationship Id="rId2" Type="http://schemas.openxmlformats.org/officeDocument/2006/relationships/styles" Target="styles.xml"/><Relationship Id="rId16" Type="http://schemas.openxmlformats.org/officeDocument/2006/relationships/image" Target="media/image9.jpeg"/><Relationship Id="rId29" Type="http://schemas.openxmlformats.org/officeDocument/2006/relationships/image" Target="media/image22.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emf"/><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4"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header" Target="header1.xml"/><Relationship Id="rId8" Type="http://schemas.openxmlformats.org/officeDocument/2006/relationships/image" Target="media/image1.jpeg"/><Relationship Id="rId3" Type="http://schemas.openxmlformats.org/officeDocument/2006/relationships/settings" Target="setting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theme" Target="theme/theme1.xml"/><Relationship Id="rId20" Type="http://schemas.openxmlformats.org/officeDocument/2006/relationships/image" Target="media/image13.jpeg"/><Relationship Id="rId41" Type="http://schemas.openxmlformats.org/officeDocument/2006/relationships/image" Target="media/image3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506</TotalTime>
  <Pages>52</Pages>
  <Words>13317</Words>
  <Characters>75907</Characters>
  <Application>Microsoft Office Word</Application>
  <DocSecurity>0</DocSecurity>
  <Lines>632</Lines>
  <Paragraphs>178</Paragraphs>
  <ScaleCrop>false</ScaleCrop>
  <HeadingPairs>
    <vt:vector size="2" baseType="variant">
      <vt:variant>
        <vt:lpstr>Title</vt:lpstr>
      </vt:variant>
      <vt:variant>
        <vt:i4>1</vt:i4>
      </vt:variant>
    </vt:vector>
  </HeadingPairs>
  <TitlesOfParts>
    <vt:vector size="1" baseType="lpstr">
      <vt:lpstr>Supporting Online Material for</vt:lpstr>
    </vt:vector>
  </TitlesOfParts>
  <Company>AAAS</Company>
  <LinksUpToDate>false</LinksUpToDate>
  <CharactersWithSpaces>89046</CharactersWithSpaces>
  <SharedDoc>false</SharedDoc>
  <HLinks>
    <vt:vector size="12" baseType="variant">
      <vt:variant>
        <vt:i4>4980850</vt:i4>
      </vt:variant>
      <vt:variant>
        <vt:i4>3</vt:i4>
      </vt:variant>
      <vt:variant>
        <vt:i4>0</vt:i4>
      </vt:variant>
      <vt:variant>
        <vt:i4>5</vt:i4>
      </vt:variant>
      <vt:variant>
        <vt:lpwstr>mailto:xxxxx@xxxx.xxx</vt:lpwstr>
      </vt:variant>
      <vt:variant>
        <vt:lpwstr/>
      </vt:variant>
      <vt:variant>
        <vt:i4>5308455</vt:i4>
      </vt:variant>
      <vt:variant>
        <vt:i4>0</vt:i4>
      </vt:variant>
      <vt:variant>
        <vt:i4>0</vt:i4>
      </vt:variant>
      <vt:variant>
        <vt:i4>5</vt:i4>
      </vt:variant>
      <vt:variant>
        <vt:lpwstr>http://www.sciencemag.org/site/feature/contribinfo/prep/prep_online.xhtml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Online Material for</dc:title>
  <dc:subject/>
  <dc:creator>Brooks Hanson</dc:creator>
  <cp:keywords/>
  <cp:lastModifiedBy>吕 思刘</cp:lastModifiedBy>
  <cp:revision>69</cp:revision>
  <cp:lastPrinted>2018-01-11T19:53:00Z</cp:lastPrinted>
  <dcterms:created xsi:type="dcterms:W3CDTF">2018-01-11T19:58:00Z</dcterms:created>
  <dcterms:modified xsi:type="dcterms:W3CDTF">2022-03-09T09:43:00Z</dcterms:modified>
</cp:coreProperties>
</file>