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24" w:rsidRPr="001B3915" w:rsidRDefault="00014D24" w:rsidP="00014D24">
      <w:pPr>
        <w:keepNext/>
        <w:rPr>
          <w:rFonts w:ascii="Times New Roman" w:hAnsi="Times New Roman" w:cs="Times New Roman"/>
          <w:lang w:val="en-GB"/>
        </w:rPr>
      </w:pPr>
      <w:r w:rsidRPr="001B3915">
        <w:rPr>
          <w:rFonts w:ascii="Times New Roman" w:hAnsi="Times New Roman" w:cs="Times New Roman"/>
          <w:b/>
          <w:lang w:val="en-GB"/>
        </w:rPr>
        <w:t>Supplementary Table S1</w:t>
      </w:r>
      <w:r w:rsidRPr="001B3915">
        <w:rPr>
          <w:rFonts w:ascii="Times New Roman" w:hAnsi="Times New Roman" w:cs="Times New Roman"/>
          <w:lang w:val="en-GB"/>
        </w:rPr>
        <w:t>: Phenotypic characteristics of strains Marseille-P3761 and Marseille-P3195 obtained by using API 50 CH.</w:t>
      </w:r>
    </w:p>
    <w:tbl>
      <w:tblPr>
        <w:tblW w:w="65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700"/>
        <w:gridCol w:w="1880"/>
        <w:gridCol w:w="1920"/>
      </w:tblGrid>
      <w:tr w:rsidR="00014D24" w:rsidRPr="001B3915" w:rsidTr="00014D24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Characteristics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Marseille-P3761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Marseille-P3195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Glycerol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Erythritol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D-arabinose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L-arabinose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D-ribose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Adonitol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xylopyranoside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D-galactose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D-glucose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D-fructose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D-mannose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L-sorbose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rhamnose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Dulcitol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Inositol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D-mannitol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D-sorbitol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mannopyranoside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glucopyranoside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acetyl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-glucosamine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Amygdalin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Arbutin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Esculin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ferric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citrate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Salicin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D-cellobiose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D-maltose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D-lactose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D-melibiose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D-saccharose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D-trehalose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Inulin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D-melezitose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D-raffinose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Amidon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Glycogen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Xylitol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Gentiobiose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turanose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tagalose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D-fucose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L-fucose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D-arabitol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L-arabitol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gluconate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2-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ketogluconate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5-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ketogluconate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</w:tbl>
    <w:p w:rsidR="00014D24" w:rsidRPr="001B3915" w:rsidRDefault="00014D24" w:rsidP="00014D24">
      <w:pPr>
        <w:keepNext/>
        <w:rPr>
          <w:lang w:val="en-GB"/>
        </w:rPr>
      </w:pPr>
      <w:r w:rsidRPr="001B3915">
        <w:rPr>
          <w:lang w:val="en-GB"/>
        </w:rPr>
        <w:t xml:space="preserve"> </w:t>
      </w:r>
    </w:p>
    <w:p w:rsidR="00014D24" w:rsidRPr="001B3915" w:rsidRDefault="00014D24" w:rsidP="00014D24">
      <w:pPr>
        <w:keepNext/>
        <w:rPr>
          <w:rFonts w:ascii="Times New Roman" w:hAnsi="Times New Roman" w:cs="Times New Roman"/>
          <w:b/>
          <w:lang w:val="en-GB"/>
        </w:rPr>
      </w:pPr>
    </w:p>
    <w:p w:rsidR="00014D24" w:rsidRPr="001B3915" w:rsidRDefault="00014D24" w:rsidP="00014D24">
      <w:pPr>
        <w:keepNext/>
        <w:rPr>
          <w:rFonts w:ascii="Times New Roman" w:hAnsi="Times New Roman" w:cs="Times New Roman"/>
          <w:lang w:val="en-GB"/>
        </w:rPr>
      </w:pPr>
      <w:r w:rsidRPr="001B3915">
        <w:rPr>
          <w:rFonts w:ascii="Times New Roman" w:hAnsi="Times New Roman" w:cs="Times New Roman"/>
          <w:b/>
          <w:lang w:val="en-GB"/>
        </w:rPr>
        <w:t>Supplementary Table S2</w:t>
      </w:r>
      <w:r w:rsidRPr="001B3915">
        <w:rPr>
          <w:rFonts w:ascii="Times New Roman" w:hAnsi="Times New Roman" w:cs="Times New Roman"/>
          <w:lang w:val="en-GB"/>
        </w:rPr>
        <w:t>: Phenotypic characteristics of strains Marseille-P3761 and Marseille-P3195 obtained by using API ZYM.</w:t>
      </w:r>
    </w:p>
    <w:tbl>
      <w:tblPr>
        <w:tblW w:w="56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240"/>
        <w:gridCol w:w="1200"/>
        <w:gridCol w:w="1200"/>
      </w:tblGrid>
      <w:tr w:rsidR="00014D24" w:rsidRPr="001B3915" w:rsidTr="00014D24">
        <w:trPr>
          <w:trHeight w:val="330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Characteristics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P3761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P3195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Alkaline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phosphatase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Esterase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(C4)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Esterase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Lipase (C8)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Lipase (C14)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Leucine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Valine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Cystine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Trypsin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α-chymotrypsin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Acid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phosphatase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Naphthol-AS-BI-phosphohydrolase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α-galactosidase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β-galactosidase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glucuronidase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α-glucosidase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β-glucosidase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acetyl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-β-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glucosaminidase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mannosidase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fucosidase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</w:tbl>
    <w:p w:rsidR="00014D24" w:rsidRPr="001B3915" w:rsidRDefault="00014D24" w:rsidP="00014D24">
      <w:pPr>
        <w:keepNext/>
        <w:rPr>
          <w:lang w:val="en-GB"/>
        </w:rPr>
        <w:sectPr w:rsidR="00014D24" w:rsidRPr="001B3915" w:rsidSect="008A3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4D24" w:rsidRPr="001B3915" w:rsidRDefault="00014D24" w:rsidP="00014D24">
      <w:pPr>
        <w:keepNext/>
        <w:rPr>
          <w:lang w:val="en-GB"/>
        </w:rPr>
      </w:pPr>
      <w:r w:rsidRPr="001B3915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44259" cy="1900646"/>
            <wp:effectExtent l="19050" t="0" r="3991" b="0"/>
            <wp:docPr id="3" name="Image 419" descr="Une image contenant différent, légu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 descr="Une image contenant différent, légu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12" t="25806" r="5616" b="15524"/>
                    <a:stretch>
                      <a:fillRect/>
                    </a:stretch>
                  </pic:blipFill>
                  <pic:spPr>
                    <a:xfrm>
                      <a:off x="0" y="0"/>
                      <a:ext cx="5044259" cy="190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D24" w:rsidRPr="001B3915" w:rsidRDefault="00014D24" w:rsidP="00014D24">
      <w:pPr>
        <w:pStyle w:val="Lgende"/>
        <w:rPr>
          <w:rFonts w:ascii="Times New Roman" w:hAnsi="Times New Roman"/>
          <w:color w:val="auto"/>
          <w:lang w:val="en-GB"/>
        </w:rPr>
      </w:pPr>
      <w:r w:rsidRPr="001B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Supplementary Figure S1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: Scanning electron microscopy of stained strain 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Peptoniphilus urinimassiliensis </w:t>
      </w:r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sp. </w:t>
      </w:r>
      <w:proofErr w:type="spellStart"/>
      <w:proofErr w:type="gramStart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nov</w:t>
      </w:r>
      <w:proofErr w:type="spellEnd"/>
      <w:proofErr w:type="gramEnd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.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 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Marseille-P3195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T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(A) and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Peptoniphilus colimassiliensis </w:t>
      </w:r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sp. </w:t>
      </w:r>
      <w:proofErr w:type="spellStart"/>
      <w:proofErr w:type="gramStart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nov</w:t>
      </w:r>
      <w:proofErr w:type="spellEnd"/>
      <w:proofErr w:type="gramEnd"/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 Marseille-P3761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T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(B).</w:t>
      </w:r>
    </w:p>
    <w:p w:rsidR="00014D24" w:rsidRPr="001B3915" w:rsidRDefault="00014D24">
      <w:pPr>
        <w:rPr>
          <w:lang w:val="en-GB"/>
        </w:rPr>
        <w:sectPr w:rsidR="00014D24" w:rsidRPr="001B3915" w:rsidSect="008A3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4D24" w:rsidRPr="001B3915" w:rsidRDefault="00014D24" w:rsidP="00014D24">
      <w:pPr>
        <w:keepNext/>
        <w:rPr>
          <w:lang w:val="en-GB"/>
        </w:rPr>
      </w:pPr>
      <w:r w:rsidRPr="001B3915">
        <w:rPr>
          <w:noProof/>
          <w:lang w:eastAsia="fr-FR"/>
        </w:rPr>
        <w:lastRenderedPageBreak/>
        <w:drawing>
          <wp:inline distT="0" distB="0" distL="0" distR="0">
            <wp:extent cx="5730874" cy="6153150"/>
            <wp:effectExtent l="0" t="0" r="3810" b="0"/>
            <wp:docPr id="5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4109E6C-DD4B-465F-BE6A-CFA6701CD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4D24" w:rsidRPr="001B3915" w:rsidRDefault="00014D24" w:rsidP="00014D24">
      <w:pPr>
        <w:pStyle w:val="Lgende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</w:pPr>
      <w:r w:rsidRPr="001B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Supplementary Figure S2</w:t>
      </w:r>
      <w:r w:rsidRPr="001B3915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:</w:t>
      </w:r>
      <w:r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Distribution of functional classes of predicted genes according to the COG of proteins.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1: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Peptoniphilus </w:t>
      </w:r>
      <w:proofErr w:type="spellStart"/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ivorii</w:t>
      </w:r>
      <w:proofErr w:type="spellEnd"/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2: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asaccharolyticus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3</w:t>
      </w:r>
      <w:r w:rsidR="008F1A90" w:rsidRPr="001B3915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:</w:t>
      </w:r>
      <w:r w:rsidR="008F1A90" w:rsidRPr="001B3915">
        <w:rPr>
          <w:color w:val="auto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urinimassiliensis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Marseille- P3195,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4:</w:t>
      </w:r>
      <w:r w:rsidR="008F1A90" w:rsidRPr="001B3915">
        <w:rPr>
          <w:color w:val="auto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timonensis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5: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obesi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6: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lacrimalis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7: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Peptoniphilus </w:t>
      </w:r>
      <w:proofErr w:type="spellStart"/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coxii</w:t>
      </w:r>
      <w:proofErr w:type="spellEnd"/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8: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colimassiliensis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Marseille-P3761.</w:t>
      </w:r>
    </w:p>
    <w:p w:rsidR="00067F06" w:rsidRPr="001B3915" w:rsidRDefault="001B3915">
      <w:pPr>
        <w:rPr>
          <w:lang w:val="en-GB"/>
        </w:rPr>
      </w:pPr>
    </w:p>
    <w:sectPr w:rsidR="00067F06" w:rsidRPr="001B3915" w:rsidSect="008F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14D24"/>
    <w:rsid w:val="000041BC"/>
    <w:rsid w:val="00014D24"/>
    <w:rsid w:val="001B3915"/>
    <w:rsid w:val="00472F90"/>
    <w:rsid w:val="00720B19"/>
    <w:rsid w:val="008A3850"/>
    <w:rsid w:val="008F1A90"/>
    <w:rsid w:val="00FE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D2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014D2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4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bacar\OneDrive\Bureau\cheikh\cog%20peptoniphil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9893410758150323E-2"/>
          <c:y val="2.1890547263681601E-2"/>
          <c:w val="0.58427944835132817"/>
          <c:h val="0.87721361695459843"/>
        </c:manualLayout>
      </c:layout>
      <c:barChart>
        <c:barDir val="col"/>
        <c:grouping val="percentStacked"/>
        <c:ser>
          <c:idx val="0"/>
          <c:order val="0"/>
          <c:tx>
            <c:strRef>
              <c:f>Feuil10!$C$1</c:f>
              <c:strCache>
                <c:ptCount val="1"/>
                <c:pt idx="0">
                  <c:v>Description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val>
            <c:numRef>
              <c:f>Feuil10!$D$1:$K$1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22-4DF7-ADFA-D747E3BD2329}"/>
            </c:ext>
          </c:extLst>
        </c:ser>
        <c:ser>
          <c:idx val="1"/>
          <c:order val="1"/>
          <c:tx>
            <c:strRef>
              <c:f>Feuil10!$C$2</c:f>
              <c:strCache>
                <c:ptCount val="1"/>
                <c:pt idx="0">
                  <c:v>Translation, ribosomal structure and biogenesis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val>
            <c:numRef>
              <c:f>Feuil10!$D$2:$K$2</c:f>
              <c:numCache>
                <c:formatCode>General</c:formatCode>
                <c:ptCount val="8"/>
                <c:pt idx="0">
                  <c:v>139</c:v>
                </c:pt>
                <c:pt idx="1">
                  <c:v>139</c:v>
                </c:pt>
                <c:pt idx="2">
                  <c:v>141</c:v>
                </c:pt>
                <c:pt idx="3">
                  <c:v>141</c:v>
                </c:pt>
                <c:pt idx="4">
                  <c:v>138</c:v>
                </c:pt>
                <c:pt idx="5">
                  <c:v>138</c:v>
                </c:pt>
                <c:pt idx="6">
                  <c:v>141</c:v>
                </c:pt>
                <c:pt idx="7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22-4DF7-ADFA-D747E3BD2329}"/>
            </c:ext>
          </c:extLst>
        </c:ser>
        <c:ser>
          <c:idx val="2"/>
          <c:order val="2"/>
          <c:tx>
            <c:strRef>
              <c:f>Feuil10!$C$3</c:f>
              <c:strCache>
                <c:ptCount val="1"/>
                <c:pt idx="0">
                  <c:v>RNA processing and modification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val>
            <c:numRef>
              <c:f>Feuil10!$D$3:$K$3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22-4DF7-ADFA-D747E3BD2329}"/>
            </c:ext>
          </c:extLst>
        </c:ser>
        <c:ser>
          <c:idx val="3"/>
          <c:order val="3"/>
          <c:tx>
            <c:strRef>
              <c:f>Feuil10!$C$4</c:f>
              <c:strCache>
                <c:ptCount val="1"/>
                <c:pt idx="0">
                  <c:v>Transcription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val>
            <c:numRef>
              <c:f>Feuil10!$D$4:$K$4</c:f>
              <c:numCache>
                <c:formatCode>General</c:formatCode>
                <c:ptCount val="8"/>
                <c:pt idx="0">
                  <c:v>56</c:v>
                </c:pt>
                <c:pt idx="1">
                  <c:v>84</c:v>
                </c:pt>
                <c:pt idx="2">
                  <c:v>70</c:v>
                </c:pt>
                <c:pt idx="3">
                  <c:v>65</c:v>
                </c:pt>
                <c:pt idx="4">
                  <c:v>67</c:v>
                </c:pt>
                <c:pt idx="5">
                  <c:v>77</c:v>
                </c:pt>
                <c:pt idx="6">
                  <c:v>82</c:v>
                </c:pt>
                <c:pt idx="7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022-4DF7-ADFA-D747E3BD2329}"/>
            </c:ext>
          </c:extLst>
        </c:ser>
        <c:ser>
          <c:idx val="4"/>
          <c:order val="4"/>
          <c:tx>
            <c:strRef>
              <c:f>Feuil10!$C$5</c:f>
              <c:strCache>
                <c:ptCount val="1"/>
                <c:pt idx="0">
                  <c:v>Replication, recombination and repair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val>
            <c:numRef>
              <c:f>Feuil10!$D$5:$K$5</c:f>
              <c:numCache>
                <c:formatCode>General</c:formatCode>
                <c:ptCount val="8"/>
                <c:pt idx="0">
                  <c:v>101</c:v>
                </c:pt>
                <c:pt idx="1">
                  <c:v>335</c:v>
                </c:pt>
                <c:pt idx="2">
                  <c:v>114</c:v>
                </c:pt>
                <c:pt idx="3">
                  <c:v>113</c:v>
                </c:pt>
                <c:pt idx="4">
                  <c:v>101</c:v>
                </c:pt>
                <c:pt idx="5">
                  <c:v>127</c:v>
                </c:pt>
                <c:pt idx="6">
                  <c:v>97</c:v>
                </c:pt>
                <c:pt idx="7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022-4DF7-ADFA-D747E3BD2329}"/>
            </c:ext>
          </c:extLst>
        </c:ser>
        <c:ser>
          <c:idx val="5"/>
          <c:order val="5"/>
          <c:tx>
            <c:strRef>
              <c:f>Feuil10!$C$6</c:f>
              <c:strCache>
                <c:ptCount val="1"/>
                <c:pt idx="0">
                  <c:v>Chromatin structure and dynamics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val>
            <c:numRef>
              <c:f>Feuil10!$D$6:$K$6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022-4DF7-ADFA-D747E3BD2329}"/>
            </c:ext>
          </c:extLst>
        </c:ser>
        <c:ser>
          <c:idx val="6"/>
          <c:order val="6"/>
          <c:tx>
            <c:strRef>
              <c:f>Feuil10!$C$7</c:f>
              <c:strCache>
                <c:ptCount val="1"/>
                <c:pt idx="0">
                  <c:v>Cell cycle control, cell division, chromosome partitioning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Feuil10!$D$7:$K$7</c:f>
              <c:numCache>
                <c:formatCode>General</c:formatCode>
                <c:ptCount val="8"/>
                <c:pt idx="0">
                  <c:v>18</c:v>
                </c:pt>
                <c:pt idx="1">
                  <c:v>23</c:v>
                </c:pt>
                <c:pt idx="2">
                  <c:v>19</c:v>
                </c:pt>
                <c:pt idx="3">
                  <c:v>24</c:v>
                </c:pt>
                <c:pt idx="4">
                  <c:v>16</c:v>
                </c:pt>
                <c:pt idx="5">
                  <c:v>16</c:v>
                </c:pt>
                <c:pt idx="6">
                  <c:v>19</c:v>
                </c:pt>
                <c:pt idx="7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022-4DF7-ADFA-D747E3BD2329}"/>
            </c:ext>
          </c:extLst>
        </c:ser>
        <c:ser>
          <c:idx val="7"/>
          <c:order val="7"/>
          <c:tx>
            <c:strRef>
              <c:f>Feuil10!$C$8</c:f>
              <c:strCache>
                <c:ptCount val="1"/>
                <c:pt idx="0">
                  <c:v>Nuclear structure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Feuil10!$D$8:$K$8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022-4DF7-ADFA-D747E3BD2329}"/>
            </c:ext>
          </c:extLst>
        </c:ser>
        <c:ser>
          <c:idx val="8"/>
          <c:order val="8"/>
          <c:tx>
            <c:strRef>
              <c:f>Feuil10!$C$9</c:f>
              <c:strCache>
                <c:ptCount val="1"/>
                <c:pt idx="0">
                  <c:v>Defense mechanism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Feuil10!$D$9:$K$9</c:f>
              <c:numCache>
                <c:formatCode>General</c:formatCode>
                <c:ptCount val="8"/>
                <c:pt idx="0">
                  <c:v>39</c:v>
                </c:pt>
                <c:pt idx="1">
                  <c:v>64</c:v>
                </c:pt>
                <c:pt idx="2">
                  <c:v>64</c:v>
                </c:pt>
                <c:pt idx="3">
                  <c:v>47</c:v>
                </c:pt>
                <c:pt idx="4">
                  <c:v>61</c:v>
                </c:pt>
                <c:pt idx="5">
                  <c:v>66</c:v>
                </c:pt>
                <c:pt idx="6">
                  <c:v>63</c:v>
                </c:pt>
                <c:pt idx="7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22-4DF7-ADFA-D747E3BD2329}"/>
            </c:ext>
          </c:extLst>
        </c:ser>
        <c:ser>
          <c:idx val="9"/>
          <c:order val="9"/>
          <c:tx>
            <c:strRef>
              <c:f>Feuil10!$C$10</c:f>
              <c:strCache>
                <c:ptCount val="1"/>
                <c:pt idx="0">
                  <c:v>Signal transduction mechanisms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Feuil10!$D$10:$K$10</c:f>
              <c:numCache>
                <c:formatCode>General</c:formatCode>
                <c:ptCount val="8"/>
                <c:pt idx="0">
                  <c:v>33</c:v>
                </c:pt>
                <c:pt idx="1">
                  <c:v>33</c:v>
                </c:pt>
                <c:pt idx="2">
                  <c:v>34</c:v>
                </c:pt>
                <c:pt idx="3">
                  <c:v>35</c:v>
                </c:pt>
                <c:pt idx="4">
                  <c:v>26</c:v>
                </c:pt>
                <c:pt idx="5">
                  <c:v>30</c:v>
                </c:pt>
                <c:pt idx="6">
                  <c:v>33</c:v>
                </c:pt>
                <c:pt idx="7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022-4DF7-ADFA-D747E3BD2329}"/>
            </c:ext>
          </c:extLst>
        </c:ser>
        <c:ser>
          <c:idx val="10"/>
          <c:order val="10"/>
          <c:tx>
            <c:strRef>
              <c:f>Feuil10!$C$11</c:f>
              <c:strCache>
                <c:ptCount val="1"/>
                <c:pt idx="0">
                  <c:v>Cell wall/membrane/envelope biogenesis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Feuil10!$D$11:$K$11</c:f>
              <c:numCache>
                <c:formatCode>General</c:formatCode>
                <c:ptCount val="8"/>
                <c:pt idx="0">
                  <c:v>59</c:v>
                </c:pt>
                <c:pt idx="1">
                  <c:v>67</c:v>
                </c:pt>
                <c:pt idx="2">
                  <c:v>83</c:v>
                </c:pt>
                <c:pt idx="3">
                  <c:v>71</c:v>
                </c:pt>
                <c:pt idx="4">
                  <c:v>46</c:v>
                </c:pt>
                <c:pt idx="5">
                  <c:v>58</c:v>
                </c:pt>
                <c:pt idx="6">
                  <c:v>60</c:v>
                </c:pt>
                <c:pt idx="7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022-4DF7-ADFA-D747E3BD2329}"/>
            </c:ext>
          </c:extLst>
        </c:ser>
        <c:ser>
          <c:idx val="11"/>
          <c:order val="11"/>
          <c:tx>
            <c:strRef>
              <c:f>Feuil10!$C$12</c:f>
              <c:strCache>
                <c:ptCount val="1"/>
                <c:pt idx="0">
                  <c:v>Cell motility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Feuil10!$D$12:$K$12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022-4DF7-ADFA-D747E3BD2329}"/>
            </c:ext>
          </c:extLst>
        </c:ser>
        <c:ser>
          <c:idx val="12"/>
          <c:order val="12"/>
          <c:tx>
            <c:strRef>
              <c:f>Feuil10!$C$13</c:f>
              <c:strCache>
                <c:ptCount val="1"/>
                <c:pt idx="0">
                  <c:v>Cytoskeleton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Feuil10!$D$13:$K$13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022-4DF7-ADFA-D747E3BD2329}"/>
            </c:ext>
          </c:extLst>
        </c:ser>
        <c:ser>
          <c:idx val="13"/>
          <c:order val="13"/>
          <c:tx>
            <c:strRef>
              <c:f>Feuil10!$C$14</c:f>
              <c:strCache>
                <c:ptCount val="1"/>
                <c:pt idx="0">
                  <c:v>Extracellular structures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Feuil10!$D$14:$K$14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022-4DF7-ADFA-D747E3BD2329}"/>
            </c:ext>
          </c:extLst>
        </c:ser>
        <c:ser>
          <c:idx val="14"/>
          <c:order val="14"/>
          <c:tx>
            <c:strRef>
              <c:f>Feuil10!$C$15</c:f>
              <c:strCache>
                <c:ptCount val="1"/>
                <c:pt idx="0">
                  <c:v>Intracellular trafficking, secretion, and vesicular transport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Feuil10!$D$15:$K$15</c:f>
              <c:numCache>
                <c:formatCode>General</c:formatCode>
                <c:ptCount val="8"/>
                <c:pt idx="0">
                  <c:v>10</c:v>
                </c:pt>
                <c:pt idx="1">
                  <c:v>24</c:v>
                </c:pt>
                <c:pt idx="2">
                  <c:v>13</c:v>
                </c:pt>
                <c:pt idx="3">
                  <c:v>19</c:v>
                </c:pt>
                <c:pt idx="4">
                  <c:v>18</c:v>
                </c:pt>
                <c:pt idx="5">
                  <c:v>23</c:v>
                </c:pt>
                <c:pt idx="6">
                  <c:v>12</c:v>
                </c:pt>
                <c:pt idx="7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6022-4DF7-ADFA-D747E3BD2329}"/>
            </c:ext>
          </c:extLst>
        </c:ser>
        <c:ser>
          <c:idx val="15"/>
          <c:order val="15"/>
          <c:tx>
            <c:strRef>
              <c:f>Feuil10!$C$16</c:f>
              <c:strCache>
                <c:ptCount val="1"/>
                <c:pt idx="0">
                  <c:v>Posttranslational modification, protein turnover, chaperones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Feuil10!$D$16:$K$16</c:f>
              <c:numCache>
                <c:formatCode>General</c:formatCode>
                <c:ptCount val="8"/>
                <c:pt idx="0">
                  <c:v>44</c:v>
                </c:pt>
                <c:pt idx="1">
                  <c:v>60</c:v>
                </c:pt>
                <c:pt idx="2">
                  <c:v>51</c:v>
                </c:pt>
                <c:pt idx="3">
                  <c:v>51</c:v>
                </c:pt>
                <c:pt idx="4">
                  <c:v>48</c:v>
                </c:pt>
                <c:pt idx="5">
                  <c:v>45</c:v>
                </c:pt>
                <c:pt idx="6">
                  <c:v>52</c:v>
                </c:pt>
                <c:pt idx="7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6022-4DF7-ADFA-D747E3BD2329}"/>
            </c:ext>
          </c:extLst>
        </c:ser>
        <c:ser>
          <c:idx val="16"/>
          <c:order val="16"/>
          <c:tx>
            <c:strRef>
              <c:f>Feuil10!$C$17</c:f>
              <c:strCache>
                <c:ptCount val="1"/>
                <c:pt idx="0">
                  <c:v>Mobilome: prophages, transposons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Feuil10!$D$17:$K$17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6022-4DF7-ADFA-D747E3BD2329}"/>
            </c:ext>
          </c:extLst>
        </c:ser>
        <c:ser>
          <c:idx val="17"/>
          <c:order val="17"/>
          <c:tx>
            <c:strRef>
              <c:f>Feuil10!$C$18</c:f>
              <c:strCache>
                <c:ptCount val="1"/>
                <c:pt idx="0">
                  <c:v>Energy production and conversion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Feuil10!$D$18:$K$18</c:f>
              <c:numCache>
                <c:formatCode>General</c:formatCode>
                <c:ptCount val="8"/>
                <c:pt idx="0">
                  <c:v>82</c:v>
                </c:pt>
                <c:pt idx="1">
                  <c:v>75</c:v>
                </c:pt>
                <c:pt idx="2">
                  <c:v>84</c:v>
                </c:pt>
                <c:pt idx="3">
                  <c:v>80</c:v>
                </c:pt>
                <c:pt idx="4">
                  <c:v>73</c:v>
                </c:pt>
                <c:pt idx="5">
                  <c:v>64</c:v>
                </c:pt>
                <c:pt idx="6">
                  <c:v>85</c:v>
                </c:pt>
                <c:pt idx="7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6022-4DF7-ADFA-D747E3BD2329}"/>
            </c:ext>
          </c:extLst>
        </c:ser>
        <c:ser>
          <c:idx val="18"/>
          <c:order val="18"/>
          <c:tx>
            <c:strRef>
              <c:f>Feuil10!$C$19</c:f>
              <c:strCache>
                <c:ptCount val="1"/>
                <c:pt idx="0">
                  <c:v>Carbohydrate transport and metabolism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Feuil10!$D$19:$K$19</c:f>
              <c:numCache>
                <c:formatCode>General</c:formatCode>
                <c:ptCount val="8"/>
                <c:pt idx="0">
                  <c:v>43</c:v>
                </c:pt>
                <c:pt idx="1">
                  <c:v>36</c:v>
                </c:pt>
                <c:pt idx="2">
                  <c:v>32</c:v>
                </c:pt>
                <c:pt idx="3">
                  <c:v>36</c:v>
                </c:pt>
                <c:pt idx="4">
                  <c:v>37</c:v>
                </c:pt>
                <c:pt idx="5">
                  <c:v>43</c:v>
                </c:pt>
                <c:pt idx="6">
                  <c:v>29</c:v>
                </c:pt>
                <c:pt idx="7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6022-4DF7-ADFA-D747E3BD2329}"/>
            </c:ext>
          </c:extLst>
        </c:ser>
        <c:ser>
          <c:idx val="19"/>
          <c:order val="19"/>
          <c:tx>
            <c:strRef>
              <c:f>Feuil10!$C$20</c:f>
              <c:strCache>
                <c:ptCount val="1"/>
                <c:pt idx="0">
                  <c:v>Amino acid transport and metabolism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Feuil10!$D$20:$K$20</c:f>
              <c:numCache>
                <c:formatCode>General</c:formatCode>
                <c:ptCount val="8"/>
                <c:pt idx="0">
                  <c:v>92</c:v>
                </c:pt>
                <c:pt idx="1">
                  <c:v>119</c:v>
                </c:pt>
                <c:pt idx="2">
                  <c:v>83</c:v>
                </c:pt>
                <c:pt idx="3">
                  <c:v>114</c:v>
                </c:pt>
                <c:pt idx="4">
                  <c:v>91</c:v>
                </c:pt>
                <c:pt idx="5">
                  <c:v>104</c:v>
                </c:pt>
                <c:pt idx="6">
                  <c:v>85</c:v>
                </c:pt>
                <c:pt idx="7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6022-4DF7-ADFA-D747E3BD2329}"/>
            </c:ext>
          </c:extLst>
        </c:ser>
        <c:ser>
          <c:idx val="20"/>
          <c:order val="20"/>
          <c:tx>
            <c:strRef>
              <c:f>Feuil10!$C$21</c:f>
              <c:strCache>
                <c:ptCount val="1"/>
                <c:pt idx="0">
                  <c:v>Nucleotide transport and metabolism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Feuil10!$D$21:$K$21</c:f>
              <c:numCache>
                <c:formatCode>General</c:formatCode>
                <c:ptCount val="8"/>
                <c:pt idx="0">
                  <c:v>43</c:v>
                </c:pt>
                <c:pt idx="1">
                  <c:v>60</c:v>
                </c:pt>
                <c:pt idx="2">
                  <c:v>45</c:v>
                </c:pt>
                <c:pt idx="3">
                  <c:v>53</c:v>
                </c:pt>
                <c:pt idx="4">
                  <c:v>43</c:v>
                </c:pt>
                <c:pt idx="5">
                  <c:v>45</c:v>
                </c:pt>
                <c:pt idx="6">
                  <c:v>46</c:v>
                </c:pt>
                <c:pt idx="7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6022-4DF7-ADFA-D747E3BD2329}"/>
            </c:ext>
          </c:extLst>
        </c:ser>
        <c:ser>
          <c:idx val="21"/>
          <c:order val="21"/>
          <c:tx>
            <c:strRef>
              <c:f>Feuil10!$C$22</c:f>
              <c:strCache>
                <c:ptCount val="1"/>
                <c:pt idx="0">
                  <c:v>Coenzyme transport and metabolism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Feuil10!$D$22:$K$22</c:f>
              <c:numCache>
                <c:formatCode>General</c:formatCode>
                <c:ptCount val="8"/>
                <c:pt idx="0">
                  <c:v>56</c:v>
                </c:pt>
                <c:pt idx="1">
                  <c:v>48</c:v>
                </c:pt>
                <c:pt idx="2">
                  <c:v>62</c:v>
                </c:pt>
                <c:pt idx="3">
                  <c:v>46</c:v>
                </c:pt>
                <c:pt idx="4">
                  <c:v>38</c:v>
                </c:pt>
                <c:pt idx="5">
                  <c:v>34</c:v>
                </c:pt>
                <c:pt idx="6">
                  <c:v>61</c:v>
                </c:pt>
                <c:pt idx="7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6022-4DF7-ADFA-D747E3BD2329}"/>
            </c:ext>
          </c:extLst>
        </c:ser>
        <c:ser>
          <c:idx val="22"/>
          <c:order val="22"/>
          <c:tx>
            <c:strRef>
              <c:f>Feuil10!$C$23</c:f>
              <c:strCache>
                <c:ptCount val="1"/>
                <c:pt idx="0">
                  <c:v>Lipid transport and metabolism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Feuil10!$D$23:$K$23</c:f>
              <c:numCache>
                <c:formatCode>General</c:formatCode>
                <c:ptCount val="8"/>
                <c:pt idx="0">
                  <c:v>29</c:v>
                </c:pt>
                <c:pt idx="1">
                  <c:v>39</c:v>
                </c:pt>
                <c:pt idx="2">
                  <c:v>31</c:v>
                </c:pt>
                <c:pt idx="3">
                  <c:v>33</c:v>
                </c:pt>
                <c:pt idx="4">
                  <c:v>36</c:v>
                </c:pt>
                <c:pt idx="5">
                  <c:v>39</c:v>
                </c:pt>
                <c:pt idx="6">
                  <c:v>35</c:v>
                </c:pt>
                <c:pt idx="7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6022-4DF7-ADFA-D747E3BD2329}"/>
            </c:ext>
          </c:extLst>
        </c:ser>
        <c:ser>
          <c:idx val="23"/>
          <c:order val="23"/>
          <c:tx>
            <c:strRef>
              <c:f>Feuil10!$C$24</c:f>
              <c:strCache>
                <c:ptCount val="1"/>
                <c:pt idx="0">
                  <c:v>Inorganic ion transport and metabolism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Feuil10!$D$24:$K$24</c:f>
              <c:numCache>
                <c:formatCode>General</c:formatCode>
                <c:ptCount val="8"/>
                <c:pt idx="0">
                  <c:v>90</c:v>
                </c:pt>
                <c:pt idx="1">
                  <c:v>86</c:v>
                </c:pt>
                <c:pt idx="2">
                  <c:v>95</c:v>
                </c:pt>
                <c:pt idx="3">
                  <c:v>69</c:v>
                </c:pt>
                <c:pt idx="4">
                  <c:v>70</c:v>
                </c:pt>
                <c:pt idx="5">
                  <c:v>79</c:v>
                </c:pt>
                <c:pt idx="6">
                  <c:v>87</c:v>
                </c:pt>
                <c:pt idx="7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6022-4DF7-ADFA-D747E3BD2329}"/>
            </c:ext>
          </c:extLst>
        </c:ser>
        <c:ser>
          <c:idx val="24"/>
          <c:order val="24"/>
          <c:tx>
            <c:strRef>
              <c:f>Feuil10!$C$25</c:f>
              <c:strCache>
                <c:ptCount val="1"/>
                <c:pt idx="0">
                  <c:v>Secondary metabolites biosynthesis, transport and catabolism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Feuil10!$D$25:$K$25</c:f>
              <c:numCache>
                <c:formatCode>General</c:formatCode>
                <c:ptCount val="8"/>
                <c:pt idx="0">
                  <c:v>6</c:v>
                </c:pt>
                <c:pt idx="1">
                  <c:v>10</c:v>
                </c:pt>
                <c:pt idx="2">
                  <c:v>5</c:v>
                </c:pt>
                <c:pt idx="3">
                  <c:v>9</c:v>
                </c:pt>
                <c:pt idx="4">
                  <c:v>13</c:v>
                </c:pt>
                <c:pt idx="5">
                  <c:v>7</c:v>
                </c:pt>
                <c:pt idx="6">
                  <c:v>4</c:v>
                </c:pt>
                <c:pt idx="7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6022-4DF7-ADFA-D747E3BD2329}"/>
            </c:ext>
          </c:extLst>
        </c:ser>
        <c:ser>
          <c:idx val="25"/>
          <c:order val="25"/>
          <c:tx>
            <c:strRef>
              <c:f>Feuil10!$C$26</c:f>
              <c:strCache>
                <c:ptCount val="1"/>
                <c:pt idx="0">
                  <c:v>General function prediction only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Feuil10!$D$26:$K$26</c:f>
              <c:numCache>
                <c:formatCode>General</c:formatCode>
                <c:ptCount val="8"/>
                <c:pt idx="0">
                  <c:v>137</c:v>
                </c:pt>
                <c:pt idx="1">
                  <c:v>191</c:v>
                </c:pt>
                <c:pt idx="2">
                  <c:v>150</c:v>
                </c:pt>
                <c:pt idx="3">
                  <c:v>172</c:v>
                </c:pt>
                <c:pt idx="4">
                  <c:v>155</c:v>
                </c:pt>
                <c:pt idx="5">
                  <c:v>173</c:v>
                </c:pt>
                <c:pt idx="6">
                  <c:v>149</c:v>
                </c:pt>
                <c:pt idx="7">
                  <c:v>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6022-4DF7-ADFA-D747E3BD2329}"/>
            </c:ext>
          </c:extLst>
        </c:ser>
        <c:ser>
          <c:idx val="26"/>
          <c:order val="26"/>
          <c:tx>
            <c:strRef>
              <c:f>Feuil10!$C$27</c:f>
              <c:strCache>
                <c:ptCount val="1"/>
                <c:pt idx="0">
                  <c:v>Function unknown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Feuil10!$D$27:$K$27</c:f>
              <c:numCache>
                <c:formatCode>General</c:formatCode>
                <c:ptCount val="8"/>
                <c:pt idx="0">
                  <c:v>132</c:v>
                </c:pt>
                <c:pt idx="1">
                  <c:v>153</c:v>
                </c:pt>
                <c:pt idx="2">
                  <c:v>149</c:v>
                </c:pt>
                <c:pt idx="3">
                  <c:v>142</c:v>
                </c:pt>
                <c:pt idx="4">
                  <c:v>148</c:v>
                </c:pt>
                <c:pt idx="5">
                  <c:v>118</c:v>
                </c:pt>
                <c:pt idx="6">
                  <c:v>152</c:v>
                </c:pt>
                <c:pt idx="7">
                  <c:v>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6022-4DF7-ADFA-D747E3BD2329}"/>
            </c:ext>
          </c:extLst>
        </c:ser>
        <c:ser>
          <c:idx val="27"/>
          <c:order val="27"/>
          <c:tx>
            <c:strRef>
              <c:f>Feuil10!$C$28</c:f>
              <c:strCache>
                <c:ptCount val="1"/>
                <c:pt idx="0">
                  <c:v>Not in COG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Feuil10!$D$28:$K$28</c:f>
              <c:numCache>
                <c:formatCode>General</c:formatCode>
                <c:ptCount val="8"/>
                <c:pt idx="0">
                  <c:v>88</c:v>
                </c:pt>
                <c:pt idx="1">
                  <c:v>122</c:v>
                </c:pt>
                <c:pt idx="2">
                  <c:v>103</c:v>
                </c:pt>
                <c:pt idx="3">
                  <c:v>100</c:v>
                </c:pt>
                <c:pt idx="4">
                  <c:v>82</c:v>
                </c:pt>
                <c:pt idx="5">
                  <c:v>89</c:v>
                </c:pt>
                <c:pt idx="6">
                  <c:v>10</c:v>
                </c:pt>
                <c:pt idx="7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6022-4DF7-ADFA-D747E3BD2329}"/>
            </c:ext>
          </c:extLst>
        </c:ser>
        <c:overlap val="100"/>
        <c:axId val="77017088"/>
        <c:axId val="77018624"/>
      </c:barChart>
      <c:catAx>
        <c:axId val="7701708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7018624"/>
        <c:crosses val="autoZero"/>
        <c:auto val="1"/>
        <c:lblAlgn val="ctr"/>
        <c:lblOffset val="100"/>
      </c:catAx>
      <c:valAx>
        <c:axId val="77018624"/>
        <c:scaling>
          <c:orientation val="minMax"/>
        </c:scaling>
        <c:axPos val="l"/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701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cheikh.lo</dc:creator>
  <cp:lastModifiedBy>cheikh.lo</cp:lastModifiedBy>
  <cp:revision>2</cp:revision>
  <dcterms:created xsi:type="dcterms:W3CDTF">2021-08-02T09:58:00Z</dcterms:created>
  <dcterms:modified xsi:type="dcterms:W3CDTF">2021-08-13T08:22:00Z</dcterms:modified>
</cp:coreProperties>
</file>