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BD8B0" w14:textId="715068A9" w:rsidR="00BF340A" w:rsidRDefault="00BF340A" w:rsidP="00BF34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40A">
        <w:rPr>
          <w:rFonts w:ascii="Times New Roman" w:hAnsi="Times New Roman" w:cs="Times New Roman"/>
          <w:b/>
          <w:bCs/>
          <w:sz w:val="24"/>
          <w:szCs w:val="24"/>
        </w:rPr>
        <w:t>What this paper adds</w:t>
      </w:r>
    </w:p>
    <w:p w14:paraId="467C504C" w14:textId="765ACA29" w:rsidR="00B55FCD" w:rsidRDefault="00AF3C45" w:rsidP="00242C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EA5">
        <w:rPr>
          <w:rFonts w:ascii="Times New Roman" w:hAnsi="Times New Roman" w:cs="Times New Roman"/>
          <w:sz w:val="24"/>
          <w:szCs w:val="24"/>
        </w:rPr>
        <w:t>I</w:t>
      </w:r>
      <w:r w:rsidR="00A57951" w:rsidRPr="00767EA5">
        <w:rPr>
          <w:rFonts w:ascii="Times New Roman" w:hAnsi="Times New Roman" w:cs="Times New Roman"/>
          <w:sz w:val="24"/>
          <w:szCs w:val="24"/>
        </w:rPr>
        <w:t>botenate</w:t>
      </w:r>
      <w:r w:rsidRPr="00767EA5">
        <w:rPr>
          <w:rFonts w:ascii="Times New Roman" w:hAnsi="Times New Roman" w:cs="Times New Roman"/>
          <w:sz w:val="24"/>
          <w:szCs w:val="24"/>
        </w:rPr>
        <w:t xml:space="preserve"> </w:t>
      </w:r>
      <w:r w:rsidR="00A57951" w:rsidRPr="00767EA5">
        <w:rPr>
          <w:rFonts w:ascii="Times New Roman" w:hAnsi="Times New Roman" w:cs="Times New Roman"/>
          <w:sz w:val="24"/>
          <w:szCs w:val="24"/>
        </w:rPr>
        <w:t xml:space="preserve">led to </w:t>
      </w:r>
      <w:r w:rsidR="00DE0CB9" w:rsidRPr="00DE0CB9">
        <w:rPr>
          <w:rFonts w:ascii="Times New Roman" w:hAnsi="Times New Roman" w:cs="Times New Roman"/>
          <w:sz w:val="24"/>
          <w:szCs w:val="24"/>
        </w:rPr>
        <w:t xml:space="preserve">excitotoxic-induced brain injury </w:t>
      </w:r>
    </w:p>
    <w:p w14:paraId="24198935" w14:textId="4EFFDECE" w:rsidR="00B900BC" w:rsidRDefault="00B55FCD" w:rsidP="00242C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EA5">
        <w:rPr>
          <w:rFonts w:ascii="Times New Roman" w:hAnsi="Times New Roman" w:cs="Times New Roman"/>
          <w:sz w:val="24"/>
          <w:szCs w:val="24"/>
        </w:rPr>
        <w:t>Ibotenate</w:t>
      </w:r>
      <w:r>
        <w:rPr>
          <w:rFonts w:ascii="Times New Roman" w:hAnsi="Times New Roman" w:cs="Times New Roman"/>
          <w:sz w:val="24"/>
          <w:szCs w:val="24"/>
        </w:rPr>
        <w:t xml:space="preserve"> induced </w:t>
      </w:r>
      <w:r w:rsidRPr="00767EA5">
        <w:rPr>
          <w:rFonts w:ascii="Times New Roman" w:hAnsi="Times New Roman" w:cs="Times New Roman"/>
          <w:sz w:val="24"/>
          <w:szCs w:val="24"/>
        </w:rPr>
        <w:t>massive degranulation of brain mast cells</w:t>
      </w:r>
      <w:r w:rsidR="00AF2666">
        <w:rPr>
          <w:rFonts w:ascii="Times New Roman" w:hAnsi="Times New Roman" w:cs="Times New Roman"/>
          <w:sz w:val="24"/>
          <w:szCs w:val="24"/>
        </w:rPr>
        <w:t xml:space="preserve"> and increased their 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8BDCB" w14:textId="648C98A6" w:rsidR="00B900BC" w:rsidRDefault="00B900BC" w:rsidP="00242C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EA5">
        <w:rPr>
          <w:rFonts w:ascii="Times New Roman" w:hAnsi="Times New Roman" w:cs="Times New Roman"/>
          <w:sz w:val="24"/>
          <w:szCs w:val="24"/>
        </w:rPr>
        <w:t>Ibotenate increased concentrations of activin A, IL-1β and IL-6 in brain tissue</w:t>
      </w:r>
    </w:p>
    <w:p w14:paraId="2331C314" w14:textId="3D664EE7" w:rsidR="00AC1491" w:rsidRDefault="00CC1233" w:rsidP="00242C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808B4" w:rsidRPr="00AC3430">
        <w:rPr>
          <w:rFonts w:ascii="Times New Roman" w:hAnsi="Times New Roman" w:cs="Times New Roman"/>
          <w:sz w:val="24"/>
          <w:szCs w:val="24"/>
        </w:rPr>
        <w:t>loxyquin</w:t>
      </w:r>
      <w:r w:rsidR="003B39E7">
        <w:rPr>
          <w:rFonts w:ascii="Times New Roman" w:hAnsi="Times New Roman" w:cs="Times New Roman"/>
          <w:sz w:val="24"/>
          <w:szCs w:val="24"/>
        </w:rPr>
        <w:t xml:space="preserve"> </w:t>
      </w:r>
      <w:r w:rsidR="00D808B4" w:rsidRPr="007B51D1">
        <w:rPr>
          <w:rFonts w:ascii="Times New Roman" w:hAnsi="Times New Roman" w:cs="Times New Roman"/>
          <w:sz w:val="24"/>
          <w:szCs w:val="24"/>
        </w:rPr>
        <w:t xml:space="preserve">dose-dependently </w:t>
      </w:r>
      <w:r w:rsidR="00972524" w:rsidRPr="00972524">
        <w:rPr>
          <w:rFonts w:ascii="Times New Roman" w:hAnsi="Times New Roman" w:cs="Times New Roman"/>
          <w:sz w:val="24"/>
          <w:szCs w:val="24"/>
        </w:rPr>
        <w:t xml:space="preserve">ameliorated ibotenate-induced impairments in </w:t>
      </w:r>
      <w:r w:rsidR="00AF2666">
        <w:rPr>
          <w:rFonts w:ascii="Times New Roman" w:hAnsi="Times New Roman" w:cs="Times New Roman"/>
          <w:sz w:val="24"/>
          <w:szCs w:val="24"/>
        </w:rPr>
        <w:t xml:space="preserve">the </w:t>
      </w:r>
      <w:r w:rsidR="00AC1491" w:rsidRPr="00767EA5">
        <w:rPr>
          <w:rFonts w:ascii="Times New Roman" w:hAnsi="Times New Roman" w:cs="Times New Roman"/>
          <w:sz w:val="24"/>
          <w:szCs w:val="24"/>
        </w:rPr>
        <w:t>cerebral gray</w:t>
      </w:r>
      <w:r w:rsidR="00972524" w:rsidRPr="00972524">
        <w:rPr>
          <w:rFonts w:ascii="Times New Roman" w:hAnsi="Times New Roman" w:cs="Times New Roman"/>
          <w:sz w:val="24"/>
          <w:szCs w:val="24"/>
        </w:rPr>
        <w:t xml:space="preserve"> and white matter </w:t>
      </w:r>
    </w:p>
    <w:p w14:paraId="69FCD4B6" w14:textId="5B399666" w:rsidR="00A872F0" w:rsidRDefault="00466DDD" w:rsidP="00242C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C1491" w:rsidRPr="00AC3430">
        <w:rPr>
          <w:rFonts w:ascii="Times New Roman" w:hAnsi="Times New Roman" w:cs="Times New Roman"/>
          <w:sz w:val="24"/>
          <w:szCs w:val="24"/>
        </w:rPr>
        <w:t>loxyquin</w:t>
      </w:r>
      <w:r w:rsidR="00AC1491">
        <w:rPr>
          <w:rFonts w:ascii="Times New Roman" w:hAnsi="Times New Roman" w:cs="Times New Roman"/>
          <w:sz w:val="24"/>
          <w:szCs w:val="24"/>
        </w:rPr>
        <w:t xml:space="preserve"> </w:t>
      </w:r>
      <w:r w:rsidR="00AC1491" w:rsidRPr="007B51D1">
        <w:rPr>
          <w:rFonts w:ascii="Times New Roman" w:hAnsi="Times New Roman" w:cs="Times New Roman"/>
          <w:sz w:val="24"/>
          <w:szCs w:val="24"/>
        </w:rPr>
        <w:t>dose-dependently</w:t>
      </w:r>
      <w:r w:rsidR="00AC1491">
        <w:rPr>
          <w:rFonts w:ascii="Times New Roman" w:hAnsi="Times New Roman" w:cs="Times New Roman"/>
          <w:sz w:val="24"/>
          <w:szCs w:val="24"/>
        </w:rPr>
        <w:t xml:space="preserve"> </w:t>
      </w:r>
      <w:r w:rsidR="00972524" w:rsidRPr="00972524">
        <w:rPr>
          <w:rFonts w:ascii="Times New Roman" w:hAnsi="Times New Roman" w:cs="Times New Roman"/>
          <w:sz w:val="24"/>
          <w:szCs w:val="24"/>
        </w:rPr>
        <w:t>suppressed activation and number of brain mast cells</w:t>
      </w:r>
      <w:r w:rsidR="002F46A8">
        <w:rPr>
          <w:rFonts w:ascii="Times New Roman" w:hAnsi="Times New Roman" w:cs="Times New Roman"/>
          <w:sz w:val="24"/>
          <w:szCs w:val="24"/>
        </w:rPr>
        <w:t xml:space="preserve"> as well as</w:t>
      </w:r>
      <w:r w:rsidR="008F6EE4" w:rsidRPr="008F6EE4">
        <w:rPr>
          <w:rFonts w:ascii="Times New Roman" w:hAnsi="Times New Roman" w:cs="Times New Roman"/>
          <w:sz w:val="24"/>
          <w:szCs w:val="24"/>
        </w:rPr>
        <w:t xml:space="preserve"> </w:t>
      </w:r>
      <w:r w:rsidR="008F6EE4" w:rsidRPr="00767EA5">
        <w:rPr>
          <w:rFonts w:ascii="Times New Roman" w:hAnsi="Times New Roman" w:cs="Times New Roman"/>
          <w:sz w:val="24"/>
          <w:szCs w:val="24"/>
        </w:rPr>
        <w:t>concentrations of activin A, IL-1β and IL-6</w:t>
      </w:r>
      <w:r w:rsidR="00A872F0">
        <w:rPr>
          <w:rFonts w:ascii="Times New Roman" w:hAnsi="Times New Roman" w:cs="Times New Roman"/>
          <w:sz w:val="24"/>
          <w:szCs w:val="24"/>
        </w:rPr>
        <w:t xml:space="preserve"> </w:t>
      </w:r>
      <w:r w:rsidR="00A872F0" w:rsidRPr="00767EA5">
        <w:rPr>
          <w:rFonts w:ascii="Times New Roman" w:hAnsi="Times New Roman" w:cs="Times New Roman"/>
          <w:sz w:val="24"/>
          <w:szCs w:val="24"/>
        </w:rPr>
        <w:t>in the brain tissue</w:t>
      </w:r>
      <w:r w:rsidR="002D4FA7">
        <w:rPr>
          <w:rFonts w:ascii="Times New Roman" w:hAnsi="Times New Roman" w:cs="Times New Roman"/>
          <w:sz w:val="24"/>
          <w:szCs w:val="24"/>
        </w:rPr>
        <w:t xml:space="preserve"> induced by </w:t>
      </w:r>
      <w:r w:rsidR="006B1130">
        <w:rPr>
          <w:rFonts w:ascii="Times New Roman" w:hAnsi="Times New Roman" w:cs="Times New Roman"/>
          <w:sz w:val="24"/>
          <w:szCs w:val="24"/>
        </w:rPr>
        <w:t>t</w:t>
      </w:r>
      <w:r w:rsidR="006B1130" w:rsidRPr="006B1130">
        <w:rPr>
          <w:rFonts w:ascii="Times New Roman" w:hAnsi="Times New Roman" w:cs="Times New Roman"/>
          <w:sz w:val="24"/>
          <w:szCs w:val="24"/>
        </w:rPr>
        <w:t>he excitotoxicity</w:t>
      </w:r>
    </w:p>
    <w:p w14:paraId="1C839B4F" w14:textId="77777777" w:rsidR="00CC0AD6" w:rsidRDefault="00CC0AD6" w:rsidP="008073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05646" w14:textId="237927DB" w:rsidR="00AC1491" w:rsidRDefault="00AC1491" w:rsidP="00767E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1BA77" w14:textId="463C1A78" w:rsidR="00174B7F" w:rsidRDefault="00AC1491" w:rsidP="00767E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74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73986"/>
    <w:multiLevelType w:val="hybridMultilevel"/>
    <w:tmpl w:val="0FE89E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E32298"/>
    <w:multiLevelType w:val="hybridMultilevel"/>
    <w:tmpl w:val="9D1A5FA8"/>
    <w:lvl w:ilvl="0" w:tplc="041F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B6"/>
    <w:rsid w:val="00040B53"/>
    <w:rsid w:val="000570B8"/>
    <w:rsid w:val="00081E2F"/>
    <w:rsid w:val="00082317"/>
    <w:rsid w:val="00083E63"/>
    <w:rsid w:val="000F40E4"/>
    <w:rsid w:val="0011165B"/>
    <w:rsid w:val="001179F9"/>
    <w:rsid w:val="00141127"/>
    <w:rsid w:val="00174B7F"/>
    <w:rsid w:val="00213453"/>
    <w:rsid w:val="00241E06"/>
    <w:rsid w:val="00242C6E"/>
    <w:rsid w:val="002D4FA7"/>
    <w:rsid w:val="002F46A8"/>
    <w:rsid w:val="00353DE3"/>
    <w:rsid w:val="00356DF7"/>
    <w:rsid w:val="00373BB8"/>
    <w:rsid w:val="003B39E7"/>
    <w:rsid w:val="00423F0D"/>
    <w:rsid w:val="00466DDD"/>
    <w:rsid w:val="00492FAE"/>
    <w:rsid w:val="004E7497"/>
    <w:rsid w:val="004F7EE2"/>
    <w:rsid w:val="00562219"/>
    <w:rsid w:val="005C1CD0"/>
    <w:rsid w:val="005F4492"/>
    <w:rsid w:val="00607F65"/>
    <w:rsid w:val="00643E8D"/>
    <w:rsid w:val="006B1130"/>
    <w:rsid w:val="00767EA5"/>
    <w:rsid w:val="007F2C16"/>
    <w:rsid w:val="0080737B"/>
    <w:rsid w:val="00852D67"/>
    <w:rsid w:val="00893237"/>
    <w:rsid w:val="008F6EE4"/>
    <w:rsid w:val="00942B9E"/>
    <w:rsid w:val="00972524"/>
    <w:rsid w:val="00972D25"/>
    <w:rsid w:val="009965B1"/>
    <w:rsid w:val="00A36FD1"/>
    <w:rsid w:val="00A57951"/>
    <w:rsid w:val="00A726BA"/>
    <w:rsid w:val="00A872F0"/>
    <w:rsid w:val="00A979D2"/>
    <w:rsid w:val="00AB4311"/>
    <w:rsid w:val="00AC1491"/>
    <w:rsid w:val="00AE6684"/>
    <w:rsid w:val="00AF2666"/>
    <w:rsid w:val="00AF3C45"/>
    <w:rsid w:val="00B47746"/>
    <w:rsid w:val="00B55FCD"/>
    <w:rsid w:val="00B900BC"/>
    <w:rsid w:val="00BF340A"/>
    <w:rsid w:val="00CC0AD6"/>
    <w:rsid w:val="00CC1233"/>
    <w:rsid w:val="00D532B6"/>
    <w:rsid w:val="00D60877"/>
    <w:rsid w:val="00D75824"/>
    <w:rsid w:val="00D808B4"/>
    <w:rsid w:val="00D92DB5"/>
    <w:rsid w:val="00DE0CB9"/>
    <w:rsid w:val="00E7413A"/>
    <w:rsid w:val="00E742D1"/>
    <w:rsid w:val="00F539FD"/>
    <w:rsid w:val="00F6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2D7F"/>
  <w15:chartTrackingRefBased/>
  <w15:docId w15:val="{27D29948-A4FC-47DB-ADE0-05FBD573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92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Kılınç</dc:creator>
  <cp:keywords/>
  <dc:description/>
  <cp:lastModifiedBy>Erkan Kılınç</cp:lastModifiedBy>
  <cp:revision>72</cp:revision>
  <dcterms:created xsi:type="dcterms:W3CDTF">2020-10-13T13:14:00Z</dcterms:created>
  <dcterms:modified xsi:type="dcterms:W3CDTF">2021-12-17T11:15:00Z</dcterms:modified>
</cp:coreProperties>
</file>