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FF328" w14:textId="77777777" w:rsidR="00997120" w:rsidRPr="0038094B" w:rsidRDefault="00997120" w:rsidP="0099712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TABLE 1.</w:t>
      </w:r>
      <w:r w:rsidRPr="0038094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32FEE">
        <w:rPr>
          <w:rFonts w:ascii="Times New Roman" w:hAnsi="Times New Roman" w:cs="Times New Roman"/>
          <w:bCs/>
          <w:sz w:val="20"/>
          <w:szCs w:val="20"/>
        </w:rPr>
        <w:t>Baseline patients characteristics total hip and knee arthroplasty patients stratified for inclusion</w:t>
      </w:r>
    </w:p>
    <w:tbl>
      <w:tblPr>
        <w:tblStyle w:val="PlainTable2"/>
        <w:tblpPr w:leftFromText="141" w:rightFromText="141" w:vertAnchor="text" w:horzAnchor="margin" w:tblpY="186"/>
        <w:tblW w:w="5000" w:type="pct"/>
        <w:tblLook w:val="04A0" w:firstRow="1" w:lastRow="0" w:firstColumn="1" w:lastColumn="0" w:noHBand="0" w:noVBand="1"/>
      </w:tblPr>
      <w:tblGrid>
        <w:gridCol w:w="2152"/>
        <w:gridCol w:w="1139"/>
        <w:gridCol w:w="1139"/>
        <w:gridCol w:w="1179"/>
        <w:gridCol w:w="1139"/>
        <w:gridCol w:w="1268"/>
        <w:gridCol w:w="1226"/>
      </w:tblGrid>
      <w:tr w:rsidR="00997120" w:rsidRPr="004B5E9E" w14:paraId="7C4D7BC4" w14:textId="77777777" w:rsidTr="004E08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</w:tcPr>
          <w:p w14:paraId="7A6A9EE2" w14:textId="77777777" w:rsidR="00997120" w:rsidRPr="00232FEE" w:rsidRDefault="00997120" w:rsidP="004E080E">
            <w:pPr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bookmarkStart w:id="0" w:name="_Hlk74737613"/>
          </w:p>
        </w:tc>
        <w:tc>
          <w:tcPr>
            <w:tcW w:w="1914" w:type="pct"/>
            <w:gridSpan w:val="3"/>
          </w:tcPr>
          <w:p w14:paraId="675E328B" w14:textId="77777777" w:rsidR="00997120" w:rsidRPr="00232FEE" w:rsidRDefault="00997120" w:rsidP="004E08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Cs w:val="0"/>
                <w:sz w:val="20"/>
                <w:szCs w:val="20"/>
              </w:rPr>
              <w:t>THA</w:t>
            </w:r>
          </w:p>
        </w:tc>
        <w:tc>
          <w:tcPr>
            <w:tcW w:w="2062" w:type="pct"/>
            <w:gridSpan w:val="3"/>
          </w:tcPr>
          <w:p w14:paraId="23C5F4CF" w14:textId="77777777" w:rsidR="00997120" w:rsidRPr="00232FEE" w:rsidRDefault="00997120" w:rsidP="004E08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Cs w:val="0"/>
                <w:sz w:val="20"/>
                <w:szCs w:val="20"/>
              </w:rPr>
              <w:t>TKA</w:t>
            </w:r>
          </w:p>
        </w:tc>
      </w:tr>
      <w:tr w:rsidR="00997120" w:rsidRPr="004B5E9E" w14:paraId="1B57C923" w14:textId="77777777" w:rsidTr="004E0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</w:tcPr>
          <w:p w14:paraId="439214D9" w14:textId="77777777" w:rsidR="00997120" w:rsidRPr="00232FEE" w:rsidRDefault="00997120" w:rsidP="004E080E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613" w:type="pct"/>
          </w:tcPr>
          <w:p w14:paraId="5636B268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Study population</w:t>
            </w:r>
          </w:p>
          <w:p w14:paraId="0B671700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n =1289</w:t>
            </w:r>
          </w:p>
        </w:tc>
        <w:tc>
          <w:tcPr>
            <w:tcW w:w="613" w:type="pct"/>
          </w:tcPr>
          <w:p w14:paraId="0CEA1EF7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Excluded population</w:t>
            </w:r>
          </w:p>
          <w:p w14:paraId="0CB2938B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n =619</w:t>
            </w:r>
          </w:p>
          <w:p w14:paraId="39D2FC9C" w14:textId="77777777" w:rsidR="00997120" w:rsidRPr="00232FEE" w:rsidRDefault="00997120" w:rsidP="004E0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pct"/>
          </w:tcPr>
          <w:p w14:paraId="6E31C097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p-values</w:t>
            </w:r>
          </w:p>
        </w:tc>
        <w:tc>
          <w:tcPr>
            <w:tcW w:w="613" w:type="pct"/>
          </w:tcPr>
          <w:p w14:paraId="05B64B7B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Study population</w:t>
            </w:r>
          </w:p>
          <w:p w14:paraId="3D7A7371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n =1333</w:t>
            </w:r>
          </w:p>
          <w:p w14:paraId="1DAB9403" w14:textId="77777777" w:rsidR="00997120" w:rsidRPr="00232FEE" w:rsidRDefault="00997120" w:rsidP="004E0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14:paraId="5A5A0863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Excluded</w:t>
            </w:r>
          </w:p>
          <w:p w14:paraId="4B009AE0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n = 679</w:t>
            </w:r>
          </w:p>
        </w:tc>
        <w:tc>
          <w:tcPr>
            <w:tcW w:w="713" w:type="pct"/>
          </w:tcPr>
          <w:p w14:paraId="71426634" w14:textId="77777777" w:rsidR="00997120" w:rsidRPr="00232FE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FEE">
              <w:rPr>
                <w:rFonts w:ascii="Times New Roman" w:hAnsi="Times New Roman" w:cs="Times New Roman"/>
                <w:b/>
                <w:sz w:val="20"/>
                <w:szCs w:val="20"/>
              </w:rPr>
              <w:t>p-values</w:t>
            </w:r>
          </w:p>
        </w:tc>
      </w:tr>
      <w:tr w:rsidR="00997120" w:rsidRPr="004B5E9E" w14:paraId="71A2B36D" w14:textId="77777777" w:rsidTr="004E080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single" w:sz="4" w:space="0" w:color="7F7F7F" w:themeColor="text1" w:themeTint="80"/>
              <w:bottom w:val="nil"/>
            </w:tcBorders>
          </w:tcPr>
          <w:p w14:paraId="11CBFB17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Sex, female; n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(%)</w:t>
            </w:r>
          </w:p>
        </w:tc>
        <w:tc>
          <w:tcPr>
            <w:tcW w:w="613" w:type="pct"/>
            <w:tcBorders>
              <w:top w:val="single" w:sz="4" w:space="0" w:color="7F7F7F" w:themeColor="text1" w:themeTint="80"/>
              <w:bottom w:val="nil"/>
            </w:tcBorders>
          </w:tcPr>
          <w:p w14:paraId="596C5DBF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771 (59.8)</w:t>
            </w:r>
          </w:p>
        </w:tc>
        <w:tc>
          <w:tcPr>
            <w:tcW w:w="613" w:type="pct"/>
            <w:tcBorders>
              <w:top w:val="single" w:sz="4" w:space="0" w:color="7F7F7F" w:themeColor="text1" w:themeTint="80"/>
              <w:bottom w:val="nil"/>
            </w:tcBorders>
          </w:tcPr>
          <w:p w14:paraId="2D5551AA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423 (68.3)</w:t>
            </w:r>
          </w:p>
        </w:tc>
        <w:tc>
          <w:tcPr>
            <w:tcW w:w="688" w:type="pct"/>
            <w:tcBorders>
              <w:top w:val="single" w:sz="4" w:space="0" w:color="7F7F7F" w:themeColor="text1" w:themeTint="80"/>
              <w:bottom w:val="nil"/>
            </w:tcBorders>
          </w:tcPr>
          <w:p w14:paraId="3D2AA21A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613" w:type="pct"/>
            <w:tcBorders>
              <w:top w:val="single" w:sz="4" w:space="0" w:color="7F7F7F" w:themeColor="text1" w:themeTint="80"/>
              <w:bottom w:val="nil"/>
            </w:tcBorders>
          </w:tcPr>
          <w:p w14:paraId="279993E4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884 (63.3)</w:t>
            </w:r>
          </w:p>
        </w:tc>
        <w:tc>
          <w:tcPr>
            <w:tcW w:w="736" w:type="pct"/>
            <w:tcBorders>
              <w:top w:val="single" w:sz="4" w:space="0" w:color="7F7F7F" w:themeColor="text1" w:themeTint="80"/>
              <w:bottom w:val="nil"/>
            </w:tcBorders>
          </w:tcPr>
          <w:p w14:paraId="49CB6081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454 (66.9)</w:t>
            </w:r>
          </w:p>
        </w:tc>
        <w:tc>
          <w:tcPr>
            <w:tcW w:w="713" w:type="pct"/>
            <w:tcBorders>
              <w:top w:val="single" w:sz="4" w:space="0" w:color="7F7F7F" w:themeColor="text1" w:themeTint="80"/>
              <w:bottom w:val="nil"/>
            </w:tcBorders>
          </w:tcPr>
          <w:p w14:paraId="1A420411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</w:tr>
      <w:tr w:rsidR="00997120" w:rsidRPr="004B5E9E" w14:paraId="0CFFB75E" w14:textId="77777777" w:rsidTr="004E0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nil"/>
              <w:bottom w:val="nil"/>
            </w:tcBorders>
          </w:tcPr>
          <w:p w14:paraId="09CA3FBB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Age, years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2EFBA866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68.3 (8.8)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07782521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69.5 (9.9)</w:t>
            </w:r>
          </w:p>
        </w:tc>
        <w:tc>
          <w:tcPr>
            <w:tcW w:w="688" w:type="pct"/>
            <w:tcBorders>
              <w:top w:val="nil"/>
              <w:bottom w:val="nil"/>
            </w:tcBorders>
          </w:tcPr>
          <w:p w14:paraId="27350ED3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39867218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67.5 (8.4)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75D3DA75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68.7 (8.8)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14:paraId="5B70AF3E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997120" w:rsidRPr="004B5E9E" w14:paraId="3C784191" w14:textId="77777777" w:rsidTr="004E080E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nil"/>
              <w:bottom w:val="nil"/>
            </w:tcBorders>
          </w:tcPr>
          <w:p w14:paraId="492A3C75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Body mass index; kg/m</w:t>
            </w: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745E2DE4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27.2 (4.2)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5C13786A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27.4 (4.3)</w:t>
            </w:r>
          </w:p>
        </w:tc>
        <w:tc>
          <w:tcPr>
            <w:tcW w:w="688" w:type="pct"/>
            <w:tcBorders>
              <w:top w:val="nil"/>
              <w:bottom w:val="nil"/>
            </w:tcBorders>
          </w:tcPr>
          <w:p w14:paraId="71FF6C9F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6EF7021A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29.3 (4.6)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1518807B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29.8 (5.1)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14:paraId="6805AAD9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997120" w:rsidRPr="004B5E9E" w14:paraId="07FE8347" w14:textId="77777777" w:rsidTr="004E0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nil"/>
              <w:bottom w:val="nil"/>
            </w:tcBorders>
          </w:tcPr>
          <w:p w14:paraId="6C781F61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Living status; n (%)</w:t>
            </w:r>
          </w:p>
          <w:p w14:paraId="5758C5EC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-Alone</w:t>
            </w:r>
          </w:p>
          <w:p w14:paraId="03ADC7FA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-With others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3CDD821C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D5402B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281 (21.8)</w:t>
            </w:r>
          </w:p>
          <w:p w14:paraId="480B7CD9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1008 </w:t>
            </w: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(78.2)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7BC178C1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281D8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135 (21.8)</w:t>
            </w:r>
          </w:p>
          <w:p w14:paraId="3A7C0D84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484 (78.2)</w:t>
            </w:r>
          </w:p>
        </w:tc>
        <w:tc>
          <w:tcPr>
            <w:tcW w:w="688" w:type="pct"/>
            <w:tcBorders>
              <w:top w:val="nil"/>
              <w:bottom w:val="nil"/>
            </w:tcBorders>
          </w:tcPr>
          <w:p w14:paraId="441F56D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29647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585BC90E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CFED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309 (23.2)</w:t>
            </w:r>
          </w:p>
          <w:p w14:paraId="43089056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1024 (76.8)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3A96091C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85728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116 (17.1)</w:t>
            </w:r>
          </w:p>
          <w:p w14:paraId="74646727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563 (82.9)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14:paraId="4AD64A43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BD95D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</w:tr>
      <w:tr w:rsidR="00997120" w:rsidRPr="004B5E9E" w14:paraId="1ACE42FE" w14:textId="77777777" w:rsidTr="004E08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nil"/>
              <w:bottom w:val="nil"/>
            </w:tcBorders>
          </w:tcPr>
          <w:p w14:paraId="49FF0100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Working, yes; n (%)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56D63E68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306 (23.9)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7424FAB6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127 (20.5)</w:t>
            </w:r>
          </w:p>
        </w:tc>
        <w:tc>
          <w:tcPr>
            <w:tcW w:w="688" w:type="pct"/>
            <w:tcBorders>
              <w:top w:val="nil"/>
              <w:bottom w:val="nil"/>
            </w:tcBorders>
          </w:tcPr>
          <w:p w14:paraId="49B31DA4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7784EA6D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327 (24.5)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41224D3C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139 (20.5)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14:paraId="5BF9D787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</w:tr>
      <w:tr w:rsidR="00997120" w:rsidRPr="004B5E9E" w14:paraId="364B5100" w14:textId="77777777" w:rsidTr="004E0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nil"/>
              <w:bottom w:val="nil"/>
            </w:tcBorders>
          </w:tcPr>
          <w:p w14:paraId="75ECC1CB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HOOS/KOOS </w:t>
            </w:r>
          </w:p>
          <w:p w14:paraId="16D37971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Symptoms</w:t>
            </w:r>
          </w:p>
          <w:p w14:paraId="49E69EB8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Pain</w:t>
            </w:r>
          </w:p>
          <w:p w14:paraId="2F63DB4D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ADL</w:t>
            </w:r>
          </w:p>
          <w:p w14:paraId="24E0E660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Sport</w:t>
            </w:r>
          </w:p>
          <w:p w14:paraId="62F2BCB3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Quality of life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153E1857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8780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40.9 (18.5)</w:t>
            </w:r>
          </w:p>
          <w:p w14:paraId="3360934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39.1 (18.5)</w:t>
            </w:r>
          </w:p>
          <w:p w14:paraId="1AFE1D1A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41.6 (19.2)</w:t>
            </w:r>
          </w:p>
          <w:p w14:paraId="21AF24EC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19.6 (18.9)</w:t>
            </w:r>
          </w:p>
          <w:p w14:paraId="5728273B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29.5 (16.4)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3A75F6CC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9CD5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39.9 (19.2)</w:t>
            </w:r>
          </w:p>
          <w:p w14:paraId="73969B20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37.0 (19.2)</w:t>
            </w:r>
          </w:p>
          <w:p w14:paraId="73CA20BE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38.9 (19.5)</w:t>
            </w:r>
          </w:p>
          <w:p w14:paraId="2C571E9F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18.2 (18.5)</w:t>
            </w:r>
          </w:p>
          <w:p w14:paraId="253E8E8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27.2 (17.3)</w:t>
            </w:r>
          </w:p>
        </w:tc>
        <w:tc>
          <w:tcPr>
            <w:tcW w:w="688" w:type="pct"/>
            <w:tcBorders>
              <w:top w:val="nil"/>
              <w:bottom w:val="nil"/>
            </w:tcBorders>
          </w:tcPr>
          <w:p w14:paraId="6BEDD569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1023A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  <w:p w14:paraId="735F1FE4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  <w:p w14:paraId="23577035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  <w:p w14:paraId="6C7856D3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0.180</w:t>
            </w:r>
          </w:p>
          <w:p w14:paraId="5FA7D7FC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4515B7C9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880AB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49.8 (18.3)</w:t>
            </w:r>
          </w:p>
          <w:p w14:paraId="2BAD1A7B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39.4 (17.4)</w:t>
            </w:r>
          </w:p>
          <w:p w14:paraId="2ADDABFD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45.9 (18.1)</w:t>
            </w:r>
          </w:p>
          <w:p w14:paraId="151BD17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10.7 (14.2)</w:t>
            </w:r>
          </w:p>
          <w:p w14:paraId="673EAF4B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26.5 (15.3)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6AD7C8E1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24A8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49.1 (17.3)</w:t>
            </w:r>
          </w:p>
          <w:p w14:paraId="51315749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38.0 (18.0)</w:t>
            </w:r>
          </w:p>
          <w:p w14:paraId="6CEE614F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43.9 (20.0)</w:t>
            </w:r>
          </w:p>
          <w:p w14:paraId="10181315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11.5 (15.6)</w:t>
            </w:r>
          </w:p>
          <w:p w14:paraId="06A0B804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26.3 (16.0)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14:paraId="5EC02B7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FA4E3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0.503</w:t>
            </w:r>
          </w:p>
          <w:p w14:paraId="43753E3B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  <w:p w14:paraId="03E125E5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  <w:p w14:paraId="6F77681A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0.293</w:t>
            </w:r>
          </w:p>
          <w:p w14:paraId="52E1AA33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0.730</w:t>
            </w:r>
          </w:p>
        </w:tc>
      </w:tr>
      <w:tr w:rsidR="00997120" w:rsidRPr="004B5E9E" w14:paraId="34A6F21F" w14:textId="77777777" w:rsidTr="004E080E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nil"/>
              <w:bottom w:val="nil"/>
            </w:tcBorders>
          </w:tcPr>
          <w:p w14:paraId="026F4B1D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NRS pain score;</w:t>
            </w:r>
          </w:p>
          <w:p w14:paraId="02A15069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During rest</w:t>
            </w:r>
          </w:p>
          <w:p w14:paraId="01967A75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During activity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04E4885C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FE390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4.6 (2.5)</w:t>
            </w:r>
          </w:p>
          <w:p w14:paraId="69D9F506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6.8 (2.2)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6999E369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61321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5.0 (2.6)</w:t>
            </w:r>
          </w:p>
          <w:p w14:paraId="1708A69E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7.0 (2.1)</w:t>
            </w:r>
          </w:p>
        </w:tc>
        <w:tc>
          <w:tcPr>
            <w:tcW w:w="688" w:type="pct"/>
            <w:tcBorders>
              <w:top w:val="nil"/>
              <w:bottom w:val="nil"/>
            </w:tcBorders>
          </w:tcPr>
          <w:p w14:paraId="41ECB5C5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60D26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  <w:p w14:paraId="503348B0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5A7878A1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89985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4.7 (2.6)</w:t>
            </w:r>
          </w:p>
          <w:p w14:paraId="76E665C5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6.7 (2.5)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7FDB2A54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3CAC9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5.3 (2.5)</w:t>
            </w:r>
          </w:p>
          <w:p w14:paraId="44B734A5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6.9 (2.2)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14:paraId="436B7D8D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C5B60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  <w:p w14:paraId="0E0A1A7D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</w:tr>
      <w:tr w:rsidR="00997120" w:rsidRPr="004B5E9E" w14:paraId="6E6E7440" w14:textId="77777777" w:rsidTr="004E0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nil"/>
              <w:bottom w:val="nil"/>
            </w:tcBorders>
          </w:tcPr>
          <w:p w14:paraId="03A35865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SF-12 </w:t>
            </w:r>
          </w:p>
          <w:p w14:paraId="2C82D8F5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MCS</w:t>
            </w:r>
          </w:p>
          <w:p w14:paraId="32CA06AC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PCS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0B6EBBE5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2AF7A4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53.7 (10.2)</w:t>
            </w:r>
          </w:p>
          <w:p w14:paraId="356B11F1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32.9 (6.2)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679C0957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F30AF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52.0 (11.3)</w:t>
            </w:r>
          </w:p>
          <w:p w14:paraId="0F9BA0DD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33.2 (6.3)</w:t>
            </w:r>
          </w:p>
        </w:tc>
        <w:tc>
          <w:tcPr>
            <w:tcW w:w="688" w:type="pct"/>
            <w:tcBorders>
              <w:top w:val="nil"/>
              <w:bottom w:val="nil"/>
            </w:tcBorders>
          </w:tcPr>
          <w:p w14:paraId="6076F85A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28C21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  <w:p w14:paraId="7B66BC5B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14:paraId="2F54DE41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F2C5E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54.9 (9.6)</w:t>
            </w:r>
          </w:p>
          <w:p w14:paraId="3DB5FA4D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32.9 (6.1)</w:t>
            </w:r>
          </w:p>
        </w:tc>
        <w:tc>
          <w:tcPr>
            <w:tcW w:w="736" w:type="pct"/>
            <w:tcBorders>
              <w:top w:val="nil"/>
              <w:bottom w:val="nil"/>
            </w:tcBorders>
          </w:tcPr>
          <w:p w14:paraId="095021E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0A0A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53.1 (11.2)</w:t>
            </w:r>
          </w:p>
          <w:p w14:paraId="7E8F5644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33.6 (7.1)</w:t>
            </w:r>
          </w:p>
        </w:tc>
        <w:tc>
          <w:tcPr>
            <w:tcW w:w="713" w:type="pct"/>
            <w:tcBorders>
              <w:top w:val="nil"/>
              <w:bottom w:val="nil"/>
            </w:tcBorders>
          </w:tcPr>
          <w:p w14:paraId="5BED72BA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72582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  <w:p w14:paraId="0D46C133" w14:textId="77777777" w:rsidR="00997120" w:rsidRPr="004B5E9E" w:rsidRDefault="00997120" w:rsidP="004E08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997120" w:rsidRPr="004B5E9E" w14:paraId="6B4B7091" w14:textId="77777777" w:rsidTr="004E080E">
        <w:trPr>
          <w:trHeight w:val="1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tcBorders>
              <w:top w:val="nil"/>
            </w:tcBorders>
          </w:tcPr>
          <w:p w14:paraId="1E6EBA55" w14:textId="77777777" w:rsidR="00997120" w:rsidRPr="004B5E9E" w:rsidRDefault="00997120" w:rsidP="004E080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Duration of PT 6 months after surgery; n (%)</w:t>
            </w:r>
          </w:p>
          <w:p w14:paraId="18EF04C1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No PT</w:t>
            </w:r>
          </w:p>
          <w:p w14:paraId="24962A98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&lt;12 weeks</w:t>
            </w:r>
          </w:p>
          <w:p w14:paraId="2FECD1D3" w14:textId="77777777" w:rsidR="00997120" w:rsidRPr="004B5E9E" w:rsidRDefault="00997120" w:rsidP="0099712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b w:val="0"/>
                <w:sz w:val="20"/>
                <w:szCs w:val="20"/>
              </w:rPr>
              <w:t>≥12 weeks</w:t>
            </w:r>
          </w:p>
        </w:tc>
        <w:tc>
          <w:tcPr>
            <w:tcW w:w="613" w:type="pct"/>
            <w:tcBorders>
              <w:top w:val="nil"/>
            </w:tcBorders>
          </w:tcPr>
          <w:p w14:paraId="2B3A65DE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2C3CC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E5442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33839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110 (8.5)</w:t>
            </w:r>
          </w:p>
          <w:p w14:paraId="49C0D127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(39.0)</w:t>
            </w:r>
          </w:p>
          <w:p w14:paraId="0524951F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676 (52.4)</w:t>
            </w:r>
          </w:p>
        </w:tc>
        <w:tc>
          <w:tcPr>
            <w:tcW w:w="613" w:type="pct"/>
            <w:tcBorders>
              <w:top w:val="nil"/>
            </w:tcBorders>
          </w:tcPr>
          <w:p w14:paraId="67797278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945E1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A8BDF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84E0A0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390 (63.0)</w:t>
            </w:r>
          </w:p>
          <w:p w14:paraId="45AA2248" w14:textId="77777777" w:rsidR="00997120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(15.8)</w:t>
            </w:r>
          </w:p>
          <w:p w14:paraId="2AF1FAED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131 (21.2)</w:t>
            </w:r>
          </w:p>
        </w:tc>
        <w:tc>
          <w:tcPr>
            <w:tcW w:w="688" w:type="pct"/>
            <w:tcBorders>
              <w:top w:val="nil"/>
              <w:bottom w:val="single" w:sz="4" w:space="0" w:color="7F7F7F" w:themeColor="text1" w:themeTint="80"/>
            </w:tcBorders>
          </w:tcPr>
          <w:p w14:paraId="2034169D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44793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A9145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3C6C1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CA6EB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  <w:p w14:paraId="6EFC4B50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</w:tcBorders>
          </w:tcPr>
          <w:p w14:paraId="5FE23EA0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95A6B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E69A1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70627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31 (2.3)</w:t>
            </w:r>
          </w:p>
          <w:p w14:paraId="0E83D6A5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(28.3)</w:t>
            </w:r>
          </w:p>
          <w:p w14:paraId="72CE3A10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925 (69.4)</w:t>
            </w:r>
          </w:p>
        </w:tc>
        <w:tc>
          <w:tcPr>
            <w:tcW w:w="736" w:type="pct"/>
            <w:tcBorders>
              <w:top w:val="nil"/>
            </w:tcBorders>
          </w:tcPr>
          <w:p w14:paraId="6C967042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D808C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95C58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F85B82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367 (54.1)</w:t>
            </w:r>
          </w:p>
          <w:p w14:paraId="35DB6544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110 (16.2)</w:t>
            </w:r>
          </w:p>
          <w:p w14:paraId="3CC8AFC7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202 (29.7)</w:t>
            </w:r>
          </w:p>
        </w:tc>
        <w:tc>
          <w:tcPr>
            <w:tcW w:w="713" w:type="pct"/>
            <w:tcBorders>
              <w:top w:val="nil"/>
            </w:tcBorders>
          </w:tcPr>
          <w:p w14:paraId="7A0C4978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B7B2D" w14:textId="77777777" w:rsidR="00997120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14D7A" w14:textId="77777777" w:rsidR="00997120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6433F" w14:textId="77777777" w:rsidR="00997120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AEA060" w14:textId="77777777" w:rsidR="00997120" w:rsidRPr="004B5E9E" w:rsidRDefault="00997120" w:rsidP="004E08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5E9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bookmarkEnd w:id="0"/>
    </w:tbl>
    <w:p w14:paraId="1DED4111" w14:textId="1B413778" w:rsidR="004D336D" w:rsidRPr="00997120" w:rsidRDefault="004D336D">
      <w:pPr>
        <w:rPr>
          <w:rFonts w:ascii="Times New Roman" w:hAnsi="Times New Roman" w:cs="Times New Roman"/>
          <w:sz w:val="20"/>
          <w:szCs w:val="20"/>
        </w:rPr>
      </w:pPr>
    </w:p>
    <w:p w14:paraId="0B0250B5" w14:textId="77777777" w:rsidR="00997120" w:rsidRPr="00997120" w:rsidRDefault="00997120" w:rsidP="00997120">
      <w:pPr>
        <w:rPr>
          <w:rFonts w:ascii="Times New Roman" w:hAnsi="Times New Roman" w:cs="Times New Roman"/>
          <w:sz w:val="20"/>
          <w:szCs w:val="20"/>
        </w:rPr>
      </w:pPr>
      <w:r w:rsidRPr="00997120">
        <w:rPr>
          <w:rFonts w:ascii="Times New Roman" w:hAnsi="Times New Roman" w:cs="Times New Roman"/>
          <w:sz w:val="20"/>
          <w:szCs w:val="20"/>
        </w:rPr>
        <w:t>Legend to supplementary Table 1. Data is presented as mean and standard deviation between parentheses or reported otherwise.</w:t>
      </w:r>
    </w:p>
    <w:p w14:paraId="2FF9B47C" w14:textId="2D7E0AF6" w:rsidR="00997120" w:rsidRDefault="00997120" w:rsidP="00997120">
      <w:pPr>
        <w:rPr>
          <w:rFonts w:ascii="Times New Roman" w:hAnsi="Times New Roman" w:cs="Times New Roman"/>
          <w:sz w:val="20"/>
          <w:szCs w:val="20"/>
        </w:rPr>
      </w:pPr>
      <w:r w:rsidRPr="00997120">
        <w:rPr>
          <w:rFonts w:ascii="Times New Roman" w:hAnsi="Times New Roman" w:cs="Times New Roman"/>
          <w:sz w:val="20"/>
          <w:szCs w:val="20"/>
        </w:rPr>
        <w:t>HOOS= Hip disability and Osteoarthritis Outcome Score; KOOS= Knee injury and Osteoarthritis Outcome Score; NRS= Numeric Rating Scale; SF-12 = Short Form-12; THA=total hip arthroplasty; TKA= total knee arthroplasty; PT= Physical therapy</w:t>
      </w:r>
    </w:p>
    <w:p w14:paraId="57774BF1" w14:textId="77777777" w:rsidR="00997120" w:rsidRDefault="0099712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E1CE6BE" w14:textId="6BDDF7AB" w:rsidR="00997120" w:rsidRDefault="00997120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C97B911" wp14:editId="440D0582">
            <wp:simplePos x="0" y="0"/>
            <wp:positionH relativeFrom="column">
              <wp:posOffset>-651850</wp:posOffset>
            </wp:positionH>
            <wp:positionV relativeFrom="paragraph">
              <wp:posOffset>116614</wp:posOffset>
            </wp:positionV>
            <wp:extent cx="7034530" cy="739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739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2991A14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232FEE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IGURES</w:t>
      </w:r>
      <w:r w:rsidRPr="00232F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232FEE">
        <w:rPr>
          <w:rFonts w:ascii="Times New Roman" w:hAnsi="Times New Roman" w:cs="Times New Roman"/>
          <w:b/>
          <w:bCs/>
          <w:sz w:val="20"/>
          <w:szCs w:val="20"/>
        </w:rPr>
        <w:t>-A through 2-F</w:t>
      </w:r>
      <w:r w:rsidRPr="00D26D16">
        <w:rPr>
          <w:rFonts w:ascii="Times New Roman" w:hAnsi="Times New Roman" w:cs="Times New Roman"/>
          <w:sz w:val="20"/>
          <w:szCs w:val="20"/>
        </w:rPr>
        <w:t xml:space="preserve">. 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Graphs displaying the </w:t>
      </w:r>
      <w:bookmarkStart w:id="1" w:name="_Hlk72398773"/>
      <w:r w:rsidRPr="00D26D16">
        <w:rPr>
          <w:rFonts w:ascii="Times New Roman" w:hAnsi="Times New Roman" w:cs="Times New Roman"/>
          <w:noProof/>
          <w:sz w:val="20"/>
          <w:szCs w:val="20"/>
        </w:rPr>
        <w:t>adjusted association</w:t>
      </w:r>
      <w:r>
        <w:rPr>
          <w:rFonts w:ascii="Times New Roman" w:hAnsi="Times New Roman" w:cs="Times New Roman"/>
          <w:noProof/>
          <w:sz w:val="20"/>
          <w:szCs w:val="20"/>
        </w:rPr>
        <w:t>s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 between recovery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as measured by the ADL subscore </w:t>
      </w:r>
      <w:r w:rsidRPr="008B48A9">
        <w:rPr>
          <w:rFonts w:ascii="Times New Roman" w:hAnsi="Times New Roman" w:cs="Times New Roman"/>
          <w:noProof/>
          <w:sz w:val="20"/>
          <w:szCs w:val="20"/>
        </w:rPr>
        <w:t>and</w:t>
      </w:r>
      <w:r w:rsidRPr="008A2E89">
        <w:rPr>
          <w:rFonts w:ascii="Times New Roman" w:hAnsi="Times New Roman" w:cs="Times New Roman"/>
          <w:noProof/>
          <w:sz w:val="20"/>
          <w:szCs w:val="20"/>
        </w:rPr>
        <w:t xml:space="preserve"> the predicted value of long</w:t>
      </w:r>
      <w:r w:rsidRPr="008B48A9">
        <w:rPr>
          <w:rFonts w:ascii="Times New Roman" w:hAnsi="Times New Roman" w:cs="Times New Roman"/>
          <w:noProof/>
          <w:sz w:val="20"/>
          <w:szCs w:val="20"/>
        </w:rPr>
        <w:t xml:space="preserve"> duration of postoperative PT </w:t>
      </w:r>
      <w:bookmarkEnd w:id="1"/>
      <w:r w:rsidRPr="008B48A9">
        <w:rPr>
          <w:rFonts w:ascii="Times New Roman" w:hAnsi="Times New Roman" w:cs="Times New Roman"/>
          <w:noProof/>
          <w:sz w:val="20"/>
          <w:szCs w:val="20"/>
        </w:rPr>
        <w:t xml:space="preserve">in THA en TKA patients. 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The adjusted associations are displayed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stratified for the presence of a comborbidity. </w:t>
      </w:r>
    </w:p>
    <w:p w14:paraId="068A408B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14:paraId="00DACEB8" w14:textId="77777777" w:rsidR="00997120" w:rsidRDefault="00997120" w:rsidP="0099712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8094B">
        <w:rPr>
          <w:rFonts w:ascii="Times New Roman" w:hAnsi="Times New Roman" w:cs="Times New Roman"/>
          <w:sz w:val="20"/>
          <w:szCs w:val="20"/>
        </w:rPr>
        <w:t>Legend to supplementar</w:t>
      </w:r>
      <w:r>
        <w:rPr>
          <w:rFonts w:ascii="Times New Roman" w:hAnsi="Times New Roman" w:cs="Times New Roman"/>
          <w:sz w:val="20"/>
          <w:szCs w:val="20"/>
        </w:rPr>
        <w:t>y figure</w:t>
      </w:r>
      <w:r w:rsidRPr="0038094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</w:p>
    <w:p w14:paraId="6539217D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Panels </w:t>
      </w:r>
      <w:r w:rsidRPr="00D26D16">
        <w:rPr>
          <w:rFonts w:ascii="Times New Roman" w:hAnsi="Times New Roman" w:cs="Times New Roman"/>
          <w:b/>
          <w:bCs/>
          <w:noProof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-C-E show the associations in THA patients and panels B-D-F in in TKA patiens. </w:t>
      </w:r>
    </w:p>
    <w:p w14:paraId="5BC69E8A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Panel A: 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THA patients with or whitout a musculoskelatal comorbidity. </w:t>
      </w:r>
    </w:p>
    <w:p w14:paraId="6DBCE92D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Panel B: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 TKA patients with or whitout a musculoskelatal comorbidity</w:t>
      </w:r>
    </w:p>
    <w:p w14:paraId="034A4369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Panel C: 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THA patients with or whitout a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non- </w:t>
      </w:r>
      <w:r w:rsidRPr="00D26D16">
        <w:rPr>
          <w:rFonts w:ascii="Times New Roman" w:hAnsi="Times New Roman" w:cs="Times New Roman"/>
          <w:noProof/>
          <w:sz w:val="20"/>
          <w:szCs w:val="20"/>
        </w:rPr>
        <w:t>musculoskelatal comorbidity.</w:t>
      </w:r>
    </w:p>
    <w:p w14:paraId="5308C186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Panel D: </w:t>
      </w:r>
      <w:r w:rsidRPr="00D26D16">
        <w:rPr>
          <w:rFonts w:ascii="Times New Roman" w:hAnsi="Times New Roman" w:cs="Times New Roman"/>
          <w:noProof/>
          <w:sz w:val="20"/>
          <w:szCs w:val="20"/>
        </w:rPr>
        <w:t>T</w:t>
      </w:r>
      <w:r>
        <w:rPr>
          <w:rFonts w:ascii="Times New Roman" w:hAnsi="Times New Roman" w:cs="Times New Roman"/>
          <w:noProof/>
          <w:sz w:val="20"/>
          <w:szCs w:val="20"/>
        </w:rPr>
        <w:t>K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A patients with or whitout a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non- </w:t>
      </w:r>
      <w:r w:rsidRPr="00D26D16">
        <w:rPr>
          <w:rFonts w:ascii="Times New Roman" w:hAnsi="Times New Roman" w:cs="Times New Roman"/>
          <w:noProof/>
          <w:sz w:val="20"/>
          <w:szCs w:val="20"/>
        </w:rPr>
        <w:t>musculoskelatal comorbidity.</w:t>
      </w:r>
    </w:p>
    <w:p w14:paraId="11F51C3C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Panel E: 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THA patients with or whitout a </w:t>
      </w:r>
      <w:r>
        <w:rPr>
          <w:rFonts w:ascii="Times New Roman" w:hAnsi="Times New Roman" w:cs="Times New Roman"/>
          <w:noProof/>
          <w:sz w:val="20"/>
          <w:szCs w:val="20"/>
        </w:rPr>
        <w:t>sensory impairment</w:t>
      </w:r>
      <w:r w:rsidRPr="00D26D16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0348D928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Panel F: </w:t>
      </w:r>
      <w:r w:rsidRPr="00D26D16">
        <w:rPr>
          <w:rFonts w:ascii="Times New Roman" w:hAnsi="Times New Roman" w:cs="Times New Roman"/>
          <w:noProof/>
          <w:sz w:val="20"/>
          <w:szCs w:val="20"/>
        </w:rPr>
        <w:t>T</w:t>
      </w:r>
      <w:r>
        <w:rPr>
          <w:rFonts w:ascii="Times New Roman" w:hAnsi="Times New Roman" w:cs="Times New Roman"/>
          <w:noProof/>
          <w:sz w:val="20"/>
          <w:szCs w:val="20"/>
        </w:rPr>
        <w:t>K</w:t>
      </w:r>
      <w:r w:rsidRPr="00D26D16">
        <w:rPr>
          <w:rFonts w:ascii="Times New Roman" w:hAnsi="Times New Roman" w:cs="Times New Roman"/>
          <w:noProof/>
          <w:sz w:val="20"/>
          <w:szCs w:val="20"/>
        </w:rPr>
        <w:t xml:space="preserve">A patients with or whitout a </w:t>
      </w:r>
      <w:r>
        <w:rPr>
          <w:rFonts w:ascii="Times New Roman" w:hAnsi="Times New Roman" w:cs="Times New Roman"/>
          <w:noProof/>
          <w:sz w:val="20"/>
          <w:szCs w:val="20"/>
        </w:rPr>
        <w:t>sensory impairment</w:t>
      </w:r>
      <w:r w:rsidRPr="00D26D16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1CBF7F38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14:paraId="798036D9" w14:textId="77777777" w:rsidR="00997120" w:rsidRDefault="00997120" w:rsidP="00997120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ADL=</w:t>
      </w:r>
      <w:r w:rsidRPr="007F7A79">
        <w:rPr>
          <w:rFonts w:ascii="Times New Roman" w:hAnsi="Times New Roman" w:cs="Times New Roman"/>
          <w:sz w:val="20"/>
          <w:szCs w:val="20"/>
        </w:rPr>
        <w:t xml:space="preserve"> </w:t>
      </w:r>
      <w:r w:rsidRPr="0038094B">
        <w:rPr>
          <w:rFonts w:ascii="Times New Roman" w:hAnsi="Times New Roman" w:cs="Times New Roman"/>
          <w:sz w:val="20"/>
          <w:szCs w:val="20"/>
        </w:rPr>
        <w:t>Activities of daily living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8094B">
        <w:rPr>
          <w:rFonts w:ascii="Times New Roman" w:hAnsi="Times New Roman" w:cs="Times New Roman"/>
          <w:sz w:val="20"/>
          <w:szCs w:val="20"/>
        </w:rPr>
        <w:t>HOOS= Hip disability and Osteoarthritis Outcome Score; KOOS= Knee injury and Osteoarthritis Outcome Score;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094B">
        <w:rPr>
          <w:rFonts w:ascii="Times New Roman" w:hAnsi="Times New Roman" w:cs="Times New Roman"/>
          <w:sz w:val="20"/>
          <w:szCs w:val="20"/>
        </w:rPr>
        <w:t>THA=total hip arthroplasty; TKA= total knee arthroplasty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FD6C631" w14:textId="3B55F67D" w:rsidR="00997120" w:rsidRPr="00997120" w:rsidRDefault="00997120" w:rsidP="00997120">
      <w:pPr>
        <w:rPr>
          <w:rFonts w:ascii="Times New Roman" w:hAnsi="Times New Roman" w:cs="Times New Roman"/>
          <w:sz w:val="20"/>
          <w:szCs w:val="20"/>
        </w:rPr>
      </w:pPr>
    </w:p>
    <w:sectPr w:rsidR="00997120" w:rsidRPr="00997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4042C4"/>
    <w:multiLevelType w:val="hybridMultilevel"/>
    <w:tmpl w:val="9D008FE0"/>
    <w:lvl w:ilvl="0" w:tplc="3184FC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7120"/>
    <w:rsid w:val="0005638E"/>
    <w:rsid w:val="000B7A8E"/>
    <w:rsid w:val="001C6BED"/>
    <w:rsid w:val="004D336D"/>
    <w:rsid w:val="009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A444"/>
  <w15:chartTrackingRefBased/>
  <w15:docId w15:val="{48E9F05F-7005-419C-AF31-049A27E4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12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120"/>
    <w:pPr>
      <w:ind w:left="720"/>
      <w:contextualSpacing/>
    </w:pPr>
  </w:style>
  <w:style w:type="table" w:styleId="PlainTable2">
    <w:name w:val="Plain Table 2"/>
    <w:basedOn w:val="TableNormal"/>
    <w:uiPriority w:val="42"/>
    <w:rsid w:val="0099712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uiPriority w:val="1"/>
    <w:qFormat/>
    <w:rsid w:val="00997120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9712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L. (ORTHO)</dc:creator>
  <cp:keywords/>
  <dc:description/>
  <cp:lastModifiedBy>Groot, L. (ORTHO)</cp:lastModifiedBy>
  <cp:revision>1</cp:revision>
  <dcterms:created xsi:type="dcterms:W3CDTF">2021-07-20T09:43:00Z</dcterms:created>
  <dcterms:modified xsi:type="dcterms:W3CDTF">2021-07-20T09:47:00Z</dcterms:modified>
</cp:coreProperties>
</file>