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54" w:rsidRDefault="00367954" w:rsidP="000A4188">
      <w:pPr>
        <w:adjustRightInd w:val="0"/>
        <w:snapToGrid w:val="0"/>
        <w:spacing w:line="276" w:lineRule="auto"/>
        <w:rPr>
          <w:rFonts w:ascii="Arial" w:hAnsi="Arial" w:cs="Arial"/>
          <w:b/>
        </w:rPr>
      </w:pPr>
    </w:p>
    <w:p w:rsidR="00367954" w:rsidRDefault="00367954" w:rsidP="000A4188">
      <w:pPr>
        <w:adjustRightInd w:val="0"/>
        <w:snapToGri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Table S1. </w:t>
      </w:r>
      <w:r w:rsidRPr="00E35F4D">
        <w:rPr>
          <w:rFonts w:ascii="Arial" w:hAnsi="Arial" w:cs="Arial"/>
          <w:b/>
          <w:bCs/>
        </w:rPr>
        <w:t>Two-dimensional echocardiographic measurements and normal values</w:t>
      </w:r>
    </w:p>
    <w:p w:rsidR="000A4188" w:rsidRPr="00E35F4D" w:rsidRDefault="000A4188" w:rsidP="000A4188">
      <w:pPr>
        <w:adjustRightInd w:val="0"/>
        <w:snapToGrid w:val="0"/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5103"/>
        <w:gridCol w:w="1989"/>
      </w:tblGrid>
      <w:tr w:rsidR="00367954" w:rsidRPr="00E35F4D" w:rsidTr="00B10A18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Measurement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Calculations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Normal value</w:t>
            </w:r>
          </w:p>
        </w:tc>
      </w:tr>
      <w:tr w:rsidR="00367954" w:rsidRPr="00E35F4D" w:rsidTr="00B10A18">
        <w:tc>
          <w:tcPr>
            <w:tcW w:w="9640" w:type="dxa"/>
            <w:gridSpan w:val="3"/>
            <w:tcBorders>
              <w:top w:val="single" w:sz="4" w:space="0" w:color="auto"/>
            </w:tcBorders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 xml:space="preserve">Left heart volume 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LVEDV, mL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Biplane method of disks summation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76±15 in female</w:t>
            </w:r>
          </w:p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106±22 in male</w:t>
            </w:r>
          </w:p>
        </w:tc>
      </w:tr>
      <w:tr w:rsidR="007E6056" w:rsidRPr="00E35F4D" w:rsidTr="00B10A18">
        <w:tc>
          <w:tcPr>
            <w:tcW w:w="2548" w:type="dxa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9" w:type="dxa"/>
            <w:vAlign w:val="center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LVESV, mL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Biplane method of disks summation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28±7 in female</w:t>
            </w:r>
          </w:p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41±10 in male</w:t>
            </w:r>
          </w:p>
        </w:tc>
      </w:tr>
      <w:tr w:rsidR="00367954" w:rsidRPr="00E35F4D" w:rsidTr="00B10A18">
        <w:tc>
          <w:tcPr>
            <w:tcW w:w="9640" w:type="dxa"/>
            <w:gridSpan w:val="3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67954" w:rsidRPr="00E35F4D" w:rsidTr="00B10A18">
        <w:tc>
          <w:tcPr>
            <w:tcW w:w="9640" w:type="dxa"/>
            <w:gridSpan w:val="3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Left ventricular function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LVEF, %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Linear method</w:t>
            </w:r>
          </w:p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Biplane method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64±5 in female</w:t>
            </w:r>
          </w:p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62±5 in male</w:t>
            </w:r>
          </w:p>
        </w:tc>
      </w:tr>
      <w:tr w:rsidR="007E6056" w:rsidRPr="00E35F4D" w:rsidTr="00B10A18">
        <w:tc>
          <w:tcPr>
            <w:tcW w:w="2548" w:type="dxa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5103" w:type="dxa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9" w:type="dxa"/>
            <w:vAlign w:val="center"/>
          </w:tcPr>
          <w:p w:rsidR="007E6056" w:rsidRPr="00E35F4D" w:rsidRDefault="007E6056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FS, %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 xml:space="preserve">2D linear measurement 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27-45 in female</w:t>
            </w:r>
          </w:p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25-43 in male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LIMP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Global estimate of both systolic and diastolic function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&lt;0.40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S’, cm/s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Peak systolic tissue velocity at the mitral annulus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&gt;10</w:t>
            </w:r>
          </w:p>
        </w:tc>
      </w:tr>
      <w:tr w:rsidR="00367954" w:rsidRPr="00E35F4D" w:rsidTr="00B10A18">
        <w:tc>
          <w:tcPr>
            <w:tcW w:w="9640" w:type="dxa"/>
            <w:gridSpan w:val="3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67954" w:rsidRPr="00E35F4D" w:rsidTr="00B10A18">
        <w:tc>
          <w:tcPr>
            <w:tcW w:w="9640" w:type="dxa"/>
            <w:gridSpan w:val="3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Hemodynamic data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SV, mL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LVOT CSA x LVOT VTI</w:t>
            </w:r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60-100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CI, L/min/m</w:t>
            </w:r>
            <w:r w:rsidRPr="00E35F4D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5103" w:type="dxa"/>
          </w:tcPr>
          <w:p w:rsidR="00367954" w:rsidRPr="002B6A65" w:rsidRDefault="00585407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Cardiac output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Body Surface Area</m:t>
                    </m:r>
                  </m:den>
                </m:f>
              </m:oMath>
            </m:oMathPara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2.4-4.0</w:t>
            </w:r>
          </w:p>
        </w:tc>
      </w:tr>
      <w:tr w:rsidR="00367954" w:rsidRPr="00E35F4D" w:rsidTr="00B10A18">
        <w:tc>
          <w:tcPr>
            <w:tcW w:w="2548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CPI, Watts/ m</w:t>
            </w:r>
            <w:r w:rsidRPr="00E35F4D">
              <w:rPr>
                <w:rFonts w:ascii="Arial" w:hAnsi="Arial" w:cs="Arial"/>
                <w:bCs/>
                <w:vertAlign w:val="superscript"/>
              </w:rPr>
              <w:t>2</w:t>
            </w:r>
          </w:p>
        </w:tc>
        <w:tc>
          <w:tcPr>
            <w:tcW w:w="5103" w:type="dxa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Cardiac index x Mean Arterial Pressure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451</m:t>
                    </m:r>
                  </m:den>
                </m:f>
              </m:oMath>
            </m:oMathPara>
          </w:p>
        </w:tc>
        <w:tc>
          <w:tcPr>
            <w:tcW w:w="1989" w:type="dxa"/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&gt;0.6</w:t>
            </w:r>
          </w:p>
        </w:tc>
      </w:tr>
      <w:tr w:rsidR="00367954" w:rsidRPr="00E35F4D" w:rsidTr="00B10A18">
        <w:tc>
          <w:tcPr>
            <w:tcW w:w="9640" w:type="dxa"/>
            <w:gridSpan w:val="3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67954" w:rsidRPr="00E35F4D" w:rsidTr="00B10A18">
        <w:tc>
          <w:tcPr>
            <w:tcW w:w="9640" w:type="dxa"/>
            <w:gridSpan w:val="3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35F4D">
              <w:rPr>
                <w:rFonts w:ascii="Arial" w:hAnsi="Arial" w:cs="Arial"/>
                <w:b/>
                <w:bCs/>
              </w:rPr>
              <w:t>Strain</w:t>
            </w:r>
          </w:p>
        </w:tc>
      </w:tr>
      <w:tr w:rsidR="00367954" w:rsidRPr="00E35F4D" w:rsidTr="00B10A18">
        <w:tc>
          <w:tcPr>
            <w:tcW w:w="2548" w:type="dxa"/>
            <w:tcBorders>
              <w:bottom w:val="single" w:sz="4" w:space="0" w:color="auto"/>
            </w:tcBorders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GLS, %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Average of longitudinal strain in 3-,4- and 2- chamber views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367954" w:rsidRPr="00E35F4D" w:rsidRDefault="00367954" w:rsidP="000A418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35F4D">
              <w:rPr>
                <w:rFonts w:ascii="Arial" w:hAnsi="Arial" w:cs="Arial"/>
                <w:bCs/>
              </w:rPr>
              <w:t>17.3-21.5</w:t>
            </w:r>
          </w:p>
        </w:tc>
      </w:tr>
    </w:tbl>
    <w:p w:rsidR="00367954" w:rsidRPr="00E35F4D" w:rsidRDefault="00367954" w:rsidP="00C61FF4">
      <w:pPr>
        <w:adjustRightInd w:val="0"/>
        <w:snapToGrid w:val="0"/>
        <w:spacing w:line="360" w:lineRule="auto"/>
        <w:rPr>
          <w:rFonts w:ascii="Arial" w:hAnsi="Arial" w:cs="Arial"/>
        </w:rPr>
      </w:pPr>
      <w:bookmarkStart w:id="0" w:name="_GoBack"/>
      <w:r w:rsidRPr="00E35F4D">
        <w:rPr>
          <w:rFonts w:ascii="Arial" w:hAnsi="Arial" w:cs="Arial"/>
          <w:b/>
        </w:rPr>
        <w:t xml:space="preserve">Abbreviations: </w:t>
      </w:r>
      <w:r w:rsidRPr="00E35F4D">
        <w:rPr>
          <w:rFonts w:ascii="Arial" w:hAnsi="Arial" w:cs="Arial"/>
        </w:rPr>
        <w:t>CI: cardiac index; CPI: cardiac power index; CSA: cross sectional area; FS: fractional shortening; GLS: global longitudinal strain; LIMP: left index of myocardial performance; LVEDV: left ventricular end diastolic volume; LVEF: left ventricular ejection fraction; LVESV: left ventricular end systolic volume; LVOT: left ventricular outflow tract; S’: peak systolic annulus velocity; SV: stroke volume; VTI: velocity time integral.</w:t>
      </w:r>
    </w:p>
    <w:bookmarkEnd w:id="0"/>
    <w:p w:rsidR="00367954" w:rsidRPr="00367954" w:rsidRDefault="00367954" w:rsidP="00C61FF4">
      <w:pPr>
        <w:widowControl/>
        <w:adjustRightInd w:val="0"/>
        <w:snapToGrid w:val="0"/>
        <w:spacing w:line="360" w:lineRule="auto"/>
        <w:rPr>
          <w:rFonts w:ascii="Arial" w:hAnsi="Arial" w:cs="Arial"/>
          <w:b/>
        </w:rPr>
      </w:pPr>
    </w:p>
    <w:sectPr w:rsidR="00367954" w:rsidRPr="0036795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07" w:rsidRDefault="00585407" w:rsidP="00367954">
      <w:r>
        <w:separator/>
      </w:r>
    </w:p>
  </w:endnote>
  <w:endnote w:type="continuationSeparator" w:id="0">
    <w:p w:rsidR="00585407" w:rsidRDefault="00585407" w:rsidP="0036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07" w:rsidRDefault="00585407" w:rsidP="00367954">
      <w:r>
        <w:separator/>
      </w:r>
    </w:p>
  </w:footnote>
  <w:footnote w:type="continuationSeparator" w:id="0">
    <w:p w:rsidR="00585407" w:rsidRDefault="00585407" w:rsidP="0036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54" w:rsidRPr="00367954" w:rsidRDefault="00367954" w:rsidP="00367954">
    <w:pPr>
      <w:adjustRightInd w:val="0"/>
      <w:snapToGrid w:val="0"/>
      <w:spacing w:line="480" w:lineRule="auto"/>
      <w:rPr>
        <w:rFonts w:ascii="Arial" w:hAnsi="Arial" w:cs="Arial"/>
        <w:b/>
      </w:rPr>
    </w:pPr>
    <w:r w:rsidRPr="00CC6CA3">
      <w:rPr>
        <w:rFonts w:ascii="Arial" w:hAnsi="Arial" w:cs="Arial"/>
        <w:b/>
      </w:rPr>
      <w:t xml:space="preserve">Title: Flow manipulation and the association with myocardial systolic function during extracorporeal life support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16"/>
    <w:rsid w:val="000A4188"/>
    <w:rsid w:val="001F1443"/>
    <w:rsid w:val="002B6A65"/>
    <w:rsid w:val="00367954"/>
    <w:rsid w:val="005375A2"/>
    <w:rsid w:val="00585407"/>
    <w:rsid w:val="00586516"/>
    <w:rsid w:val="007E6056"/>
    <w:rsid w:val="00B8429D"/>
    <w:rsid w:val="00C61FF4"/>
    <w:rsid w:val="00CC6CA3"/>
    <w:rsid w:val="00D6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6A2F5-7197-40DE-AF16-5752E4BD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8A"/>
    <w:pPr>
      <w:widowControl w:val="0"/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64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E8A"/>
    <w:rPr>
      <w:kern w:val="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E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8A"/>
    <w:rPr>
      <w:rFonts w:ascii="Segoe UI" w:hAnsi="Segoe UI" w:cs="Segoe UI"/>
      <w:kern w:val="2"/>
      <w:sz w:val="18"/>
      <w:szCs w:val="18"/>
    </w:rPr>
  </w:style>
  <w:style w:type="table" w:styleId="TableGrid">
    <w:name w:val="Table Grid"/>
    <w:basedOn w:val="TableNormal"/>
    <w:uiPriority w:val="39"/>
    <w:rsid w:val="00367954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7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54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95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>UDM, HKU.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Ip</dc:creator>
  <cp:keywords/>
  <dc:description/>
  <cp:lastModifiedBy>April Ip</cp:lastModifiedBy>
  <cp:revision>8</cp:revision>
  <dcterms:created xsi:type="dcterms:W3CDTF">2021-12-14T08:34:00Z</dcterms:created>
  <dcterms:modified xsi:type="dcterms:W3CDTF">2021-12-17T06:19:00Z</dcterms:modified>
</cp:coreProperties>
</file>