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403DF" w14:textId="77777777" w:rsidR="00946652" w:rsidRPr="000A4D56" w:rsidRDefault="00D7114B">
      <w:pPr>
        <w:ind w:firstLine="413"/>
        <w:rPr>
          <w:b/>
        </w:rPr>
      </w:pPr>
      <w:r w:rsidRPr="000A4D56">
        <w:rPr>
          <w:b/>
        </w:rPr>
        <w:t>Materials and Methods</w:t>
      </w:r>
    </w:p>
    <w:p w14:paraId="5BFB0A63" w14:textId="77777777" w:rsidR="00660A19" w:rsidRPr="000A4D56" w:rsidRDefault="00660A19">
      <w:pPr>
        <w:ind w:firstLine="413"/>
        <w:rPr>
          <w:b/>
        </w:rPr>
      </w:pPr>
    </w:p>
    <w:p w14:paraId="51524124" w14:textId="5B99D0FA" w:rsidR="00D26E4C" w:rsidRPr="000A4D56" w:rsidRDefault="00D7114B" w:rsidP="00D26E4C">
      <w:pPr>
        <w:ind w:firstLine="413"/>
      </w:pPr>
      <w:r w:rsidRPr="000A4D56">
        <w:rPr>
          <w:b/>
        </w:rPr>
        <w:t xml:space="preserve">1. Animals: </w:t>
      </w:r>
      <w:r w:rsidRPr="000A4D56">
        <w:rPr>
          <w:rFonts w:ascii="Calibri" w:eastAsia="宋体" w:hAnsi="Calibri" w:cs="Times New Roman"/>
        </w:rPr>
        <w:t>Pregnant</w:t>
      </w:r>
      <w:r w:rsidRPr="000A4D56">
        <w:t xml:space="preserve"> C57/BL/J6 female mice </w:t>
      </w:r>
      <w:r w:rsidRPr="000A4D56">
        <w:rPr>
          <w:rFonts w:ascii="Calibri" w:eastAsia="宋体" w:hAnsi="Calibri" w:cs="Times New Roman"/>
        </w:rPr>
        <w:t xml:space="preserve">were purchased </w:t>
      </w:r>
      <w:r w:rsidRPr="000A4D56">
        <w:t xml:space="preserve">from the Experimental Animal Center of </w:t>
      </w:r>
      <w:proofErr w:type="spellStart"/>
      <w:r w:rsidRPr="000A4D56">
        <w:t>Nanfang</w:t>
      </w:r>
      <w:proofErr w:type="spellEnd"/>
      <w:r w:rsidRPr="000A4D56">
        <w:t xml:space="preserve"> Hospital, Southern Medical University, and</w:t>
      </w:r>
      <w:r w:rsidRPr="000A4D56">
        <w:rPr>
          <w:rFonts w:ascii="Calibri" w:eastAsia="宋体" w:hAnsi="Calibri" w:cs="Times New Roman"/>
        </w:rPr>
        <w:t xml:space="preserve"> one </w:t>
      </w:r>
      <w:r w:rsidR="000A4D56">
        <w:rPr>
          <w:rFonts w:ascii="Calibri" w:eastAsia="宋体" w:hAnsi="Calibri" w:cs="Times New Roman"/>
        </w:rPr>
        <w:t xml:space="preserve">mouse </w:t>
      </w:r>
      <w:r w:rsidRPr="000A4D56">
        <w:rPr>
          <w:rFonts w:ascii="Calibri" w:eastAsia="宋体" w:hAnsi="Calibri" w:cs="Times New Roman"/>
        </w:rPr>
        <w:t>was placed</w:t>
      </w:r>
      <w:r w:rsidRPr="000A4D56">
        <w:t xml:space="preserve"> in each cage. The </w:t>
      </w:r>
      <w:r w:rsidR="000A4D56">
        <w:t>pups</w:t>
      </w:r>
      <w:r w:rsidR="000A4D56" w:rsidRPr="000A4D56">
        <w:t xml:space="preserve"> </w:t>
      </w:r>
      <w:r w:rsidRPr="000A4D56">
        <w:rPr>
          <w:rFonts w:ascii="Calibri" w:eastAsia="宋体" w:hAnsi="Calibri" w:cs="Times New Roman"/>
        </w:rPr>
        <w:t>were</w:t>
      </w:r>
      <w:r w:rsidRPr="000A4D56">
        <w:t xml:space="preserve"> weaned 3 weeks after birth, and the male </w:t>
      </w:r>
      <w:r w:rsidR="000A4D56">
        <w:t>pups</w:t>
      </w:r>
      <w:r w:rsidR="000A4D56" w:rsidRPr="000A4D56">
        <w:t xml:space="preserve"> </w:t>
      </w:r>
      <w:r w:rsidRPr="000A4D56">
        <w:rPr>
          <w:rFonts w:ascii="Calibri" w:eastAsia="宋体" w:hAnsi="Calibri" w:cs="Times New Roman"/>
        </w:rPr>
        <w:t>were</w:t>
      </w:r>
      <w:r w:rsidRPr="000A4D56">
        <w:t xml:space="preserve"> selected and kept in cag</w:t>
      </w:r>
      <w:r w:rsidRPr="000A4D56">
        <w:rPr>
          <w:rFonts w:hint="eastAsia"/>
        </w:rPr>
        <w:t>e</w:t>
      </w:r>
      <w:r w:rsidR="000A4D56">
        <w:t>s</w:t>
      </w:r>
      <w:r w:rsidRPr="000A4D56">
        <w:rPr>
          <w:rFonts w:hint="eastAsia"/>
        </w:rPr>
        <w:t xml:space="preserve"> with 4-6 </w:t>
      </w:r>
      <w:r w:rsidR="000A4D56">
        <w:t>pups each</w:t>
      </w:r>
      <w:r w:rsidRPr="000A4D56">
        <w:rPr>
          <w:rFonts w:hint="eastAsia"/>
        </w:rPr>
        <w:t xml:space="preserve">. </w:t>
      </w:r>
      <w:r w:rsidR="000A4D56">
        <w:t>The a</w:t>
      </w:r>
      <w:r w:rsidRPr="000A4D56">
        <w:rPr>
          <w:rFonts w:hint="eastAsia"/>
        </w:rPr>
        <w:t xml:space="preserve">nimals </w:t>
      </w:r>
      <w:r w:rsidRPr="000A4D56">
        <w:rPr>
          <w:rFonts w:ascii="Calibri" w:eastAsia="宋体" w:hAnsi="Calibri" w:cs="Times New Roman"/>
        </w:rPr>
        <w:t>were</w:t>
      </w:r>
      <w:r w:rsidRPr="000A4D56">
        <w:rPr>
          <w:rFonts w:hint="eastAsia"/>
        </w:rPr>
        <w:t xml:space="preserve"> </w:t>
      </w:r>
      <w:r w:rsidR="000A4D56">
        <w:t>maintained in an environment with</w:t>
      </w:r>
      <w:r w:rsidRPr="000A4D56">
        <w:rPr>
          <w:rFonts w:hint="eastAsia"/>
        </w:rPr>
        <w:t xml:space="preserve"> a 12/12-hour light/dark cycle (07:00-19:00 </w:t>
      </w:r>
      <w:r w:rsidRPr="000A4D56">
        <w:rPr>
          <w:rFonts w:ascii="Calibri" w:eastAsia="宋体" w:hAnsi="Calibri" w:cs="Times New Roman"/>
        </w:rPr>
        <w:t>light/19</w:t>
      </w:r>
      <w:r w:rsidRPr="000A4D56">
        <w:rPr>
          <w:rFonts w:hint="eastAsia"/>
        </w:rPr>
        <w:t xml:space="preserve">:00-7:00 dark), </w:t>
      </w:r>
      <w:r w:rsidR="000A4D56">
        <w:t>a controlled</w:t>
      </w:r>
      <w:r w:rsidR="000A4D56" w:rsidRPr="000A4D56">
        <w:rPr>
          <w:rFonts w:hint="eastAsia"/>
        </w:rPr>
        <w:t xml:space="preserve"> </w:t>
      </w:r>
      <w:r w:rsidRPr="000A4D56">
        <w:rPr>
          <w:rFonts w:hint="eastAsia"/>
        </w:rPr>
        <w:t xml:space="preserve">temperature </w:t>
      </w:r>
      <w:r w:rsidR="000A4D56">
        <w:t>of</w:t>
      </w:r>
      <w:r w:rsidRPr="000A4D56">
        <w:rPr>
          <w:rFonts w:hint="eastAsia"/>
        </w:rPr>
        <w:t xml:space="preserve"> 20-22</w:t>
      </w:r>
      <w:r w:rsidR="000A4D56">
        <w:rPr>
          <w:rFonts w:cstheme="minorHAnsi"/>
        </w:rPr>
        <w:t>°</w:t>
      </w:r>
      <w:r w:rsidR="000A4D56">
        <w:t>C</w:t>
      </w:r>
      <w:r w:rsidRPr="000A4D56">
        <w:rPr>
          <w:rFonts w:hint="eastAsia"/>
        </w:rPr>
        <w:t xml:space="preserve">, </w:t>
      </w:r>
      <w:r w:rsidR="000A4D56">
        <w:t>a</w:t>
      </w:r>
      <w:r w:rsidRPr="000A4D56">
        <w:rPr>
          <w:rFonts w:hint="eastAsia"/>
        </w:rPr>
        <w:t xml:space="preserve"> humidity </w:t>
      </w:r>
      <w:r w:rsidR="000A4D56">
        <w:t>level of</w:t>
      </w:r>
      <w:r w:rsidRPr="000A4D56">
        <w:rPr>
          <w:rFonts w:hint="eastAsia"/>
        </w:rPr>
        <w:t xml:space="preserve"> 50%-55%, </w:t>
      </w:r>
      <w:r w:rsidR="000A4D56">
        <w:t>with free access to</w:t>
      </w:r>
      <w:r w:rsidRPr="000A4D56">
        <w:rPr>
          <w:rFonts w:ascii="Calibri" w:eastAsia="宋体" w:hAnsi="Calibri" w:cs="Times New Roman"/>
        </w:rPr>
        <w:t xml:space="preserve"> </w:t>
      </w:r>
      <w:r w:rsidRPr="000A4D56">
        <w:rPr>
          <w:rFonts w:hint="eastAsia"/>
        </w:rPr>
        <w:t>normal food and water</w:t>
      </w:r>
      <w:r w:rsidR="000A4D56">
        <w:t xml:space="preserve">. </w:t>
      </w:r>
      <w:r w:rsidRPr="000A4D56">
        <w:rPr>
          <w:rFonts w:hint="eastAsia"/>
        </w:rPr>
        <w:t xml:space="preserve">We </w:t>
      </w:r>
      <w:r w:rsidRPr="000A4D56">
        <w:t xml:space="preserve">screened </w:t>
      </w:r>
      <w:r w:rsidR="000A4D56" w:rsidRPr="000A4D56">
        <w:t xml:space="preserve">young </w:t>
      </w:r>
      <w:r w:rsidR="000A4D56">
        <w:t>(</w:t>
      </w:r>
      <w:r w:rsidRPr="000A4D56">
        <w:t>6</w:t>
      </w:r>
      <w:r w:rsidR="000A4D56">
        <w:t xml:space="preserve"> </w:t>
      </w:r>
      <w:r w:rsidRPr="000A4D56">
        <w:t>week</w:t>
      </w:r>
      <w:r w:rsidR="000A4D56">
        <w:t xml:space="preserve">s </w:t>
      </w:r>
      <w:r w:rsidRPr="000A4D56">
        <w:t>old</w:t>
      </w:r>
      <w:r w:rsidR="000A4D56">
        <w:t>)</w:t>
      </w:r>
      <w:r w:rsidRPr="000A4D56">
        <w:t xml:space="preserve"> male mice weighing 19-</w:t>
      </w:r>
      <w:r w:rsidRPr="000A4D56">
        <w:rPr>
          <w:rFonts w:ascii="Calibri" w:eastAsia="宋体" w:hAnsi="Calibri" w:cs="Times New Roman"/>
        </w:rPr>
        <w:t xml:space="preserve">20 </w:t>
      </w:r>
      <w:proofErr w:type="spellStart"/>
      <w:r w:rsidRPr="000A4D56">
        <w:rPr>
          <w:rFonts w:ascii="Calibri" w:eastAsia="宋体" w:hAnsi="Calibri" w:cs="Times New Roman"/>
        </w:rPr>
        <w:t>g</w:t>
      </w:r>
      <w:r w:rsidRPr="000A4D56">
        <w:t xml:space="preserve"> as</w:t>
      </w:r>
      <w:proofErr w:type="spellEnd"/>
      <w:r w:rsidRPr="000A4D56">
        <w:t xml:space="preserve"> experimental subjects. We </w:t>
      </w:r>
      <w:r w:rsidR="000A4D56">
        <w:t>selected</w:t>
      </w:r>
      <w:r w:rsidR="000A4D56" w:rsidRPr="000A4D56">
        <w:t xml:space="preserve"> </w:t>
      </w:r>
      <w:r w:rsidRPr="000A4D56">
        <w:t xml:space="preserve">mice of this weight and age because </w:t>
      </w:r>
      <w:r w:rsidR="000A4D56">
        <w:t>they would</w:t>
      </w:r>
      <w:r w:rsidRPr="000A4D56">
        <w:t xml:space="preserve"> </w:t>
      </w:r>
      <w:r w:rsidR="000A4D56">
        <w:t xml:space="preserve">be </w:t>
      </w:r>
      <w:r w:rsidRPr="000A4D56">
        <w:t xml:space="preserve">able to tolerate brain stereotactic surgery in our preliminary experiments, and they </w:t>
      </w:r>
      <w:r w:rsidR="000A4D56">
        <w:t>would</w:t>
      </w:r>
      <w:r w:rsidR="000A4D56" w:rsidRPr="000A4D56">
        <w:t xml:space="preserve"> </w:t>
      </w:r>
      <w:r w:rsidRPr="000A4D56">
        <w:t xml:space="preserve">continue to grow, which </w:t>
      </w:r>
      <w:r w:rsidR="000A4D56">
        <w:t>would help us</w:t>
      </w:r>
      <w:r w:rsidR="000A4D56" w:rsidRPr="000A4D56">
        <w:t xml:space="preserve"> </w:t>
      </w:r>
      <w:r w:rsidRPr="000A4D56">
        <w:t xml:space="preserve">observe the changes in their growth process and </w:t>
      </w:r>
      <w:r w:rsidR="000A4D56">
        <w:t>outcomes</w:t>
      </w:r>
      <w:r w:rsidRPr="000A4D56">
        <w:t>.</w:t>
      </w:r>
      <w:r w:rsidR="00D26E4C" w:rsidRPr="00D26E4C">
        <w:t xml:space="preserve"> </w:t>
      </w:r>
      <w:r w:rsidR="00D26E4C" w:rsidRPr="000A4D56">
        <w:t xml:space="preserve">After stereotactic surgery, </w:t>
      </w:r>
      <w:r w:rsidR="00D26E4C">
        <w:t xml:space="preserve">the </w:t>
      </w:r>
      <w:r w:rsidR="00D26E4C" w:rsidRPr="000A4D56">
        <w:t>mice</w:t>
      </w:r>
      <w:r w:rsidR="00D26E4C" w:rsidRPr="000A4D56">
        <w:rPr>
          <w:rFonts w:ascii="Calibri" w:eastAsia="宋体" w:hAnsi="Calibri" w:cs="Times New Roman"/>
        </w:rPr>
        <w:t xml:space="preserve"> were</w:t>
      </w:r>
      <w:r w:rsidR="00D26E4C" w:rsidRPr="000A4D56">
        <w:t xml:space="preserve"> placed in the same environment as before the operation and fed normal food and water. The average food intake, average water intake, and average weight of each group of </w:t>
      </w:r>
      <w:r w:rsidR="00D26E4C">
        <w:t xml:space="preserve">the </w:t>
      </w:r>
      <w:r w:rsidR="00D26E4C" w:rsidRPr="000A4D56">
        <w:t>mice were recorded every 3 days, and the body length (distance from the tip of the nose to the anus) was recorded every 7 days. The above indicators did not change from the 7th week after the operation, so we extended the observation period by another week</w:t>
      </w:r>
      <w:r w:rsidR="00D26E4C" w:rsidRPr="000A4D56">
        <w:rPr>
          <w:rFonts w:ascii="Calibri" w:eastAsia="宋体" w:hAnsi="Calibri" w:cs="Times New Roman"/>
        </w:rPr>
        <w:t>;</w:t>
      </w:r>
      <w:r w:rsidR="00D26E4C" w:rsidRPr="000A4D56">
        <w:t xml:space="preserve"> that is, the above indicators were recorded to 8 weeks after the operation, and the rodent obesity formula was used to </w:t>
      </w:r>
      <w:r w:rsidR="00D26E4C">
        <w:t>calculate the obesity index</w:t>
      </w:r>
      <w:r w:rsidR="00D26E4C" w:rsidRPr="000A4D56">
        <w:t xml:space="preserve"> (</w:t>
      </w:r>
      <w:r w:rsidR="00D26E4C">
        <w:t>L</w:t>
      </w:r>
      <w:r w:rsidR="00D26E4C" w:rsidRPr="000A4D56">
        <w:t>ee index: body weight</w:t>
      </w:r>
      <w:r w:rsidR="00D26E4C" w:rsidRPr="000A4D56">
        <w:rPr>
          <w:vertAlign w:val="superscript"/>
        </w:rPr>
        <w:t>1/3</w:t>
      </w:r>
      <w:r w:rsidR="00D26E4C" w:rsidRPr="000A4D56">
        <w:t xml:space="preserve"> divided by body length).</w:t>
      </w:r>
    </w:p>
    <w:p w14:paraId="48CA5207" w14:textId="39296196" w:rsidR="00660A19" w:rsidRPr="000A4D56" w:rsidRDefault="00D7114B" w:rsidP="00D26E4C">
      <w:pPr>
        <w:ind w:firstLineChars="200" w:firstLine="420"/>
      </w:pPr>
      <w:r w:rsidRPr="000A4D56">
        <w:t xml:space="preserve">All operations </w:t>
      </w:r>
      <w:r w:rsidRPr="000A4D56">
        <w:rPr>
          <w:rFonts w:ascii="Calibri" w:eastAsia="宋体" w:hAnsi="Calibri" w:cs="Times New Roman"/>
        </w:rPr>
        <w:t xml:space="preserve">were </w:t>
      </w:r>
      <w:r w:rsidRPr="000A4D56">
        <w:t xml:space="preserve">approved by the Laboratory Animal Center and the Ethics Committee of Southern Medical University and </w:t>
      </w:r>
      <w:r w:rsidRPr="000A4D56">
        <w:rPr>
          <w:rFonts w:ascii="Calibri" w:eastAsia="宋体" w:hAnsi="Calibri" w:cs="Times New Roman"/>
        </w:rPr>
        <w:t>complied</w:t>
      </w:r>
      <w:r w:rsidRPr="000A4D56">
        <w:t xml:space="preserve"> with the National Institute of Health Guidelines for the Protection and Use of Laboratory Animals.</w:t>
      </w:r>
    </w:p>
    <w:p w14:paraId="14B9BD1F" w14:textId="71D45BD9" w:rsidR="00E15667" w:rsidRPr="000A4D56" w:rsidRDefault="00D7114B">
      <w:pPr>
        <w:ind w:firstLine="413"/>
      </w:pPr>
      <w:r w:rsidRPr="000A4D56">
        <w:rPr>
          <w:b/>
        </w:rPr>
        <w:t>2. Collection of childhood ACP cystic fluid and tumor tissue:</w:t>
      </w:r>
      <w:r w:rsidR="00CB1B16" w:rsidRPr="000A4D56">
        <w:t xml:space="preserve"> We </w:t>
      </w:r>
      <w:r w:rsidR="000A4D56">
        <w:t>screened patients with</w:t>
      </w:r>
      <w:r w:rsidR="000A4D56" w:rsidRPr="000A4D56">
        <w:t xml:space="preserve"> childhood ACP (5-12 years old)</w:t>
      </w:r>
      <w:r w:rsidR="000A4D56">
        <w:t xml:space="preserve"> for tissue </w:t>
      </w:r>
      <w:r w:rsidR="000A4D56" w:rsidRPr="000A4D56">
        <w:t xml:space="preserve">that infringed on the hypothalamus </w:t>
      </w:r>
      <w:r w:rsidR="00CB1B16" w:rsidRPr="000A4D56">
        <w:t xml:space="preserve">and collected ACP cystic fluid. These children received tumor resection and surgery at the Neurosurgery Department of Southern Hospital of Southern Medical University. The ACP cystic fluid </w:t>
      </w:r>
      <w:r w:rsidRPr="000A4D56">
        <w:rPr>
          <w:rFonts w:ascii="Calibri" w:eastAsia="宋体" w:hAnsi="Calibri" w:cs="Times New Roman"/>
        </w:rPr>
        <w:t>was</w:t>
      </w:r>
      <w:r w:rsidR="00CB1B16" w:rsidRPr="000A4D56">
        <w:t xml:space="preserve"> </w:t>
      </w:r>
      <w:r w:rsidR="00CF2A02">
        <w:t>collected</w:t>
      </w:r>
      <w:r w:rsidR="00CF2A02" w:rsidRPr="000A4D56">
        <w:t xml:space="preserve"> </w:t>
      </w:r>
      <w:r w:rsidR="00CB1B16" w:rsidRPr="000A4D56">
        <w:t xml:space="preserve">with a syringe </w:t>
      </w:r>
      <w:r w:rsidRPr="000A4D56">
        <w:rPr>
          <w:rFonts w:ascii="Calibri" w:eastAsia="宋体" w:hAnsi="Calibri" w:cs="Times New Roman"/>
        </w:rPr>
        <w:t>during</w:t>
      </w:r>
      <w:r w:rsidR="00CB1B16" w:rsidRPr="000A4D56">
        <w:t xml:space="preserve"> the surgery, and the cerebrospinal fluid and blood </w:t>
      </w:r>
      <w:r w:rsidRPr="000A4D56">
        <w:rPr>
          <w:rFonts w:ascii="Calibri" w:eastAsia="宋体" w:hAnsi="Calibri" w:cs="Times New Roman"/>
        </w:rPr>
        <w:t>were</w:t>
      </w:r>
      <w:r w:rsidR="00CB1B16" w:rsidRPr="000A4D56">
        <w:t xml:space="preserve"> not mixed. The excised ACP tumor tissue include</w:t>
      </w:r>
      <w:r w:rsidR="00CF2A02">
        <w:t>d the</w:t>
      </w:r>
      <w:r w:rsidR="00CB1B16" w:rsidRPr="000A4D56">
        <w:t xml:space="preserve"> gliosis zone. The</w:t>
      </w:r>
      <w:r w:rsidR="00CF2A02">
        <w:t xml:space="preserve"> patients’</w:t>
      </w:r>
      <w:r w:rsidR="00CB1B16" w:rsidRPr="000A4D56">
        <w:t xml:space="preserve"> parents all signed an informed consent form expressing their willingness to </w:t>
      </w:r>
      <w:r w:rsidR="00CF2A02">
        <w:t xml:space="preserve">allow the </w:t>
      </w:r>
      <w:r w:rsidR="00CB1B16" w:rsidRPr="000A4D56">
        <w:t>use</w:t>
      </w:r>
      <w:r w:rsidR="00CF2A02">
        <w:t xml:space="preserve"> of</w:t>
      </w:r>
      <w:r w:rsidR="00CB1B16" w:rsidRPr="000A4D56">
        <w:t xml:space="preserve"> the excised tumor tissue and cystic fluid for scientific research, and </w:t>
      </w:r>
      <w:r w:rsidR="00CF2A02">
        <w:t>the study received</w:t>
      </w:r>
      <w:r w:rsidR="00CB1B16" w:rsidRPr="000A4D56">
        <w:t xml:space="preserve"> approval </w:t>
      </w:r>
      <w:r w:rsidR="00CF2A02">
        <w:t>from</w:t>
      </w:r>
      <w:r w:rsidR="00CF2A02" w:rsidRPr="000A4D56">
        <w:t xml:space="preserve"> </w:t>
      </w:r>
      <w:r w:rsidR="00CB1B16" w:rsidRPr="000A4D56">
        <w:t xml:space="preserve">the Ethics Committee of Southern Medical University. The collected tumor tissue and cystic fluid from surgery were immediately stored in a </w:t>
      </w:r>
      <w:r w:rsidR="00DA6EF6">
        <w:t>freezer</w:t>
      </w:r>
      <w:r w:rsidR="00DA6EF6" w:rsidRPr="000A4D56">
        <w:t xml:space="preserve"> </w:t>
      </w:r>
      <w:r w:rsidR="00CB1B16" w:rsidRPr="000A4D56">
        <w:t xml:space="preserve">at -80°C. </w:t>
      </w:r>
      <w:r w:rsidRPr="000A4D56">
        <w:rPr>
          <w:rFonts w:ascii="Calibri" w:eastAsia="宋体" w:hAnsi="Calibri" w:cs="Times New Roman"/>
        </w:rPr>
        <w:t>Finally</w:t>
      </w:r>
      <w:r w:rsidR="00CB1B16" w:rsidRPr="000A4D56">
        <w:t xml:space="preserve">, we collected tumor </w:t>
      </w:r>
      <w:r w:rsidR="00D26E4C">
        <w:t>tissues and cystic fluid from 8</w:t>
      </w:r>
      <w:r w:rsidR="00CB1B16" w:rsidRPr="000A4D56">
        <w:t xml:space="preserve"> </w:t>
      </w:r>
      <w:r w:rsidRPr="000A4D56">
        <w:rPr>
          <w:rFonts w:ascii="Calibri" w:eastAsia="宋体" w:hAnsi="Calibri" w:cs="Times New Roman"/>
        </w:rPr>
        <w:t>pediatric</w:t>
      </w:r>
      <w:r w:rsidR="00CB1B16" w:rsidRPr="000A4D56">
        <w:t xml:space="preserve"> patients.</w:t>
      </w:r>
    </w:p>
    <w:p w14:paraId="34991B4A" w14:textId="77777777" w:rsidR="00B270A3" w:rsidRPr="000A4D56" w:rsidRDefault="00B270A3">
      <w:pPr>
        <w:ind w:firstLine="412"/>
      </w:pPr>
    </w:p>
    <w:p w14:paraId="02B4F93A" w14:textId="73C9DBA4" w:rsidR="00D26E4C" w:rsidRPr="000A4D56" w:rsidRDefault="00D7114B" w:rsidP="00D26E4C">
      <w:pPr>
        <w:ind w:firstLine="413"/>
      </w:pPr>
      <w:r w:rsidRPr="000A4D56">
        <w:rPr>
          <w:b/>
        </w:rPr>
        <w:t>3. Stereotactic surgery:</w:t>
      </w:r>
      <w:r w:rsidRPr="000A4D56">
        <w:t xml:space="preserve"> </w:t>
      </w:r>
      <w:r w:rsidRPr="000A4D56">
        <w:rPr>
          <w:rFonts w:ascii="Calibri" w:eastAsia="宋体" w:hAnsi="Calibri" w:cs="Times New Roman"/>
        </w:rPr>
        <w:t>The</w:t>
      </w:r>
      <w:r w:rsidRPr="000A4D56">
        <w:t xml:space="preserve"> mice were anesthetized by inhalation with </w:t>
      </w:r>
      <w:proofErr w:type="spellStart"/>
      <w:r w:rsidRPr="000A4D56">
        <w:t>isoflurane</w:t>
      </w:r>
      <w:proofErr w:type="spellEnd"/>
      <w:r w:rsidRPr="000A4D56">
        <w:t xml:space="preserve"> (2%, </w:t>
      </w:r>
      <w:r w:rsidRPr="000A4D56">
        <w:rPr>
          <w:rFonts w:ascii="Calibri" w:eastAsia="宋体" w:hAnsi="Calibri" w:cs="Times New Roman"/>
        </w:rPr>
        <w:t>2 L</w:t>
      </w:r>
      <w:r w:rsidRPr="000A4D56">
        <w:t xml:space="preserve"> O2/min), and the head was fixed with a stereotaxic instrument (Reward, Shanghai, China). The </w:t>
      </w:r>
      <w:proofErr w:type="spellStart"/>
      <w:r w:rsidRPr="000A4D56">
        <w:t>bregma</w:t>
      </w:r>
      <w:proofErr w:type="spellEnd"/>
      <w:r w:rsidRPr="000A4D56">
        <w:t xml:space="preserve"> and lambda were exposed, and a </w:t>
      </w:r>
      <w:proofErr w:type="spellStart"/>
      <w:r w:rsidRPr="000A4D56">
        <w:rPr>
          <w:rFonts w:ascii="Calibri" w:eastAsia="宋体" w:hAnsi="Calibri" w:cs="Times New Roman"/>
        </w:rPr>
        <w:t>microsyringe</w:t>
      </w:r>
      <w:proofErr w:type="spellEnd"/>
      <w:r w:rsidRPr="000A4D56">
        <w:rPr>
          <w:rFonts w:ascii="Calibri" w:eastAsia="宋体" w:hAnsi="Calibri" w:cs="Times New Roman"/>
        </w:rPr>
        <w:t xml:space="preserve"> </w:t>
      </w:r>
      <w:r w:rsidRPr="000A4D56">
        <w:t>(</w:t>
      </w:r>
      <w:proofErr w:type="spellStart"/>
      <w:proofErr w:type="gramStart"/>
      <w:r w:rsidRPr="000A4D56">
        <w:t>Gao</w:t>
      </w:r>
      <w:proofErr w:type="spellEnd"/>
      <w:proofErr w:type="gramEnd"/>
      <w:r w:rsidRPr="000A4D56">
        <w:t xml:space="preserve"> </w:t>
      </w:r>
      <w:proofErr w:type="spellStart"/>
      <w:r w:rsidRPr="000A4D56">
        <w:t>Ge</w:t>
      </w:r>
      <w:proofErr w:type="spellEnd"/>
      <w:r w:rsidRPr="000A4D56">
        <w:t>, Shanghai, China) was fixed on the stereotaxic instrument. Stereotactic surgery simulates the leakage of cystic fluid during ACP resection. Therefore, to avoid mechanical damage to the hypothalamus, we advance</w:t>
      </w:r>
      <w:r w:rsidR="00DA6EF6">
        <w:t>d</w:t>
      </w:r>
      <w:r w:rsidRPr="000A4D56">
        <w:t xml:space="preserve"> the tip of the </w:t>
      </w:r>
      <w:proofErr w:type="spellStart"/>
      <w:r w:rsidRPr="000A4D56">
        <w:t>microinjector</w:t>
      </w:r>
      <w:proofErr w:type="spellEnd"/>
      <w:r w:rsidRPr="000A4D56">
        <w:t xml:space="preserve"> to just above the hypothalamus and then slowly inject</w:t>
      </w:r>
      <w:r w:rsidR="00DA6EF6">
        <w:t>ed</w:t>
      </w:r>
      <w:r w:rsidRPr="000A4D56">
        <w:t xml:space="preserve"> </w:t>
      </w:r>
      <w:r w:rsidR="00DA6EF6">
        <w:t xml:space="preserve">the </w:t>
      </w:r>
      <w:r w:rsidRPr="000A4D56">
        <w:t xml:space="preserve">ACP cystic fluid. </w:t>
      </w:r>
      <w:r w:rsidRPr="000A4D56">
        <w:rPr>
          <w:rFonts w:ascii="Calibri" w:eastAsia="宋体" w:hAnsi="Calibri" w:cs="Times New Roman"/>
        </w:rPr>
        <w:t xml:space="preserve">To </w:t>
      </w:r>
      <w:r w:rsidRPr="000A4D56">
        <w:t>allow the ACP cystic fluid to penetrate into the hypothalamus more thoroughly,</w:t>
      </w:r>
      <w:r w:rsidRPr="000A4D56">
        <w:rPr>
          <w:rFonts w:ascii="Calibri" w:eastAsia="宋体" w:hAnsi="Calibri" w:cs="Times New Roman"/>
        </w:rPr>
        <w:t xml:space="preserve"> it was maintained</w:t>
      </w:r>
      <w:r w:rsidRPr="000A4D56">
        <w:t xml:space="preserve"> for 5 minutes after each injection of</w:t>
      </w:r>
      <w:r w:rsidRPr="000A4D56">
        <w:rPr>
          <w:rFonts w:ascii="Calibri" w:eastAsia="宋体" w:hAnsi="Calibri" w:cs="Times New Roman"/>
        </w:rPr>
        <w:t xml:space="preserve"> 1</w:t>
      </w:r>
      <w:r w:rsidRPr="000A4D56">
        <w:t xml:space="preserve"> </w:t>
      </w:r>
      <w:r w:rsidRPr="000A4D56">
        <w:rPr>
          <w:rFonts w:ascii="Calibri" w:eastAsia="宋体" w:hAnsi="Calibri" w:cs="Times New Roman"/>
        </w:rPr>
        <w:t>µl</w:t>
      </w:r>
      <w:r w:rsidRPr="000A4D56">
        <w:t xml:space="preserve"> cystic fluid. To prevent reflux, </w:t>
      </w:r>
      <w:r w:rsidR="00DA6EF6">
        <w:t xml:space="preserve">the </w:t>
      </w:r>
      <w:proofErr w:type="spellStart"/>
      <w:r w:rsidR="00DA6EF6">
        <w:t>microsyringe</w:t>
      </w:r>
      <w:proofErr w:type="spellEnd"/>
      <w:r w:rsidR="00DA6EF6">
        <w:t xml:space="preserve"> was held in place</w:t>
      </w:r>
      <w:r w:rsidR="00DA6EF6" w:rsidRPr="000A4D56">
        <w:t xml:space="preserve"> </w:t>
      </w:r>
      <w:r w:rsidRPr="000A4D56">
        <w:t xml:space="preserve">for 10 minutes </w:t>
      </w:r>
      <w:r w:rsidR="00DA6EF6">
        <w:t>and then slowly withdrawn</w:t>
      </w:r>
      <w:r w:rsidRPr="000A4D56">
        <w:t xml:space="preserve">. According to the sixth edition of the </w:t>
      </w:r>
      <w:r w:rsidR="00DA6EF6">
        <w:t>M</w:t>
      </w:r>
      <w:r w:rsidRPr="000A4D56">
        <w:t xml:space="preserve">ouse </w:t>
      </w:r>
      <w:r w:rsidR="00DA6EF6">
        <w:t>B</w:t>
      </w:r>
      <w:r w:rsidRPr="000A4D56">
        <w:t xml:space="preserve">rain </w:t>
      </w:r>
      <w:r w:rsidR="00DA6EF6">
        <w:t>A</w:t>
      </w:r>
      <w:r w:rsidRPr="000A4D56">
        <w:t xml:space="preserve">natomy </w:t>
      </w:r>
      <w:r w:rsidR="00DA6EF6">
        <w:t>A</w:t>
      </w:r>
      <w:r w:rsidRPr="000A4D56">
        <w:t xml:space="preserve">tlas, the injection coordinates were </w:t>
      </w:r>
      <w:r w:rsidR="00DA6EF6">
        <w:t>as follows</w:t>
      </w:r>
      <w:r w:rsidRPr="000A4D56">
        <w:t>: 1.</w:t>
      </w:r>
      <w:r w:rsidRPr="000A4D56">
        <w:rPr>
          <w:rFonts w:ascii="Calibri" w:eastAsia="宋体" w:hAnsi="Calibri" w:cs="Times New Roman"/>
        </w:rPr>
        <w:t>80 mm</w:t>
      </w:r>
      <w:r w:rsidRPr="000A4D56">
        <w:t xml:space="preserve"> from </w:t>
      </w:r>
      <w:proofErr w:type="spellStart"/>
      <w:r w:rsidRPr="000A4D56">
        <w:t>bregma</w:t>
      </w:r>
      <w:proofErr w:type="spellEnd"/>
      <w:r w:rsidRPr="000A4D56">
        <w:t xml:space="preserve"> to the caudal side, 0.</w:t>
      </w:r>
      <w:r w:rsidRPr="000A4D56">
        <w:rPr>
          <w:rFonts w:ascii="Calibri" w:eastAsia="宋体" w:hAnsi="Calibri" w:cs="Times New Roman"/>
        </w:rPr>
        <w:t>35 mm</w:t>
      </w:r>
      <w:r w:rsidRPr="000A4D56">
        <w:t xml:space="preserve"> from both sides of the midline, and 5.</w:t>
      </w:r>
      <w:r w:rsidRPr="000A4D56">
        <w:rPr>
          <w:rFonts w:ascii="Calibri" w:eastAsia="宋体" w:hAnsi="Calibri" w:cs="Times New Roman"/>
        </w:rPr>
        <w:t>00 mm</w:t>
      </w:r>
      <w:r w:rsidRPr="000A4D56">
        <w:t xml:space="preserve"> from the brain surface. </w:t>
      </w:r>
      <w:r w:rsidR="00DA6EF6">
        <w:t>T</w:t>
      </w:r>
      <w:r w:rsidRPr="000A4D56">
        <w:t xml:space="preserve">he skull </w:t>
      </w:r>
      <w:r w:rsidR="00DA6EF6">
        <w:t>was milled out in</w:t>
      </w:r>
      <w:r w:rsidR="00DA6EF6" w:rsidRPr="000A4D56">
        <w:t xml:space="preserve"> </w:t>
      </w:r>
      <w:r w:rsidRPr="000A4D56">
        <w:t xml:space="preserve">the target area, the </w:t>
      </w:r>
      <w:proofErr w:type="spellStart"/>
      <w:r w:rsidRPr="000A4D56">
        <w:t>microsyringe</w:t>
      </w:r>
      <w:proofErr w:type="spellEnd"/>
      <w:r w:rsidRPr="000A4D56">
        <w:t xml:space="preserve"> </w:t>
      </w:r>
      <w:r w:rsidR="00DA6EF6">
        <w:t xml:space="preserve">was filled </w:t>
      </w:r>
      <w:r w:rsidRPr="000A4D56">
        <w:t xml:space="preserve">with 20 µl of cystic fluid or </w:t>
      </w:r>
      <w:proofErr w:type="gramStart"/>
      <w:r w:rsidRPr="000A4D56">
        <w:t>PBS</w:t>
      </w:r>
      <w:r w:rsidR="00D143D0">
        <w:t>(</w:t>
      </w:r>
      <w:proofErr w:type="gramEnd"/>
      <w:r w:rsidR="00D143D0">
        <w:t>Phosphate Buffered Solution)</w:t>
      </w:r>
      <w:r w:rsidRPr="000A4D56">
        <w:t xml:space="preserve">, and 10 µl </w:t>
      </w:r>
      <w:r w:rsidR="00DA6EF6">
        <w:t xml:space="preserve">was injected </w:t>
      </w:r>
      <w:r w:rsidRPr="000A4D56">
        <w:t>into the hypothalamus on each side. Cystic fluid group: ACP cystic fluid was injected into</w:t>
      </w:r>
      <w:r w:rsidRPr="000A4D56">
        <w:rPr>
          <w:rFonts w:ascii="Calibri" w:eastAsia="宋体" w:hAnsi="Calibri" w:cs="Times New Roman"/>
        </w:rPr>
        <w:t xml:space="preserve"> the</w:t>
      </w:r>
      <w:r w:rsidRPr="000A4D56">
        <w:t xml:space="preserve"> bilateral hypothalamus. Sham operation group:</w:t>
      </w:r>
      <w:r w:rsidR="00D26E4C" w:rsidRPr="00D26E4C">
        <w:rPr>
          <w:rFonts w:ascii="Calibri" w:eastAsia="宋体" w:hAnsi="Calibri" w:cs="Times New Roman"/>
        </w:rPr>
        <w:t xml:space="preserve"> </w:t>
      </w:r>
      <w:r w:rsidR="00D26E4C">
        <w:rPr>
          <w:rFonts w:ascii="Calibri" w:eastAsia="宋体" w:hAnsi="Calibri" w:cs="Times New Roman"/>
        </w:rPr>
        <w:t>Same amount of PBS</w:t>
      </w:r>
      <w:r w:rsidR="00D26E4C" w:rsidRPr="000A4D56">
        <w:t xml:space="preserve"> was used to inject into the bilateral </w:t>
      </w:r>
      <w:proofErr w:type="gramStart"/>
      <w:r w:rsidR="00D26E4C" w:rsidRPr="000A4D56">
        <w:t>hypothalamus</w:t>
      </w:r>
      <w:r w:rsidR="00D26E4C">
        <w:t xml:space="preserve"> </w:t>
      </w:r>
      <w:r w:rsidRPr="000A4D56">
        <w:t>.</w:t>
      </w:r>
      <w:proofErr w:type="gramEnd"/>
      <w:r w:rsidRPr="000A4D56">
        <w:t xml:space="preserve"> Control group: </w:t>
      </w:r>
      <w:r w:rsidR="00DA6EF6">
        <w:t>No</w:t>
      </w:r>
      <w:r w:rsidRPr="000A4D56">
        <w:t xml:space="preserve"> treatment</w:t>
      </w:r>
      <w:r w:rsidR="00DA6EF6">
        <w:t xml:space="preserve"> was administered</w:t>
      </w:r>
      <w:r w:rsidR="00D26E4C">
        <w:t>. Each group included 8</w:t>
      </w:r>
      <w:r w:rsidRPr="000A4D56">
        <w:t xml:space="preserve"> mice, and each mouse in the cystic fluid group was injected with cystic fluid from </w:t>
      </w:r>
      <w:r w:rsidR="00AF6650">
        <w:t xml:space="preserve">a </w:t>
      </w:r>
      <w:r w:rsidRPr="000A4D56">
        <w:t>different patient.</w:t>
      </w:r>
    </w:p>
    <w:p w14:paraId="64862FB9" w14:textId="621467AA" w:rsidR="00E76EB7" w:rsidRPr="000A4D56" w:rsidRDefault="003C6AC4">
      <w:pPr>
        <w:ind w:firstLine="413"/>
      </w:pPr>
      <w:r>
        <w:rPr>
          <w:b/>
        </w:rPr>
        <w:t>4</w:t>
      </w:r>
      <w:r w:rsidR="00D7114B" w:rsidRPr="000A4D56">
        <w:rPr>
          <w:b/>
        </w:rPr>
        <w:t xml:space="preserve">. Single-cell RNA sequencing: </w:t>
      </w:r>
      <w:r w:rsidR="00D7114B" w:rsidRPr="000A4D56">
        <w:rPr>
          <w:rFonts w:ascii="Calibri" w:eastAsia="宋体" w:hAnsi="Calibri" w:cs="Times New Roman"/>
        </w:rPr>
        <w:t>Mice</w:t>
      </w:r>
      <w:r w:rsidR="0055737E" w:rsidRPr="000A4D56">
        <w:t xml:space="preserve"> were anesthetized 8 weeks after </w:t>
      </w:r>
      <w:r w:rsidR="00D7114B" w:rsidRPr="000A4D56">
        <w:rPr>
          <w:rFonts w:ascii="Calibri" w:eastAsia="宋体" w:hAnsi="Calibri" w:cs="Times New Roman"/>
        </w:rPr>
        <w:t xml:space="preserve">the </w:t>
      </w:r>
      <w:r w:rsidR="0055737E" w:rsidRPr="000A4D56">
        <w:t xml:space="preserve">operation. </w:t>
      </w:r>
      <w:r w:rsidR="00D7114B" w:rsidRPr="000A4D56">
        <w:rPr>
          <w:rFonts w:ascii="Calibri" w:eastAsia="宋体" w:hAnsi="Calibri" w:cs="Times New Roman"/>
        </w:rPr>
        <w:t xml:space="preserve">The </w:t>
      </w:r>
      <w:r w:rsidR="0055737E" w:rsidRPr="000A4D56">
        <w:t xml:space="preserve">hypothalamus of </w:t>
      </w:r>
      <w:r w:rsidR="00D7114B" w:rsidRPr="000A4D56">
        <w:rPr>
          <w:rFonts w:ascii="Calibri" w:eastAsia="宋体" w:hAnsi="Calibri" w:cs="Times New Roman"/>
        </w:rPr>
        <w:t>mice</w:t>
      </w:r>
      <w:r w:rsidR="0055737E" w:rsidRPr="000A4D56">
        <w:t xml:space="preserve"> </w:t>
      </w:r>
      <w:r w:rsidR="00BB7F46" w:rsidRPr="00BB7F46">
        <w:t>randomly selected</w:t>
      </w:r>
      <w:r w:rsidR="00BB7F46">
        <w:t xml:space="preserve"> </w:t>
      </w:r>
      <w:r w:rsidR="0055737E" w:rsidRPr="000A4D56">
        <w:t xml:space="preserve">from the cystic fluid group (1 case) and the sham operation group (1 case) were </w:t>
      </w:r>
      <w:r w:rsidR="00D7114B" w:rsidRPr="000A4D56">
        <w:rPr>
          <w:rFonts w:ascii="Calibri" w:eastAsia="宋体" w:hAnsi="Calibri" w:cs="Times New Roman"/>
        </w:rPr>
        <w:t xml:space="preserve">removed </w:t>
      </w:r>
      <w:r w:rsidR="0055737E" w:rsidRPr="000A4D56">
        <w:t xml:space="preserve">immediately under </w:t>
      </w:r>
      <w:r w:rsidR="00D7114B" w:rsidRPr="000A4D56">
        <w:rPr>
          <w:rFonts w:ascii="Calibri" w:eastAsia="宋体" w:hAnsi="Calibri" w:cs="Times New Roman"/>
        </w:rPr>
        <w:t>a</w:t>
      </w:r>
      <w:r w:rsidR="0055737E" w:rsidRPr="000A4D56">
        <w:t xml:space="preserve"> light microscope for single-cell RNA sequencing. At the same time, a </w:t>
      </w:r>
      <w:r w:rsidR="00AF6650">
        <w:t>sample</w:t>
      </w:r>
      <w:r w:rsidR="00AF6650" w:rsidRPr="000A4D56">
        <w:t xml:space="preserve"> </w:t>
      </w:r>
      <w:r w:rsidR="0055737E" w:rsidRPr="000A4D56">
        <w:t xml:space="preserve">of fresh childhood ACP tumor tissue (with gliosis zone) </w:t>
      </w:r>
      <w:r w:rsidR="00AF6650">
        <w:t>immediately after</w:t>
      </w:r>
      <w:r w:rsidR="00AF6650" w:rsidRPr="000A4D56">
        <w:t xml:space="preserve"> </w:t>
      </w:r>
      <w:r w:rsidR="0055737E" w:rsidRPr="000A4D56">
        <w:t>collect</w:t>
      </w:r>
      <w:r w:rsidR="00AF6650">
        <w:t>ion during</w:t>
      </w:r>
      <w:r w:rsidR="0055737E" w:rsidRPr="000A4D56">
        <w:t xml:space="preserve"> clinical surgery was also used for single-cell RNA sequencing. </w:t>
      </w:r>
      <w:r w:rsidR="00CD33B6">
        <w:t>D</w:t>
      </w:r>
      <w:r w:rsidR="0055737E" w:rsidRPr="000A4D56">
        <w:t>etails</w:t>
      </w:r>
      <w:r w:rsidR="00CD33B6">
        <w:t xml:space="preserve"> are provided</w:t>
      </w:r>
      <w:r w:rsidR="002F597D">
        <w:t xml:space="preserve"> in </w:t>
      </w:r>
      <w:r w:rsidR="00E67278">
        <w:t xml:space="preserve">supplementary </w:t>
      </w:r>
      <w:r w:rsidR="002F597D">
        <w:t>file 6</w:t>
      </w:r>
      <w:r w:rsidR="00CD33B6">
        <w:t>.</w:t>
      </w:r>
      <w:bookmarkStart w:id="0" w:name="_GoBack"/>
      <w:bookmarkEnd w:id="0"/>
    </w:p>
    <w:p w14:paraId="0AE1C2AC" w14:textId="77777777" w:rsidR="00E76EB7" w:rsidRPr="003C6AC4" w:rsidRDefault="00E76EB7">
      <w:pPr>
        <w:ind w:firstLine="412"/>
      </w:pPr>
    </w:p>
    <w:p w14:paraId="11F5FAA2" w14:textId="0C9C3BC3" w:rsidR="00AD73BE" w:rsidRPr="000A4D56" w:rsidRDefault="003C6AC4">
      <w:pPr>
        <w:ind w:firstLine="413"/>
      </w:pPr>
      <w:r>
        <w:rPr>
          <w:b/>
        </w:rPr>
        <w:t>5</w:t>
      </w:r>
      <w:r w:rsidR="00D7114B" w:rsidRPr="000A4D56">
        <w:rPr>
          <w:b/>
        </w:rPr>
        <w:t>. Immunohistochemistry and immunofluorescence:</w:t>
      </w:r>
      <w:r w:rsidR="00C149D9" w:rsidRPr="000A4D56">
        <w:rPr>
          <w:rFonts w:cstheme="minorHAnsi"/>
          <w:szCs w:val="21"/>
        </w:rPr>
        <w:t xml:space="preserve"> </w:t>
      </w:r>
      <w:r w:rsidR="00D7114B" w:rsidRPr="000A4D56">
        <w:rPr>
          <w:rFonts w:ascii="Calibri" w:eastAsia="宋体" w:hAnsi="Calibri" w:cs="Calibri"/>
          <w:szCs w:val="21"/>
        </w:rPr>
        <w:t>Eight</w:t>
      </w:r>
      <w:r w:rsidR="00C149D9" w:rsidRPr="000A4D56">
        <w:rPr>
          <w:rFonts w:cstheme="minorHAnsi"/>
          <w:szCs w:val="21"/>
        </w:rPr>
        <w:t xml:space="preserve"> weeks after surgery, </w:t>
      </w:r>
      <w:r w:rsidR="00AF6650">
        <w:rPr>
          <w:rFonts w:cstheme="minorHAnsi"/>
          <w:szCs w:val="21"/>
        </w:rPr>
        <w:t xml:space="preserve">the </w:t>
      </w:r>
      <w:r w:rsidR="00C149D9" w:rsidRPr="000A4D56">
        <w:rPr>
          <w:rFonts w:cstheme="minorHAnsi"/>
          <w:szCs w:val="21"/>
        </w:rPr>
        <w:t>mice were</w:t>
      </w:r>
      <w:r w:rsidR="00C149D9" w:rsidRPr="000A4D56">
        <w:rPr>
          <w:rFonts w:cstheme="minorHAnsi" w:hint="eastAsia"/>
          <w:szCs w:val="21"/>
        </w:rPr>
        <w:t xml:space="preserve"> </w:t>
      </w:r>
      <w:r w:rsidR="00C149D9" w:rsidRPr="000A4D56">
        <w:rPr>
          <w:rFonts w:cstheme="minorHAnsi"/>
          <w:szCs w:val="21"/>
        </w:rPr>
        <w:t xml:space="preserve">anesthetized and perfused </w:t>
      </w:r>
      <w:proofErr w:type="spellStart"/>
      <w:r w:rsidR="00C149D9" w:rsidRPr="000A4D56">
        <w:rPr>
          <w:rFonts w:cstheme="minorHAnsi"/>
          <w:szCs w:val="21"/>
        </w:rPr>
        <w:t>transcardially</w:t>
      </w:r>
      <w:proofErr w:type="spellEnd"/>
      <w:r w:rsidR="00C149D9" w:rsidRPr="000A4D56">
        <w:rPr>
          <w:rFonts w:cstheme="minorHAnsi"/>
          <w:szCs w:val="21"/>
        </w:rPr>
        <w:t xml:space="preserve"> with saline</w:t>
      </w:r>
      <w:r w:rsidR="00C149D9" w:rsidRPr="000A4D56">
        <w:rPr>
          <w:rFonts w:cstheme="minorHAnsi"/>
          <w:szCs w:val="21"/>
          <w:shd w:val="clear" w:color="auto" w:fill="F7F8FA"/>
        </w:rPr>
        <w:t>, followed by internal fixation with 4% paraformaldehyde in PBS (phosphate-buffered saline</w:t>
      </w:r>
      <w:r w:rsidR="00D7114B" w:rsidRPr="000A4D56">
        <w:rPr>
          <w:rFonts w:ascii="Calibri" w:eastAsia="宋体" w:hAnsi="Calibri" w:cs="Calibri"/>
          <w:szCs w:val="21"/>
        </w:rPr>
        <w:t>,</w:t>
      </w:r>
      <w:r w:rsidR="00C149D9" w:rsidRPr="000A4D56">
        <w:rPr>
          <w:rFonts w:cstheme="minorHAnsi"/>
          <w:szCs w:val="21"/>
          <w:shd w:val="clear" w:color="auto" w:fill="F7F8FA"/>
        </w:rPr>
        <w:t xml:space="preserve"> pH=7). The brain was removed and soaked with 4% formaldehyde for 48 hours</w:t>
      </w:r>
      <w:r w:rsidR="00D7114B" w:rsidRPr="000A4D56">
        <w:t xml:space="preserve">. The entire hypothalamus was </w:t>
      </w:r>
      <w:proofErr w:type="spellStart"/>
      <w:r w:rsidR="00D7114B" w:rsidRPr="000A4D56">
        <w:t>coronally</w:t>
      </w:r>
      <w:proofErr w:type="spellEnd"/>
      <w:r w:rsidR="00D7114B" w:rsidRPr="000A4D56">
        <w:t xml:space="preserve"> cut out with stainless steel brain matrices (BB-NMJ), dehydrated, </w:t>
      </w:r>
      <w:r w:rsidR="00D7114B" w:rsidRPr="000A4D56">
        <w:rPr>
          <w:rFonts w:ascii="Calibri" w:eastAsia="宋体" w:hAnsi="Calibri" w:cs="Times New Roman"/>
        </w:rPr>
        <w:t xml:space="preserve">and </w:t>
      </w:r>
      <w:r w:rsidR="00D7114B" w:rsidRPr="000A4D56">
        <w:t>then embedded in paraffin, and then</w:t>
      </w:r>
      <w:r w:rsidR="00D7114B" w:rsidRPr="000A4D56">
        <w:rPr>
          <w:rFonts w:ascii="Calibri" w:eastAsia="宋体" w:hAnsi="Calibri" w:cs="Times New Roman"/>
        </w:rPr>
        <w:t xml:space="preserve"> 2</w:t>
      </w:r>
      <w:r w:rsidR="00D7114B" w:rsidRPr="000A4D56">
        <w:t xml:space="preserve"> </w:t>
      </w:r>
      <w:r w:rsidR="00D7114B" w:rsidRPr="000A4D56">
        <w:rPr>
          <w:rFonts w:ascii="Calibri" w:eastAsia="宋体" w:hAnsi="Calibri" w:cs="Times New Roman"/>
        </w:rPr>
        <w:t>µm</w:t>
      </w:r>
      <w:r w:rsidR="00D7114B" w:rsidRPr="000A4D56">
        <w:t xml:space="preserve"> sections were made. After baking in a</w:t>
      </w:r>
      <w:r w:rsidR="00D7114B" w:rsidRPr="000A4D56">
        <w:rPr>
          <w:rFonts w:ascii="Calibri" w:eastAsia="宋体" w:hAnsi="Calibri" w:cs="Times New Roman"/>
        </w:rPr>
        <w:t xml:space="preserve"> </w:t>
      </w:r>
      <w:r w:rsidR="00D7114B" w:rsidRPr="000A4D56">
        <w:t>60</w:t>
      </w:r>
      <w:r w:rsidR="00AF6650">
        <w:rPr>
          <w:rFonts w:cstheme="minorHAnsi"/>
        </w:rPr>
        <w:t>°</w:t>
      </w:r>
      <w:r w:rsidR="00AF6650">
        <w:t>C</w:t>
      </w:r>
      <w:r w:rsidR="00D7114B" w:rsidRPr="000A4D56">
        <w:rPr>
          <w:rFonts w:ascii="Calibri" w:eastAsia="宋体" w:hAnsi="Calibri" w:cs="Times New Roman"/>
        </w:rPr>
        <w:t xml:space="preserve"> </w:t>
      </w:r>
      <w:r w:rsidR="00D7114B" w:rsidRPr="000A4D56">
        <w:t xml:space="preserve">oven for 12 hours, </w:t>
      </w:r>
      <w:r w:rsidR="00AF6650">
        <w:t xml:space="preserve">the samples were </w:t>
      </w:r>
      <w:proofErr w:type="spellStart"/>
      <w:r w:rsidR="00D7114B" w:rsidRPr="000A4D56">
        <w:t>dewax</w:t>
      </w:r>
      <w:r w:rsidR="00AF6650">
        <w:t>ed</w:t>
      </w:r>
      <w:proofErr w:type="spellEnd"/>
      <w:r w:rsidR="00D7114B" w:rsidRPr="000A4D56">
        <w:t xml:space="preserve"> with xylene and </w:t>
      </w:r>
      <w:r w:rsidR="00D7114B" w:rsidRPr="000A4D56">
        <w:lastRenderedPageBreak/>
        <w:t>alcohol (100%-70%), washed with PBS (pH=7)</w:t>
      </w:r>
      <w:r w:rsidR="00D7114B" w:rsidRPr="000A4D56">
        <w:rPr>
          <w:rFonts w:ascii="Calibri" w:eastAsia="宋体" w:hAnsi="Calibri" w:cs="Times New Roman"/>
        </w:rPr>
        <w:t xml:space="preserve"> and</w:t>
      </w:r>
      <w:r w:rsidR="00D7114B" w:rsidRPr="000A4D56">
        <w:t xml:space="preserve"> EDTA (pH=9) for antigen retrieval, </w:t>
      </w:r>
      <w:r w:rsidR="00D7114B" w:rsidRPr="000A4D56">
        <w:rPr>
          <w:rFonts w:ascii="Calibri" w:eastAsia="宋体" w:hAnsi="Calibri" w:cs="Times New Roman"/>
        </w:rPr>
        <w:t>cool</w:t>
      </w:r>
      <w:r w:rsidR="00AF6650">
        <w:rPr>
          <w:rFonts w:ascii="Calibri" w:eastAsia="宋体" w:hAnsi="Calibri" w:cs="Times New Roman"/>
        </w:rPr>
        <w:t>ed</w:t>
      </w:r>
      <w:r w:rsidR="00D7114B" w:rsidRPr="000A4D56">
        <w:t xml:space="preserve"> at room temperature for 2 hours after antigen retrieval, washed with PBS, then blocked with 3% hydrogen peroxide for 10 minutes. After </w:t>
      </w:r>
      <w:r w:rsidR="00D7114B" w:rsidRPr="000A4D56">
        <w:rPr>
          <w:rFonts w:ascii="Calibri" w:eastAsia="宋体" w:hAnsi="Calibri" w:cs="Times New Roman"/>
        </w:rPr>
        <w:t>washing</w:t>
      </w:r>
      <w:r w:rsidR="00D7114B" w:rsidRPr="000A4D56">
        <w:t xml:space="preserve"> with PBS, </w:t>
      </w:r>
      <w:r w:rsidR="00D7114B" w:rsidRPr="000A4D56">
        <w:rPr>
          <w:rFonts w:ascii="Calibri" w:eastAsia="宋体" w:hAnsi="Calibri" w:cs="Times New Roman"/>
        </w:rPr>
        <w:t xml:space="preserve">the cells were </w:t>
      </w:r>
      <w:r w:rsidR="00D7114B" w:rsidRPr="000A4D56">
        <w:t>blocked with 10% goat serum for 1 hour. Sections were incubated with primary antibody (</w:t>
      </w:r>
      <w:r w:rsidR="00D7114B" w:rsidRPr="000A4D56">
        <w:rPr>
          <w:b/>
        </w:rPr>
        <w:t>immunohistochemistry:</w:t>
      </w:r>
      <w:r w:rsidR="00D7114B" w:rsidRPr="000A4D56">
        <w:t xml:space="preserve"> </w:t>
      </w:r>
      <w:r w:rsidR="00D7114B" w:rsidRPr="000A4D56">
        <w:rPr>
          <w:rFonts w:ascii="Calibri" w:eastAsia="宋体" w:hAnsi="Calibri" w:cs="Times New Roman"/>
        </w:rPr>
        <w:t>rabbit</w:t>
      </w:r>
      <w:r w:rsidR="00D7114B" w:rsidRPr="000A4D56">
        <w:t xml:space="preserve"> anti-mouse/human </w:t>
      </w:r>
      <w:r w:rsidR="00D7114B" w:rsidRPr="000A4D56">
        <w:rPr>
          <w:rFonts w:ascii="Calibri" w:eastAsia="宋体" w:hAnsi="Calibri" w:cs="Times New Roman"/>
        </w:rPr>
        <w:t>beta amyloid</w:t>
      </w:r>
      <w:r w:rsidR="00D7114B" w:rsidRPr="000A4D56">
        <w:t xml:space="preserve"> antibody, </w:t>
      </w:r>
      <w:proofErr w:type="spellStart"/>
      <w:r w:rsidR="00D7114B" w:rsidRPr="000A4D56">
        <w:t>Proteintech</w:t>
      </w:r>
      <w:proofErr w:type="spellEnd"/>
      <w:r w:rsidR="00D7114B" w:rsidRPr="000A4D56">
        <w:t xml:space="preserve">, USA, 25524-1-AP, dilution 1:200; </w:t>
      </w:r>
      <w:r w:rsidR="00D7114B" w:rsidRPr="000A4D56">
        <w:rPr>
          <w:rFonts w:ascii="Calibri" w:eastAsia="宋体" w:hAnsi="Calibri" w:cs="Times New Roman"/>
        </w:rPr>
        <w:t>rabbit</w:t>
      </w:r>
      <w:r w:rsidR="00D7114B" w:rsidRPr="000A4D56">
        <w:t xml:space="preserve"> anti-mouse CD68 antibody, Cell Signaling Technology, USA, #97778, dilution 1:200; </w:t>
      </w:r>
      <w:r w:rsidR="00D7114B" w:rsidRPr="000A4D56">
        <w:rPr>
          <w:rFonts w:ascii="Calibri" w:eastAsia="宋体" w:hAnsi="Calibri" w:cs="Times New Roman"/>
        </w:rPr>
        <w:t>rabbit</w:t>
      </w:r>
      <w:r w:rsidR="00D7114B" w:rsidRPr="000A4D56">
        <w:t xml:space="preserve"> anti-mouse </w:t>
      </w:r>
      <w:r w:rsidR="00D7114B" w:rsidRPr="000A4D56">
        <w:rPr>
          <w:rFonts w:ascii="Calibri" w:eastAsia="宋体" w:hAnsi="Calibri" w:cs="Times New Roman"/>
        </w:rPr>
        <w:t>neuropeptide</w:t>
      </w:r>
      <w:r w:rsidR="00D7114B" w:rsidRPr="000A4D56">
        <w:t xml:space="preserve"> Y antibody, Cell Signaling Technology, USA,</w:t>
      </w:r>
      <w:r w:rsidR="00D7114B" w:rsidRPr="000A4D56">
        <w:rPr>
          <w:rFonts w:ascii="Calibri" w:eastAsia="宋体" w:hAnsi="Calibri" w:cs="Times New Roman"/>
        </w:rPr>
        <w:t xml:space="preserve"> </w:t>
      </w:r>
      <w:r w:rsidR="00D7114B" w:rsidRPr="000A4D56">
        <w:t>#11976, dilution 1:200</w:t>
      </w:r>
      <w:r w:rsidR="00D7114B" w:rsidRPr="000A4D56">
        <w:rPr>
          <w:rFonts w:ascii="Calibri" w:eastAsia="宋体" w:hAnsi="Calibri" w:cs="Times New Roman"/>
        </w:rPr>
        <w:t>)</w:t>
      </w:r>
      <w:r w:rsidR="00D7114B" w:rsidRPr="000A4D56">
        <w:t xml:space="preserve">. </w:t>
      </w:r>
      <w:r w:rsidR="00D7114B" w:rsidRPr="000A4D56">
        <w:rPr>
          <w:b/>
        </w:rPr>
        <w:t>Immunofluorescence:</w:t>
      </w:r>
      <w:r w:rsidR="00D7114B" w:rsidRPr="000A4D56">
        <w:t xml:space="preserve"> </w:t>
      </w:r>
      <w:r w:rsidR="00AF6650">
        <w:t>A r</w:t>
      </w:r>
      <w:r w:rsidR="00D7114B" w:rsidRPr="000A4D56">
        <w:t xml:space="preserve">abbit anti-human CD68 antibody </w:t>
      </w:r>
      <w:r w:rsidR="00AF6650">
        <w:t>(</w:t>
      </w:r>
      <w:proofErr w:type="spellStart"/>
      <w:r w:rsidR="00D7114B" w:rsidRPr="000A4D56">
        <w:t>ABcam</w:t>
      </w:r>
      <w:proofErr w:type="spellEnd"/>
      <w:r w:rsidR="00D7114B" w:rsidRPr="000A4D56">
        <w:t>, China, ab213363, dilution 1:100</w:t>
      </w:r>
      <w:r w:rsidR="00AF6650">
        <w:t>)</w:t>
      </w:r>
      <w:r w:rsidR="00D7114B" w:rsidRPr="000A4D56">
        <w:t xml:space="preserve">; </w:t>
      </w:r>
      <w:r w:rsidR="00AF6650">
        <w:t>g</w:t>
      </w:r>
      <w:r w:rsidR="00D7114B" w:rsidRPr="000A4D56">
        <w:t xml:space="preserve">oat anti- human Iba-1 antibody </w:t>
      </w:r>
      <w:r w:rsidR="00AF6650">
        <w:t>(</w:t>
      </w:r>
      <w:proofErr w:type="spellStart"/>
      <w:r w:rsidR="00D7114B" w:rsidRPr="000A4D56">
        <w:t>ABcam</w:t>
      </w:r>
      <w:proofErr w:type="spellEnd"/>
      <w:r w:rsidR="00D7114B" w:rsidRPr="000A4D56">
        <w:rPr>
          <w:rFonts w:ascii="Calibri" w:eastAsia="宋体" w:hAnsi="Calibri" w:cs="Times New Roman"/>
        </w:rPr>
        <w:t>,</w:t>
      </w:r>
      <w:r w:rsidR="00D7114B" w:rsidRPr="000A4D56">
        <w:t xml:space="preserve"> China, ab5076, </w:t>
      </w:r>
      <w:r w:rsidR="00D7114B" w:rsidRPr="000A4D56">
        <w:rPr>
          <w:rFonts w:hint="eastAsia"/>
        </w:rPr>
        <w:t>dilution 1:100</w:t>
      </w:r>
      <w:r w:rsidR="00AF6650">
        <w:t>)</w:t>
      </w:r>
      <w:r w:rsidR="00D7114B" w:rsidRPr="000A4D56">
        <w:rPr>
          <w:rFonts w:hint="eastAsia"/>
        </w:rPr>
        <w:t xml:space="preserve">; </w:t>
      </w:r>
      <w:r w:rsidR="00AF6650">
        <w:t>r</w:t>
      </w:r>
      <w:r w:rsidR="00D7114B" w:rsidRPr="000A4D56">
        <w:rPr>
          <w:rFonts w:hint="eastAsia"/>
        </w:rPr>
        <w:t xml:space="preserve">abbit anti-human CD74 antibody </w:t>
      </w:r>
      <w:r w:rsidR="00AF6650">
        <w:t>(</w:t>
      </w:r>
      <w:r w:rsidR="00D7114B" w:rsidRPr="000A4D56">
        <w:rPr>
          <w:rFonts w:hint="eastAsia"/>
        </w:rPr>
        <w:t>Cell Signaling Technology</w:t>
      </w:r>
      <w:r w:rsidR="00D7114B" w:rsidRPr="000A4D56">
        <w:rPr>
          <w:rFonts w:ascii="Calibri" w:eastAsia="宋体" w:hAnsi="Calibri" w:cs="Times New Roman"/>
        </w:rPr>
        <w:t>,</w:t>
      </w:r>
      <w:r w:rsidR="00D7114B" w:rsidRPr="000A4D56">
        <w:rPr>
          <w:rFonts w:hint="eastAsia"/>
        </w:rPr>
        <w:t xml:space="preserve"> </w:t>
      </w:r>
      <w:r w:rsidR="00D7114B" w:rsidRPr="000A4D56">
        <w:rPr>
          <w:rFonts w:ascii="Calibri" w:eastAsia="宋体" w:hAnsi="Calibri" w:cs="Times New Roman"/>
        </w:rPr>
        <w:t>USA, #77274, dilution</w:t>
      </w:r>
      <w:r w:rsidR="00D7114B" w:rsidRPr="000A4D56">
        <w:rPr>
          <w:rFonts w:hint="eastAsia"/>
        </w:rPr>
        <w:t xml:space="preserve"> 1:200</w:t>
      </w:r>
      <w:r w:rsidR="00AF6650">
        <w:t>)</w:t>
      </w:r>
      <w:r w:rsidR="00D7114B" w:rsidRPr="000A4D56">
        <w:rPr>
          <w:rFonts w:hint="eastAsia"/>
        </w:rPr>
        <w:t xml:space="preserve">; </w:t>
      </w:r>
      <w:r w:rsidR="00AF6650">
        <w:t>m</w:t>
      </w:r>
      <w:r w:rsidR="00D7114B" w:rsidRPr="000A4D56">
        <w:rPr>
          <w:rFonts w:hint="eastAsia"/>
        </w:rPr>
        <w:t xml:space="preserve">ouse anti-human MHC Class II antibody </w:t>
      </w:r>
      <w:r w:rsidR="00AF6650">
        <w:t>(</w:t>
      </w:r>
      <w:r w:rsidR="00D7114B" w:rsidRPr="000A4D56">
        <w:rPr>
          <w:rFonts w:hint="eastAsia"/>
        </w:rPr>
        <w:t>Cell Signaling Technology</w:t>
      </w:r>
      <w:r w:rsidR="00D7114B" w:rsidRPr="000A4D56">
        <w:rPr>
          <w:rFonts w:ascii="Calibri" w:eastAsia="宋体" w:hAnsi="Calibri" w:cs="Times New Roman"/>
        </w:rPr>
        <w:t>,</w:t>
      </w:r>
      <w:r w:rsidR="00D7114B" w:rsidRPr="000A4D56">
        <w:rPr>
          <w:rFonts w:hint="eastAsia"/>
        </w:rPr>
        <w:t xml:space="preserve"> USA, #68258, dilution 1:100</w:t>
      </w:r>
      <w:r w:rsidR="00AF6650">
        <w:t>)</w:t>
      </w:r>
      <w:r w:rsidR="00D7114B" w:rsidRPr="000A4D56">
        <w:rPr>
          <w:rFonts w:hint="eastAsia"/>
        </w:rPr>
        <w:t xml:space="preserve">; </w:t>
      </w:r>
      <w:r w:rsidR="00AF6650">
        <w:t>and m</w:t>
      </w:r>
      <w:r w:rsidR="00D7114B" w:rsidRPr="000A4D56">
        <w:rPr>
          <w:rFonts w:hint="eastAsia"/>
        </w:rPr>
        <w:t xml:space="preserve">ouse anti-human APOE antibody </w:t>
      </w:r>
      <w:r w:rsidR="00AF6650">
        <w:t>(</w:t>
      </w:r>
      <w:proofErr w:type="spellStart"/>
      <w:r w:rsidR="00D7114B" w:rsidRPr="000A4D56">
        <w:rPr>
          <w:rFonts w:hint="eastAsia"/>
        </w:rPr>
        <w:t>Proteintech</w:t>
      </w:r>
      <w:proofErr w:type="spellEnd"/>
      <w:r w:rsidR="00D7114B" w:rsidRPr="000A4D56">
        <w:rPr>
          <w:rFonts w:hint="eastAsia"/>
        </w:rPr>
        <w:t>, U</w:t>
      </w:r>
      <w:r w:rsidR="00F3106B">
        <w:rPr>
          <w:rFonts w:hint="eastAsia"/>
        </w:rPr>
        <w:t>SA, 66830-1-Ig, dilution 1:200)</w:t>
      </w:r>
      <w:r w:rsidR="00F3106B">
        <w:t xml:space="preserve">) </w:t>
      </w:r>
      <w:r w:rsidR="002C400F" w:rsidRPr="000A4D56">
        <w:t xml:space="preserve">at </w:t>
      </w:r>
      <w:r w:rsidR="00D7114B" w:rsidRPr="000A4D56">
        <w:rPr>
          <w:rFonts w:ascii="Calibri" w:eastAsia="宋体" w:hAnsi="Calibri" w:cs="Times New Roman"/>
        </w:rPr>
        <w:t>4°C</w:t>
      </w:r>
      <w:r w:rsidR="00D7114B" w:rsidRPr="000A4D56">
        <w:rPr>
          <w:rFonts w:hint="eastAsia"/>
        </w:rPr>
        <w:t xml:space="preserve"> overnight</w:t>
      </w:r>
      <w:r w:rsidR="00D7114B" w:rsidRPr="000A4D56">
        <w:rPr>
          <w:rFonts w:ascii="Calibri" w:eastAsia="宋体" w:hAnsi="Calibri" w:cs="Times New Roman"/>
        </w:rPr>
        <w:t>.</w:t>
      </w:r>
      <w:r w:rsidR="00D7114B" w:rsidRPr="000A4D56">
        <w:rPr>
          <w:rFonts w:hint="eastAsia"/>
        </w:rPr>
        <w:t xml:space="preserve"> The </w:t>
      </w:r>
      <w:proofErr w:type="spellStart"/>
      <w:r w:rsidR="00D7114B" w:rsidRPr="000A4D56">
        <w:rPr>
          <w:rFonts w:hint="eastAsia"/>
        </w:rPr>
        <w:t>immunohistochemical</w:t>
      </w:r>
      <w:proofErr w:type="spellEnd"/>
      <w:r w:rsidR="00D7114B" w:rsidRPr="000A4D56">
        <w:rPr>
          <w:rFonts w:hint="eastAsia"/>
        </w:rPr>
        <w:t xml:space="preserve"> sections were washed with PBS and then </w:t>
      </w:r>
      <w:r w:rsidR="00D7114B" w:rsidRPr="000A4D56">
        <w:rPr>
          <w:rFonts w:ascii="Calibri" w:eastAsia="宋体" w:hAnsi="Calibri" w:cs="Times New Roman"/>
        </w:rPr>
        <w:t>incubated</w:t>
      </w:r>
      <w:r w:rsidR="002C400F" w:rsidRPr="000A4D56">
        <w:rPr>
          <w:rFonts w:hint="eastAsia"/>
        </w:rPr>
        <w:t xml:space="preserve"> with secondary antibody (universal enzyme-labeled goat anti-mouse/rabbit </w:t>
      </w:r>
      <w:proofErr w:type="spellStart"/>
      <w:r w:rsidR="002C400F" w:rsidRPr="000A4D56">
        <w:rPr>
          <w:rFonts w:hint="eastAsia"/>
        </w:rPr>
        <w:t>IgG</w:t>
      </w:r>
      <w:proofErr w:type="spellEnd"/>
      <w:r w:rsidR="002C400F" w:rsidRPr="000A4D56">
        <w:rPr>
          <w:rFonts w:hint="eastAsia"/>
        </w:rPr>
        <w:t xml:space="preserve"> polymer, ready-to-use, PV-6000, ZSGB-BIO)</w:t>
      </w:r>
      <w:r w:rsidR="00BC2E4B" w:rsidRPr="000A4D56">
        <w:t xml:space="preserve"> for 1 hour at room temperature. The immunofluorescence sections were </w:t>
      </w:r>
      <w:r w:rsidR="00AF6650" w:rsidRPr="000A4D56">
        <w:t>protected from light</w:t>
      </w:r>
      <w:r w:rsidR="00AF6650">
        <w:t xml:space="preserve"> and</w:t>
      </w:r>
      <w:r w:rsidR="00AF6650" w:rsidRPr="000A4D56">
        <w:t xml:space="preserve"> </w:t>
      </w:r>
      <w:r w:rsidR="00BC2E4B" w:rsidRPr="000A4D56">
        <w:t>incubated with fluorescent secondary antibody (</w:t>
      </w:r>
      <w:r w:rsidR="00D7114B" w:rsidRPr="000A4D56">
        <w:rPr>
          <w:rFonts w:ascii="Calibri" w:eastAsia="宋体" w:hAnsi="Calibri" w:cs="Times New Roman"/>
        </w:rPr>
        <w:t>donkey</w:t>
      </w:r>
      <w:r w:rsidR="00BC2E4B" w:rsidRPr="000A4D56">
        <w:t xml:space="preserve"> anti-</w:t>
      </w:r>
      <w:r w:rsidR="00D7114B" w:rsidRPr="000A4D56">
        <w:rPr>
          <w:rFonts w:ascii="Calibri" w:eastAsia="宋体" w:hAnsi="Calibri" w:cs="Times New Roman"/>
        </w:rPr>
        <w:t>rabbit</w:t>
      </w:r>
      <w:r w:rsidR="00BC2E4B" w:rsidRPr="000A4D56">
        <w:t xml:space="preserve"> </w:t>
      </w:r>
      <w:proofErr w:type="spellStart"/>
      <w:r w:rsidR="00BC2E4B" w:rsidRPr="000A4D56">
        <w:t>IgG</w:t>
      </w:r>
      <w:proofErr w:type="spellEnd"/>
      <w:r w:rsidR="00BC2E4B" w:rsidRPr="000A4D56">
        <w:t xml:space="preserve">, Alexa Fluor® 555, </w:t>
      </w:r>
      <w:proofErr w:type="spellStart"/>
      <w:r w:rsidR="00BC2E4B" w:rsidRPr="000A4D56">
        <w:t>ABcam</w:t>
      </w:r>
      <w:proofErr w:type="spellEnd"/>
      <w:r w:rsidR="00BC2E4B" w:rsidRPr="000A4D56">
        <w:t xml:space="preserve">, ab150074, dilution 1:1000; </w:t>
      </w:r>
      <w:r w:rsidR="00D7114B" w:rsidRPr="000A4D56">
        <w:rPr>
          <w:rFonts w:ascii="Calibri" w:eastAsia="宋体" w:hAnsi="Calibri" w:cs="Times New Roman"/>
        </w:rPr>
        <w:t>rabbit</w:t>
      </w:r>
      <w:r w:rsidR="00BC2E4B" w:rsidRPr="000A4D56">
        <w:t xml:space="preserve"> anti-</w:t>
      </w:r>
      <w:r w:rsidR="00D7114B" w:rsidRPr="000A4D56">
        <w:rPr>
          <w:rFonts w:ascii="Calibri" w:eastAsia="宋体" w:hAnsi="Calibri" w:cs="Times New Roman"/>
        </w:rPr>
        <w:t>goat</w:t>
      </w:r>
      <w:r w:rsidR="00BC2E4B" w:rsidRPr="000A4D56">
        <w:t xml:space="preserve"> </w:t>
      </w:r>
      <w:proofErr w:type="spellStart"/>
      <w:r w:rsidR="00BC2E4B" w:rsidRPr="000A4D56">
        <w:t>IgG</w:t>
      </w:r>
      <w:proofErr w:type="spellEnd"/>
      <w:r w:rsidR="00BC2E4B" w:rsidRPr="000A4D56">
        <w:t xml:space="preserve">, Alexa Fluor® 488, </w:t>
      </w:r>
      <w:proofErr w:type="spellStart"/>
      <w:r w:rsidR="00BC2E4B" w:rsidRPr="000A4D56">
        <w:t>ABcam</w:t>
      </w:r>
      <w:proofErr w:type="spellEnd"/>
      <w:r w:rsidR="00BC2E4B" w:rsidRPr="000A4D56">
        <w:t xml:space="preserve">, ab150141, dilution 1:1000; </w:t>
      </w:r>
      <w:r w:rsidR="00D7114B" w:rsidRPr="000A4D56">
        <w:rPr>
          <w:rFonts w:ascii="Calibri" w:eastAsia="宋体" w:hAnsi="Calibri" w:cs="Times New Roman"/>
        </w:rPr>
        <w:t>goat</w:t>
      </w:r>
      <w:r w:rsidR="00BC2E4B" w:rsidRPr="000A4D56">
        <w:t xml:space="preserve"> anti-</w:t>
      </w:r>
      <w:r w:rsidR="00D7114B" w:rsidRPr="000A4D56">
        <w:rPr>
          <w:rFonts w:ascii="Calibri" w:eastAsia="宋体" w:hAnsi="Calibri" w:cs="Times New Roman"/>
        </w:rPr>
        <w:t>mouse</w:t>
      </w:r>
      <w:r w:rsidR="00BC2E4B" w:rsidRPr="000A4D56">
        <w:t xml:space="preserve"> </w:t>
      </w:r>
      <w:proofErr w:type="spellStart"/>
      <w:r w:rsidR="00BC2E4B" w:rsidRPr="000A4D56">
        <w:t>IgG</w:t>
      </w:r>
      <w:proofErr w:type="spellEnd"/>
      <w:r w:rsidR="00BC2E4B" w:rsidRPr="000A4D56">
        <w:t xml:space="preserve">, Alexa Fluor® 555, </w:t>
      </w:r>
      <w:proofErr w:type="spellStart"/>
      <w:r w:rsidR="00BC2E4B" w:rsidRPr="000A4D56">
        <w:t>ABcam</w:t>
      </w:r>
      <w:proofErr w:type="spellEnd"/>
      <w:r w:rsidR="00BC2E4B" w:rsidRPr="000A4D56">
        <w:t xml:space="preserve">, ab150141, dilution 1:1000) at room temperature for 1 hour. </w:t>
      </w:r>
      <w:r w:rsidR="00AF6650">
        <w:t>The sections</w:t>
      </w:r>
      <w:r w:rsidR="00D7114B" w:rsidRPr="000A4D56">
        <w:rPr>
          <w:rFonts w:ascii="Calibri" w:eastAsia="宋体" w:hAnsi="Calibri" w:cs="Times New Roman"/>
        </w:rPr>
        <w:t xml:space="preserve"> were observed</w:t>
      </w:r>
      <w:r w:rsidR="00BC2E4B" w:rsidRPr="000A4D56">
        <w:t xml:space="preserve"> and</w:t>
      </w:r>
      <w:r w:rsidR="00AF6650">
        <w:t xml:space="preserve"> images were captured</w:t>
      </w:r>
      <w:r w:rsidR="00BC2E4B" w:rsidRPr="000A4D56">
        <w:t xml:space="preserve"> under an Olympus microscope (</w:t>
      </w:r>
      <w:r w:rsidR="00D7114B" w:rsidRPr="000A4D56">
        <w:rPr>
          <w:rFonts w:ascii="Calibri" w:eastAsia="宋体" w:hAnsi="Calibri" w:cs="Times New Roman"/>
        </w:rPr>
        <w:t>Olymp</w:t>
      </w:r>
      <w:r w:rsidR="00AF6650">
        <w:rPr>
          <w:rFonts w:ascii="Calibri" w:eastAsia="宋体" w:hAnsi="Calibri" w:cs="Times New Roman"/>
        </w:rPr>
        <w:t>u</w:t>
      </w:r>
      <w:r w:rsidR="00D7114B" w:rsidRPr="000A4D56">
        <w:rPr>
          <w:rFonts w:ascii="Calibri" w:eastAsia="宋体" w:hAnsi="Calibri" w:cs="Times New Roman"/>
        </w:rPr>
        <w:t>s</w:t>
      </w:r>
      <w:r w:rsidR="00BC2E4B" w:rsidRPr="000A4D56">
        <w:t xml:space="preserve"> BX63, Japan).</w:t>
      </w:r>
    </w:p>
    <w:p w14:paraId="249CCA88" w14:textId="77777777" w:rsidR="00A66FC9" w:rsidRPr="000A4D56" w:rsidRDefault="00A66FC9">
      <w:pPr>
        <w:ind w:firstLine="412"/>
      </w:pPr>
    </w:p>
    <w:p w14:paraId="2E12874B" w14:textId="756CC5E8" w:rsidR="00A66FC9" w:rsidRPr="000A4D56" w:rsidRDefault="003C6AC4">
      <w:pPr>
        <w:ind w:firstLine="413"/>
      </w:pPr>
      <w:r>
        <w:rPr>
          <w:b/>
        </w:rPr>
        <w:t>6</w:t>
      </w:r>
      <w:r w:rsidR="00D7114B" w:rsidRPr="000A4D56">
        <w:rPr>
          <w:b/>
        </w:rPr>
        <w:t xml:space="preserve">. ELISA test </w:t>
      </w:r>
      <w:r w:rsidR="00AF6650">
        <w:rPr>
          <w:b/>
        </w:rPr>
        <w:t>for</w:t>
      </w:r>
      <w:r w:rsidR="00AF6650" w:rsidRPr="000A4D56">
        <w:rPr>
          <w:b/>
        </w:rPr>
        <w:t xml:space="preserve"> </w:t>
      </w:r>
      <w:r w:rsidR="00D7114B" w:rsidRPr="000A4D56">
        <w:rPr>
          <w:b/>
        </w:rPr>
        <w:t>plasma hormone levels:</w:t>
      </w:r>
      <w:r w:rsidR="00EE5D4F" w:rsidRPr="000A4D56">
        <w:t xml:space="preserve"> </w:t>
      </w:r>
      <w:r w:rsidR="00AF6650">
        <w:t>Eight</w:t>
      </w:r>
      <w:r w:rsidR="00AF6650" w:rsidRPr="000A4D56">
        <w:t xml:space="preserve"> </w:t>
      </w:r>
      <w:r w:rsidR="00EE5D4F" w:rsidRPr="000A4D56">
        <w:t xml:space="preserve">weeks after the operation, </w:t>
      </w:r>
      <w:r w:rsidR="00AF6650">
        <w:t xml:space="preserve">the </w:t>
      </w:r>
      <w:r w:rsidR="00EE5D4F" w:rsidRPr="000A4D56">
        <w:t xml:space="preserve">mice were </w:t>
      </w:r>
      <w:r w:rsidR="00D7114B" w:rsidRPr="000A4D56">
        <w:rPr>
          <w:rFonts w:ascii="Calibri" w:eastAsia="宋体" w:hAnsi="Calibri" w:cs="Times New Roman"/>
        </w:rPr>
        <w:t>anesthetized</w:t>
      </w:r>
      <w:r w:rsidR="00EE5D4F" w:rsidRPr="000A4D56">
        <w:t xml:space="preserve"> with </w:t>
      </w:r>
      <w:proofErr w:type="spellStart"/>
      <w:r w:rsidR="00EE5D4F" w:rsidRPr="000A4D56">
        <w:t>isoflurane</w:t>
      </w:r>
      <w:proofErr w:type="spellEnd"/>
      <w:r w:rsidR="00EE5D4F" w:rsidRPr="000A4D56">
        <w:t>, and then 600 µl of blood was drawn from the tail veins into an anticoagulation centrifuge tube, placed at 4°C for 3 hours, and stratified and centrifuged at 4°C for 20 minutes (3000 rpm)</w:t>
      </w:r>
      <w:r w:rsidR="00AF6650">
        <w:t>.</w:t>
      </w:r>
      <w:r w:rsidR="00EE5D4F" w:rsidRPr="000A4D56">
        <w:t xml:space="preserve"> </w:t>
      </w:r>
      <w:r w:rsidR="00AF6650">
        <w:t>T</w:t>
      </w:r>
      <w:r w:rsidR="00EE5D4F" w:rsidRPr="000A4D56">
        <w:t xml:space="preserve">he supernatant </w:t>
      </w:r>
      <w:r w:rsidR="00AF6650">
        <w:t>was</w:t>
      </w:r>
      <w:r w:rsidR="00AF6650" w:rsidRPr="000A4D56">
        <w:t xml:space="preserve"> </w:t>
      </w:r>
      <w:r w:rsidR="00EE5D4F" w:rsidRPr="000A4D56">
        <w:t>collect</w:t>
      </w:r>
      <w:r w:rsidR="00AF6650">
        <w:t>ed as</w:t>
      </w:r>
      <w:r w:rsidR="00EE5D4F" w:rsidRPr="000A4D56">
        <w:t xml:space="preserve"> the serum, </w:t>
      </w:r>
      <w:r w:rsidR="00AF6650">
        <w:t xml:space="preserve">and </w:t>
      </w:r>
      <w:r w:rsidR="00EE5D4F" w:rsidRPr="000A4D56">
        <w:t xml:space="preserve">each test sample </w:t>
      </w:r>
      <w:r w:rsidR="00AF6650">
        <w:t>was</w:t>
      </w:r>
      <w:r w:rsidR="00AF6650" w:rsidRPr="000A4D56">
        <w:t xml:space="preserve"> </w:t>
      </w:r>
      <w:r w:rsidR="00EE5D4F" w:rsidRPr="000A4D56">
        <w:t>50 µl of serum.</w:t>
      </w:r>
      <w:r w:rsidR="00EE5D4F" w:rsidRPr="000A4D56">
        <w:rPr>
          <w:rFonts w:ascii="Georgia" w:hAnsi="Georgia"/>
          <w:color w:val="2E2E2E"/>
          <w:sz w:val="27"/>
          <w:szCs w:val="27"/>
        </w:rPr>
        <w:t xml:space="preserve"> </w:t>
      </w:r>
      <w:r w:rsidR="00EE5D4F" w:rsidRPr="000A4D56">
        <w:rPr>
          <w:rFonts w:cstheme="minorHAnsi"/>
          <w:color w:val="2E2E2E"/>
          <w:szCs w:val="21"/>
        </w:rPr>
        <w:t>Serum was used immediately for ELISA. Samples were diluted and subjected to standard ELISA to determine GH</w:t>
      </w:r>
      <w:r w:rsidR="00DD473C">
        <w:rPr>
          <w:rFonts w:cstheme="minorHAnsi"/>
          <w:color w:val="2E2E2E"/>
          <w:szCs w:val="21"/>
        </w:rPr>
        <w:t xml:space="preserve"> and GHRH</w:t>
      </w:r>
      <w:r w:rsidR="00EE5D4F" w:rsidRPr="000A4D56">
        <w:rPr>
          <w:rFonts w:cstheme="minorHAnsi"/>
          <w:color w:val="2E2E2E"/>
          <w:szCs w:val="21"/>
        </w:rPr>
        <w:t xml:space="preserve"> levels in accordance with the manufacturer's protocol (mouse GH ELISA kit, EZRMGH-45K;</w:t>
      </w:r>
      <w:r w:rsidR="00A74551" w:rsidRPr="000A4D56">
        <w:t xml:space="preserve"> mouse GHRH ELISA kit</w:t>
      </w:r>
      <w:r w:rsidR="00D7114B" w:rsidRPr="000A4D56">
        <w:rPr>
          <w:rFonts w:ascii="Calibri" w:eastAsia="宋体" w:hAnsi="Calibri" w:cs="Times New Roman"/>
        </w:rPr>
        <w:t>,</w:t>
      </w:r>
      <w:r w:rsidR="00A74551" w:rsidRPr="000A4D56">
        <w:t xml:space="preserve"> ELK2562;</w:t>
      </w:r>
      <w:r w:rsidR="00A74551" w:rsidRPr="000A4D56">
        <w:rPr>
          <w:rFonts w:cstheme="minorHAnsi"/>
          <w:color w:val="2E2E2E"/>
          <w:szCs w:val="21"/>
        </w:rPr>
        <w:t xml:space="preserve"> Millipore, Billerica, MA, USA)</w:t>
      </w:r>
      <w:r w:rsidR="00B82B2E" w:rsidRPr="000A4D56">
        <w:t>.</w:t>
      </w:r>
    </w:p>
    <w:p w14:paraId="4A81E0D2" w14:textId="47A5BC31" w:rsidR="00DD473C" w:rsidRPr="000A4D56" w:rsidRDefault="003C6AC4" w:rsidP="00DD473C">
      <w:pPr>
        <w:pStyle w:val="src"/>
        <w:shd w:val="clear" w:color="auto" w:fill="F7F8FA"/>
        <w:spacing w:before="0" w:beforeAutospacing="0" w:after="0" w:afterAutospacing="0" w:line="440" w:lineRule="exact"/>
        <w:ind w:firstLineChars="200" w:firstLine="422"/>
        <w:jc w:val="both"/>
        <w:rPr>
          <w:rFonts w:asciiTheme="minorHAnsi" w:hAnsiTheme="minorHAnsi" w:cstheme="minorHAnsi"/>
          <w:sz w:val="21"/>
          <w:szCs w:val="21"/>
          <w:shd w:val="clear" w:color="auto" w:fill="F7F8FA"/>
        </w:rPr>
      </w:pPr>
      <w:r>
        <w:rPr>
          <w:rFonts w:asciiTheme="minorHAnsi" w:hAnsiTheme="minorHAnsi" w:cstheme="minorHAnsi"/>
          <w:b/>
          <w:sz w:val="21"/>
          <w:szCs w:val="21"/>
        </w:rPr>
        <w:t>7.</w:t>
      </w:r>
      <w:r w:rsidR="00DD473C" w:rsidRPr="000A4D56">
        <w:rPr>
          <w:rFonts w:ascii="Calibri" w:hAnsi="Calibri" w:cs="Calibri"/>
          <w:b/>
          <w:sz w:val="21"/>
          <w:szCs w:val="21"/>
        </w:rPr>
        <w:t xml:space="preserve"> Mouse</w:t>
      </w:r>
      <w:r w:rsidR="00DD473C" w:rsidRPr="000A4D56">
        <w:rPr>
          <w:rFonts w:asciiTheme="minorHAnsi" w:hAnsiTheme="minorHAnsi" w:cstheme="minorHAnsi"/>
          <w:b/>
          <w:sz w:val="21"/>
          <w:szCs w:val="21"/>
        </w:rPr>
        <w:t xml:space="preserve"> microglia (BV2) </w:t>
      </w:r>
      <w:r w:rsidR="00DD473C" w:rsidRPr="000A4D56">
        <w:rPr>
          <w:rFonts w:ascii="Calibri" w:hAnsi="Calibri" w:cs="Calibri"/>
          <w:b/>
          <w:sz w:val="21"/>
          <w:szCs w:val="21"/>
        </w:rPr>
        <w:t xml:space="preserve">were stimulated </w:t>
      </w:r>
      <w:r w:rsidR="00DD473C" w:rsidRPr="000A4D56">
        <w:rPr>
          <w:rFonts w:asciiTheme="minorHAnsi" w:hAnsiTheme="minorHAnsi" w:cstheme="minorHAnsi"/>
          <w:b/>
          <w:sz w:val="21"/>
          <w:szCs w:val="21"/>
        </w:rPr>
        <w:t>with cystic fluid in vitro.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 In vitro,</w:t>
      </w:r>
      <w:r w:rsidR="00DD473C" w:rsidRPr="000A4D56">
        <w:rPr>
          <w:rFonts w:ascii="Calibri" w:hAnsi="Calibri" w:cs="Calibri"/>
          <w:sz w:val="21"/>
          <w:szCs w:val="21"/>
        </w:rPr>
        <w:t xml:space="preserve"> 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cystic fluid and culture medium at a ratio of 1:20 was prepared, in which mouse microglia (BV2) </w:t>
      </w:r>
      <w:r w:rsidR="00DD473C" w:rsidRPr="000A4D56">
        <w:rPr>
          <w:rFonts w:ascii="Calibri" w:hAnsi="Calibri" w:cs="Calibri"/>
          <w:sz w:val="21"/>
          <w:szCs w:val="21"/>
        </w:rPr>
        <w:t xml:space="preserve">were 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cultured for 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lastRenderedPageBreak/>
        <w:t>24 hours at 37</w:t>
      </w:r>
      <w:r w:rsidR="00DD473C" w:rsidRPr="000A4D56">
        <w:rPr>
          <w:rFonts w:hint="eastAsia"/>
          <w:sz w:val="21"/>
          <w:szCs w:val="21"/>
          <w:shd w:val="clear" w:color="auto" w:fill="F7F8FA"/>
        </w:rPr>
        <w:t>℃.</w:t>
      </w:r>
      <w:r w:rsidR="00DD473C" w:rsidRPr="000A4D56">
        <w:rPr>
          <w:rStyle w:val="apple-converted-space"/>
          <w:rFonts w:asciiTheme="minorHAnsi" w:hAnsiTheme="minorHAnsi" w:cstheme="minorHAnsi"/>
          <w:sz w:val="21"/>
          <w:szCs w:val="21"/>
          <w:shd w:val="clear" w:color="auto" w:fill="F7F8FA"/>
        </w:rPr>
        <w:t>T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he control group of BV2 cells </w:t>
      </w:r>
      <w:r w:rsidR="00DD473C" w:rsidRPr="000A4D56">
        <w:rPr>
          <w:rFonts w:ascii="Calibri" w:hAnsi="Calibri" w:cs="Calibri"/>
          <w:sz w:val="21"/>
          <w:szCs w:val="21"/>
        </w:rPr>
        <w:t>was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 cultured in saline-mixed culture medium (</w:t>
      </w:r>
      <w:proofErr w:type="spellStart"/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>saline:culture</w:t>
      </w:r>
      <w:proofErr w:type="spellEnd"/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 medium=1:20) for 24 hours at 37</w:t>
      </w:r>
      <w:r w:rsidR="00DD473C" w:rsidRPr="000A4D56">
        <w:rPr>
          <w:rFonts w:hint="eastAsia"/>
          <w:sz w:val="21"/>
          <w:szCs w:val="21"/>
          <w:shd w:val="clear" w:color="auto" w:fill="F7F8FA"/>
        </w:rPr>
        <w:t>℃</w:t>
      </w:r>
      <w:r w:rsidR="00DD473C" w:rsidRPr="000A4D56">
        <w:rPr>
          <w:rFonts w:asciiTheme="minorHAnsi" w:hAnsiTheme="minorHAnsi" w:cstheme="minorHAnsi"/>
          <w:sz w:val="21"/>
          <w:szCs w:val="21"/>
          <w:shd w:val="clear" w:color="auto" w:fill="F7F8FA"/>
        </w:rPr>
        <w:t xml:space="preserve">. </w:t>
      </w:r>
    </w:p>
    <w:p w14:paraId="54148904" w14:textId="77777777" w:rsidR="00A66FC9" w:rsidRPr="00DD473C" w:rsidRDefault="00A66FC9">
      <w:pPr>
        <w:ind w:firstLine="412"/>
      </w:pPr>
    </w:p>
    <w:p w14:paraId="32D938BE" w14:textId="549C0C7F" w:rsidR="00E077AD" w:rsidRPr="000A4D56" w:rsidRDefault="003C6AC4" w:rsidP="00B609E8">
      <w:pPr>
        <w:ind w:firstLineChars="100" w:firstLine="211"/>
        <w:rPr>
          <w:rFonts w:cstheme="minorHAnsi"/>
          <w:szCs w:val="21"/>
        </w:rPr>
      </w:pPr>
      <w:r>
        <w:rPr>
          <w:rFonts w:cstheme="minorHAnsi"/>
          <w:b/>
          <w:color w:val="2E2E2E"/>
          <w:szCs w:val="21"/>
        </w:rPr>
        <w:t>8</w:t>
      </w:r>
      <w:r w:rsidR="00D7114B" w:rsidRPr="000A4D56">
        <w:rPr>
          <w:rFonts w:cstheme="minorHAnsi"/>
          <w:b/>
          <w:color w:val="2E2E2E"/>
          <w:szCs w:val="21"/>
        </w:rPr>
        <w:t xml:space="preserve">. RT q-PCR test: </w:t>
      </w:r>
      <w:r w:rsidR="00D7114B" w:rsidRPr="000A4D56">
        <w:rPr>
          <w:rFonts w:cstheme="minorHAnsi"/>
          <w:color w:val="2E2E2E"/>
          <w:szCs w:val="21"/>
        </w:rPr>
        <w:t xml:space="preserve">Total RNA was extracted from </w:t>
      </w:r>
      <w:r w:rsidR="00D7114B" w:rsidRPr="000A4D56">
        <w:rPr>
          <w:rFonts w:ascii="Calibri" w:eastAsia="宋体" w:hAnsi="Calibri" w:cs="Calibri"/>
          <w:color w:val="2E2E2E"/>
          <w:szCs w:val="21"/>
        </w:rPr>
        <w:t>the mouse</w:t>
      </w:r>
      <w:r w:rsidR="00D7114B" w:rsidRPr="000A4D56">
        <w:rPr>
          <w:rFonts w:cstheme="minorHAnsi"/>
          <w:color w:val="2E2E2E"/>
          <w:szCs w:val="21"/>
        </w:rPr>
        <w:t xml:space="preserve"> hypothalamus using </w:t>
      </w:r>
      <w:proofErr w:type="spellStart"/>
      <w:r w:rsidR="00D7114B" w:rsidRPr="000A4D56">
        <w:rPr>
          <w:rFonts w:cstheme="minorHAnsi"/>
          <w:color w:val="2E2E2E"/>
          <w:szCs w:val="21"/>
        </w:rPr>
        <w:t>RNAiso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Plus reagent (9108, </w:t>
      </w:r>
      <w:proofErr w:type="spellStart"/>
      <w:r w:rsidR="00D7114B" w:rsidRPr="000A4D56">
        <w:rPr>
          <w:rFonts w:cstheme="minorHAnsi"/>
          <w:color w:val="2E2E2E"/>
          <w:szCs w:val="21"/>
        </w:rPr>
        <w:t>TaKaRa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Bio Inc., Tokyo, Japan) according to the manufacturer's instructions. The quantity and concentration of RNA were assessed by measuring absorbance with a spectrophotometer at A260/280. The </w:t>
      </w:r>
      <w:hyperlink r:id="rId7" w:tooltip="Learn more about reverse transcription from ScienceDirect's AI-generated Topic Pages" w:history="1">
        <w:r w:rsidR="00D7114B" w:rsidRPr="000A4D56">
          <w:rPr>
            <w:rStyle w:val="a6"/>
            <w:rFonts w:cstheme="minorHAnsi"/>
            <w:color w:val="2E2E2E"/>
            <w:szCs w:val="21"/>
          </w:rPr>
          <w:t>reverse transcription</w:t>
        </w:r>
      </w:hyperlink>
      <w:r w:rsidR="00D7114B" w:rsidRPr="000A4D56">
        <w:rPr>
          <w:rFonts w:cstheme="minorHAnsi"/>
          <w:color w:val="2E2E2E"/>
          <w:szCs w:val="21"/>
        </w:rPr>
        <w:t xml:space="preserve"> reactions were performed using a </w:t>
      </w:r>
      <w:proofErr w:type="spellStart"/>
      <w:r w:rsidR="00D7114B" w:rsidRPr="000A4D56">
        <w:rPr>
          <w:rFonts w:cstheme="minorHAnsi"/>
          <w:color w:val="2E2E2E"/>
          <w:szCs w:val="21"/>
        </w:rPr>
        <w:t>PrimeScript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RT reagent kit (RR047A; </w:t>
      </w:r>
      <w:proofErr w:type="spellStart"/>
      <w:r w:rsidR="00D7114B" w:rsidRPr="000A4D56">
        <w:rPr>
          <w:rFonts w:cstheme="minorHAnsi"/>
          <w:color w:val="2E2E2E"/>
          <w:szCs w:val="21"/>
        </w:rPr>
        <w:t>TaKaRa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Bio Inc., Tokyo, Japan). RT–</w:t>
      </w:r>
      <w:proofErr w:type="spellStart"/>
      <w:r w:rsidR="00D7114B" w:rsidRPr="000A4D56">
        <w:rPr>
          <w:rFonts w:cstheme="minorHAnsi"/>
          <w:color w:val="2E2E2E"/>
          <w:szCs w:val="21"/>
        </w:rPr>
        <w:t>qPCR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was performed with a SYBR Premix Ex </w:t>
      </w:r>
      <w:proofErr w:type="spellStart"/>
      <w:r w:rsidR="00D7114B" w:rsidRPr="000A4D56">
        <w:rPr>
          <w:rFonts w:cstheme="minorHAnsi"/>
          <w:color w:val="2E2E2E"/>
          <w:szCs w:val="21"/>
        </w:rPr>
        <w:t>Taq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kit (RR420A; </w:t>
      </w:r>
      <w:proofErr w:type="spellStart"/>
      <w:r w:rsidR="00D7114B" w:rsidRPr="000A4D56">
        <w:rPr>
          <w:rFonts w:cstheme="minorHAnsi"/>
          <w:color w:val="2E2E2E"/>
          <w:szCs w:val="21"/>
        </w:rPr>
        <w:t>TaKaRa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Bio Inc., Tokyo, Japan) on an ABI 7500 real-time PCR system (Applied </w:t>
      </w:r>
      <w:proofErr w:type="spellStart"/>
      <w:r w:rsidR="00D7114B" w:rsidRPr="000A4D56">
        <w:rPr>
          <w:rFonts w:cstheme="minorHAnsi"/>
          <w:color w:val="2E2E2E"/>
          <w:szCs w:val="21"/>
        </w:rPr>
        <w:t>Biosystems</w:t>
      </w:r>
      <w:proofErr w:type="spellEnd"/>
      <w:r w:rsidR="00D7114B" w:rsidRPr="000A4D56">
        <w:rPr>
          <w:rFonts w:cstheme="minorHAnsi"/>
          <w:color w:val="2E2E2E"/>
          <w:szCs w:val="21"/>
        </w:rPr>
        <w:t>, Foster City, CA, USA) following the manufacturer's instructions. The relative expression levels of each sample were calculated using the 2</w:t>
      </w:r>
      <w:r w:rsidR="00D7114B" w:rsidRPr="000A4D56">
        <w:rPr>
          <w:rFonts w:cstheme="minorHAnsi"/>
          <w:color w:val="2E2E2E"/>
          <w:szCs w:val="21"/>
          <w:vertAlign w:val="superscript"/>
        </w:rPr>
        <w:t>−ΔΔCt</w:t>
      </w:r>
      <w:r w:rsidR="00D7114B" w:rsidRPr="000A4D56">
        <w:rPr>
          <w:rFonts w:cstheme="minorHAnsi"/>
          <w:color w:val="2E2E2E"/>
          <w:szCs w:val="21"/>
        </w:rPr>
        <w:t xml:space="preserve"> method with glyceraldehyde-3-phosphate dehydrogenase (GAPDH) as the endogenous control. Each experiment repeated was three times. The primer sequences used in </w:t>
      </w:r>
      <w:proofErr w:type="spellStart"/>
      <w:r w:rsidR="00D7114B" w:rsidRPr="000A4D56">
        <w:rPr>
          <w:rFonts w:cstheme="minorHAnsi"/>
          <w:color w:val="2E2E2E"/>
          <w:szCs w:val="21"/>
        </w:rPr>
        <w:t>qPCR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were as follows:</w:t>
      </w:r>
      <w:r w:rsidR="00D7114B" w:rsidRPr="000A4D56">
        <w:t xml:space="preserve"> </w:t>
      </w:r>
      <w:r w:rsidR="00D7114B" w:rsidRPr="000A4D56">
        <w:rPr>
          <w:rFonts w:cstheme="minorHAnsi"/>
          <w:color w:val="2E2E2E"/>
          <w:szCs w:val="21"/>
        </w:rPr>
        <w:t>GAPDH forward: 5'-GGCACAGTCAAGGCTGAGAATG-3' and reverse: 5'-ATGGTGGTGAAGACGCCAGTA-3'</w:t>
      </w:r>
      <w:r w:rsidR="00D7114B" w:rsidRPr="000A4D56">
        <w:t>;</w:t>
      </w:r>
      <w:r w:rsidR="00D7114B" w:rsidRPr="000A4D56">
        <w:rPr>
          <w:rFonts w:ascii="Calibri" w:eastAsia="宋体" w:hAnsi="Calibri" w:cs="Times New Roman"/>
        </w:rPr>
        <w:t xml:space="preserve"> </w:t>
      </w:r>
      <w:r w:rsidR="00D7114B" w:rsidRPr="000A4D56">
        <w:rPr>
          <w:rFonts w:cstheme="minorHAnsi"/>
          <w:color w:val="2E2E2E"/>
          <w:szCs w:val="21"/>
        </w:rPr>
        <w:t>Mouse-IL-6 forward: 5'-CTCCCAACAGACCTGTCTATAC-3' and reverse: 5'-CCATTGCACAACTCTTTTCTCA-3';</w:t>
      </w:r>
      <w:r w:rsidR="00D7114B" w:rsidRPr="000A4D56">
        <w:rPr>
          <w:rFonts w:ascii="Calibri" w:eastAsia="宋体" w:hAnsi="Calibri" w:cs="Calibri"/>
          <w:color w:val="2E2E2E"/>
          <w:szCs w:val="21"/>
        </w:rPr>
        <w:t xml:space="preserve"> </w:t>
      </w:r>
      <w:r w:rsidR="00D7114B" w:rsidRPr="000A4D56">
        <w:rPr>
          <w:rFonts w:cstheme="minorHAnsi"/>
          <w:color w:val="2E2E2E"/>
          <w:szCs w:val="21"/>
        </w:rPr>
        <w:t>Mouse-</w:t>
      </w:r>
      <w:proofErr w:type="spellStart"/>
      <w:r w:rsidR="00D7114B" w:rsidRPr="000A4D56">
        <w:rPr>
          <w:rFonts w:cstheme="minorHAnsi"/>
          <w:color w:val="2E2E2E"/>
          <w:szCs w:val="21"/>
        </w:rPr>
        <w:t>Sst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forward: 5'-GAGCCCAACCAGACAGAGAATGATG-3' and reverse: 5'-TGCCATTGCTGGGTTCGAGTTG-3'; Mouse-Fgfr2 forward: 5'-CGCTTCATCTGCCTGGTCTTGG-3' and reverse: 5'-CGCTTCTCCATCTTCTCGGTGTTG-3'; Mouse-</w:t>
      </w:r>
      <w:proofErr w:type="spellStart"/>
      <w:r w:rsidR="00D7114B" w:rsidRPr="000A4D56">
        <w:rPr>
          <w:rFonts w:cstheme="minorHAnsi"/>
          <w:color w:val="2E2E2E"/>
          <w:szCs w:val="21"/>
        </w:rPr>
        <w:t>Rnpce</w:t>
      </w:r>
      <w:proofErr w:type="spellEnd"/>
      <w:r w:rsidR="00D7114B" w:rsidRPr="000A4D56">
        <w:rPr>
          <w:rFonts w:cstheme="minorHAnsi"/>
          <w:color w:val="2E2E2E"/>
          <w:szCs w:val="21"/>
        </w:rPr>
        <w:t xml:space="preserve"> forward: 5'-TGCACCCCTTCCACCTACATCC-3' and reverse: 5'-TCATTCTCTGTCGGTCCTCCTCATC-3'; Mouse-Pcsk1n forward: 5'-GCCGATCTGTGGACCAGGATTTG-3' and reverse: 5'-AGGGGTTCTCCAGGCGTTTGAC-3'; </w:t>
      </w:r>
      <w:r w:rsidR="007357F7">
        <w:rPr>
          <w:rFonts w:cstheme="minorHAnsi"/>
          <w:color w:val="2E2E2E"/>
          <w:szCs w:val="21"/>
        </w:rPr>
        <w:t xml:space="preserve">and </w:t>
      </w:r>
      <w:r w:rsidR="00D7114B" w:rsidRPr="000A4D56">
        <w:rPr>
          <w:rFonts w:cstheme="minorHAnsi"/>
          <w:color w:val="2E2E2E"/>
          <w:szCs w:val="21"/>
        </w:rPr>
        <w:t>Mouse-CD68 forward: 5'-CCTCTTGCTGCCTCTCATCATTGG-3' and reverse: 5'-GGCTGGTAGGTTGATTGTCGTCTG-3'.</w:t>
      </w:r>
    </w:p>
    <w:p w14:paraId="164D3462" w14:textId="492BF7E1" w:rsidR="00DD473C" w:rsidRDefault="003C6AC4" w:rsidP="00DD473C">
      <w:pPr>
        <w:ind w:firstLineChars="200" w:firstLine="422"/>
      </w:pPr>
      <w:r>
        <w:rPr>
          <w:b/>
          <w:color w:val="000000" w:themeColor="text1"/>
        </w:rPr>
        <w:t>9</w:t>
      </w:r>
      <w:r w:rsidR="00DD473C" w:rsidRPr="000A4D56">
        <w:rPr>
          <w:b/>
          <w:color w:val="000000" w:themeColor="text1"/>
        </w:rPr>
        <w:t>.</w:t>
      </w:r>
      <w:r w:rsidR="00DD473C">
        <w:rPr>
          <w:b/>
          <w:color w:val="000000" w:themeColor="text1"/>
        </w:rPr>
        <w:t xml:space="preserve"> </w:t>
      </w:r>
      <w:hyperlink r:id="rId8" w:history="1">
        <w:r w:rsidR="00DD473C" w:rsidRPr="00DD473C">
          <w:rPr>
            <w:rStyle w:val="a6"/>
            <w:rFonts w:cstheme="minorHAnsi"/>
            <w:b/>
            <w:bCs/>
            <w:color w:val="000000" w:themeColor="text1"/>
            <w:szCs w:val="21"/>
            <w:u w:val="none"/>
            <w:shd w:val="clear" w:color="auto" w:fill="FFFFFF"/>
          </w:rPr>
          <w:t>Statistical</w:t>
        </w:r>
      </w:hyperlink>
      <w:r w:rsidR="00DD473C" w:rsidRPr="00DD473C">
        <w:rPr>
          <w:rStyle w:val="apple-converted-space"/>
          <w:rFonts w:cstheme="minorHAnsi"/>
          <w:color w:val="000000" w:themeColor="text1"/>
          <w:szCs w:val="21"/>
          <w:shd w:val="clear" w:color="auto" w:fill="FFFFFF"/>
        </w:rPr>
        <w:t> </w:t>
      </w:r>
      <w:hyperlink r:id="rId9" w:history="1">
        <w:r w:rsidR="00DD473C" w:rsidRPr="00DD473C">
          <w:rPr>
            <w:rStyle w:val="a6"/>
            <w:rFonts w:cstheme="minorHAnsi"/>
            <w:b/>
            <w:bCs/>
            <w:color w:val="000000" w:themeColor="text1"/>
            <w:szCs w:val="21"/>
            <w:u w:val="none"/>
            <w:shd w:val="clear" w:color="auto" w:fill="FFFFFF"/>
          </w:rPr>
          <w:t>analysis</w:t>
        </w:r>
      </w:hyperlink>
      <w:r w:rsidR="00DD473C" w:rsidRPr="000A4D56">
        <w:rPr>
          <w:rStyle w:val="apple-converted-space"/>
          <w:rFonts w:cstheme="minorHAnsi"/>
          <w:b/>
          <w:color w:val="000000" w:themeColor="text1"/>
          <w:szCs w:val="21"/>
          <w:shd w:val="clear" w:color="auto" w:fill="FFFFFF"/>
        </w:rPr>
        <w:t>.</w:t>
      </w:r>
      <w:r w:rsidR="00DD473C" w:rsidRPr="000A4D56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7F8FA"/>
        </w:rPr>
        <w:t xml:space="preserve">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All values are expressed as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 xml:space="preserve"> the </w:t>
      </w:r>
      <w:proofErr w:type="spellStart"/>
      <w:r w:rsidR="00DD473C" w:rsidRPr="000A4D56">
        <w:rPr>
          <w:rStyle w:val="transsent"/>
          <w:rFonts w:ascii="Calibri" w:eastAsia="宋体" w:hAnsi="Calibri" w:cs="Calibri"/>
          <w:szCs w:val="21"/>
        </w:rPr>
        <w:t>mean±SEM</w:t>
      </w:r>
      <w:proofErr w:type="spellEnd"/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and represent data from at least 3 repeated experiments.</w:t>
      </w:r>
      <w:r w:rsidR="00DD473C" w:rsidRPr="000A4D56">
        <w:rPr>
          <w:rStyle w:val="apple-converted-space"/>
          <w:rFonts w:ascii="Calibri" w:eastAsia="宋体" w:hAnsi="Calibri" w:cs="Calibri"/>
          <w:szCs w:val="21"/>
        </w:rPr>
        <w:t xml:space="preserve">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Data were analyzed using SPSS 22 (IBM, MIT) and </w:t>
      </w:r>
      <w:proofErr w:type="spellStart"/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GraphPad</w:t>
      </w:r>
      <w:proofErr w:type="spellEnd"/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(San Diego, CA) software.</w:t>
      </w:r>
      <w:r w:rsidR="00DD473C" w:rsidRPr="000A4D56">
        <w:rPr>
          <w:rStyle w:val="apple-converted-space"/>
          <w:rFonts w:ascii="Calibri" w:eastAsia="宋体" w:hAnsi="Calibri" w:cs="Calibri"/>
          <w:szCs w:val="21"/>
        </w:rPr>
        <w:t xml:space="preserve">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If the mean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satisfied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the normal distribution,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 xml:space="preserve"> a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parameter test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was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used, one-way ANOVA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was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used for </w:t>
      </w:r>
      <w:r w:rsidR="00DD473C">
        <w:rPr>
          <w:rStyle w:val="transsent"/>
          <w:rFonts w:cstheme="minorHAnsi"/>
          <w:szCs w:val="21"/>
          <w:shd w:val="clear" w:color="auto" w:fill="F7F8FA"/>
        </w:rPr>
        <w:t xml:space="preserve">data with a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homogeneous variance, and Welch ANOVA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was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used for </w:t>
      </w:r>
      <w:r w:rsidR="00DD473C">
        <w:rPr>
          <w:rStyle w:val="transsent"/>
          <w:rFonts w:cstheme="minorHAnsi"/>
          <w:szCs w:val="21"/>
          <w:shd w:val="clear" w:color="auto" w:fill="F7F8FA"/>
        </w:rPr>
        <w:t xml:space="preserve">data with a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heterogeneous variance.</w:t>
      </w:r>
      <w:r w:rsidR="00DD473C" w:rsidRPr="000A4D56">
        <w:rPr>
          <w:rStyle w:val="apple-converted-space"/>
          <w:rFonts w:ascii="Calibri" w:eastAsia="宋体" w:hAnsi="Calibri" w:cs="Calibri"/>
          <w:szCs w:val="21"/>
        </w:rPr>
        <w:t xml:space="preserve">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If the normal distribution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was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not satisfied, </w:t>
      </w:r>
      <w:r w:rsidR="00DD473C">
        <w:rPr>
          <w:rStyle w:val="transsent"/>
          <w:rFonts w:cstheme="minorHAnsi"/>
          <w:szCs w:val="21"/>
          <w:shd w:val="clear" w:color="auto" w:fill="F7F8FA"/>
        </w:rPr>
        <w:t xml:space="preserve">the </w:t>
      </w:r>
      <w:proofErr w:type="spellStart"/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Kraskal</w:t>
      </w:r>
      <w:proofErr w:type="spellEnd"/>
      <w:r w:rsidR="00DD473C" w:rsidRPr="000A4D56">
        <w:rPr>
          <w:rStyle w:val="transsent"/>
          <w:rFonts w:ascii="Calibri" w:eastAsia="宋体" w:hAnsi="Calibri" w:cs="Calibri"/>
          <w:szCs w:val="21"/>
        </w:rPr>
        <w:t>-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Wall test </w:t>
      </w:r>
      <w:r w:rsidR="00DD473C" w:rsidRPr="000A4D56">
        <w:rPr>
          <w:rStyle w:val="transsent"/>
          <w:rFonts w:ascii="Calibri" w:eastAsia="宋体" w:hAnsi="Calibri" w:cs="Calibri"/>
          <w:szCs w:val="21"/>
        </w:rPr>
        <w:t>was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used.</w:t>
      </w:r>
      <w:r w:rsidR="00DD473C" w:rsidRPr="000A4D56">
        <w:rPr>
          <w:rStyle w:val="apple-converted-space"/>
          <w:rFonts w:ascii="Calibri" w:eastAsia="宋体" w:hAnsi="Calibri" w:cs="Calibri"/>
          <w:szCs w:val="21"/>
        </w:rPr>
        <w:t xml:space="preserve">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P &lt; 0.05 (*), P &lt; 0.01 (**), P &lt; 0.001 (***) and P &lt; 0.0001 (****) were </w:t>
      </w:r>
      <w:r w:rsidR="00DD473C">
        <w:rPr>
          <w:rStyle w:val="transsent"/>
          <w:rFonts w:cstheme="minorHAnsi"/>
          <w:szCs w:val="21"/>
          <w:shd w:val="clear" w:color="auto" w:fill="F7F8FA"/>
        </w:rPr>
        <w:t xml:space="preserve">considered to indicate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statistical significan</w:t>
      </w:r>
      <w:r w:rsidR="00DD473C">
        <w:rPr>
          <w:rStyle w:val="transsent"/>
          <w:rFonts w:cstheme="minorHAnsi"/>
          <w:szCs w:val="21"/>
          <w:shd w:val="clear" w:color="auto" w:fill="F7F8FA"/>
        </w:rPr>
        <w:t>ce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.</w:t>
      </w:r>
      <w:r w:rsidR="00DD473C" w:rsidRPr="000A4D56">
        <w:rPr>
          <w:rStyle w:val="apple-converted-space"/>
          <w:rFonts w:ascii="Calibri" w:eastAsia="宋体" w:hAnsi="Calibri" w:cs="Calibri"/>
          <w:szCs w:val="21"/>
        </w:rPr>
        <w:t xml:space="preserve"> </w:t>
      </w:r>
      <w:proofErr w:type="gramStart"/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NS</w:t>
      </w:r>
      <w:r w:rsidR="00DD473C" w:rsidRPr="000A4D56">
        <w:rPr>
          <w:rFonts w:cstheme="minorHAnsi"/>
          <w:szCs w:val="21"/>
          <w:shd w:val="clear" w:color="auto" w:fill="F7F8FA"/>
        </w:rPr>
        <w:t>(</w:t>
      </w:r>
      <w:proofErr w:type="gramEnd"/>
      <w:r w:rsidR="00DD473C" w:rsidRPr="000A4D56">
        <w:rPr>
          <w:rFonts w:cstheme="minorHAnsi"/>
          <w:szCs w:val="21"/>
          <w:shd w:val="clear" w:color="auto" w:fill="F7F8FA"/>
        </w:rPr>
        <w:t>P &gt; 0.05)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 xml:space="preserve"> means </w:t>
      </w:r>
      <w:r w:rsidR="00DD473C">
        <w:rPr>
          <w:rStyle w:val="transsent"/>
          <w:rFonts w:cstheme="minorHAnsi"/>
          <w:szCs w:val="21"/>
          <w:shd w:val="clear" w:color="auto" w:fill="F7F8FA"/>
        </w:rPr>
        <w:t xml:space="preserve">that there was </w:t>
      </w:r>
      <w:r w:rsidR="00DD473C" w:rsidRPr="000A4D56">
        <w:rPr>
          <w:rStyle w:val="transsent"/>
          <w:rFonts w:cstheme="minorHAnsi"/>
          <w:szCs w:val="21"/>
          <w:shd w:val="clear" w:color="auto" w:fill="F7F8FA"/>
        </w:rPr>
        <w:t>no significant difference.</w:t>
      </w:r>
    </w:p>
    <w:p w14:paraId="67F67D24" w14:textId="11DE4016" w:rsidR="00A66FC9" w:rsidRPr="000A4D56" w:rsidRDefault="00A66FC9">
      <w:pPr>
        <w:ind w:firstLine="412"/>
      </w:pPr>
    </w:p>
    <w:sectPr w:rsidR="00A66FC9" w:rsidRPr="000A4D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D8DC8" w16cex:dateUtc="2021-12-06T20:05:00Z"/>
  <w16cex:commentExtensible w16cex:durableId="255D8F8A" w16cex:dateUtc="2021-12-10T13:34:00Z"/>
  <w16cex:commentExtensible w16cex:durableId="255D917E" w16cex:dateUtc="2021-12-10T13:42:00Z"/>
  <w16cex:commentExtensible w16cex:durableId="255D91F9" w16cex:dateUtc="2021-12-10T1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37B6E2" w16cid:durableId="255D8DC8"/>
  <w16cid:commentId w16cid:paraId="158C2A7F" w16cid:durableId="255D8F8A"/>
  <w16cid:commentId w16cid:paraId="4FBC7875" w16cid:durableId="255D917E"/>
  <w16cid:commentId w16cid:paraId="5CFA9835" w16cid:durableId="255D91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8CB59" w14:textId="77777777" w:rsidR="00A900D7" w:rsidRPr="000A4D56" w:rsidRDefault="00A900D7">
      <w:pPr>
        <w:spacing w:line="240" w:lineRule="auto"/>
        <w:ind w:firstLine="412"/>
      </w:pPr>
      <w:r w:rsidRPr="000A4D56">
        <w:separator/>
      </w:r>
    </w:p>
  </w:endnote>
  <w:endnote w:type="continuationSeparator" w:id="0">
    <w:p w14:paraId="6197BD3A" w14:textId="77777777" w:rsidR="00A900D7" w:rsidRPr="000A4D56" w:rsidRDefault="00A900D7">
      <w:pPr>
        <w:spacing w:line="240" w:lineRule="auto"/>
        <w:ind w:firstLine="412"/>
      </w:pPr>
      <w:r w:rsidRPr="000A4D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4AE1E" w14:textId="77777777" w:rsidR="00660A19" w:rsidRPr="000A4D56" w:rsidRDefault="00660A19">
    <w:pPr>
      <w:pStyle w:val="a4"/>
      <w:ind w:firstLine="35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376F8" w14:textId="77777777" w:rsidR="00660A19" w:rsidRPr="000A4D56" w:rsidRDefault="00660A19">
    <w:pPr>
      <w:pStyle w:val="a4"/>
      <w:ind w:firstLine="35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FB61" w14:textId="77777777" w:rsidR="00660A19" w:rsidRPr="000A4D56" w:rsidRDefault="00660A19">
    <w:pPr>
      <w:pStyle w:val="a4"/>
      <w:ind w:firstLine="35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246F2" w14:textId="77777777" w:rsidR="00A900D7" w:rsidRPr="000A4D56" w:rsidRDefault="00A900D7">
      <w:pPr>
        <w:spacing w:line="240" w:lineRule="auto"/>
        <w:ind w:firstLine="412"/>
      </w:pPr>
      <w:r w:rsidRPr="000A4D56">
        <w:separator/>
      </w:r>
    </w:p>
  </w:footnote>
  <w:footnote w:type="continuationSeparator" w:id="0">
    <w:p w14:paraId="0EB90104" w14:textId="77777777" w:rsidR="00A900D7" w:rsidRPr="000A4D56" w:rsidRDefault="00A900D7">
      <w:pPr>
        <w:spacing w:line="240" w:lineRule="auto"/>
        <w:ind w:firstLine="412"/>
      </w:pPr>
      <w:r w:rsidRPr="000A4D5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E184" w14:textId="77777777" w:rsidR="00660A19" w:rsidRPr="000A4D56" w:rsidRDefault="00660A19">
    <w:pPr>
      <w:pStyle w:val="a3"/>
      <w:ind w:firstLine="35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3E2E7" w14:textId="77777777" w:rsidR="00660A19" w:rsidRPr="000A4D56" w:rsidRDefault="00660A19">
    <w:pPr>
      <w:pStyle w:val="a3"/>
      <w:ind w:firstLine="35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2D2A3" w14:textId="77777777" w:rsidR="00660A19" w:rsidRPr="000A4D56" w:rsidRDefault="00660A19">
    <w:pPr>
      <w:pStyle w:val="a3"/>
      <w:ind w:firstLine="35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A98"/>
    <w:rsid w:val="00030B7E"/>
    <w:rsid w:val="000A4D56"/>
    <w:rsid w:val="00104152"/>
    <w:rsid w:val="001B4BA4"/>
    <w:rsid w:val="002C400F"/>
    <w:rsid w:val="002F597D"/>
    <w:rsid w:val="003A2EAF"/>
    <w:rsid w:val="003C6AC4"/>
    <w:rsid w:val="003E5E6A"/>
    <w:rsid w:val="004144E1"/>
    <w:rsid w:val="004C7688"/>
    <w:rsid w:val="005003E0"/>
    <w:rsid w:val="0055737E"/>
    <w:rsid w:val="00572DB3"/>
    <w:rsid w:val="005B23FA"/>
    <w:rsid w:val="005B3D86"/>
    <w:rsid w:val="00660A19"/>
    <w:rsid w:val="006C181C"/>
    <w:rsid w:val="007357F7"/>
    <w:rsid w:val="00752C43"/>
    <w:rsid w:val="00775975"/>
    <w:rsid w:val="00946652"/>
    <w:rsid w:val="00A044D6"/>
    <w:rsid w:val="00A66FC9"/>
    <w:rsid w:val="00A74551"/>
    <w:rsid w:val="00A900D7"/>
    <w:rsid w:val="00A93772"/>
    <w:rsid w:val="00AD73BE"/>
    <w:rsid w:val="00AF6650"/>
    <w:rsid w:val="00B11511"/>
    <w:rsid w:val="00B14A4F"/>
    <w:rsid w:val="00B270A3"/>
    <w:rsid w:val="00B33A95"/>
    <w:rsid w:val="00B609E8"/>
    <w:rsid w:val="00B82B2E"/>
    <w:rsid w:val="00BB7F46"/>
    <w:rsid w:val="00BC2E4B"/>
    <w:rsid w:val="00BE3F63"/>
    <w:rsid w:val="00C149D9"/>
    <w:rsid w:val="00C34F22"/>
    <w:rsid w:val="00C35A9C"/>
    <w:rsid w:val="00C94BD3"/>
    <w:rsid w:val="00CB1B16"/>
    <w:rsid w:val="00CD33B6"/>
    <w:rsid w:val="00CF2A02"/>
    <w:rsid w:val="00CF5A98"/>
    <w:rsid w:val="00D143D0"/>
    <w:rsid w:val="00D26E4C"/>
    <w:rsid w:val="00D7114B"/>
    <w:rsid w:val="00DA6EF6"/>
    <w:rsid w:val="00DB43D1"/>
    <w:rsid w:val="00DD473C"/>
    <w:rsid w:val="00DD5063"/>
    <w:rsid w:val="00DD70DC"/>
    <w:rsid w:val="00E077AD"/>
    <w:rsid w:val="00E15667"/>
    <w:rsid w:val="00E67278"/>
    <w:rsid w:val="00E76EB7"/>
    <w:rsid w:val="00ED2F34"/>
    <w:rsid w:val="00EE5D4F"/>
    <w:rsid w:val="00F3106B"/>
    <w:rsid w:val="00F3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C209E"/>
  <w15:chartTrackingRefBased/>
  <w15:docId w15:val="{385BE899-EC94-4639-85F3-3F48B274F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196" w:firstLine="19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0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0A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0A1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0A19"/>
    <w:rPr>
      <w:sz w:val="18"/>
      <w:szCs w:val="18"/>
    </w:rPr>
  </w:style>
  <w:style w:type="paragraph" w:styleId="a5">
    <w:name w:val="List Paragraph"/>
    <w:basedOn w:val="a"/>
    <w:uiPriority w:val="34"/>
    <w:qFormat/>
    <w:rsid w:val="00E15667"/>
    <w:pPr>
      <w:ind w:firstLineChars="200" w:firstLine="420"/>
    </w:pPr>
  </w:style>
  <w:style w:type="character" w:customStyle="1" w:styleId="apple-converted-space">
    <w:name w:val="apple-converted-space"/>
    <w:basedOn w:val="a0"/>
    <w:rsid w:val="00A66FC9"/>
  </w:style>
  <w:style w:type="paragraph" w:customStyle="1" w:styleId="src">
    <w:name w:val="src"/>
    <w:basedOn w:val="a"/>
    <w:rsid w:val="00A66FC9"/>
    <w:pP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rsid w:val="00A66FC9"/>
  </w:style>
  <w:style w:type="character" w:styleId="a6">
    <w:name w:val="Hyperlink"/>
    <w:basedOn w:val="a0"/>
    <w:uiPriority w:val="99"/>
    <w:unhideWhenUsed/>
    <w:rsid w:val="00A66FC9"/>
    <w:rPr>
      <w:color w:val="0000FF"/>
      <w:u w:val="single"/>
    </w:rPr>
  </w:style>
  <w:style w:type="character" w:styleId="a7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8">
    <w:name w:val="annotation text"/>
    <w:basedOn w:val="a"/>
    <w:link w:val="Char1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批注文字 Char"/>
    <w:basedOn w:val="a0"/>
    <w:link w:val="a8"/>
    <w:uiPriority w:val="99"/>
    <w:semiHidden/>
    <w:rPr>
      <w:rFonts w:ascii="Tahoma" w:hAnsi="Tahoma" w:cs="Tahoma"/>
      <w:sz w:val="16"/>
      <w:szCs w:val="20"/>
    </w:rPr>
  </w:style>
  <w:style w:type="paragraph" w:styleId="a9">
    <w:name w:val="Revision"/>
    <w:hidden/>
    <w:uiPriority w:val="99"/>
    <w:semiHidden/>
    <w:rsid w:val="000A4D56"/>
    <w:pPr>
      <w:spacing w:line="240" w:lineRule="auto"/>
      <w:ind w:firstLineChars="0" w:firstLine="0"/>
      <w:jc w:val="left"/>
    </w:pPr>
  </w:style>
  <w:style w:type="paragraph" w:styleId="aa">
    <w:name w:val="annotation subject"/>
    <w:basedOn w:val="a8"/>
    <w:next w:val="a8"/>
    <w:link w:val="Char2"/>
    <w:uiPriority w:val="99"/>
    <w:semiHidden/>
    <w:unhideWhenUsed/>
    <w:rsid w:val="000A4D56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0A4D56"/>
    <w:rPr>
      <w:rFonts w:ascii="Tahoma" w:hAnsi="Tahoma" w:cs="Tahoma"/>
      <w:b/>
      <w:bCs/>
      <w:sz w:val="16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0A4D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A4D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topics/medicine-and-dentistry/reverse-transcription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8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7BBA-513C-41F6-95EF-29A72EC4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ilham</dc:creator>
  <cp:lastModifiedBy>ilham</cp:lastModifiedBy>
  <cp:revision>49</cp:revision>
  <dcterms:created xsi:type="dcterms:W3CDTF">2021-12-12T08:19:00Z</dcterms:created>
  <dcterms:modified xsi:type="dcterms:W3CDTF">2021-12-19T09:24:00Z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2021-12-06T15:04:56Z</vt:filetime>
  </property>
</Properties>
</file>